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1F0DD7" w14:textId="20917F8D" w:rsidR="002D7A40" w:rsidRPr="007F53F5" w:rsidRDefault="002D7A40" w:rsidP="002D7A40">
      <w:pPr>
        <w:spacing w:line="48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hint="eastAsia"/>
          <w:b/>
          <w:sz w:val="24"/>
          <w:szCs w:val="24"/>
        </w:rPr>
        <w:t>F</w:t>
      </w:r>
      <w:r>
        <w:rPr>
          <w:rFonts w:ascii="Times New Roman" w:hAnsi="Times New Roman"/>
          <w:b/>
          <w:sz w:val="24"/>
          <w:szCs w:val="24"/>
        </w:rPr>
        <w:t>igures</w:t>
      </w:r>
    </w:p>
    <w:p w14:paraId="4D582092" w14:textId="43730682" w:rsidR="00B27037" w:rsidRDefault="00444BA1" w:rsidP="002D7A40">
      <w:pPr>
        <w:spacing w:line="480" w:lineRule="auto"/>
        <w:ind w:firstLineChars="200" w:firstLine="480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2ECD7C66" wp14:editId="250E1657">
            <wp:extent cx="3998894" cy="2156400"/>
            <wp:effectExtent l="0" t="0" r="190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8894" cy="21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DAB65" w14:textId="3BBC083B" w:rsidR="005B2D7B" w:rsidRDefault="00A521AC" w:rsidP="005B2D7B">
      <w:pPr>
        <w:spacing w:line="480" w:lineRule="auto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 w:rsidRPr="00031C27">
        <w:rPr>
          <w:rFonts w:ascii="Times New Roman" w:hAnsi="Times New Roman"/>
          <w:b/>
          <w:bCs/>
          <w:color w:val="000000" w:themeColor="text1"/>
          <w:sz w:val="24"/>
          <w:szCs w:val="24"/>
        </w:rPr>
        <w:t>Fig. 1</w:t>
      </w:r>
      <w:r w:rsidR="00691379">
        <w:rPr>
          <w:rFonts w:ascii="Times New Roman" w:hAnsi="Times New Roman"/>
          <w:b/>
          <w:bCs/>
          <w:color w:val="000000" w:themeColor="text1"/>
          <w:sz w:val="24"/>
          <w:szCs w:val="24"/>
        </w:rPr>
        <w:t>.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Outlines of </w:t>
      </w:r>
      <w:r w:rsidR="003B5AAB">
        <w:rPr>
          <w:rFonts w:ascii="Times New Roman" w:hAnsi="Times New Roman"/>
          <w:color w:val="000000" w:themeColor="text1"/>
          <w:sz w:val="24"/>
          <w:szCs w:val="24"/>
        </w:rPr>
        <w:t xml:space="preserve">processes adopted during </w:t>
      </w:r>
      <w:r w:rsidR="006E64FE">
        <w:rPr>
          <w:rFonts w:ascii="Times New Roman" w:hAnsi="Times New Roman"/>
          <w:color w:val="000000" w:themeColor="text1"/>
          <w:sz w:val="24"/>
          <w:szCs w:val="24"/>
        </w:rPr>
        <w:t>the experiment.</w:t>
      </w:r>
    </w:p>
    <w:p w14:paraId="2844DA63" w14:textId="77777777" w:rsidR="005B2D7B" w:rsidRDefault="005B2D7B">
      <w:pPr>
        <w:spacing w:line="24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br w:type="page"/>
      </w:r>
    </w:p>
    <w:p w14:paraId="1762D822" w14:textId="4B9FD26B" w:rsidR="002D7A40" w:rsidRPr="00AB47DF" w:rsidRDefault="002D7A40" w:rsidP="00031C27">
      <w:pPr>
        <w:spacing w:line="480" w:lineRule="auto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 w:rsidRPr="00AB47DF">
        <w:rPr>
          <w:rFonts w:ascii="Times New Roman" w:hAnsi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57BF067F" wp14:editId="5C90891B">
            <wp:extent cx="3600000" cy="251683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51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A60D3" w14:textId="3770005A" w:rsidR="002D7A40" w:rsidRPr="007F53F5" w:rsidRDefault="002D7A40" w:rsidP="002D7A40">
      <w:pPr>
        <w:spacing w:line="480" w:lineRule="auto"/>
        <w:rPr>
          <w:rFonts w:ascii="Times New Roman" w:hAnsi="Times New Roman"/>
          <w:bCs/>
          <w:sz w:val="24"/>
          <w:szCs w:val="24"/>
        </w:rPr>
      </w:pPr>
      <w:r w:rsidRPr="00AB47DF">
        <w:rPr>
          <w:rFonts w:ascii="Times New Roman" w:hAnsi="Times New Roman"/>
          <w:b/>
          <w:sz w:val="24"/>
          <w:szCs w:val="24"/>
        </w:rPr>
        <w:t xml:space="preserve">Fig. </w:t>
      </w:r>
      <w:r w:rsidR="00691379">
        <w:rPr>
          <w:rFonts w:ascii="Times New Roman" w:hAnsi="Times New Roman"/>
          <w:b/>
          <w:sz w:val="24"/>
          <w:szCs w:val="24"/>
        </w:rPr>
        <w:t>2</w:t>
      </w:r>
      <w:r w:rsidRPr="00AB47DF">
        <w:rPr>
          <w:rFonts w:ascii="Times New Roman" w:hAnsi="Times New Roman"/>
          <w:b/>
          <w:sz w:val="24"/>
          <w:szCs w:val="24"/>
        </w:rPr>
        <w:t xml:space="preserve">. </w:t>
      </w:r>
      <w:r w:rsidRPr="00AB47DF">
        <w:rPr>
          <w:rFonts w:ascii="Times New Roman" w:hAnsi="Times New Roman"/>
          <w:bCs/>
          <w:sz w:val="24"/>
          <w:szCs w:val="24"/>
        </w:rPr>
        <w:t xml:space="preserve">Major meteorological conditions (daily </w:t>
      </w:r>
      <w:r w:rsidR="00270C33">
        <w:rPr>
          <w:rFonts w:ascii="Times New Roman" w:hAnsi="Times New Roman"/>
          <w:bCs/>
          <w:sz w:val="24"/>
          <w:szCs w:val="24"/>
        </w:rPr>
        <w:t>mean max</w:t>
      </w:r>
      <w:r w:rsidRPr="00AB47DF">
        <w:rPr>
          <w:rFonts w:ascii="Times New Roman" w:hAnsi="Times New Roman" w:hint="eastAsia"/>
          <w:bCs/>
          <w:sz w:val="24"/>
          <w:szCs w:val="24"/>
        </w:rPr>
        <w:t xml:space="preserve"> and </w:t>
      </w:r>
      <w:r w:rsidR="00270C33">
        <w:rPr>
          <w:rFonts w:ascii="Times New Roman" w:hAnsi="Times New Roman"/>
          <w:bCs/>
          <w:sz w:val="24"/>
          <w:szCs w:val="24"/>
        </w:rPr>
        <w:t xml:space="preserve">mean min </w:t>
      </w:r>
      <w:r w:rsidRPr="00AB47DF">
        <w:rPr>
          <w:rFonts w:ascii="Times New Roman" w:hAnsi="Times New Roman"/>
          <w:bCs/>
          <w:sz w:val="24"/>
          <w:szCs w:val="24"/>
        </w:rPr>
        <w:t>temperature and precipitation) during the 2019-2021 maize-wheat rotation.</w:t>
      </w:r>
    </w:p>
    <w:p w14:paraId="17315BA4" w14:textId="77777777" w:rsidR="002D7A40" w:rsidRDefault="002D7A40" w:rsidP="002D7A40">
      <w:pPr>
        <w:spacing w:line="240" w:lineRule="auto"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5B956603" w14:textId="1D81DC02" w:rsidR="002D7A40" w:rsidRPr="001E3F28" w:rsidRDefault="001E3F28" w:rsidP="00031C27">
      <w:pPr>
        <w:spacing w:line="480" w:lineRule="auto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C859BB6" wp14:editId="0E31BEFF">
            <wp:extent cx="5274310" cy="2153920"/>
            <wp:effectExtent l="0" t="0" r="0" b="50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76D37" w14:textId="5A8C6794" w:rsidR="002D7A40" w:rsidRPr="00D00BA1" w:rsidRDefault="002D7A40" w:rsidP="002D7A40">
      <w:pPr>
        <w:spacing w:line="480" w:lineRule="auto"/>
        <w:rPr>
          <w:rFonts w:ascii="Times New Roman" w:hAnsi="Times New Roman"/>
          <w:bCs/>
          <w:sz w:val="24"/>
          <w:szCs w:val="24"/>
        </w:rPr>
      </w:pPr>
      <w:r w:rsidRPr="00AB47DF">
        <w:rPr>
          <w:rFonts w:ascii="Times New Roman" w:hAnsi="Times New Roman"/>
          <w:b/>
          <w:sz w:val="24"/>
          <w:szCs w:val="24"/>
        </w:rPr>
        <w:t xml:space="preserve">Fig. </w:t>
      </w:r>
      <w:r w:rsidR="00691379">
        <w:rPr>
          <w:rFonts w:ascii="Times New Roman" w:hAnsi="Times New Roman"/>
          <w:b/>
          <w:sz w:val="24"/>
          <w:szCs w:val="24"/>
        </w:rPr>
        <w:t>3</w:t>
      </w:r>
      <w:r w:rsidRPr="00AB47DF">
        <w:rPr>
          <w:rFonts w:ascii="Times New Roman" w:hAnsi="Times New Roman"/>
          <w:b/>
          <w:sz w:val="24"/>
          <w:szCs w:val="24"/>
        </w:rPr>
        <w:t xml:space="preserve">. </w:t>
      </w:r>
      <w:r w:rsidRPr="00AB47DF">
        <w:rPr>
          <w:rFonts w:ascii="Times New Roman" w:hAnsi="Times New Roman"/>
          <w:bCs/>
          <w:sz w:val="24"/>
          <w:szCs w:val="24"/>
        </w:rPr>
        <w:t>Seasonal NH</w:t>
      </w:r>
      <w:r w:rsidRPr="00AB47DF">
        <w:rPr>
          <w:rFonts w:ascii="Times New Roman" w:hAnsi="Times New Roman"/>
          <w:bCs/>
          <w:sz w:val="24"/>
          <w:szCs w:val="24"/>
          <w:vertAlign w:val="subscript"/>
        </w:rPr>
        <w:t>3</w:t>
      </w:r>
      <w:r w:rsidRPr="00AB47DF">
        <w:rPr>
          <w:rFonts w:ascii="Times New Roman" w:hAnsi="Times New Roman"/>
          <w:bCs/>
          <w:sz w:val="24"/>
          <w:szCs w:val="24"/>
        </w:rPr>
        <w:t xml:space="preserve"> fluxes in 2019-2021. The vertical bars represent the standard deviations of the mean</w:t>
      </w:r>
      <w:r w:rsidRPr="00AB47DF">
        <w:rPr>
          <w:rFonts w:ascii="Times New Roman" w:eastAsiaTheme="minorEastAsia" w:hAnsi="Times New Roman"/>
          <w:bCs/>
          <w:sz w:val="24"/>
          <w:szCs w:val="24"/>
        </w:rPr>
        <w:t>s</w:t>
      </w:r>
      <w:r w:rsidRPr="00AB47DF">
        <w:rPr>
          <w:rFonts w:ascii="Times New Roman" w:hAnsi="Times New Roman"/>
          <w:bCs/>
          <w:sz w:val="24"/>
          <w:szCs w:val="24"/>
        </w:rPr>
        <w:t xml:space="preserve"> (n=3).</w:t>
      </w:r>
    </w:p>
    <w:p w14:paraId="39A58E94" w14:textId="77777777" w:rsidR="002D7A40" w:rsidRDefault="002D7A40" w:rsidP="002D7A40">
      <w:pPr>
        <w:spacing w:line="240" w:lineRule="auto"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514CA954" w14:textId="514099F2" w:rsidR="00F04DC6" w:rsidRDefault="00132DA4" w:rsidP="00686414">
      <w:pPr>
        <w:spacing w:line="480" w:lineRule="auto"/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6E7285E" wp14:editId="1AF776BF">
            <wp:extent cx="3600000" cy="3000144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00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50417" w14:textId="27D52E3E" w:rsidR="00686414" w:rsidRPr="00AB47DF" w:rsidRDefault="0032228F" w:rsidP="00686414">
      <w:pPr>
        <w:spacing w:line="480" w:lineRule="auto"/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12D8BA8" wp14:editId="52F8596C">
            <wp:extent cx="3600000" cy="2996677"/>
            <wp:effectExtent l="0" t="0" r="0" b="63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96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263BA" w14:textId="7D90F609" w:rsidR="002D7A40" w:rsidRDefault="002D7A40" w:rsidP="002D7A40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AB47DF">
        <w:rPr>
          <w:rFonts w:ascii="Times New Roman" w:hAnsi="Times New Roman"/>
          <w:b/>
          <w:sz w:val="24"/>
          <w:szCs w:val="24"/>
        </w:rPr>
        <w:t xml:space="preserve">Fig. </w:t>
      </w:r>
      <w:r w:rsidR="00691379">
        <w:rPr>
          <w:rFonts w:ascii="Times New Roman" w:hAnsi="Times New Roman"/>
          <w:b/>
          <w:sz w:val="24"/>
          <w:szCs w:val="24"/>
        </w:rPr>
        <w:t>4</w:t>
      </w:r>
      <w:r w:rsidRPr="00AB47DF">
        <w:rPr>
          <w:rFonts w:ascii="Times New Roman" w:hAnsi="Times New Roman"/>
          <w:b/>
          <w:sz w:val="24"/>
          <w:szCs w:val="24"/>
        </w:rPr>
        <w:t xml:space="preserve">. </w:t>
      </w:r>
      <w:r w:rsidRPr="00AB47DF">
        <w:rPr>
          <w:rFonts w:ascii="Times New Roman" w:hAnsi="Times New Roman"/>
          <w:sz w:val="24"/>
          <w:szCs w:val="24"/>
        </w:rPr>
        <w:t>Correlation analysis between NH</w:t>
      </w:r>
      <w:r w:rsidRPr="00AB47DF">
        <w:rPr>
          <w:rFonts w:ascii="Times New Roman" w:hAnsi="Times New Roman"/>
          <w:sz w:val="24"/>
          <w:szCs w:val="24"/>
          <w:vertAlign w:val="subscript"/>
        </w:rPr>
        <w:t>3</w:t>
      </w:r>
      <w:r w:rsidRPr="00AB47DF">
        <w:rPr>
          <w:rFonts w:ascii="Times New Roman" w:hAnsi="Times New Roman"/>
          <w:sz w:val="24"/>
          <w:szCs w:val="24"/>
        </w:rPr>
        <w:t xml:space="preserve"> fluxes in the maize growing season (a), wheat growing season (b) and impact factors. </w:t>
      </w:r>
      <w:bookmarkStart w:id="0" w:name="OLE_LINK124"/>
      <w:bookmarkStart w:id="1" w:name="OLE_LINK125"/>
      <w:r w:rsidRPr="00AB47DF">
        <w:rPr>
          <w:rFonts w:ascii="Times New Roman" w:hAnsi="Times New Roman"/>
          <w:sz w:val="24"/>
          <w:szCs w:val="24"/>
        </w:rPr>
        <w:t>NH</w:t>
      </w:r>
      <w:r w:rsidRPr="00AB47DF">
        <w:rPr>
          <w:rFonts w:ascii="Times New Roman" w:hAnsi="Times New Roman"/>
          <w:sz w:val="24"/>
          <w:szCs w:val="24"/>
          <w:vertAlign w:val="subscript"/>
        </w:rPr>
        <w:t>3</w:t>
      </w:r>
      <w:r w:rsidRPr="00AB47DF">
        <w:rPr>
          <w:rFonts w:ascii="Times New Roman" w:hAnsi="Times New Roman"/>
          <w:sz w:val="24"/>
          <w:szCs w:val="24"/>
        </w:rPr>
        <w:t>, PR, ST, AT,</w:t>
      </w:r>
      <w:r w:rsidRPr="00AB47DF">
        <w:rPr>
          <w:rFonts w:ascii="Times New Roman" w:eastAsiaTheme="minorEastAsia" w:hAnsi="Times New Roman"/>
          <w:sz w:val="24"/>
          <w:szCs w:val="24"/>
        </w:rPr>
        <w:t xml:space="preserve"> </w:t>
      </w:r>
      <w:r w:rsidRPr="00AB47DF">
        <w:rPr>
          <w:rFonts w:ascii="Times New Roman" w:hAnsi="Times New Roman"/>
          <w:sz w:val="24"/>
          <w:szCs w:val="24"/>
        </w:rPr>
        <w:t>WFPS,</w:t>
      </w:r>
      <w:r w:rsidRPr="00AB47DF">
        <w:rPr>
          <w:rFonts w:ascii="Times New Roman" w:eastAsiaTheme="minorEastAsia" w:hAnsi="Times New Roman"/>
          <w:sz w:val="24"/>
          <w:szCs w:val="24"/>
        </w:rPr>
        <w:t xml:space="preserve"> </w:t>
      </w:r>
      <w:r w:rsidRPr="00AB47DF">
        <w:rPr>
          <w:rFonts w:ascii="Times New Roman" w:hAnsi="Times New Roman"/>
          <w:sz w:val="24"/>
          <w:szCs w:val="24"/>
        </w:rPr>
        <w:t>NH</w:t>
      </w:r>
      <w:r w:rsidRPr="00AB47DF">
        <w:rPr>
          <w:rFonts w:ascii="Times New Roman" w:hAnsi="Times New Roman"/>
          <w:sz w:val="24"/>
          <w:szCs w:val="24"/>
          <w:vertAlign w:val="subscript"/>
        </w:rPr>
        <w:t>4</w:t>
      </w:r>
      <w:r w:rsidRPr="00AB47DF">
        <w:rPr>
          <w:rFonts w:ascii="Times New Roman" w:hAnsi="Times New Roman"/>
          <w:sz w:val="24"/>
          <w:szCs w:val="24"/>
          <w:vertAlign w:val="superscript"/>
        </w:rPr>
        <w:t>+</w:t>
      </w:r>
      <w:r w:rsidRPr="00AB47DF">
        <w:rPr>
          <w:rFonts w:ascii="Times New Roman" w:hAnsi="Times New Roman"/>
          <w:sz w:val="24"/>
          <w:szCs w:val="24"/>
        </w:rPr>
        <w:t>-N and NO</w:t>
      </w:r>
      <w:r w:rsidRPr="00AB47DF">
        <w:rPr>
          <w:rFonts w:ascii="Times New Roman" w:hAnsi="Times New Roman"/>
          <w:sz w:val="24"/>
          <w:szCs w:val="24"/>
          <w:vertAlign w:val="subscript"/>
        </w:rPr>
        <w:t>3</w:t>
      </w:r>
      <w:r w:rsidRPr="00AB47DF">
        <w:rPr>
          <w:rFonts w:ascii="Times New Roman" w:hAnsi="Times New Roman"/>
          <w:sz w:val="24"/>
          <w:szCs w:val="24"/>
          <w:vertAlign w:val="superscript"/>
        </w:rPr>
        <w:t>-</w:t>
      </w:r>
      <w:r w:rsidRPr="00AB47DF">
        <w:rPr>
          <w:rFonts w:ascii="Times New Roman" w:hAnsi="Times New Roman"/>
          <w:sz w:val="24"/>
          <w:szCs w:val="24"/>
        </w:rPr>
        <w:t>-N represent NH</w:t>
      </w:r>
      <w:r w:rsidRPr="00AB47DF">
        <w:rPr>
          <w:rFonts w:ascii="Times New Roman" w:hAnsi="Times New Roman"/>
          <w:sz w:val="24"/>
          <w:szCs w:val="24"/>
          <w:vertAlign w:val="subscript"/>
        </w:rPr>
        <w:t>3</w:t>
      </w:r>
      <w:r w:rsidRPr="00AB47DF">
        <w:rPr>
          <w:rFonts w:ascii="Times New Roman" w:hAnsi="Times New Roman"/>
          <w:sz w:val="24"/>
          <w:szCs w:val="24"/>
        </w:rPr>
        <w:t xml:space="preserve"> emission</w:t>
      </w:r>
      <w:r w:rsidR="008E0CC6">
        <w:rPr>
          <w:rFonts w:ascii="Times New Roman" w:hAnsi="Times New Roman"/>
          <w:sz w:val="24"/>
          <w:szCs w:val="24"/>
        </w:rPr>
        <w:t xml:space="preserve"> fluxes</w:t>
      </w:r>
      <w:r w:rsidRPr="00AB47DF">
        <w:rPr>
          <w:rFonts w:ascii="Times New Roman" w:hAnsi="Times New Roman"/>
          <w:sz w:val="24"/>
          <w:szCs w:val="24"/>
        </w:rPr>
        <w:t xml:space="preserve">, precipitation, soil temperature, air temperature, </w:t>
      </w:r>
      <w:r w:rsidRPr="00AB47DF">
        <w:rPr>
          <w:rFonts w:ascii="Times New Roman" w:hAnsi="Times New Roman"/>
          <w:color w:val="000000" w:themeColor="text1"/>
          <w:sz w:val="24"/>
          <w:szCs w:val="24"/>
        </w:rPr>
        <w:t>water-filled pore space, and NH</w:t>
      </w:r>
      <w:r w:rsidRPr="00AB47DF">
        <w:rPr>
          <w:rFonts w:ascii="Times New Roman" w:hAnsi="Times New Roman"/>
          <w:color w:val="000000" w:themeColor="text1"/>
          <w:sz w:val="24"/>
          <w:szCs w:val="24"/>
          <w:vertAlign w:val="subscript"/>
        </w:rPr>
        <w:t>4</w:t>
      </w:r>
      <w:r w:rsidRPr="00AB47DF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+</w:t>
      </w:r>
      <w:r w:rsidRPr="00AB47DF">
        <w:rPr>
          <w:rFonts w:ascii="Times New Roman" w:hAnsi="Times New Roman"/>
          <w:color w:val="000000" w:themeColor="text1"/>
          <w:sz w:val="24"/>
          <w:szCs w:val="24"/>
        </w:rPr>
        <w:t xml:space="preserve">-N and </w:t>
      </w:r>
      <w:r w:rsidRPr="00AB47DF">
        <w:rPr>
          <w:rFonts w:ascii="Times New Roman" w:hAnsi="Times New Roman"/>
          <w:sz w:val="24"/>
          <w:szCs w:val="24"/>
        </w:rPr>
        <w:t>NO</w:t>
      </w:r>
      <w:r w:rsidRPr="00AB47DF">
        <w:rPr>
          <w:rFonts w:ascii="Times New Roman" w:hAnsi="Times New Roman"/>
          <w:sz w:val="24"/>
          <w:szCs w:val="24"/>
          <w:vertAlign w:val="subscript"/>
        </w:rPr>
        <w:t>3</w:t>
      </w:r>
      <w:r w:rsidRPr="00AB47DF">
        <w:rPr>
          <w:rFonts w:ascii="Times New Roman" w:hAnsi="Times New Roman"/>
          <w:sz w:val="24"/>
          <w:szCs w:val="24"/>
          <w:vertAlign w:val="superscript"/>
        </w:rPr>
        <w:t>-</w:t>
      </w:r>
      <w:r w:rsidRPr="00AB47DF">
        <w:rPr>
          <w:rFonts w:ascii="Times New Roman" w:hAnsi="Times New Roman" w:hint="eastAsia"/>
          <w:sz w:val="24"/>
          <w:szCs w:val="24"/>
        </w:rPr>
        <w:t>-</w:t>
      </w:r>
      <w:r w:rsidRPr="00AB47DF">
        <w:rPr>
          <w:rFonts w:ascii="Times New Roman" w:hAnsi="Times New Roman"/>
          <w:sz w:val="24"/>
          <w:szCs w:val="24"/>
        </w:rPr>
        <w:t>N content in topsoil (0-20cm), respectively.</w:t>
      </w:r>
      <w:bookmarkEnd w:id="0"/>
      <w:bookmarkEnd w:id="1"/>
      <w:r w:rsidRPr="00AB47DF">
        <w:rPr>
          <w:rFonts w:ascii="Times New Roman" w:hAnsi="Times New Roman"/>
          <w:sz w:val="24"/>
          <w:szCs w:val="24"/>
        </w:rPr>
        <w:t xml:space="preserve"> </w:t>
      </w:r>
      <w:bookmarkStart w:id="2" w:name="OLE_LINK134"/>
      <w:bookmarkStart w:id="3" w:name="OLE_LINK135"/>
      <w:r w:rsidRPr="00AB47DF">
        <w:rPr>
          <w:rFonts w:ascii="Times New Roman" w:hAnsi="Times New Roman"/>
          <w:sz w:val="24"/>
          <w:szCs w:val="24"/>
        </w:rPr>
        <w:t>*, **, *** represent significant difference at 0.05, 0.01, and 0.001 level</w:t>
      </w:r>
      <w:r w:rsidRPr="00AB47DF">
        <w:rPr>
          <w:rFonts w:ascii="Times New Roman" w:eastAsiaTheme="minorEastAsia" w:hAnsi="Times New Roman"/>
          <w:sz w:val="24"/>
          <w:szCs w:val="24"/>
        </w:rPr>
        <w:t>s, respectively</w:t>
      </w:r>
      <w:r w:rsidRPr="00AB47DF">
        <w:rPr>
          <w:rFonts w:ascii="Times New Roman" w:hAnsi="Times New Roman"/>
          <w:sz w:val="24"/>
          <w:szCs w:val="24"/>
        </w:rPr>
        <w:t>.</w:t>
      </w:r>
      <w:bookmarkEnd w:id="2"/>
      <w:bookmarkEnd w:id="3"/>
    </w:p>
    <w:p w14:paraId="1A68930A" w14:textId="77777777" w:rsidR="002D7A40" w:rsidRDefault="002D7A40" w:rsidP="002D7A40">
      <w:pPr>
        <w:spacing w:line="240" w:lineRule="auto"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38DDB083" w14:textId="4C4796F9" w:rsidR="002D7A40" w:rsidRPr="00AB47DF" w:rsidRDefault="001E3F28" w:rsidP="00031C27">
      <w:pPr>
        <w:spacing w:line="48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1AE2F04" wp14:editId="69447D6F">
            <wp:extent cx="5274310" cy="27432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96F2D" w14:textId="4CD95AAC" w:rsidR="002D7A40" w:rsidRPr="00BF5041" w:rsidRDefault="002D7A40" w:rsidP="002D7A40">
      <w:pPr>
        <w:spacing w:line="480" w:lineRule="auto"/>
        <w:rPr>
          <w:rFonts w:ascii="Times New Roman" w:hAnsi="Times New Roman"/>
          <w:bCs/>
          <w:sz w:val="24"/>
          <w:szCs w:val="24"/>
        </w:rPr>
      </w:pPr>
      <w:r w:rsidRPr="00AB47DF">
        <w:rPr>
          <w:rFonts w:ascii="Times New Roman" w:hAnsi="Times New Roman"/>
          <w:b/>
          <w:sz w:val="24"/>
          <w:szCs w:val="24"/>
        </w:rPr>
        <w:t xml:space="preserve">Fig. </w:t>
      </w:r>
      <w:r w:rsidR="00691379">
        <w:rPr>
          <w:rFonts w:ascii="Times New Roman" w:hAnsi="Times New Roman"/>
          <w:b/>
          <w:sz w:val="24"/>
          <w:szCs w:val="24"/>
        </w:rPr>
        <w:t>5</w:t>
      </w:r>
      <w:r w:rsidRPr="00AB47DF">
        <w:rPr>
          <w:rFonts w:ascii="Times New Roman" w:hAnsi="Times New Roman"/>
          <w:b/>
          <w:sz w:val="24"/>
          <w:szCs w:val="24"/>
        </w:rPr>
        <w:t xml:space="preserve">. </w:t>
      </w:r>
      <w:r w:rsidRPr="00AB47DF">
        <w:rPr>
          <w:rFonts w:ascii="Times New Roman" w:hAnsi="Times New Roman"/>
          <w:bCs/>
          <w:sz w:val="24"/>
          <w:szCs w:val="24"/>
        </w:rPr>
        <w:t>Seasonal N</w:t>
      </w:r>
      <w:r w:rsidRPr="00AB47DF">
        <w:rPr>
          <w:rFonts w:ascii="Times New Roman" w:hAnsi="Times New Roman"/>
          <w:bCs/>
          <w:sz w:val="24"/>
          <w:szCs w:val="24"/>
          <w:vertAlign w:val="subscript"/>
        </w:rPr>
        <w:t>2</w:t>
      </w:r>
      <w:r w:rsidRPr="00AB47DF">
        <w:rPr>
          <w:rFonts w:ascii="Times New Roman" w:hAnsi="Times New Roman"/>
          <w:bCs/>
          <w:sz w:val="24"/>
          <w:szCs w:val="24"/>
        </w:rPr>
        <w:t>O fluxes in 2019-2021. The vertical bars represent the standard deviations of the mean</w:t>
      </w:r>
      <w:r w:rsidRPr="00AB47DF">
        <w:rPr>
          <w:rFonts w:ascii="Times New Roman" w:eastAsiaTheme="minorEastAsia" w:hAnsi="Times New Roman"/>
          <w:bCs/>
          <w:sz w:val="24"/>
          <w:szCs w:val="24"/>
        </w:rPr>
        <w:t>s</w:t>
      </w:r>
      <w:r w:rsidRPr="00AB47DF">
        <w:rPr>
          <w:rFonts w:ascii="Times New Roman" w:hAnsi="Times New Roman"/>
          <w:bCs/>
          <w:sz w:val="24"/>
          <w:szCs w:val="24"/>
        </w:rPr>
        <w:t xml:space="preserve"> (n=3).</w:t>
      </w:r>
    </w:p>
    <w:p w14:paraId="69BAE62A" w14:textId="77777777" w:rsidR="002D7A40" w:rsidRDefault="002D7A40" w:rsidP="002D7A40">
      <w:pPr>
        <w:spacing w:line="240" w:lineRule="auto"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421CCAC6" w14:textId="1A14ED75" w:rsidR="002D7A40" w:rsidRDefault="002D7A40" w:rsidP="000D6B21">
      <w:pPr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  <w:r w:rsidRPr="00AB47DF">
        <w:rPr>
          <w:rFonts w:ascii="Times New Roman" w:hAnsi="Times New Roman" w:hint="eastAsia"/>
          <w:b/>
          <w:sz w:val="24"/>
          <w:szCs w:val="24"/>
        </w:rPr>
        <w:lastRenderedPageBreak/>
        <w:t xml:space="preserve"> </w:t>
      </w:r>
      <w:r w:rsidR="00CA71DD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30739C4" wp14:editId="7BC0D861">
            <wp:extent cx="3600000" cy="3000144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00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E2E39" w14:textId="6C1E7E3C" w:rsidR="000D6B21" w:rsidRPr="00AB47DF" w:rsidRDefault="00CA71DD" w:rsidP="000D6B21">
      <w:pPr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68DDB2B0" wp14:editId="42174A04">
            <wp:extent cx="3600000" cy="3000144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00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BEEE3" w14:textId="15AB9C88" w:rsidR="008E0CC6" w:rsidRDefault="002D7A40" w:rsidP="008E0CC6">
      <w:pPr>
        <w:spacing w:line="480" w:lineRule="auto"/>
        <w:rPr>
          <w:rFonts w:ascii="Times New Roman" w:hAnsi="Times New Roman"/>
          <w:b/>
          <w:sz w:val="24"/>
          <w:szCs w:val="24"/>
        </w:rPr>
      </w:pPr>
      <w:bookmarkStart w:id="4" w:name="page3"/>
      <w:bookmarkEnd w:id="4"/>
      <w:r w:rsidRPr="00AB47DF">
        <w:rPr>
          <w:rFonts w:ascii="Times New Roman" w:hAnsi="Times New Roman"/>
          <w:b/>
          <w:sz w:val="24"/>
          <w:szCs w:val="24"/>
        </w:rPr>
        <w:t xml:space="preserve">Fig. </w:t>
      </w:r>
      <w:r w:rsidR="00691379">
        <w:rPr>
          <w:rFonts w:ascii="Times New Roman" w:hAnsi="Times New Roman"/>
          <w:b/>
          <w:sz w:val="24"/>
          <w:szCs w:val="24"/>
        </w:rPr>
        <w:t>6</w:t>
      </w:r>
      <w:r w:rsidRPr="00AB47DF">
        <w:rPr>
          <w:rFonts w:ascii="Times New Roman" w:hAnsi="Times New Roman"/>
          <w:b/>
          <w:sz w:val="24"/>
          <w:szCs w:val="24"/>
        </w:rPr>
        <w:t xml:space="preserve">. </w:t>
      </w:r>
      <w:r w:rsidRPr="00AB47DF">
        <w:rPr>
          <w:rFonts w:ascii="Times New Roman" w:hAnsi="Times New Roman"/>
          <w:bCs/>
          <w:sz w:val="24"/>
          <w:szCs w:val="24"/>
        </w:rPr>
        <w:t>Correlation analysis between N</w:t>
      </w:r>
      <w:r w:rsidRPr="00AB47DF">
        <w:rPr>
          <w:rFonts w:ascii="Times New Roman" w:hAnsi="Times New Roman"/>
          <w:bCs/>
          <w:sz w:val="24"/>
          <w:szCs w:val="24"/>
          <w:vertAlign w:val="subscript"/>
        </w:rPr>
        <w:t>2</w:t>
      </w:r>
      <w:r w:rsidRPr="00AB47DF">
        <w:rPr>
          <w:rFonts w:ascii="Times New Roman" w:hAnsi="Times New Roman"/>
          <w:bCs/>
          <w:sz w:val="24"/>
          <w:szCs w:val="24"/>
        </w:rPr>
        <w:t xml:space="preserve">O fluxes in the maize growing season (a), wheat growing season (b) and impact factors. </w:t>
      </w:r>
      <w:r w:rsidRPr="00AB47DF">
        <w:rPr>
          <w:rFonts w:ascii="Times New Roman" w:hAnsi="Times New Roman"/>
          <w:sz w:val="24"/>
          <w:szCs w:val="24"/>
        </w:rPr>
        <w:t>N</w:t>
      </w:r>
      <w:r w:rsidRPr="00AB47DF">
        <w:rPr>
          <w:rFonts w:ascii="Times New Roman" w:hAnsi="Times New Roman"/>
          <w:sz w:val="24"/>
          <w:szCs w:val="24"/>
          <w:vertAlign w:val="subscript"/>
        </w:rPr>
        <w:t>2</w:t>
      </w:r>
      <w:r w:rsidRPr="00AB47DF">
        <w:rPr>
          <w:rFonts w:ascii="Times New Roman" w:hAnsi="Times New Roman"/>
          <w:sz w:val="24"/>
          <w:szCs w:val="24"/>
        </w:rPr>
        <w:t>O, PR, ST, AT, WFPS, NH</w:t>
      </w:r>
      <w:r w:rsidRPr="00AB47DF">
        <w:rPr>
          <w:rFonts w:ascii="Times New Roman" w:hAnsi="Times New Roman"/>
          <w:sz w:val="24"/>
          <w:szCs w:val="24"/>
          <w:vertAlign w:val="subscript"/>
        </w:rPr>
        <w:t>4</w:t>
      </w:r>
      <w:r w:rsidRPr="00AB47DF">
        <w:rPr>
          <w:rFonts w:ascii="Times New Roman" w:hAnsi="Times New Roman"/>
          <w:sz w:val="24"/>
          <w:szCs w:val="24"/>
          <w:vertAlign w:val="superscript"/>
        </w:rPr>
        <w:t>+</w:t>
      </w:r>
      <w:r w:rsidRPr="00AB47DF">
        <w:rPr>
          <w:rFonts w:ascii="Times New Roman" w:hAnsi="Times New Roman"/>
          <w:sz w:val="24"/>
          <w:szCs w:val="24"/>
        </w:rPr>
        <w:t>-N and NO</w:t>
      </w:r>
      <w:r w:rsidRPr="00AB47DF">
        <w:rPr>
          <w:rFonts w:ascii="Times New Roman" w:hAnsi="Times New Roman"/>
          <w:sz w:val="24"/>
          <w:szCs w:val="24"/>
          <w:vertAlign w:val="subscript"/>
        </w:rPr>
        <w:t>3</w:t>
      </w:r>
      <w:r w:rsidRPr="00AB47DF">
        <w:rPr>
          <w:rFonts w:ascii="Times New Roman" w:hAnsi="Times New Roman" w:hint="eastAsia"/>
          <w:sz w:val="24"/>
          <w:szCs w:val="24"/>
          <w:vertAlign w:val="superscript"/>
        </w:rPr>
        <w:t>-</w:t>
      </w:r>
      <w:r w:rsidRPr="00AB47DF">
        <w:rPr>
          <w:rFonts w:ascii="Times New Roman" w:hAnsi="Times New Roman" w:hint="eastAsia"/>
          <w:sz w:val="24"/>
          <w:szCs w:val="24"/>
        </w:rPr>
        <w:t>-</w:t>
      </w:r>
      <w:r w:rsidRPr="00AB47DF">
        <w:rPr>
          <w:rFonts w:ascii="Times New Roman" w:hAnsi="Times New Roman"/>
          <w:sz w:val="24"/>
          <w:szCs w:val="24"/>
        </w:rPr>
        <w:t>N represent N</w:t>
      </w:r>
      <w:r w:rsidRPr="00AB47DF">
        <w:rPr>
          <w:rFonts w:ascii="Times New Roman" w:hAnsi="Times New Roman"/>
          <w:sz w:val="24"/>
          <w:szCs w:val="24"/>
          <w:vertAlign w:val="subscript"/>
        </w:rPr>
        <w:t>2</w:t>
      </w:r>
      <w:r w:rsidRPr="00AB47DF">
        <w:rPr>
          <w:rFonts w:ascii="Times New Roman" w:hAnsi="Times New Roman"/>
          <w:sz w:val="24"/>
          <w:szCs w:val="24"/>
        </w:rPr>
        <w:t>O emission</w:t>
      </w:r>
      <w:r w:rsidR="008E0CC6">
        <w:rPr>
          <w:rFonts w:ascii="Times New Roman" w:hAnsi="Times New Roman"/>
          <w:sz w:val="24"/>
          <w:szCs w:val="24"/>
        </w:rPr>
        <w:t xml:space="preserve"> fluxes</w:t>
      </w:r>
      <w:r w:rsidRPr="00AB47DF">
        <w:rPr>
          <w:rFonts w:ascii="Times New Roman" w:hAnsi="Times New Roman"/>
          <w:sz w:val="24"/>
          <w:szCs w:val="24"/>
        </w:rPr>
        <w:t xml:space="preserve">, precipitation, soil temperature, air temperature, </w:t>
      </w:r>
      <w:r w:rsidRPr="00AB47DF">
        <w:rPr>
          <w:rFonts w:ascii="Times New Roman" w:hAnsi="Times New Roman"/>
          <w:color w:val="000000" w:themeColor="text1"/>
          <w:sz w:val="24"/>
          <w:szCs w:val="24"/>
        </w:rPr>
        <w:t>water-filled pore space, and soil NH</w:t>
      </w:r>
      <w:r w:rsidRPr="00AB47DF">
        <w:rPr>
          <w:rFonts w:ascii="Times New Roman" w:hAnsi="Times New Roman"/>
          <w:color w:val="000000" w:themeColor="text1"/>
          <w:sz w:val="24"/>
          <w:szCs w:val="24"/>
          <w:vertAlign w:val="subscript"/>
        </w:rPr>
        <w:t>4</w:t>
      </w:r>
      <w:r w:rsidRPr="00AB47DF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+</w:t>
      </w:r>
      <w:r w:rsidRPr="00AB47DF">
        <w:rPr>
          <w:rFonts w:ascii="Times New Roman" w:hAnsi="Times New Roman"/>
          <w:color w:val="000000" w:themeColor="text1"/>
          <w:sz w:val="24"/>
          <w:szCs w:val="24"/>
        </w:rPr>
        <w:t xml:space="preserve">-N and </w:t>
      </w:r>
      <w:r w:rsidRPr="00AB47DF">
        <w:rPr>
          <w:rFonts w:ascii="Times New Roman" w:hAnsi="Times New Roman"/>
          <w:sz w:val="24"/>
          <w:szCs w:val="24"/>
        </w:rPr>
        <w:t>NO</w:t>
      </w:r>
      <w:r w:rsidRPr="00AB47DF">
        <w:rPr>
          <w:rFonts w:ascii="Times New Roman" w:hAnsi="Times New Roman"/>
          <w:sz w:val="24"/>
          <w:szCs w:val="24"/>
          <w:vertAlign w:val="subscript"/>
        </w:rPr>
        <w:t>3</w:t>
      </w:r>
      <w:r w:rsidRPr="00AB47DF">
        <w:rPr>
          <w:rFonts w:ascii="Times New Roman" w:hAnsi="Times New Roman"/>
          <w:sz w:val="24"/>
          <w:szCs w:val="24"/>
          <w:vertAlign w:val="superscript"/>
        </w:rPr>
        <w:t>-</w:t>
      </w:r>
      <w:r w:rsidRPr="00AB47DF">
        <w:rPr>
          <w:rFonts w:ascii="Times New Roman" w:hAnsi="Times New Roman" w:hint="eastAsia"/>
          <w:sz w:val="24"/>
          <w:szCs w:val="24"/>
        </w:rPr>
        <w:t>-</w:t>
      </w:r>
      <w:r w:rsidRPr="00AB47DF">
        <w:rPr>
          <w:rFonts w:ascii="Times New Roman" w:hAnsi="Times New Roman"/>
          <w:sz w:val="24"/>
          <w:szCs w:val="24"/>
        </w:rPr>
        <w:t>N content in topsoil (0-20cm), respectively. *, **, *** represent significant difference at 0.05, 0.01, and 0.001 level</w:t>
      </w:r>
      <w:r w:rsidRPr="00AB47DF">
        <w:rPr>
          <w:rFonts w:ascii="Times New Roman" w:eastAsiaTheme="minorEastAsia" w:hAnsi="Times New Roman"/>
          <w:sz w:val="24"/>
          <w:szCs w:val="24"/>
        </w:rPr>
        <w:t>s, respectively</w:t>
      </w:r>
      <w:r w:rsidRPr="00AB47DF">
        <w:rPr>
          <w:rFonts w:ascii="Times New Roman" w:hAnsi="Times New Roman"/>
          <w:sz w:val="24"/>
          <w:szCs w:val="24"/>
        </w:rPr>
        <w:t>.</w:t>
      </w:r>
    </w:p>
    <w:p w14:paraId="09289A97" w14:textId="77777777" w:rsidR="008E0CC6" w:rsidRDefault="008E0CC6">
      <w:pPr>
        <w:spacing w:line="240" w:lineRule="auto"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68764329" w14:textId="77777777" w:rsidR="002D7A40" w:rsidRPr="00AB47DF" w:rsidRDefault="002D7A40" w:rsidP="002D7A40">
      <w:pPr>
        <w:spacing w:line="480" w:lineRule="auto"/>
        <w:jc w:val="center"/>
        <w:rPr>
          <w:rFonts w:ascii="Times New Roman" w:hAnsi="Times New Roman"/>
          <w:sz w:val="24"/>
          <w:szCs w:val="24"/>
        </w:rPr>
      </w:pPr>
      <w:r w:rsidRPr="00AB47DF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E5B4F07" wp14:editId="6FF39FAC">
            <wp:extent cx="2587457" cy="1980000"/>
            <wp:effectExtent l="0" t="0" r="3810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457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47DF">
        <w:rPr>
          <w:rFonts w:ascii="Times New Roman" w:hAnsi="Times New Roman" w:hint="eastAsia"/>
          <w:sz w:val="24"/>
          <w:szCs w:val="24"/>
        </w:rPr>
        <w:t xml:space="preserve"> </w:t>
      </w:r>
      <w:r w:rsidRPr="00AB47DF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0418B68" wp14:editId="1D8E13CA">
            <wp:extent cx="2587458" cy="1980000"/>
            <wp:effectExtent l="0" t="0" r="3810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458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B6DB7" w14:textId="7981AADB" w:rsidR="002D7A40" w:rsidRPr="00BF5041" w:rsidRDefault="002D7A40" w:rsidP="002D7A40">
      <w:pPr>
        <w:spacing w:line="480" w:lineRule="auto"/>
        <w:rPr>
          <w:rFonts w:ascii="Times New Roman" w:hAnsi="Times New Roman"/>
          <w:bCs/>
          <w:sz w:val="24"/>
          <w:szCs w:val="24"/>
        </w:rPr>
      </w:pPr>
      <w:r w:rsidRPr="00AB47DF">
        <w:rPr>
          <w:rFonts w:ascii="Times New Roman" w:hAnsi="Times New Roman"/>
          <w:b/>
          <w:sz w:val="24"/>
          <w:szCs w:val="24"/>
        </w:rPr>
        <w:t xml:space="preserve">Fig. </w:t>
      </w:r>
      <w:r w:rsidR="00691379">
        <w:rPr>
          <w:rFonts w:ascii="Times New Roman" w:hAnsi="Times New Roman"/>
          <w:b/>
          <w:sz w:val="24"/>
          <w:szCs w:val="24"/>
        </w:rPr>
        <w:t>7</w:t>
      </w:r>
      <w:r w:rsidRPr="00AB47DF">
        <w:rPr>
          <w:rFonts w:ascii="Times New Roman" w:hAnsi="Times New Roman"/>
          <w:b/>
          <w:sz w:val="24"/>
          <w:szCs w:val="24"/>
        </w:rPr>
        <w:t xml:space="preserve">. </w:t>
      </w:r>
      <w:r w:rsidRPr="00AB47DF">
        <w:rPr>
          <w:rFonts w:ascii="Times New Roman" w:hAnsi="Times New Roman"/>
          <w:bCs/>
          <w:sz w:val="24"/>
          <w:szCs w:val="24"/>
        </w:rPr>
        <w:t>Cumulative emissions of NH</w:t>
      </w:r>
      <w:r w:rsidRPr="00AB47DF">
        <w:rPr>
          <w:rFonts w:ascii="Times New Roman" w:hAnsi="Times New Roman"/>
          <w:bCs/>
          <w:sz w:val="24"/>
          <w:szCs w:val="24"/>
          <w:vertAlign w:val="subscript"/>
        </w:rPr>
        <w:t>3</w:t>
      </w:r>
      <w:r w:rsidRPr="00AB47DF">
        <w:rPr>
          <w:rFonts w:ascii="Times New Roman" w:hAnsi="Times New Roman"/>
          <w:bCs/>
          <w:sz w:val="24"/>
          <w:szCs w:val="24"/>
        </w:rPr>
        <w:t xml:space="preserve"> (a) and N</w:t>
      </w:r>
      <w:r w:rsidRPr="00AB47DF">
        <w:rPr>
          <w:rFonts w:ascii="Times New Roman" w:hAnsi="Times New Roman"/>
          <w:bCs/>
          <w:sz w:val="24"/>
          <w:szCs w:val="24"/>
          <w:vertAlign w:val="subscript"/>
        </w:rPr>
        <w:t>2</w:t>
      </w:r>
      <w:r w:rsidRPr="00AB47DF">
        <w:rPr>
          <w:rFonts w:ascii="Times New Roman" w:hAnsi="Times New Roman"/>
          <w:bCs/>
          <w:sz w:val="24"/>
          <w:szCs w:val="24"/>
        </w:rPr>
        <w:t>O (b) for the different treatments in 2019-2021. The vertical bars represent the standard deviations of the mean (n=3). Bars without same letters indicate significant differences between treatments at the 0.05 level.</w:t>
      </w:r>
    </w:p>
    <w:p w14:paraId="17ACB596" w14:textId="77777777" w:rsidR="002D7A40" w:rsidRDefault="002D7A40" w:rsidP="002D7A40">
      <w:pPr>
        <w:spacing w:line="240" w:lineRule="auto"/>
        <w:jc w:val="left"/>
        <w:rPr>
          <w:rFonts w:ascii="Times New Roman" w:hAnsi="Times New Roman"/>
          <w:b/>
          <w:sz w:val="24"/>
          <w:szCs w:val="24"/>
        </w:rPr>
      </w:pPr>
    </w:p>
    <w:p w14:paraId="09D3C2F8" w14:textId="7CCBA00D" w:rsidR="00BB5DEE" w:rsidRPr="002D7A40" w:rsidRDefault="00BB5DEE"/>
    <w:sectPr w:rsidR="00BB5DEE" w:rsidRPr="002D7A40" w:rsidSect="00E37183">
      <w:footerReference w:type="even" r:id="rId16"/>
      <w:footerReference w:type="default" r:id="rId17"/>
      <w:type w:val="continuous"/>
      <w:pgSz w:w="11906" w:h="16838"/>
      <w:pgMar w:top="1440" w:right="1800" w:bottom="1440" w:left="1800" w:header="851" w:footer="992" w:gutter="0"/>
      <w:cols w:space="720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10457D" w14:textId="77777777" w:rsidR="001B0312" w:rsidRDefault="001B0312">
      <w:pPr>
        <w:spacing w:line="240" w:lineRule="auto"/>
      </w:pPr>
      <w:r>
        <w:separator/>
      </w:r>
    </w:p>
  </w:endnote>
  <w:endnote w:type="continuationSeparator" w:id="0">
    <w:p w14:paraId="5C2299E5" w14:textId="77777777" w:rsidR="001B0312" w:rsidRDefault="001B031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689678458"/>
      <w:docPartObj>
        <w:docPartGallery w:val="Page Numbers (Bottom of Page)"/>
        <w:docPartUnique/>
      </w:docPartObj>
    </w:sdtPr>
    <w:sdtContent>
      <w:p w14:paraId="6E99DB5C" w14:textId="77777777" w:rsidR="00261B37" w:rsidRDefault="00E37183" w:rsidP="00AB47DF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33</w:t>
        </w:r>
        <w:r>
          <w:rPr>
            <w:rStyle w:val="PageNumber"/>
          </w:rPr>
          <w:fldChar w:fldCharType="end"/>
        </w:r>
      </w:p>
    </w:sdtContent>
  </w:sdt>
  <w:p w14:paraId="1F81545B" w14:textId="77777777" w:rsidR="00261B37" w:rsidRDefault="0000000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rFonts w:ascii="Times New Roman" w:hAnsi="Times New Roman"/>
      </w:rPr>
      <w:id w:val="-1424022348"/>
      <w:docPartObj>
        <w:docPartGallery w:val="Page Numbers (Bottom of Page)"/>
        <w:docPartUnique/>
      </w:docPartObj>
    </w:sdtPr>
    <w:sdtContent>
      <w:p w14:paraId="42896E79" w14:textId="77777777" w:rsidR="00261B37" w:rsidRPr="00AB47DF" w:rsidRDefault="00E37183" w:rsidP="00AB47DF">
        <w:pPr>
          <w:pStyle w:val="Footer"/>
          <w:framePr w:wrap="none" w:vAnchor="text" w:hAnchor="margin" w:xAlign="center" w:y="1"/>
          <w:rPr>
            <w:rStyle w:val="PageNumber"/>
            <w:rFonts w:ascii="Times New Roman" w:hAnsi="Times New Roman"/>
          </w:rPr>
        </w:pPr>
        <w:r w:rsidRPr="00AB47DF">
          <w:rPr>
            <w:rStyle w:val="PageNumber"/>
            <w:rFonts w:ascii="Times New Roman" w:hAnsi="Times New Roman"/>
            <w:color w:val="000000" w:themeColor="text1"/>
          </w:rPr>
          <w:fldChar w:fldCharType="begin"/>
        </w:r>
        <w:r w:rsidRPr="00AB47DF">
          <w:rPr>
            <w:rStyle w:val="PageNumber"/>
            <w:rFonts w:ascii="Times New Roman" w:hAnsi="Times New Roman"/>
            <w:color w:val="000000" w:themeColor="text1"/>
          </w:rPr>
          <w:instrText xml:space="preserve"> PAGE </w:instrText>
        </w:r>
        <w:r w:rsidRPr="00AB47DF">
          <w:rPr>
            <w:rStyle w:val="PageNumber"/>
            <w:rFonts w:ascii="Times New Roman" w:hAnsi="Times New Roman"/>
            <w:color w:val="000000" w:themeColor="text1"/>
          </w:rPr>
          <w:fldChar w:fldCharType="separate"/>
        </w:r>
        <w:r>
          <w:rPr>
            <w:rStyle w:val="PageNumber"/>
            <w:rFonts w:ascii="Times New Roman" w:hAnsi="Times New Roman"/>
            <w:noProof/>
            <w:color w:val="000000" w:themeColor="text1"/>
          </w:rPr>
          <w:t>1</w:t>
        </w:r>
        <w:r w:rsidRPr="00AB47DF">
          <w:rPr>
            <w:rStyle w:val="PageNumber"/>
            <w:rFonts w:ascii="Times New Roman" w:hAnsi="Times New Roman"/>
            <w:color w:val="000000" w:themeColor="text1"/>
          </w:rPr>
          <w:fldChar w:fldCharType="end"/>
        </w:r>
      </w:p>
    </w:sdtContent>
  </w:sdt>
  <w:p w14:paraId="2D5FEEF3" w14:textId="77777777" w:rsidR="00261B37" w:rsidRDefault="0000000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398E5A" w14:textId="77777777" w:rsidR="001B0312" w:rsidRDefault="001B0312">
      <w:pPr>
        <w:spacing w:line="240" w:lineRule="auto"/>
      </w:pPr>
      <w:r>
        <w:separator/>
      </w:r>
    </w:p>
  </w:footnote>
  <w:footnote w:type="continuationSeparator" w:id="0">
    <w:p w14:paraId="4EB1EF2C" w14:textId="77777777" w:rsidR="001B0312" w:rsidRDefault="001B0312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bordersDoNotSurroundHeader/>
  <w:bordersDoNotSurroundFooter/>
  <w:proofState w:spelling="clean" w:grammar="clean"/>
  <w:defaultTabStop w:val="420"/>
  <w:drawingGridHorizontalSpacing w:val="100"/>
  <w:drawingGridVerticalSpacing w:val="163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17C9"/>
    <w:rsid w:val="00006861"/>
    <w:rsid w:val="000121B1"/>
    <w:rsid w:val="00013A2E"/>
    <w:rsid w:val="00031C27"/>
    <w:rsid w:val="00040EEF"/>
    <w:rsid w:val="00067B4A"/>
    <w:rsid w:val="00092D06"/>
    <w:rsid w:val="000C19DE"/>
    <w:rsid w:val="000D6B21"/>
    <w:rsid w:val="000E0543"/>
    <w:rsid w:val="000E3DC2"/>
    <w:rsid w:val="000F149F"/>
    <w:rsid w:val="001011B2"/>
    <w:rsid w:val="00101320"/>
    <w:rsid w:val="00132DA4"/>
    <w:rsid w:val="001854E7"/>
    <w:rsid w:val="00190F29"/>
    <w:rsid w:val="001927F3"/>
    <w:rsid w:val="001932A1"/>
    <w:rsid w:val="001A50D0"/>
    <w:rsid w:val="001B0312"/>
    <w:rsid w:val="001D6F44"/>
    <w:rsid w:val="001E3F28"/>
    <w:rsid w:val="001F6A2E"/>
    <w:rsid w:val="0022315B"/>
    <w:rsid w:val="002232DB"/>
    <w:rsid w:val="00223759"/>
    <w:rsid w:val="00227F61"/>
    <w:rsid w:val="00250BF5"/>
    <w:rsid w:val="00270C33"/>
    <w:rsid w:val="00290B73"/>
    <w:rsid w:val="00297BC9"/>
    <w:rsid w:val="002D7A40"/>
    <w:rsid w:val="002E5084"/>
    <w:rsid w:val="002E7ACD"/>
    <w:rsid w:val="003063DC"/>
    <w:rsid w:val="0032228F"/>
    <w:rsid w:val="00331DDD"/>
    <w:rsid w:val="003338D9"/>
    <w:rsid w:val="0036447D"/>
    <w:rsid w:val="0038387F"/>
    <w:rsid w:val="00394975"/>
    <w:rsid w:val="003A6996"/>
    <w:rsid w:val="003B5AAB"/>
    <w:rsid w:val="003C6B84"/>
    <w:rsid w:val="003E5B11"/>
    <w:rsid w:val="0040057D"/>
    <w:rsid w:val="00444BA1"/>
    <w:rsid w:val="00470293"/>
    <w:rsid w:val="00486EA6"/>
    <w:rsid w:val="004A15A3"/>
    <w:rsid w:val="004B7A73"/>
    <w:rsid w:val="004C1103"/>
    <w:rsid w:val="0050705A"/>
    <w:rsid w:val="0057490D"/>
    <w:rsid w:val="005836D1"/>
    <w:rsid w:val="00583BA4"/>
    <w:rsid w:val="0059653A"/>
    <w:rsid w:val="005B2D7B"/>
    <w:rsid w:val="005B4C69"/>
    <w:rsid w:val="005E773F"/>
    <w:rsid w:val="005F21A9"/>
    <w:rsid w:val="00605F4B"/>
    <w:rsid w:val="006311AC"/>
    <w:rsid w:val="0063627F"/>
    <w:rsid w:val="006727B6"/>
    <w:rsid w:val="00675010"/>
    <w:rsid w:val="00686414"/>
    <w:rsid w:val="00690F6D"/>
    <w:rsid w:val="00691379"/>
    <w:rsid w:val="00692493"/>
    <w:rsid w:val="006D622A"/>
    <w:rsid w:val="006E64FE"/>
    <w:rsid w:val="006F2DCA"/>
    <w:rsid w:val="006F4D11"/>
    <w:rsid w:val="00701DD5"/>
    <w:rsid w:val="0072653E"/>
    <w:rsid w:val="007267CD"/>
    <w:rsid w:val="00767A41"/>
    <w:rsid w:val="007C41B2"/>
    <w:rsid w:val="007E7DB1"/>
    <w:rsid w:val="007F3C53"/>
    <w:rsid w:val="008176FA"/>
    <w:rsid w:val="00832313"/>
    <w:rsid w:val="0083340B"/>
    <w:rsid w:val="00842103"/>
    <w:rsid w:val="008702CE"/>
    <w:rsid w:val="0089086E"/>
    <w:rsid w:val="008C0C53"/>
    <w:rsid w:val="008E0CC6"/>
    <w:rsid w:val="008E5B74"/>
    <w:rsid w:val="009034CD"/>
    <w:rsid w:val="00907B64"/>
    <w:rsid w:val="00912D4E"/>
    <w:rsid w:val="00940EDE"/>
    <w:rsid w:val="0094277B"/>
    <w:rsid w:val="00983DB2"/>
    <w:rsid w:val="00984056"/>
    <w:rsid w:val="0098675D"/>
    <w:rsid w:val="009A3A44"/>
    <w:rsid w:val="009D53A8"/>
    <w:rsid w:val="00A03A46"/>
    <w:rsid w:val="00A521AC"/>
    <w:rsid w:val="00A5295C"/>
    <w:rsid w:val="00A62090"/>
    <w:rsid w:val="00A70E0C"/>
    <w:rsid w:val="00A76E5E"/>
    <w:rsid w:val="00AD2222"/>
    <w:rsid w:val="00AD4DD8"/>
    <w:rsid w:val="00B0651D"/>
    <w:rsid w:val="00B27037"/>
    <w:rsid w:val="00B30BA0"/>
    <w:rsid w:val="00B359D4"/>
    <w:rsid w:val="00B54E52"/>
    <w:rsid w:val="00B639A1"/>
    <w:rsid w:val="00B830EB"/>
    <w:rsid w:val="00B857BE"/>
    <w:rsid w:val="00BB16D8"/>
    <w:rsid w:val="00BB5DEE"/>
    <w:rsid w:val="00BF4DE2"/>
    <w:rsid w:val="00C53189"/>
    <w:rsid w:val="00CA71DD"/>
    <w:rsid w:val="00CB76E4"/>
    <w:rsid w:val="00D03560"/>
    <w:rsid w:val="00D334FE"/>
    <w:rsid w:val="00D4075E"/>
    <w:rsid w:val="00D4123E"/>
    <w:rsid w:val="00D46AD8"/>
    <w:rsid w:val="00D83E3E"/>
    <w:rsid w:val="00D86011"/>
    <w:rsid w:val="00DA1605"/>
    <w:rsid w:val="00DC24B8"/>
    <w:rsid w:val="00E01B25"/>
    <w:rsid w:val="00E07EE5"/>
    <w:rsid w:val="00E2557F"/>
    <w:rsid w:val="00E37183"/>
    <w:rsid w:val="00E37B3E"/>
    <w:rsid w:val="00E476EA"/>
    <w:rsid w:val="00E47EF3"/>
    <w:rsid w:val="00E5507F"/>
    <w:rsid w:val="00E85AA6"/>
    <w:rsid w:val="00E9597E"/>
    <w:rsid w:val="00EA2953"/>
    <w:rsid w:val="00EE5FF7"/>
    <w:rsid w:val="00F04DC6"/>
    <w:rsid w:val="00F117C9"/>
    <w:rsid w:val="00F21B18"/>
    <w:rsid w:val="00F34397"/>
    <w:rsid w:val="00F3448C"/>
    <w:rsid w:val="00FE064B"/>
    <w:rsid w:val="00FE7C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353D1A"/>
  <w15:chartTrackingRefBased/>
  <w15:docId w15:val="{8E12A0E8-01AF-944A-BBE5-C560AE942C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D7A40"/>
    <w:pPr>
      <w:spacing w:line="260" w:lineRule="atLeast"/>
      <w:jc w:val="both"/>
    </w:pPr>
    <w:rPr>
      <w:rFonts w:ascii="Palatino Linotype" w:eastAsia="SimSun" w:hAnsi="Palatino Linotype" w:cs="Times New Roman"/>
      <w:color w:val="000000"/>
      <w:kern w:val="0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F117C9"/>
  </w:style>
  <w:style w:type="paragraph" w:styleId="Footer">
    <w:name w:val="footer"/>
    <w:basedOn w:val="Normal"/>
    <w:link w:val="FooterChar"/>
    <w:uiPriority w:val="99"/>
    <w:unhideWhenUsed/>
    <w:qFormat/>
    <w:rsid w:val="002D7A4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qFormat/>
    <w:rsid w:val="002D7A40"/>
    <w:rPr>
      <w:rFonts w:ascii="Palatino Linotype" w:eastAsia="SimSun" w:hAnsi="Palatino Linotype" w:cs="Times New Roman"/>
      <w:color w:val="000000"/>
      <w:kern w:val="0"/>
      <w:sz w:val="18"/>
      <w:szCs w:val="18"/>
    </w:rPr>
  </w:style>
  <w:style w:type="character" w:styleId="PageNumber">
    <w:name w:val="page number"/>
    <w:rsid w:val="002D7A40"/>
  </w:style>
  <w:style w:type="paragraph" w:styleId="Revision">
    <w:name w:val="Revision"/>
    <w:hidden/>
    <w:uiPriority w:val="99"/>
    <w:semiHidden/>
    <w:rsid w:val="00270C33"/>
    <w:rPr>
      <w:rFonts w:ascii="Palatino Linotype" w:eastAsia="SimSun" w:hAnsi="Palatino Linotype" w:cs="Times New Roman"/>
      <w:color w:val="000000"/>
      <w:kern w:val="0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D8601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86011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86011"/>
    <w:rPr>
      <w:rFonts w:ascii="Palatino Linotype" w:eastAsia="SimSun" w:hAnsi="Palatino Linotype" w:cs="Times New Roman"/>
      <w:color w:val="000000"/>
      <w:kern w:val="0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8601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86011"/>
    <w:rPr>
      <w:rFonts w:ascii="Palatino Linotype" w:eastAsia="SimSun" w:hAnsi="Palatino Linotype" w:cs="Times New Roman"/>
      <w:b/>
      <w:bCs/>
      <w:color w:val="000000"/>
      <w:kern w:val="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  <w:pixelsPerInch w:val="3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238</Words>
  <Characters>1363</Characters>
  <Application>Microsoft Office Word</Application>
  <DocSecurity>0</DocSecurity>
  <Lines>11</Lines>
  <Paragraphs>3</Paragraphs>
  <ScaleCrop>false</ScaleCrop>
  <Company/>
  <LinksUpToDate>false</LinksUpToDate>
  <CharactersWithSpaces>1598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Wang</dc:creator>
  <cp:keywords/>
  <dc:description/>
  <cp:lastModifiedBy>Keith Goulding</cp:lastModifiedBy>
  <cp:revision>3</cp:revision>
  <dcterms:created xsi:type="dcterms:W3CDTF">2022-07-19T11:04:00Z</dcterms:created>
  <dcterms:modified xsi:type="dcterms:W3CDTF">2023-06-30T11:29:00Z</dcterms:modified>
</cp:coreProperties>
</file>