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B1607" w14:textId="2EBC6713" w:rsidR="00FF44A3" w:rsidRPr="00A6697E" w:rsidRDefault="00A6697E">
      <w:pPr>
        <w:rPr>
          <w:b/>
          <w:bCs/>
        </w:rPr>
      </w:pPr>
      <w:r w:rsidRPr="00A6697E">
        <w:rPr>
          <w:b/>
          <w:bCs/>
        </w:rPr>
        <w:t>RRES Press Release 4 July 2023 New Tools for Disease Detectives</w:t>
      </w:r>
    </w:p>
    <w:p w14:paraId="0CCB095D" w14:textId="4A019F30" w:rsidR="00A6697E" w:rsidRPr="00A6697E" w:rsidRDefault="00A6697E">
      <w:pPr>
        <w:rPr>
          <w:i/>
          <w:iCs/>
        </w:rPr>
      </w:pPr>
      <w:r w:rsidRPr="00A6697E">
        <w:rPr>
          <w:i/>
          <w:iCs/>
        </w:rPr>
        <w:t>New curation will accelerate the study of interactions between species</w:t>
      </w:r>
    </w:p>
    <w:p w14:paraId="19EB7E2F" w14:textId="77777777" w:rsidR="00A6697E" w:rsidRDefault="00A6697E"/>
    <w:p w14:paraId="5A4C0F4B" w14:textId="77777777" w:rsidR="00A6697E" w:rsidRPr="00A6697E" w:rsidRDefault="00A6697E" w:rsidP="00A6697E">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A6697E">
        <w:rPr>
          <w:rFonts w:ascii="Calibri" w:hAnsi="Calibri" w:cs="Calibri"/>
          <w:color w:val="000000"/>
          <w:sz w:val="22"/>
          <w:szCs w:val="22"/>
        </w:rPr>
        <w:t xml:space="preserve">Researchers struggling to sift through mountains of apparently unconnected information in </w:t>
      </w:r>
      <w:r w:rsidRPr="00A6697E">
        <w:rPr>
          <w:rFonts w:asciiTheme="minorHAnsi" w:hAnsiTheme="minorHAnsi" w:cstheme="minorHAnsi"/>
          <w:color w:val="000000"/>
          <w:sz w:val="22"/>
          <w:szCs w:val="22"/>
        </w:rPr>
        <w:t>scientific publications now have a new set of tools at their disposal that can match up information on completely unrelated species.</w:t>
      </w:r>
    </w:p>
    <w:p w14:paraId="32F3A73C" w14:textId="77777777" w:rsidR="00A6697E" w:rsidRPr="00A6697E" w:rsidRDefault="00A6697E" w:rsidP="00A6697E">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A6697E">
        <w:rPr>
          <w:rFonts w:asciiTheme="minorHAnsi" w:hAnsiTheme="minorHAnsi" w:cstheme="minorHAnsi"/>
          <w:color w:val="000000"/>
          <w:sz w:val="22"/>
          <w:szCs w:val="22"/>
        </w:rPr>
        <w:t>This will be especially useful for scientists studying interactions between pathogens and hosts that lead to disease, as it will allow them to more quickly investigate how such interactions are taking place right down to the molecular level.</w:t>
      </w:r>
    </w:p>
    <w:p w14:paraId="48636D5B" w14:textId="77777777" w:rsidR="00A6697E" w:rsidRPr="00A6697E" w:rsidRDefault="00A6697E" w:rsidP="00A6697E">
      <w:pPr>
        <w:pStyle w:val="NormalWeb"/>
        <w:shd w:val="clear" w:color="auto" w:fill="FFFFFF"/>
        <w:spacing w:before="0" w:beforeAutospacing="0" w:after="0" w:afterAutospacing="0" w:line="306" w:lineRule="atLeast"/>
        <w:textAlignment w:val="baseline"/>
        <w:rPr>
          <w:rFonts w:asciiTheme="minorHAnsi" w:hAnsiTheme="minorHAnsi" w:cstheme="minorHAnsi"/>
          <w:color w:val="000000"/>
          <w:sz w:val="22"/>
          <w:szCs w:val="22"/>
        </w:rPr>
      </w:pPr>
      <w:r w:rsidRPr="00A6697E">
        <w:rPr>
          <w:rFonts w:asciiTheme="minorHAnsi" w:hAnsiTheme="minorHAnsi" w:cstheme="minorHAnsi"/>
          <w:color w:val="000000"/>
          <w:sz w:val="22"/>
          <w:szCs w:val="22"/>
        </w:rPr>
        <w:t>Researchers at Rothamsted Research, in collaboration with the University of Cambridge, developed a set of software tools that allow researchers to select information from a scientific publication, collect that information in one place (such as a database) and ensure that the information is represented using standard terminology. The team tested the framework using the </w:t>
      </w:r>
      <w:hyperlink r:id="rId4" w:history="1">
        <w:r w:rsidRPr="00A6697E">
          <w:rPr>
            <w:rStyle w:val="Hyperlink"/>
            <w:rFonts w:asciiTheme="minorHAnsi" w:hAnsiTheme="minorHAnsi" w:cstheme="minorHAnsi"/>
            <w:color w:val="0563C1"/>
            <w:sz w:val="22"/>
            <w:szCs w:val="22"/>
            <w:bdr w:val="none" w:sz="0" w:space="0" w:color="auto" w:frame="1"/>
          </w:rPr>
          <w:t>Pathogen–Host Interactions Database</w:t>
        </w:r>
      </w:hyperlink>
      <w:r w:rsidRPr="00A6697E">
        <w:rPr>
          <w:rFonts w:asciiTheme="minorHAnsi" w:hAnsiTheme="minorHAnsi" w:cstheme="minorHAnsi"/>
          <w:color w:val="000000"/>
          <w:sz w:val="22"/>
          <w:szCs w:val="22"/>
        </w:rPr>
        <w:t> (PHI-base) as a case study. The team also created a new concept of multispecies genotype – the </w:t>
      </w:r>
      <w:proofErr w:type="spellStart"/>
      <w:r w:rsidRPr="00A6697E">
        <w:rPr>
          <w:rFonts w:asciiTheme="minorHAnsi" w:hAnsiTheme="minorHAnsi" w:cstheme="minorHAnsi"/>
          <w:color w:val="000000"/>
          <w:sz w:val="22"/>
          <w:szCs w:val="22"/>
          <w:bdr w:val="none" w:sz="0" w:space="0" w:color="auto" w:frame="1"/>
        </w:rPr>
        <w:t>metagenotype</w:t>
      </w:r>
      <w:proofErr w:type="spellEnd"/>
      <w:r w:rsidRPr="00A6697E">
        <w:rPr>
          <w:rFonts w:asciiTheme="minorHAnsi" w:hAnsiTheme="minorHAnsi" w:cstheme="minorHAnsi"/>
          <w:color w:val="000000"/>
          <w:sz w:val="22"/>
          <w:szCs w:val="22"/>
          <w:bdr w:val="none" w:sz="0" w:space="0" w:color="auto" w:frame="1"/>
        </w:rPr>
        <w:t> </w:t>
      </w:r>
      <w:r w:rsidRPr="00A6697E">
        <w:rPr>
          <w:rFonts w:asciiTheme="minorHAnsi" w:hAnsiTheme="minorHAnsi" w:cstheme="minorHAnsi"/>
          <w:color w:val="000000"/>
          <w:sz w:val="22"/>
          <w:szCs w:val="22"/>
        </w:rPr>
        <w:t>– to help capture changes in both the pathogen’s ability to cause disease, and the host’s ability to resist disease.</w:t>
      </w:r>
    </w:p>
    <w:p w14:paraId="29671D9E" w14:textId="77777777" w:rsidR="00A6697E" w:rsidRPr="00A6697E" w:rsidRDefault="00A6697E" w:rsidP="00A6697E">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A6697E">
        <w:rPr>
          <w:rFonts w:asciiTheme="minorHAnsi" w:hAnsiTheme="minorHAnsi" w:cstheme="minorHAnsi"/>
          <w:color w:val="000000"/>
          <w:sz w:val="22"/>
          <w:szCs w:val="22"/>
        </w:rPr>
        <w:t>“The amount of data being produced in some areas of genomics is increasing dramatically each month,” said Dr Alayne Cuzick, who led the study. “The sheer quantity and complexity of this deluge creates huge challenges for researchers, particularly if they are looking for interactions between completely unrelated species, as is often the case when studying disease-causing pathogens and their hosts.”</w:t>
      </w:r>
    </w:p>
    <w:p w14:paraId="73E7FCE7" w14:textId="77777777" w:rsidR="00A6697E" w:rsidRPr="00A6697E" w:rsidRDefault="00A6697E" w:rsidP="00A6697E">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A6697E">
        <w:rPr>
          <w:rFonts w:asciiTheme="minorHAnsi" w:hAnsiTheme="minorHAnsi" w:cstheme="minorHAnsi"/>
          <w:color w:val="000000"/>
          <w:sz w:val="22"/>
          <w:szCs w:val="22"/>
        </w:rPr>
        <w:t xml:space="preserve">The researchers found that existing software tools for curating peer-reviewed literature in the life sciences were designed solely for a single species, or </w:t>
      </w:r>
      <w:proofErr w:type="gramStart"/>
      <w:r w:rsidRPr="00A6697E">
        <w:rPr>
          <w:rFonts w:asciiTheme="minorHAnsi" w:hAnsiTheme="minorHAnsi" w:cstheme="minorHAnsi"/>
          <w:color w:val="000000"/>
          <w:sz w:val="22"/>
          <w:szCs w:val="22"/>
        </w:rPr>
        <w:t>closely-related</w:t>
      </w:r>
      <w:proofErr w:type="gramEnd"/>
      <w:r w:rsidRPr="00A6697E">
        <w:rPr>
          <w:rFonts w:asciiTheme="minorHAnsi" w:hAnsiTheme="minorHAnsi" w:cstheme="minorHAnsi"/>
          <w:color w:val="000000"/>
          <w:sz w:val="22"/>
          <w:szCs w:val="22"/>
        </w:rPr>
        <w:t xml:space="preserve"> species (for example, fruit flies). No tools were available to curate interactions between multiple different species, particularly pathogens and their hosts. Therefore, there was no support for databases like PHI-base, which </w:t>
      </w:r>
      <w:proofErr w:type="gramStart"/>
      <w:r w:rsidRPr="00A6697E">
        <w:rPr>
          <w:rFonts w:asciiTheme="minorHAnsi" w:hAnsiTheme="minorHAnsi" w:cstheme="minorHAnsi"/>
          <w:color w:val="000000"/>
          <w:sz w:val="22"/>
          <w:szCs w:val="22"/>
        </w:rPr>
        <w:t>curates</w:t>
      </w:r>
      <w:proofErr w:type="gramEnd"/>
      <w:r w:rsidRPr="00A6697E">
        <w:rPr>
          <w:rFonts w:asciiTheme="minorHAnsi" w:hAnsiTheme="minorHAnsi" w:cstheme="minorHAnsi"/>
          <w:color w:val="000000"/>
          <w:sz w:val="22"/>
          <w:szCs w:val="22"/>
        </w:rPr>
        <w:t xml:space="preserve"> knowledge from the text, tables and figures published in over 200 journals.</w:t>
      </w:r>
    </w:p>
    <w:p w14:paraId="25DE2733" w14:textId="77777777" w:rsidR="00A6697E" w:rsidRPr="00A6697E" w:rsidRDefault="00A6697E" w:rsidP="00A6697E">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A6697E">
        <w:rPr>
          <w:rFonts w:asciiTheme="minorHAnsi" w:hAnsiTheme="minorHAnsi" w:cstheme="minorHAnsi"/>
          <w:color w:val="000000"/>
          <w:sz w:val="22"/>
          <w:szCs w:val="22"/>
        </w:rPr>
        <w:t>“The vast amount of data exploring interactions between species is dispersed across hundreds of different journals – many of which require expertise in highly specialised terminologies and concepts,” said Dr Cuzick. “Furthermore, the data are often represented in non-standard formats making it difficult for both researchers and machine learning systems to access. However, across the research community we are fully committed to making this data FAIR: Findable, Accessible, Interoperable and Reusable. This new tool will help us to achieve just that.”</w:t>
      </w:r>
    </w:p>
    <w:p w14:paraId="56929DFA" w14:textId="77777777" w:rsidR="00A6697E" w:rsidRPr="00A6697E" w:rsidRDefault="00A6697E" w:rsidP="00A6697E">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A6697E">
        <w:rPr>
          <w:rFonts w:asciiTheme="minorHAnsi" w:hAnsiTheme="minorHAnsi" w:cstheme="minorHAnsi"/>
          <w:color w:val="000000"/>
          <w:sz w:val="22"/>
          <w:szCs w:val="22"/>
        </w:rPr>
        <w:t xml:space="preserve">It is also hoped that these new tools could be used by researchers in other disciplines to </w:t>
      </w:r>
      <w:proofErr w:type="gramStart"/>
      <w:r w:rsidRPr="00A6697E">
        <w:rPr>
          <w:rFonts w:asciiTheme="minorHAnsi" w:hAnsiTheme="minorHAnsi" w:cstheme="minorHAnsi"/>
          <w:color w:val="000000"/>
          <w:sz w:val="22"/>
          <w:szCs w:val="22"/>
        </w:rPr>
        <w:t>compare and contrast</w:t>
      </w:r>
      <w:proofErr w:type="gramEnd"/>
      <w:r w:rsidRPr="00A6697E">
        <w:rPr>
          <w:rFonts w:asciiTheme="minorHAnsi" w:hAnsiTheme="minorHAnsi" w:cstheme="minorHAnsi"/>
          <w:color w:val="000000"/>
          <w:sz w:val="22"/>
          <w:szCs w:val="22"/>
        </w:rPr>
        <w:t xml:space="preserve"> interactions across multiple species at different scales (microscopic and macroscopic).</w:t>
      </w:r>
    </w:p>
    <w:p w14:paraId="51C3607A" w14:textId="77777777" w:rsidR="00A6697E" w:rsidRPr="00A6697E" w:rsidRDefault="00A6697E" w:rsidP="00A6697E">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A6697E">
        <w:rPr>
          <w:rFonts w:asciiTheme="minorHAnsi" w:hAnsiTheme="minorHAnsi" w:cstheme="minorHAnsi"/>
          <w:color w:val="000000"/>
          <w:sz w:val="22"/>
          <w:szCs w:val="22"/>
        </w:rPr>
        <w:t>“Ultimately, this should assist the development of new approaches to reduce the impact of pathogens on humans, livestock, crops and ecosystems, thereby reducing disease, whilst increasing food security and biodiversity,” said co-author Dr Kim Hammond-Kosack.</w:t>
      </w:r>
    </w:p>
    <w:p w14:paraId="6CF9A3A1" w14:textId="394A2AC0" w:rsidR="00A6697E" w:rsidRDefault="00A6697E">
      <w:r>
        <w:t>Publication</w:t>
      </w:r>
    </w:p>
    <w:p w14:paraId="378283E4" w14:textId="77777777" w:rsidR="00A6697E" w:rsidRPr="00A6697E" w:rsidRDefault="00A6697E" w:rsidP="00A6697E">
      <w:r w:rsidRPr="00A6697E">
        <w:t xml:space="preserve">Alayne </w:t>
      </w:r>
      <w:proofErr w:type="spellStart"/>
      <w:proofErr w:type="gramStart"/>
      <w:r w:rsidRPr="00A6697E">
        <w:t>Cuzick</w:t>
      </w:r>
      <w:r>
        <w:t>,</w:t>
      </w:r>
      <w:r w:rsidRPr="00A6697E">
        <w:t>James</w:t>
      </w:r>
      <w:proofErr w:type="spellEnd"/>
      <w:proofErr w:type="gramEnd"/>
      <w:r w:rsidRPr="00A6697E">
        <w:t xml:space="preserve"> Seager</w:t>
      </w:r>
      <w:r>
        <w:t xml:space="preserve">, </w:t>
      </w:r>
      <w:r w:rsidRPr="00A6697E">
        <w:t>Valerie Wood</w:t>
      </w:r>
      <w:r>
        <w:t xml:space="preserve">, </w:t>
      </w:r>
      <w:r w:rsidRPr="00A6697E">
        <w:t>Martin Urban</w:t>
      </w:r>
      <w:r>
        <w:t xml:space="preserve">, </w:t>
      </w:r>
      <w:r w:rsidRPr="00A6697E">
        <w:t>Kim Rutherford</w:t>
      </w:r>
      <w:r>
        <w:t xml:space="preserve">, </w:t>
      </w:r>
      <w:r w:rsidRPr="00A6697E">
        <w:t xml:space="preserve">Kim E Hammond-Kosack (2023) A framework for community curation of interspecies interactions literature </w:t>
      </w:r>
      <w:proofErr w:type="spellStart"/>
      <w:r w:rsidRPr="00A6697E">
        <w:t>eLife</w:t>
      </w:r>
      <w:proofErr w:type="spellEnd"/>
      <w:r w:rsidRPr="00A6697E">
        <w:t xml:space="preserve"> 12:e84658.</w:t>
      </w:r>
      <w:r>
        <w:t xml:space="preserve"> </w:t>
      </w:r>
      <w:r w:rsidRPr="00A6697E">
        <w:t>https://doi.org/10.7554/eLife.84658</w:t>
      </w:r>
    </w:p>
    <w:p w14:paraId="6D56EACE" w14:textId="250A9AEB" w:rsidR="00A6697E" w:rsidRDefault="00A6697E"/>
    <w:sectPr w:rsidR="00A6697E" w:rsidSect="00A669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7E"/>
    <w:rsid w:val="00A6697E"/>
    <w:rsid w:val="00F3575A"/>
    <w:rsid w:val="00FF4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BF17"/>
  <w15:chartTrackingRefBased/>
  <w15:docId w15:val="{8B26F7A9-9305-4DEB-8107-833353BF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69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669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4139">
      <w:bodyDiv w:val="1"/>
      <w:marLeft w:val="0"/>
      <w:marRight w:val="0"/>
      <w:marTop w:val="0"/>
      <w:marBottom w:val="0"/>
      <w:divBdr>
        <w:top w:val="none" w:sz="0" w:space="0" w:color="auto"/>
        <w:left w:val="none" w:sz="0" w:space="0" w:color="auto"/>
        <w:bottom w:val="none" w:sz="0" w:space="0" w:color="auto"/>
        <w:right w:val="none" w:sz="0" w:space="0" w:color="auto"/>
      </w:divBdr>
      <w:divsChild>
        <w:div w:id="897861247">
          <w:marLeft w:val="0"/>
          <w:marRight w:val="0"/>
          <w:marTop w:val="0"/>
          <w:marBottom w:val="0"/>
          <w:divBdr>
            <w:top w:val="none" w:sz="0" w:space="0" w:color="auto"/>
            <w:left w:val="none" w:sz="0" w:space="0" w:color="auto"/>
            <w:bottom w:val="none" w:sz="0" w:space="0" w:color="auto"/>
            <w:right w:val="none" w:sz="0" w:space="0" w:color="auto"/>
          </w:divBdr>
        </w:div>
        <w:div w:id="336658709">
          <w:marLeft w:val="0"/>
          <w:marRight w:val="0"/>
          <w:marTop w:val="0"/>
          <w:marBottom w:val="0"/>
          <w:divBdr>
            <w:top w:val="none" w:sz="0" w:space="0" w:color="auto"/>
            <w:left w:val="none" w:sz="0" w:space="0" w:color="auto"/>
            <w:bottom w:val="none" w:sz="0" w:space="0" w:color="auto"/>
            <w:right w:val="none" w:sz="0" w:space="0" w:color="auto"/>
          </w:divBdr>
        </w:div>
      </w:divsChild>
    </w:div>
    <w:div w:id="349646271">
      <w:bodyDiv w:val="1"/>
      <w:marLeft w:val="0"/>
      <w:marRight w:val="0"/>
      <w:marTop w:val="0"/>
      <w:marBottom w:val="0"/>
      <w:divBdr>
        <w:top w:val="none" w:sz="0" w:space="0" w:color="auto"/>
        <w:left w:val="none" w:sz="0" w:space="0" w:color="auto"/>
        <w:bottom w:val="none" w:sz="0" w:space="0" w:color="auto"/>
        <w:right w:val="none" w:sz="0" w:space="0" w:color="auto"/>
      </w:divBdr>
    </w:div>
    <w:div w:id="755829046">
      <w:bodyDiv w:val="1"/>
      <w:marLeft w:val="0"/>
      <w:marRight w:val="0"/>
      <w:marTop w:val="0"/>
      <w:marBottom w:val="0"/>
      <w:divBdr>
        <w:top w:val="none" w:sz="0" w:space="0" w:color="auto"/>
        <w:left w:val="none" w:sz="0" w:space="0" w:color="auto"/>
        <w:bottom w:val="none" w:sz="0" w:space="0" w:color="auto"/>
        <w:right w:val="none" w:sz="0" w:space="0" w:color="auto"/>
      </w:divBdr>
      <w:divsChild>
        <w:div w:id="1070732526">
          <w:marLeft w:val="0"/>
          <w:marRight w:val="0"/>
          <w:marTop w:val="0"/>
          <w:marBottom w:val="0"/>
          <w:divBdr>
            <w:top w:val="none" w:sz="0" w:space="0" w:color="auto"/>
            <w:left w:val="none" w:sz="0" w:space="0" w:color="auto"/>
            <w:bottom w:val="none" w:sz="0" w:space="0" w:color="auto"/>
            <w:right w:val="none" w:sz="0" w:space="0" w:color="auto"/>
          </w:divBdr>
          <w:divsChild>
            <w:div w:id="2086417550">
              <w:marLeft w:val="0"/>
              <w:marRight w:val="0"/>
              <w:marTop w:val="0"/>
              <w:marBottom w:val="0"/>
              <w:divBdr>
                <w:top w:val="none" w:sz="0" w:space="0" w:color="auto"/>
                <w:left w:val="none" w:sz="0" w:space="0" w:color="auto"/>
                <w:bottom w:val="none" w:sz="0" w:space="0" w:color="auto"/>
                <w:right w:val="none" w:sz="0" w:space="0" w:color="auto"/>
              </w:divBdr>
              <w:divsChild>
                <w:div w:id="94345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1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hi-ba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2902</Characters>
  <Application>Microsoft Office Word</Application>
  <DocSecurity>0</DocSecurity>
  <Lines>24</Lines>
  <Paragraphs>6</Paragraphs>
  <ScaleCrop>false</ScaleCrop>
  <Company>Rothamsted Research</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2</cp:revision>
  <dcterms:created xsi:type="dcterms:W3CDTF">2023-07-10T14:33:00Z</dcterms:created>
  <dcterms:modified xsi:type="dcterms:W3CDTF">2023-07-10T14:33:00Z</dcterms:modified>
</cp:coreProperties>
</file>