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DDB" w:rsidRDefault="007C7DDB" w:rsidP="007C7DDB">
      <w:pPr>
        <w:jc w:val="center"/>
        <w:rPr>
          <w:rFonts w:cs="Times New Roman"/>
          <w:b/>
          <w:caps/>
        </w:rPr>
      </w:pPr>
      <w:r w:rsidRPr="007C7DDB">
        <w:rPr>
          <w:rFonts w:cs="Times New Roman"/>
          <w:b/>
          <w:caps/>
        </w:rPr>
        <w:t>Seed to near market variety; the BEGIN willow breeding pipeline 2003-2010 and beyond</w:t>
      </w:r>
    </w:p>
    <w:p w:rsidR="007C7DDB" w:rsidRDefault="007C7DDB" w:rsidP="007C7DDB">
      <w:pPr>
        <w:jc w:val="center"/>
        <w:rPr>
          <w:rFonts w:cs="Times New Roman"/>
          <w:b/>
          <w:sz w:val="20"/>
          <w:szCs w:val="20"/>
        </w:rPr>
      </w:pPr>
      <w:r w:rsidRPr="007C7DDB">
        <w:rPr>
          <w:rFonts w:cs="Times New Roman"/>
          <w:b/>
          <w:sz w:val="20"/>
          <w:szCs w:val="20"/>
        </w:rPr>
        <w:t>W J MACALPINE, I F SHIELD, A KARP</w:t>
      </w:r>
      <w:bookmarkStart w:id="0" w:name="_GoBack"/>
      <w:bookmarkEnd w:id="0"/>
    </w:p>
    <w:p w:rsidR="007C7DDB" w:rsidRDefault="007C7DDB" w:rsidP="007C7DDB">
      <w:pPr>
        <w:jc w:val="center"/>
        <w:rPr>
          <w:rFonts w:cs="Times New Roman"/>
          <w:sz w:val="20"/>
          <w:szCs w:val="20"/>
        </w:rPr>
      </w:pPr>
      <w:r>
        <w:rPr>
          <w:rFonts w:cs="Times New Roman"/>
          <w:sz w:val="20"/>
          <w:szCs w:val="20"/>
        </w:rPr>
        <w:t>Centre for Bio-energy and Climate Change, Department of Plant and Invertebrate Ecology, Rothamsted Research, Harpenden, Hertfordshire, AL5 2JQ, UK</w:t>
      </w:r>
    </w:p>
    <w:p w:rsidR="007C7DDB" w:rsidRPr="007C7DDB" w:rsidRDefault="007C7DDB" w:rsidP="00205966">
      <w:pPr>
        <w:jc w:val="left"/>
        <w:rPr>
          <w:rFonts w:cs="Times New Roman"/>
          <w:sz w:val="20"/>
          <w:szCs w:val="20"/>
        </w:rPr>
      </w:pPr>
      <w:r w:rsidRPr="007C7DDB">
        <w:rPr>
          <w:rFonts w:cs="Times New Roman"/>
          <w:b/>
          <w:i/>
          <w:szCs w:val="18"/>
        </w:rPr>
        <w:t>ABSTRACT:</w:t>
      </w:r>
      <w:r w:rsidRPr="007C7DDB">
        <w:rPr>
          <w:rFonts w:cs="Times New Roman"/>
          <w:szCs w:val="18"/>
        </w:rPr>
        <w:t xml:space="preserve"> </w:t>
      </w:r>
      <w:r w:rsidR="00452AC9">
        <w:rPr>
          <w:rFonts w:cs="Times New Roman"/>
          <w:szCs w:val="18"/>
        </w:rPr>
        <w:t xml:space="preserve">The </w:t>
      </w:r>
      <w:r w:rsidR="00542A46">
        <w:rPr>
          <w:rFonts w:cs="Times New Roman"/>
          <w:szCs w:val="18"/>
        </w:rPr>
        <w:t xml:space="preserve">Rothamsted-based </w:t>
      </w:r>
      <w:r w:rsidR="00452AC9">
        <w:rPr>
          <w:rFonts w:cs="Times New Roman"/>
          <w:szCs w:val="18"/>
        </w:rPr>
        <w:t>BEGIN pipeline has begun to produc</w:t>
      </w:r>
      <w:r w:rsidR="007172CC">
        <w:rPr>
          <w:rFonts w:cs="Times New Roman"/>
          <w:szCs w:val="18"/>
        </w:rPr>
        <w:t xml:space="preserve">e </w:t>
      </w:r>
      <w:r w:rsidR="00452AC9">
        <w:rPr>
          <w:rFonts w:cs="Times New Roman"/>
          <w:szCs w:val="18"/>
        </w:rPr>
        <w:t>near market biomass varieties</w:t>
      </w:r>
      <w:r w:rsidR="00542A46">
        <w:rPr>
          <w:rFonts w:cs="Times New Roman"/>
          <w:szCs w:val="18"/>
        </w:rPr>
        <w:t xml:space="preserve"> of willow</w:t>
      </w:r>
      <w:r w:rsidR="00452AC9">
        <w:rPr>
          <w:rFonts w:cs="Times New Roman"/>
          <w:szCs w:val="18"/>
        </w:rPr>
        <w:t>. The breeding and tr</w:t>
      </w:r>
      <w:r w:rsidR="00B629CB">
        <w:rPr>
          <w:rFonts w:cs="Times New Roman"/>
          <w:szCs w:val="18"/>
        </w:rPr>
        <w:t>ial</w:t>
      </w:r>
      <w:r w:rsidR="00452AC9">
        <w:rPr>
          <w:rFonts w:cs="Times New Roman"/>
          <w:szCs w:val="18"/>
        </w:rPr>
        <w:t>ling process is described here and the first yield results are showcased.</w:t>
      </w:r>
      <w:r w:rsidR="00B629CB">
        <w:rPr>
          <w:rFonts w:cs="Times New Roman"/>
          <w:szCs w:val="18"/>
        </w:rPr>
        <w:t xml:space="preserve"> The crossing </w:t>
      </w:r>
      <w:r w:rsidR="001160DC">
        <w:rPr>
          <w:rFonts w:cs="Times New Roman"/>
          <w:szCs w:val="18"/>
        </w:rPr>
        <w:t>programme has the capacity of</w:t>
      </w:r>
      <w:r w:rsidR="00B629CB">
        <w:rPr>
          <w:rFonts w:cs="Times New Roman"/>
          <w:szCs w:val="18"/>
        </w:rPr>
        <w:t xml:space="preserve"> performing up to 200 crosses and rearing over 12,000 seedling</w:t>
      </w:r>
      <w:r w:rsidR="004B6D6D">
        <w:rPr>
          <w:rFonts w:cs="Times New Roman"/>
          <w:szCs w:val="18"/>
        </w:rPr>
        <w:t>s</w:t>
      </w:r>
      <w:r w:rsidR="00B629CB">
        <w:rPr>
          <w:rFonts w:cs="Times New Roman"/>
          <w:szCs w:val="18"/>
        </w:rPr>
        <w:t xml:space="preserve"> per year.</w:t>
      </w:r>
      <w:r w:rsidR="007172CC">
        <w:rPr>
          <w:rFonts w:cs="Times New Roman"/>
          <w:szCs w:val="18"/>
        </w:rPr>
        <w:t xml:space="preserve">  </w:t>
      </w:r>
      <w:r w:rsidR="00452AC9">
        <w:rPr>
          <w:rFonts w:cs="Times New Roman"/>
          <w:szCs w:val="18"/>
        </w:rPr>
        <w:t>Yields</w:t>
      </w:r>
      <w:r w:rsidR="00D4360F">
        <w:rPr>
          <w:rFonts w:cs="Times New Roman"/>
          <w:szCs w:val="18"/>
        </w:rPr>
        <w:t xml:space="preserve"> from the most advanced material in the pipeline produced from crosses made in 2004</w:t>
      </w:r>
      <w:r w:rsidR="00452AC9">
        <w:rPr>
          <w:rFonts w:cs="Times New Roman"/>
          <w:szCs w:val="18"/>
        </w:rPr>
        <w:t xml:space="preserve"> are compared to current industry standard clone </w:t>
      </w:r>
      <w:r w:rsidR="00452AC9">
        <w:rPr>
          <w:rFonts w:cs="Times New Roman"/>
          <w:i/>
          <w:szCs w:val="18"/>
        </w:rPr>
        <w:t xml:space="preserve">S. viminalis × schwerinii </w:t>
      </w:r>
      <w:r w:rsidR="00452AC9">
        <w:rPr>
          <w:rFonts w:cs="Times New Roman"/>
          <w:szCs w:val="18"/>
        </w:rPr>
        <w:t>‘Tora’</w:t>
      </w:r>
      <w:r w:rsidR="007172CC">
        <w:rPr>
          <w:rFonts w:cs="Times New Roman"/>
          <w:szCs w:val="18"/>
        </w:rPr>
        <w:t xml:space="preserve">.  RR04246, RR04248 and RR04331 out yield Tora </w:t>
      </w:r>
      <w:r w:rsidR="00542A46">
        <w:rPr>
          <w:rFonts w:cs="Times New Roman"/>
          <w:szCs w:val="18"/>
        </w:rPr>
        <w:t xml:space="preserve">(100%) with values </w:t>
      </w:r>
      <w:r w:rsidR="002C771F">
        <w:rPr>
          <w:rFonts w:cs="Times New Roman"/>
          <w:szCs w:val="18"/>
        </w:rPr>
        <w:t>of 113.7</w:t>
      </w:r>
      <w:r w:rsidR="007172CC">
        <w:rPr>
          <w:rFonts w:cs="Times New Roman"/>
          <w:szCs w:val="18"/>
        </w:rPr>
        <w:t>%, 120.4% and 108.6% respectively</w:t>
      </w:r>
      <w:r w:rsidR="00560D1C">
        <w:rPr>
          <w:rFonts w:cs="Times New Roman"/>
          <w:szCs w:val="18"/>
        </w:rPr>
        <w:t xml:space="preserve"> when results over two sites and two years are combined</w:t>
      </w:r>
      <w:r w:rsidR="007172CC">
        <w:rPr>
          <w:rFonts w:cs="Times New Roman"/>
          <w:szCs w:val="18"/>
        </w:rPr>
        <w:t xml:space="preserve">. </w:t>
      </w:r>
    </w:p>
    <w:p w:rsidR="007C7DDB" w:rsidRDefault="000E6D2C" w:rsidP="000E6D2C">
      <w:pPr>
        <w:pStyle w:val="Heading1"/>
      </w:pPr>
      <w:r w:rsidRPr="000E6D2C">
        <w:t>Introduction</w:t>
      </w:r>
    </w:p>
    <w:p w:rsidR="008A7B2F" w:rsidRDefault="00217356" w:rsidP="00217356">
      <w:pPr>
        <w:rPr>
          <w:rFonts w:cs="Times New Roman"/>
          <w:szCs w:val="18"/>
          <w:lang w:eastAsia="fr-FR"/>
        </w:rPr>
      </w:pPr>
      <w:r w:rsidRPr="00217356">
        <w:rPr>
          <w:rFonts w:cs="Times New Roman"/>
          <w:szCs w:val="18"/>
          <w:lang w:eastAsia="fr-FR"/>
        </w:rPr>
        <w:t>Interest in dedicated perennial energy crops (short rotation coppice</w:t>
      </w:r>
      <w:r w:rsidR="00A114E1">
        <w:rPr>
          <w:rFonts w:cs="Times New Roman"/>
          <w:szCs w:val="18"/>
          <w:lang w:eastAsia="fr-FR"/>
        </w:rPr>
        <w:t xml:space="preserve"> (SRC)</w:t>
      </w:r>
      <w:r w:rsidRPr="00217356">
        <w:rPr>
          <w:rFonts w:cs="Times New Roman"/>
          <w:szCs w:val="18"/>
          <w:lang w:eastAsia="fr-FR"/>
        </w:rPr>
        <w:t xml:space="preserve"> willow and miscanthus) has</w:t>
      </w:r>
      <w:r>
        <w:rPr>
          <w:rFonts w:cs="Times New Roman"/>
          <w:szCs w:val="18"/>
          <w:lang w:eastAsia="fr-FR"/>
        </w:rPr>
        <w:t xml:space="preserve"> </w:t>
      </w:r>
      <w:r w:rsidRPr="00217356">
        <w:rPr>
          <w:rFonts w:cs="Times New Roman"/>
          <w:szCs w:val="18"/>
          <w:lang w:eastAsia="fr-FR"/>
        </w:rPr>
        <w:t xml:space="preserve">grown enormously in the past 20 years. </w:t>
      </w:r>
      <w:r w:rsidR="00A114E1">
        <w:rPr>
          <w:rFonts w:cs="Times New Roman"/>
          <w:szCs w:val="18"/>
          <w:lang w:eastAsia="fr-FR"/>
        </w:rPr>
        <w:t xml:space="preserve"> </w:t>
      </w:r>
      <w:r w:rsidRPr="00217356">
        <w:rPr>
          <w:rFonts w:cs="Times New Roman"/>
          <w:szCs w:val="18"/>
          <w:lang w:eastAsia="fr-FR"/>
        </w:rPr>
        <w:t>Most recently there has been a realisation that they offer</w:t>
      </w:r>
      <w:r>
        <w:rPr>
          <w:rFonts w:cs="Times New Roman"/>
          <w:szCs w:val="18"/>
          <w:lang w:eastAsia="fr-FR"/>
        </w:rPr>
        <w:t xml:space="preserve"> </w:t>
      </w:r>
      <w:r w:rsidRPr="00217356">
        <w:rPr>
          <w:rFonts w:cs="Times New Roman"/>
          <w:szCs w:val="18"/>
          <w:lang w:eastAsia="fr-FR"/>
        </w:rPr>
        <w:t>greater greenhouse gas and energy efficiencies and flexibility to be planted on a wider range of</w:t>
      </w:r>
      <w:r>
        <w:rPr>
          <w:rFonts w:cs="Times New Roman"/>
          <w:szCs w:val="18"/>
          <w:lang w:eastAsia="fr-FR"/>
        </w:rPr>
        <w:t xml:space="preserve"> </w:t>
      </w:r>
      <w:r w:rsidRPr="00217356">
        <w:rPr>
          <w:rFonts w:cs="Times New Roman"/>
          <w:szCs w:val="18"/>
          <w:lang w:eastAsia="fr-FR"/>
        </w:rPr>
        <w:t>land types than annual arable crops for energy.</w:t>
      </w:r>
      <w:r>
        <w:rPr>
          <w:rFonts w:cs="Times New Roman"/>
          <w:szCs w:val="18"/>
          <w:lang w:eastAsia="fr-FR"/>
        </w:rPr>
        <w:t xml:space="preserve"> </w:t>
      </w:r>
      <w:r w:rsidR="00A74945">
        <w:rPr>
          <w:rFonts w:cs="Times New Roman"/>
          <w:szCs w:val="18"/>
          <w:lang w:eastAsia="fr-FR"/>
        </w:rPr>
        <w:t xml:space="preserve"> </w:t>
      </w:r>
      <w:r w:rsidRPr="00217356">
        <w:rPr>
          <w:rFonts w:cs="Times New Roman"/>
          <w:szCs w:val="18"/>
          <w:lang w:eastAsia="fr-FR"/>
        </w:rPr>
        <w:t xml:space="preserve">Rothamsted Research </w:t>
      </w:r>
      <w:r w:rsidR="00560D1C">
        <w:rPr>
          <w:rFonts w:cs="Times New Roman"/>
          <w:szCs w:val="18"/>
          <w:lang w:eastAsia="fr-FR"/>
        </w:rPr>
        <w:t>ran</w:t>
      </w:r>
      <w:r w:rsidR="00560D1C" w:rsidRPr="00217356">
        <w:rPr>
          <w:rFonts w:cs="Times New Roman"/>
          <w:szCs w:val="18"/>
          <w:lang w:eastAsia="fr-FR"/>
        </w:rPr>
        <w:t xml:space="preserve"> </w:t>
      </w:r>
      <w:r w:rsidRPr="00217356">
        <w:rPr>
          <w:rFonts w:cs="Times New Roman"/>
          <w:szCs w:val="18"/>
          <w:lang w:eastAsia="fr-FR"/>
        </w:rPr>
        <w:t>the Biomass for Energy Genetic Improvement Network (BEGIN),</w:t>
      </w:r>
      <w:r>
        <w:rPr>
          <w:rFonts w:cs="Times New Roman"/>
          <w:szCs w:val="18"/>
          <w:lang w:eastAsia="fr-FR"/>
        </w:rPr>
        <w:t xml:space="preserve"> </w:t>
      </w:r>
      <w:r w:rsidRPr="00217356">
        <w:rPr>
          <w:rFonts w:cs="Times New Roman"/>
          <w:szCs w:val="18"/>
          <w:lang w:eastAsia="fr-FR"/>
        </w:rPr>
        <w:t xml:space="preserve">the UK’s only willow breeding programme. </w:t>
      </w:r>
      <w:r w:rsidR="00A114E1">
        <w:rPr>
          <w:rFonts w:cs="Times New Roman"/>
          <w:szCs w:val="18"/>
          <w:lang w:eastAsia="fr-FR"/>
        </w:rPr>
        <w:t xml:space="preserve"> </w:t>
      </w:r>
      <w:r w:rsidRPr="00217356">
        <w:rPr>
          <w:rFonts w:cs="Times New Roman"/>
          <w:szCs w:val="18"/>
          <w:lang w:eastAsia="fr-FR"/>
        </w:rPr>
        <w:t xml:space="preserve">In the </w:t>
      </w:r>
      <w:r>
        <w:rPr>
          <w:rFonts w:cs="Times New Roman"/>
          <w:szCs w:val="18"/>
          <w:lang w:eastAsia="fr-FR"/>
        </w:rPr>
        <w:t>seven</w:t>
      </w:r>
      <w:r w:rsidRPr="00217356">
        <w:rPr>
          <w:rFonts w:cs="Times New Roman"/>
          <w:szCs w:val="18"/>
          <w:lang w:eastAsia="fr-FR"/>
        </w:rPr>
        <w:t xml:space="preserve"> crossing seasons between 2004 and 20</w:t>
      </w:r>
      <w:r>
        <w:rPr>
          <w:rFonts w:cs="Times New Roman"/>
          <w:szCs w:val="18"/>
          <w:lang w:eastAsia="fr-FR"/>
        </w:rPr>
        <w:t>10 609</w:t>
      </w:r>
      <w:r w:rsidRPr="00217356">
        <w:rPr>
          <w:rFonts w:cs="Times New Roman"/>
          <w:szCs w:val="18"/>
          <w:lang w:eastAsia="fr-FR"/>
        </w:rPr>
        <w:t xml:space="preserve"> crosses have been attempted. </w:t>
      </w:r>
      <w:r w:rsidR="00A114E1">
        <w:rPr>
          <w:rFonts w:cs="Times New Roman"/>
          <w:szCs w:val="18"/>
          <w:lang w:eastAsia="fr-FR"/>
        </w:rPr>
        <w:t xml:space="preserve"> </w:t>
      </w:r>
      <w:r w:rsidRPr="00217356">
        <w:rPr>
          <w:rFonts w:cs="Times New Roman"/>
          <w:szCs w:val="18"/>
          <w:lang w:eastAsia="fr-FR"/>
        </w:rPr>
        <w:t>Breeding efforts are underpinned by one of the largest and most</w:t>
      </w:r>
      <w:r>
        <w:rPr>
          <w:rFonts w:cs="Times New Roman"/>
          <w:szCs w:val="18"/>
          <w:lang w:eastAsia="fr-FR"/>
        </w:rPr>
        <w:t xml:space="preserve"> </w:t>
      </w:r>
      <w:r w:rsidRPr="00217356">
        <w:rPr>
          <w:rFonts w:cs="Times New Roman"/>
          <w:szCs w:val="18"/>
          <w:lang w:eastAsia="fr-FR"/>
        </w:rPr>
        <w:t>comprehensive willow germplasm collections in the world, the UK National Willow Collection</w:t>
      </w:r>
      <w:r>
        <w:rPr>
          <w:rFonts w:cs="Times New Roman"/>
          <w:szCs w:val="18"/>
          <w:lang w:eastAsia="fr-FR"/>
        </w:rPr>
        <w:t xml:space="preserve"> </w:t>
      </w:r>
      <w:r w:rsidRPr="00217356">
        <w:rPr>
          <w:rFonts w:cs="Times New Roman"/>
          <w:szCs w:val="18"/>
          <w:lang w:eastAsia="fr-FR"/>
        </w:rPr>
        <w:t xml:space="preserve">(NWC). </w:t>
      </w:r>
      <w:r w:rsidR="00A74945">
        <w:rPr>
          <w:rFonts w:cs="Times New Roman"/>
          <w:szCs w:val="18"/>
          <w:lang w:eastAsia="fr-FR"/>
        </w:rPr>
        <w:t xml:space="preserve"> </w:t>
      </w:r>
      <w:r w:rsidRPr="00217356">
        <w:rPr>
          <w:rFonts w:cs="Times New Roman"/>
          <w:szCs w:val="18"/>
          <w:lang w:eastAsia="fr-FR"/>
        </w:rPr>
        <w:t>The NWC was initiated in the 1920s at Long Ashton Research Station</w:t>
      </w:r>
      <w:r w:rsidR="00B629CB">
        <w:rPr>
          <w:rFonts w:cs="Times New Roman"/>
          <w:szCs w:val="18"/>
          <w:lang w:eastAsia="fr-FR"/>
        </w:rPr>
        <w:t xml:space="preserve"> </w:t>
      </w:r>
      <w:r w:rsidR="006709C7">
        <w:rPr>
          <w:rFonts w:cs="Times New Roman"/>
          <w:szCs w:val="18"/>
          <w:lang w:eastAsia="fr-FR"/>
        </w:rPr>
        <w:t>(</w:t>
      </w:r>
      <w:r w:rsidR="00121B4E">
        <w:rPr>
          <w:rFonts w:cs="Times New Roman"/>
          <w:szCs w:val="18"/>
          <w:lang w:eastAsia="fr-FR"/>
        </w:rPr>
        <w:t xml:space="preserve">North </w:t>
      </w:r>
      <w:r w:rsidR="006709C7">
        <w:rPr>
          <w:rFonts w:cs="Times New Roman"/>
          <w:szCs w:val="18"/>
          <w:lang w:eastAsia="fr-FR"/>
        </w:rPr>
        <w:t xml:space="preserve">Somerset) </w:t>
      </w:r>
      <w:r w:rsidR="00B629CB">
        <w:rPr>
          <w:rFonts w:cs="Times New Roman"/>
          <w:szCs w:val="18"/>
          <w:lang w:eastAsia="fr-FR"/>
        </w:rPr>
        <w:t>and</w:t>
      </w:r>
      <w:r w:rsidRPr="00217356">
        <w:rPr>
          <w:rFonts w:cs="Times New Roman"/>
          <w:szCs w:val="18"/>
          <w:lang w:eastAsia="fr-FR"/>
        </w:rPr>
        <w:t xml:space="preserve"> moved to</w:t>
      </w:r>
      <w:r>
        <w:rPr>
          <w:rFonts w:cs="Times New Roman"/>
          <w:szCs w:val="18"/>
          <w:lang w:eastAsia="fr-FR"/>
        </w:rPr>
        <w:t xml:space="preserve"> </w:t>
      </w:r>
      <w:r w:rsidRPr="00217356">
        <w:rPr>
          <w:rFonts w:cs="Times New Roman"/>
          <w:szCs w:val="18"/>
          <w:lang w:eastAsia="fr-FR"/>
        </w:rPr>
        <w:t>Rothamsted</w:t>
      </w:r>
      <w:r w:rsidR="00B629CB">
        <w:rPr>
          <w:rFonts w:cs="Times New Roman"/>
          <w:szCs w:val="18"/>
          <w:lang w:eastAsia="fr-FR"/>
        </w:rPr>
        <w:t xml:space="preserve"> Research in 2002. I</w:t>
      </w:r>
      <w:r w:rsidRPr="00217356">
        <w:rPr>
          <w:rFonts w:cs="Times New Roman"/>
          <w:szCs w:val="18"/>
          <w:lang w:eastAsia="fr-FR"/>
        </w:rPr>
        <w:t>t contains in excess of 1300 accessions and comprises over 100</w:t>
      </w:r>
      <w:r>
        <w:rPr>
          <w:rFonts w:cs="Times New Roman"/>
          <w:szCs w:val="18"/>
          <w:lang w:eastAsia="fr-FR"/>
        </w:rPr>
        <w:t xml:space="preserve"> </w:t>
      </w:r>
      <w:r w:rsidRPr="00217356">
        <w:rPr>
          <w:rFonts w:cs="Times New Roman"/>
          <w:szCs w:val="18"/>
          <w:lang w:eastAsia="fr-FR"/>
        </w:rPr>
        <w:t xml:space="preserve">different </w:t>
      </w:r>
      <w:r w:rsidRPr="003F38C8">
        <w:rPr>
          <w:rFonts w:cs="Times New Roman"/>
          <w:i/>
          <w:szCs w:val="18"/>
          <w:lang w:eastAsia="fr-FR"/>
        </w:rPr>
        <w:t>Salix</w:t>
      </w:r>
      <w:r w:rsidRPr="00217356">
        <w:rPr>
          <w:rFonts w:cs="Times New Roman"/>
          <w:szCs w:val="18"/>
          <w:lang w:eastAsia="fr-FR"/>
        </w:rPr>
        <w:t xml:space="preserve"> species</w:t>
      </w:r>
      <w:r w:rsidR="003F38C8">
        <w:rPr>
          <w:rFonts w:cs="Times New Roman"/>
          <w:szCs w:val="18"/>
          <w:lang w:eastAsia="fr-FR"/>
        </w:rPr>
        <w:t xml:space="preserve"> </w:t>
      </w:r>
      <w:r w:rsidR="00C71233">
        <w:rPr>
          <w:rFonts w:cs="Times New Roman"/>
          <w:szCs w:val="18"/>
          <w:lang w:eastAsia="fr-FR"/>
        </w:rPr>
        <w:fldChar w:fldCharType="begin"/>
      </w:r>
      <w:r w:rsidR="00313673">
        <w:rPr>
          <w:rFonts w:cs="Times New Roman"/>
          <w:szCs w:val="18"/>
          <w:lang w:eastAsia="fr-FR"/>
        </w:rPr>
        <w:instrText xml:space="preserve"> ADDIN EN.CITE &lt;EndNote&gt;&lt;Cite&gt;&lt;Author&gt;Trybush&lt;/Author&gt;&lt;Year&gt;2008&lt;/Year&gt;&lt;RecNum&gt;12464&lt;/RecNum&gt;&lt;DisplayText&gt;[1]&lt;/DisplayText&gt;&lt;record&gt;&lt;rec-number&gt;12464&lt;/rec-number&gt;&lt;foreign-keys&gt;&lt;key app="EN" db-id="0fexevw5cet9e6evxdiv9ex1waxdzvpttf59"&gt;12464&lt;/key&gt;&lt;/foreign-keys&gt;&lt;ref-type name="Journal Article"&gt;17&lt;/ref-type&gt;&lt;contributors&gt;&lt;authors&gt;&lt;author&gt;Sviatlana Trybush&lt;/author&gt;&lt;author&gt;Šárka Jahodová&lt;/author&gt;&lt;author&gt;William Macalpine&lt;/author&gt;&lt;author&gt;Angela Karp&lt;/author&gt;&lt;/authors&gt;&lt;/contributors&gt;&lt;titles&gt;&lt;title&gt;A Genetic Study of a Salix Germplasm Resource Reveals New Insights into Relationships Among Subgenera, Sections and Species&lt;/title&gt;&lt;secondary-title&gt;Bioenergy Research&lt;/secondary-title&gt;&lt;short-title&gt;Bioenerg. Res.&lt;/short-title&gt;&lt;/titles&gt;&lt;periodical&gt;&lt;full-title&gt;Bioenergy Research&lt;/full-title&gt;&lt;/periodical&gt;&lt;pages&gt;67-79 &lt;/pages&gt;&lt;volume&gt;1&lt;/volume&gt;&lt;number&gt;1&lt;/number&gt;&lt;dates&gt;&lt;year&gt;2008&lt;/year&gt;&lt;/dates&gt;&lt;urls&gt;&lt;/urls&gt;&lt;/record&gt;&lt;/Cite&gt;&lt;/EndNote&gt;</w:instrText>
      </w:r>
      <w:r w:rsidR="00C71233">
        <w:rPr>
          <w:rFonts w:cs="Times New Roman"/>
          <w:szCs w:val="18"/>
          <w:lang w:eastAsia="fr-FR"/>
        </w:rPr>
        <w:fldChar w:fldCharType="separate"/>
      </w:r>
      <w:r w:rsidR="00313673">
        <w:rPr>
          <w:rFonts w:cs="Times New Roman"/>
          <w:noProof/>
          <w:szCs w:val="18"/>
          <w:lang w:eastAsia="fr-FR"/>
        </w:rPr>
        <w:t>[</w:t>
      </w:r>
      <w:hyperlink w:anchor="_ENREF_1" w:tooltip="Trybush, 2008 #12464" w:history="1">
        <w:r w:rsidR="00A56AB6">
          <w:rPr>
            <w:rFonts w:cs="Times New Roman"/>
            <w:noProof/>
            <w:szCs w:val="18"/>
            <w:lang w:eastAsia="fr-FR"/>
          </w:rPr>
          <w:t>1</w:t>
        </w:r>
      </w:hyperlink>
      <w:r w:rsidR="00313673">
        <w:rPr>
          <w:rFonts w:cs="Times New Roman"/>
          <w:noProof/>
          <w:szCs w:val="18"/>
          <w:lang w:eastAsia="fr-FR"/>
        </w:rPr>
        <w:t>]</w:t>
      </w:r>
      <w:r w:rsidR="00C71233">
        <w:rPr>
          <w:rFonts w:cs="Times New Roman"/>
          <w:szCs w:val="18"/>
          <w:lang w:eastAsia="fr-FR"/>
        </w:rPr>
        <w:fldChar w:fldCharType="end"/>
      </w:r>
      <w:r w:rsidRPr="00217356">
        <w:rPr>
          <w:rFonts w:cs="Times New Roman"/>
          <w:szCs w:val="18"/>
          <w:lang w:eastAsia="fr-FR"/>
        </w:rPr>
        <w:t xml:space="preserve">. </w:t>
      </w:r>
      <w:r w:rsidR="00A114E1">
        <w:rPr>
          <w:rFonts w:cs="Times New Roman"/>
          <w:szCs w:val="18"/>
          <w:lang w:eastAsia="fr-FR"/>
        </w:rPr>
        <w:t xml:space="preserve"> </w:t>
      </w:r>
      <w:r w:rsidRPr="00217356">
        <w:rPr>
          <w:rFonts w:cs="Times New Roman"/>
          <w:szCs w:val="18"/>
          <w:lang w:eastAsia="fr-FR"/>
        </w:rPr>
        <w:t>BEGIN started in 2003 and furthered the work of the</w:t>
      </w:r>
      <w:r>
        <w:rPr>
          <w:rFonts w:cs="Times New Roman"/>
          <w:szCs w:val="18"/>
          <w:lang w:eastAsia="fr-FR"/>
        </w:rPr>
        <w:t xml:space="preserve"> </w:t>
      </w:r>
      <w:r w:rsidRPr="00217356">
        <w:rPr>
          <w:rFonts w:cs="Times New Roman"/>
          <w:szCs w:val="18"/>
          <w:lang w:eastAsia="fr-FR"/>
        </w:rPr>
        <w:t>European Willow Breeding Programme (EWBP) d</w:t>
      </w:r>
      <w:r w:rsidR="003F38C8">
        <w:rPr>
          <w:rFonts w:cs="Times New Roman"/>
          <w:szCs w:val="18"/>
          <w:lang w:eastAsia="fr-FR"/>
        </w:rPr>
        <w:t xml:space="preserve">etailed in Lindegaard &amp; Barker </w:t>
      </w:r>
      <w:r w:rsidR="00C71233">
        <w:rPr>
          <w:rFonts w:cs="Times New Roman"/>
          <w:szCs w:val="18"/>
          <w:lang w:eastAsia="fr-FR"/>
        </w:rPr>
        <w:fldChar w:fldCharType="begin">
          <w:fldData xml:space="preserve">PEVuZE5vdGU+PENpdGU+PEF1dGhvcj5MaW5kZWdhYXJkPC9BdXRob3I+PFllYXI+MTk5NzwvWWVh
cj48UmVjTnVtPjYzMDwvUmVjTnVtPjxEaXNwbGF5VGV4dD5bMl08L0Rpc3BsYXlUZXh0PjxyZWNv
cmQ+PHJlYy1udW1iZXI+NjMwPC9yZWMtbnVtYmVyPjxmb3JlaWduLWtleXM+PGtleSBhcHA9IkVO
IiBkYi1pZD0iMGZleGV2dzVjZXQ5ZTZldnhkaXY5ZXgxd2F4ZHp2cHR0ZjU5Ij42MzA8L2tleT48
L2ZvcmVpZ24ta2V5cz48cmVmLXR5cGUgbmFtZT0iSm91cm5hbCBBcnRpY2xlIj4xNzwvcmVmLXR5
cGU+PGNvbnRyaWJ1dG9ycz48YXV0aG9ycz48YXV0aG9yPkxpbmRlZ2FhcmQsIEsuIE4uPC9hdXRo
b3I+PGF1dGhvcj5CYXJrZXIsIEouIEguIEEuPC9hdXRob3I+PC9hdXRob3JzPjwvY29udHJpYnV0
b3JzPjxhdXRoLWFkZHJlc3M+SUFDUiwgTG9uZyBBc2h0b24gUmVzZWFyY2ggU3RhdGlvbiwgRGVw
YXJ0bWVudCBvZiBBZ3JpY3VsdHVyYWwgU2NpZW5jZXMsIFVuaXZlcnNpdHkgb2YgQnJpc3RvbCwg
TG9uZyBBc2h0b24sIEJyaXN0b2wgQlMxOCA5QUYsIFVLPC9hdXRoLWFkZHJlc3M+PHRpdGxlcz48
dGl0bGU+QnJlZWRpbmcgd2lsbG93cyBmb3IgYmlvbWFzczwvdGl0bGU+PHNlY29uZGFyeS10aXRs
ZT5Bc3BlY3RzIG9mIEFwcGxpZWQgQmlvbG9neTwvc2Vjb25kYXJ5LXRpdGxlPjwvdGl0bGVzPjxw
YWdlcz4xNTUtMTYyPC9wYWdlcz48bnVtYmVyPjQ5PC9udW1iZXI+PGtleXdvcmRzPjxrZXl3b3Jk
PlBsYW50cyBvZiBFY29ub21pYyBJbXBvcnRhbmNlIChHZW5lcmFsKTogUGxhbnQgQnJlZWRpbmcg
YW5kIEdlbmV0aWNzIFtGRjAyMF0sIEZvcmVzdHJ5LCBGb3Jlc3QgUHJvZHVjdHMgYW5kIEFncm9m
b3Jlc3RyeTogRm9yZXN0cnkgKEdlbmVyYWwpIFtLSzEwMF0sIFBsYW50cyBvZiBFY29ub21pYyBJ
bXBvcnRhbmNlIChHZW5lcmFsKTogUGVzdHMsIFBhdGhvZ2VucyBhbmQgQmlvZ2VuaWMgRGlzZWFz
ZXMgb2YgUGxhbnRzIFtGRjYwMF0sIFBhdGg8L2tleXdvcmQ+PGtleXdvcmQ+Y2xvbmVzPC9rZXl3
b3JkPjxrZXl3b3JkPmFydGlmaWNpYWwgc2VsZWN0aW9uPC9rZXl3b3JkPjxrZXl3b3JkPnBsYW50
IGJyZWVkaW5nPC9rZXl3b3JkPjxrZXl3b3JkPndpbGxvd3M8L2tleXdvcmQ+PGtleXdvcmQ+Ymlv
bWFzczwva2V5d29yZD48a2V5d29yZD5mb3Jlc3QgcGVzdHM8L2tleXdvcmQ+PGtleXdvcmQ+cGxh
bnQgcGVzdHM8L2tleXdvcmQ+PGtleXdvcmQ+aW50ZW5zaXZlIHNpbHZpY3VsdHVyZTwva2V5d29y
ZD48a2V5d29yZD5zaWx2aWN1bHR1cmFsIHN5c3RlbXM8L2tleXdvcmQ+PGtleXdvcmQ+YnJlZWRp
bmcgcHJvZ3JhbW1lczwva2V5d29yZD48a2V5d29yZD5pbnNlY3QgcGVzdHM8L2tleXdvcmQ+PGtl
eXdvcmQ+cGxhbnQgcGF0aG9nZW5zPC9rZXl3b3JkPjxrZXl3b3JkPnBsYW50IHBhdGhvZ2VuaWMg
ZnVuZ2k8L2tleXdvcmQ+PGtleXdvcmQ+ZGlzZWFzZSByZXNpc3RhbmNlPC9rZXl3b3JkPjxrZXl3
b3JkPmZvcmVzdCB0cmVlczwva2V5d29yZD48a2V5d29yZD5icm9hZGxlYXZlczwva2V5d29yZD48
a2V5d29yZD50cmVlczwva2V5d29yZD48a2V5d29yZD5hZ3JpY3VsdHVyYWwgZW50b21vbG9neTwv
a2V5d29yZD48a2V5d29yZD5TYWxpeDwva2V5d29yZD48a2V5d29yZD5NZWxhbXBzb3JhPC9rZXl3
b3JkPjxrZXl3b3JkPkRhc2luZXVyYTwva2V5d29yZD48a2V5d29yZD5TYWxpeCB2aW1pbmFsaXM8
L2tleXdvcmQ+PGtleXdvcmQ+dWs8L2tleXdvcmQ+PGtleXdvcmQ+U2FsaWNhY2VhZTwva2V5d29y
ZD48a2V5d29yZD5TYWxpY2FsZXM8L2tleXdvcmQ+PGtleXdvcmQ+ZGljb3R5bGVkb25zPC9rZXl3
b3JkPjxrZXl3b3JkPmFuZ2lvc3Blcm1zPC9rZXl3b3JkPjxrZXl3b3JkPlNwZXJtYXRvcGh5dGE8
L2tleXdvcmQ+PGtleXdvcmQ+cGxhbnRzPC9rZXl3b3JkPjxrZXl3b3JkPlVyZWRpbmFsZXM8L2tl
eXdvcmQ+PGtleXdvcmQ+QmFzaWRpb215Y290aW5hPC9rZXl3b3JkPjxrZXl3b3JkPkV1bXljb3Rh
PC9rZXl3b3JkPjxrZXl3b3JkPmZ1bmdpPC9rZXl3b3JkPjxrZXl3b3JkPkNlY2lkb215aWlkYWU8
L2tleXdvcmQ+PGtleXdvcmQ+RGlwdGVyYTwva2V5d29yZD48a2V5d29yZD5pbnNlY3RzPC9rZXl3
b3JkPjxrZXl3b3JkPmFydGhyb3BvZHM8L2tleXdvcmQ+PGtleXdvcmQ+aW52ZXJ0ZWJyYXRlczwv
a2V5d29yZD48a2V5d29yZD5hbmltYWxzPC9rZXl3b3JkPjxrZXl3b3JkPk9FQ0QgQ291bnRyaWVz
PC9rZXl3b3JkPjxrZXl3b3JkPkJyaXRpc2ggSXNsZXM8L2tleXdvcmQ+PGtleXdvcmQ+V2VzdGVy
biBFdXJvcGU8L2tleXdvcmQ+PGtleXdvcmQ+RXVyb3BlPC9rZXl3b3JkPjxrZXl3b3JkPkNvbW1v
bndlYWx0aCBvZiBOYXRpb25zPC9rZXl3b3JkPjxrZXl3b3JkPkRldmVsb3BlZCBDb3VudHJpZXM8
L2tleXdvcmQ+PGtleXdvcmQ+RXVyb3BlYW4gVW5pb24gQ291bnRyaWVzPC9rZXl3b3JkPjxrZXl3
b3JkPkNocnlzb21lbGlkYWU8L2tleXdvcmQ+PGtleXdvcmQ+Q29sZW9wdGVyYTwva2V5d29yZD48
L2tleXdvcmRzPjxkYXRlcz48eWVhcj4xOTk3PC95ZWFyPjwvZGF0ZXM+PGFjY2Vzc2lvbi1udW0+
OTgxNjA0Mjg5PC9hY2Nlc3Npb24tbnVtPjxsYWJlbD5DQUIgQWJzdHJhY3RzIDE5NzMtMjAwMzwv
bGFiZWw+PHVybHM+PC91cmxzPjwvcmVjb3JkPjwvQ2l0ZT48L0VuZE5vdGU+AG==
</w:fldData>
        </w:fldChar>
      </w:r>
      <w:r w:rsidR="00313673">
        <w:rPr>
          <w:rFonts w:cs="Times New Roman"/>
          <w:szCs w:val="18"/>
          <w:lang w:eastAsia="fr-FR"/>
        </w:rPr>
        <w:instrText xml:space="preserve"> ADDIN EN.CITE </w:instrText>
      </w:r>
      <w:r w:rsidR="00C71233">
        <w:rPr>
          <w:rFonts w:cs="Times New Roman"/>
          <w:szCs w:val="18"/>
          <w:lang w:eastAsia="fr-FR"/>
        </w:rPr>
        <w:fldChar w:fldCharType="begin">
          <w:fldData xml:space="preserve">PEVuZE5vdGU+PENpdGU+PEF1dGhvcj5MaW5kZWdhYXJkPC9BdXRob3I+PFllYXI+MTk5NzwvWWVh
cj48UmVjTnVtPjYzMDwvUmVjTnVtPjxEaXNwbGF5VGV4dD5bMl08L0Rpc3BsYXlUZXh0PjxyZWNv
cmQ+PHJlYy1udW1iZXI+NjMwPC9yZWMtbnVtYmVyPjxmb3JlaWduLWtleXM+PGtleSBhcHA9IkVO
IiBkYi1pZD0iMGZleGV2dzVjZXQ5ZTZldnhkaXY5ZXgxd2F4ZHp2cHR0ZjU5Ij42MzA8L2tleT48
L2ZvcmVpZ24ta2V5cz48cmVmLXR5cGUgbmFtZT0iSm91cm5hbCBBcnRpY2xlIj4xNzwvcmVmLXR5
cGU+PGNvbnRyaWJ1dG9ycz48YXV0aG9ycz48YXV0aG9yPkxpbmRlZ2FhcmQsIEsuIE4uPC9hdXRo
b3I+PGF1dGhvcj5CYXJrZXIsIEouIEguIEEuPC9hdXRob3I+PC9hdXRob3JzPjwvY29udHJpYnV0
b3JzPjxhdXRoLWFkZHJlc3M+SUFDUiwgTG9uZyBBc2h0b24gUmVzZWFyY2ggU3RhdGlvbiwgRGVw
YXJ0bWVudCBvZiBBZ3JpY3VsdHVyYWwgU2NpZW5jZXMsIFVuaXZlcnNpdHkgb2YgQnJpc3RvbCwg
TG9uZyBBc2h0b24sIEJyaXN0b2wgQlMxOCA5QUYsIFVLPC9hdXRoLWFkZHJlc3M+PHRpdGxlcz48
dGl0bGU+QnJlZWRpbmcgd2lsbG93cyBmb3IgYmlvbWFzczwvdGl0bGU+PHNlY29uZGFyeS10aXRs
ZT5Bc3BlY3RzIG9mIEFwcGxpZWQgQmlvbG9neTwvc2Vjb25kYXJ5LXRpdGxlPjwvdGl0bGVzPjxw
YWdlcz4xNTUtMTYyPC9wYWdlcz48bnVtYmVyPjQ5PC9udW1iZXI+PGtleXdvcmRzPjxrZXl3b3Jk
PlBsYW50cyBvZiBFY29ub21pYyBJbXBvcnRhbmNlIChHZW5lcmFsKTogUGxhbnQgQnJlZWRpbmcg
YW5kIEdlbmV0aWNzIFtGRjAyMF0sIEZvcmVzdHJ5LCBGb3Jlc3QgUHJvZHVjdHMgYW5kIEFncm9m
b3Jlc3RyeTogRm9yZXN0cnkgKEdlbmVyYWwpIFtLSzEwMF0sIFBsYW50cyBvZiBFY29ub21pYyBJ
bXBvcnRhbmNlIChHZW5lcmFsKTogUGVzdHMsIFBhdGhvZ2VucyBhbmQgQmlvZ2VuaWMgRGlzZWFz
ZXMgb2YgUGxhbnRzIFtGRjYwMF0sIFBhdGg8L2tleXdvcmQ+PGtleXdvcmQ+Y2xvbmVzPC9rZXl3
b3JkPjxrZXl3b3JkPmFydGlmaWNpYWwgc2VsZWN0aW9uPC9rZXl3b3JkPjxrZXl3b3JkPnBsYW50
IGJyZWVkaW5nPC9rZXl3b3JkPjxrZXl3b3JkPndpbGxvd3M8L2tleXdvcmQ+PGtleXdvcmQ+Ymlv
bWFzczwva2V5d29yZD48a2V5d29yZD5mb3Jlc3QgcGVzdHM8L2tleXdvcmQ+PGtleXdvcmQ+cGxh
bnQgcGVzdHM8L2tleXdvcmQ+PGtleXdvcmQ+aW50ZW5zaXZlIHNpbHZpY3VsdHVyZTwva2V5d29y
ZD48a2V5d29yZD5zaWx2aWN1bHR1cmFsIHN5c3RlbXM8L2tleXdvcmQ+PGtleXdvcmQ+YnJlZWRp
bmcgcHJvZ3JhbW1lczwva2V5d29yZD48a2V5d29yZD5pbnNlY3QgcGVzdHM8L2tleXdvcmQ+PGtl
eXdvcmQ+cGxhbnQgcGF0aG9nZW5zPC9rZXl3b3JkPjxrZXl3b3JkPnBsYW50IHBhdGhvZ2VuaWMg
ZnVuZ2k8L2tleXdvcmQ+PGtleXdvcmQ+ZGlzZWFzZSByZXNpc3RhbmNlPC9rZXl3b3JkPjxrZXl3
b3JkPmZvcmVzdCB0cmVlczwva2V5d29yZD48a2V5d29yZD5icm9hZGxlYXZlczwva2V5d29yZD48
a2V5d29yZD50cmVlczwva2V5d29yZD48a2V5d29yZD5hZ3JpY3VsdHVyYWwgZW50b21vbG9neTwv
a2V5d29yZD48a2V5d29yZD5TYWxpeDwva2V5d29yZD48a2V5d29yZD5NZWxhbXBzb3JhPC9rZXl3
b3JkPjxrZXl3b3JkPkRhc2luZXVyYTwva2V5d29yZD48a2V5d29yZD5TYWxpeCB2aW1pbmFsaXM8
L2tleXdvcmQ+PGtleXdvcmQ+dWs8L2tleXdvcmQ+PGtleXdvcmQ+U2FsaWNhY2VhZTwva2V5d29y
ZD48a2V5d29yZD5TYWxpY2FsZXM8L2tleXdvcmQ+PGtleXdvcmQ+ZGljb3R5bGVkb25zPC9rZXl3
b3JkPjxrZXl3b3JkPmFuZ2lvc3Blcm1zPC9rZXl3b3JkPjxrZXl3b3JkPlNwZXJtYXRvcGh5dGE8
L2tleXdvcmQ+PGtleXdvcmQ+cGxhbnRzPC9rZXl3b3JkPjxrZXl3b3JkPlVyZWRpbmFsZXM8L2tl
eXdvcmQ+PGtleXdvcmQ+QmFzaWRpb215Y290aW5hPC9rZXl3b3JkPjxrZXl3b3JkPkV1bXljb3Rh
PC9rZXl3b3JkPjxrZXl3b3JkPmZ1bmdpPC9rZXl3b3JkPjxrZXl3b3JkPkNlY2lkb215aWlkYWU8
L2tleXdvcmQ+PGtleXdvcmQ+RGlwdGVyYTwva2V5d29yZD48a2V5d29yZD5pbnNlY3RzPC9rZXl3
b3JkPjxrZXl3b3JkPmFydGhyb3BvZHM8L2tleXdvcmQ+PGtleXdvcmQ+aW52ZXJ0ZWJyYXRlczwv
a2V5d29yZD48a2V5d29yZD5hbmltYWxzPC9rZXl3b3JkPjxrZXl3b3JkPk9FQ0QgQ291bnRyaWVz
PC9rZXl3b3JkPjxrZXl3b3JkPkJyaXRpc2ggSXNsZXM8L2tleXdvcmQ+PGtleXdvcmQ+V2VzdGVy
biBFdXJvcGU8L2tleXdvcmQ+PGtleXdvcmQ+RXVyb3BlPC9rZXl3b3JkPjxrZXl3b3JkPkNvbW1v
bndlYWx0aCBvZiBOYXRpb25zPC9rZXl3b3JkPjxrZXl3b3JkPkRldmVsb3BlZCBDb3VudHJpZXM8
L2tleXdvcmQ+PGtleXdvcmQ+RXVyb3BlYW4gVW5pb24gQ291bnRyaWVzPC9rZXl3b3JkPjxrZXl3
b3JkPkNocnlzb21lbGlkYWU8L2tleXdvcmQ+PGtleXdvcmQ+Q29sZW9wdGVyYTwva2V5d29yZD48
L2tleXdvcmRzPjxkYXRlcz48eWVhcj4xOTk3PC95ZWFyPjwvZGF0ZXM+PGFjY2Vzc2lvbi1udW0+
OTgxNjA0Mjg5PC9hY2Nlc3Npb24tbnVtPjxsYWJlbD5DQUIgQWJzdHJhY3RzIDE5NzMtMjAwMzwv
bGFiZWw+PHVybHM+PC91cmxzPjwvcmVjb3JkPjwvQ2l0ZT48L0VuZE5vdGU+AG==
</w:fldData>
        </w:fldChar>
      </w:r>
      <w:r w:rsidR="00313673">
        <w:rPr>
          <w:rFonts w:cs="Times New Roman"/>
          <w:szCs w:val="18"/>
          <w:lang w:eastAsia="fr-FR"/>
        </w:rPr>
        <w:instrText xml:space="preserve"> ADDIN EN.CITE.DATA </w:instrText>
      </w:r>
      <w:r w:rsidR="00C71233">
        <w:rPr>
          <w:rFonts w:cs="Times New Roman"/>
          <w:szCs w:val="18"/>
          <w:lang w:eastAsia="fr-FR"/>
        </w:rPr>
      </w:r>
      <w:r w:rsidR="00C71233">
        <w:rPr>
          <w:rFonts w:cs="Times New Roman"/>
          <w:szCs w:val="18"/>
          <w:lang w:eastAsia="fr-FR"/>
        </w:rPr>
        <w:fldChar w:fldCharType="end"/>
      </w:r>
      <w:r w:rsidR="00C71233">
        <w:rPr>
          <w:rFonts w:cs="Times New Roman"/>
          <w:szCs w:val="18"/>
          <w:lang w:eastAsia="fr-FR"/>
        </w:rPr>
      </w:r>
      <w:r w:rsidR="00C71233">
        <w:rPr>
          <w:rFonts w:cs="Times New Roman"/>
          <w:szCs w:val="18"/>
          <w:lang w:eastAsia="fr-FR"/>
        </w:rPr>
        <w:fldChar w:fldCharType="separate"/>
      </w:r>
      <w:r w:rsidR="00313673">
        <w:rPr>
          <w:rFonts w:cs="Times New Roman"/>
          <w:noProof/>
          <w:szCs w:val="18"/>
          <w:lang w:eastAsia="fr-FR"/>
        </w:rPr>
        <w:t>[</w:t>
      </w:r>
      <w:hyperlink w:anchor="_ENREF_2" w:tooltip="Lindegaard, 1997 #630" w:history="1">
        <w:r w:rsidR="00A56AB6">
          <w:rPr>
            <w:rFonts w:cs="Times New Roman"/>
            <w:noProof/>
            <w:szCs w:val="18"/>
            <w:lang w:eastAsia="fr-FR"/>
          </w:rPr>
          <w:t>2</w:t>
        </w:r>
      </w:hyperlink>
      <w:r w:rsidR="00313673">
        <w:rPr>
          <w:rFonts w:cs="Times New Roman"/>
          <w:noProof/>
          <w:szCs w:val="18"/>
          <w:lang w:eastAsia="fr-FR"/>
        </w:rPr>
        <w:t>]</w:t>
      </w:r>
      <w:r w:rsidR="00C71233">
        <w:rPr>
          <w:rFonts w:cs="Times New Roman"/>
          <w:szCs w:val="18"/>
          <w:lang w:eastAsia="fr-FR"/>
        </w:rPr>
        <w:fldChar w:fldCharType="end"/>
      </w:r>
      <w:r w:rsidRPr="00217356">
        <w:rPr>
          <w:rFonts w:cs="Times New Roman"/>
          <w:szCs w:val="18"/>
          <w:lang w:eastAsia="fr-FR"/>
        </w:rPr>
        <w:t xml:space="preserve">. </w:t>
      </w:r>
    </w:p>
    <w:p w:rsidR="0070386D" w:rsidRDefault="00217356" w:rsidP="00217356">
      <w:pPr>
        <w:rPr>
          <w:rFonts w:cs="Times New Roman"/>
          <w:szCs w:val="18"/>
          <w:lang w:eastAsia="fr-FR"/>
        </w:rPr>
      </w:pPr>
      <w:r w:rsidRPr="00217356">
        <w:rPr>
          <w:rFonts w:cs="Times New Roman"/>
          <w:szCs w:val="18"/>
          <w:lang w:eastAsia="fr-FR"/>
        </w:rPr>
        <w:t>BEGIN</w:t>
      </w:r>
      <w:r>
        <w:rPr>
          <w:rFonts w:cs="Times New Roman"/>
          <w:szCs w:val="18"/>
          <w:lang w:eastAsia="fr-FR"/>
        </w:rPr>
        <w:t xml:space="preserve"> </w:t>
      </w:r>
      <w:r w:rsidRPr="00217356">
        <w:rPr>
          <w:rFonts w:cs="Times New Roman"/>
          <w:szCs w:val="18"/>
          <w:lang w:eastAsia="fr-FR"/>
        </w:rPr>
        <w:t>has continued performing crosses to broaden the species range of commercial varieties which had</w:t>
      </w:r>
      <w:r>
        <w:rPr>
          <w:rFonts w:cs="Times New Roman"/>
          <w:szCs w:val="18"/>
          <w:lang w:eastAsia="fr-FR"/>
        </w:rPr>
        <w:t xml:space="preserve"> </w:t>
      </w:r>
      <w:r w:rsidRPr="00217356">
        <w:rPr>
          <w:rFonts w:cs="Times New Roman"/>
          <w:szCs w:val="18"/>
          <w:lang w:eastAsia="fr-FR"/>
        </w:rPr>
        <w:t xml:space="preserve">been dominated by </w:t>
      </w:r>
      <w:r w:rsidRPr="00C21485">
        <w:rPr>
          <w:rFonts w:cs="Times New Roman"/>
          <w:i/>
          <w:szCs w:val="18"/>
          <w:lang w:eastAsia="fr-FR"/>
        </w:rPr>
        <w:t>Salix viminalis</w:t>
      </w:r>
      <w:r w:rsidRPr="00217356">
        <w:rPr>
          <w:rFonts w:cs="Times New Roman"/>
          <w:szCs w:val="18"/>
          <w:lang w:eastAsia="fr-FR"/>
        </w:rPr>
        <w:t xml:space="preserve"> and </w:t>
      </w:r>
      <w:r w:rsidRPr="00C21485">
        <w:rPr>
          <w:rFonts w:cs="Times New Roman"/>
          <w:i/>
          <w:szCs w:val="18"/>
          <w:lang w:eastAsia="fr-FR"/>
        </w:rPr>
        <w:t>S. viminalis</w:t>
      </w:r>
      <w:r w:rsidRPr="00217356">
        <w:rPr>
          <w:rFonts w:cs="Times New Roman"/>
          <w:szCs w:val="18"/>
          <w:lang w:eastAsia="fr-FR"/>
        </w:rPr>
        <w:t xml:space="preserve"> × </w:t>
      </w:r>
      <w:r w:rsidRPr="00C21485">
        <w:rPr>
          <w:rFonts w:cs="Times New Roman"/>
          <w:i/>
          <w:szCs w:val="18"/>
          <w:lang w:eastAsia="fr-FR"/>
        </w:rPr>
        <w:t>S. schwerinii</w:t>
      </w:r>
      <w:r w:rsidRPr="00217356">
        <w:rPr>
          <w:rFonts w:cs="Times New Roman"/>
          <w:szCs w:val="18"/>
          <w:lang w:eastAsia="fr-FR"/>
        </w:rPr>
        <w:t xml:space="preserve"> hybrids.</w:t>
      </w:r>
      <w:r w:rsidR="008A7B2F">
        <w:rPr>
          <w:rFonts w:cs="Times New Roman"/>
          <w:szCs w:val="18"/>
          <w:lang w:eastAsia="fr-FR"/>
        </w:rPr>
        <w:t xml:space="preserve"> </w:t>
      </w:r>
      <w:r w:rsidR="00A114E1">
        <w:rPr>
          <w:rFonts w:cs="Times New Roman"/>
          <w:szCs w:val="18"/>
          <w:lang w:eastAsia="fr-FR"/>
        </w:rPr>
        <w:t xml:space="preserve"> </w:t>
      </w:r>
      <w:r>
        <w:rPr>
          <w:rFonts w:cs="Times New Roman"/>
          <w:szCs w:val="18"/>
          <w:lang w:eastAsia="fr-FR"/>
        </w:rPr>
        <w:t>Primary aims of BEGIN are to produce</w:t>
      </w:r>
      <w:r w:rsidR="00C21485">
        <w:rPr>
          <w:rFonts w:cs="Times New Roman"/>
          <w:szCs w:val="18"/>
          <w:lang w:eastAsia="fr-FR"/>
        </w:rPr>
        <w:t xml:space="preserve"> high yielding, pest and disease resistant elite genotypes</w:t>
      </w:r>
      <w:r w:rsidR="003C2C92">
        <w:rPr>
          <w:rFonts w:cs="Times New Roman"/>
          <w:szCs w:val="18"/>
          <w:lang w:eastAsia="fr-FR"/>
        </w:rPr>
        <w:t xml:space="preserve"> with a growth habit that facilitates mechanical harvesting</w:t>
      </w:r>
      <w:r w:rsidR="00C21485">
        <w:rPr>
          <w:rFonts w:cs="Times New Roman"/>
          <w:szCs w:val="18"/>
          <w:lang w:eastAsia="fr-FR"/>
        </w:rPr>
        <w:t xml:space="preserve"> </w:t>
      </w:r>
      <w:r w:rsidR="00B629CB">
        <w:rPr>
          <w:rFonts w:cs="Times New Roman"/>
          <w:szCs w:val="18"/>
          <w:lang w:eastAsia="fr-FR"/>
        </w:rPr>
        <w:t>in</w:t>
      </w:r>
      <w:r w:rsidR="00C21485">
        <w:rPr>
          <w:rFonts w:cs="Times New Roman"/>
          <w:szCs w:val="18"/>
          <w:lang w:eastAsia="fr-FR"/>
        </w:rPr>
        <w:t xml:space="preserve"> all UK environments; arable, grassland and upland.</w:t>
      </w:r>
    </w:p>
    <w:p w:rsidR="0070386D" w:rsidRDefault="0070386D" w:rsidP="0070386D">
      <w:pPr>
        <w:pStyle w:val="Heading1"/>
      </w:pPr>
      <w:r>
        <w:t>Materials and methods</w:t>
      </w:r>
    </w:p>
    <w:p w:rsidR="00710658" w:rsidRDefault="0070386D" w:rsidP="00710658">
      <w:pPr>
        <w:pStyle w:val="Heading2"/>
        <w:rPr>
          <w:lang w:eastAsia="fr-FR"/>
        </w:rPr>
      </w:pPr>
      <w:r>
        <w:rPr>
          <w:lang w:eastAsia="fr-FR"/>
        </w:rPr>
        <w:t>The BEGIN willow breeding pipeline</w:t>
      </w:r>
    </w:p>
    <w:p w:rsidR="004B6D6D" w:rsidRDefault="004B6D6D" w:rsidP="004B6D6D">
      <w:pPr>
        <w:rPr>
          <w:rFonts w:cs="Times New Roman"/>
          <w:szCs w:val="18"/>
          <w:lang w:eastAsia="fr-FR"/>
        </w:rPr>
      </w:pPr>
      <w:r>
        <w:rPr>
          <w:rFonts w:cs="Times New Roman"/>
          <w:szCs w:val="18"/>
          <w:lang w:eastAsia="fr-FR"/>
        </w:rPr>
        <w:t xml:space="preserve">Figure 1 is a </w:t>
      </w:r>
      <w:r w:rsidRPr="00D26418">
        <w:rPr>
          <w:rFonts w:cs="Times New Roman"/>
          <w:szCs w:val="18"/>
          <w:lang w:eastAsia="fr-FR"/>
        </w:rPr>
        <w:t>schematic</w:t>
      </w:r>
      <w:r>
        <w:rPr>
          <w:rFonts w:cs="Times New Roman"/>
          <w:szCs w:val="18"/>
          <w:lang w:eastAsia="fr-FR"/>
        </w:rPr>
        <w:t xml:space="preserve"> that represents how the resources</w:t>
      </w:r>
      <w:r w:rsidR="00A74945">
        <w:rPr>
          <w:rFonts w:cs="Times New Roman"/>
          <w:szCs w:val="18"/>
          <w:lang w:eastAsia="fr-FR"/>
        </w:rPr>
        <w:t xml:space="preserve">, </w:t>
      </w:r>
      <w:r>
        <w:rPr>
          <w:rFonts w:cs="Times New Roman"/>
          <w:szCs w:val="18"/>
          <w:lang w:eastAsia="fr-FR"/>
        </w:rPr>
        <w:t xml:space="preserve">expertise </w:t>
      </w:r>
      <w:r w:rsidR="00A74945">
        <w:rPr>
          <w:rFonts w:cs="Times New Roman"/>
          <w:szCs w:val="18"/>
          <w:lang w:eastAsia="fr-FR"/>
        </w:rPr>
        <w:t xml:space="preserve">and externally funded collaborative projects </w:t>
      </w:r>
      <w:r>
        <w:rPr>
          <w:rFonts w:cs="Times New Roman"/>
          <w:szCs w:val="18"/>
          <w:lang w:eastAsia="fr-FR"/>
        </w:rPr>
        <w:t>at Rothamsted Research</w:t>
      </w:r>
      <w:r w:rsidR="00A74945">
        <w:rPr>
          <w:rFonts w:cs="Times New Roman"/>
          <w:szCs w:val="18"/>
          <w:lang w:eastAsia="fr-FR"/>
        </w:rPr>
        <w:t xml:space="preserve"> </w:t>
      </w:r>
      <w:r w:rsidR="009940A2">
        <w:rPr>
          <w:rFonts w:cs="Times New Roman"/>
          <w:szCs w:val="18"/>
          <w:lang w:eastAsia="fr-FR"/>
        </w:rPr>
        <w:t>unite</w:t>
      </w:r>
      <w:r>
        <w:rPr>
          <w:rFonts w:cs="Times New Roman"/>
          <w:szCs w:val="18"/>
          <w:lang w:eastAsia="fr-FR"/>
        </w:rPr>
        <w:t xml:space="preserve"> to make the BEGIN willow breeding pipeline.  From making the cross and producing the seed this pipeline takes approximately 10 years to produc</w:t>
      </w:r>
      <w:r w:rsidR="00A74945">
        <w:rPr>
          <w:rFonts w:cs="Times New Roman"/>
          <w:szCs w:val="18"/>
          <w:lang w:eastAsia="fr-FR"/>
        </w:rPr>
        <w:t>e</w:t>
      </w:r>
      <w:r>
        <w:rPr>
          <w:rFonts w:cs="Times New Roman"/>
          <w:szCs w:val="18"/>
          <w:lang w:eastAsia="fr-FR"/>
        </w:rPr>
        <w:t xml:space="preserve"> a </w:t>
      </w:r>
      <w:r w:rsidR="006709C7">
        <w:rPr>
          <w:rFonts w:cs="Times New Roman"/>
          <w:szCs w:val="18"/>
          <w:lang w:eastAsia="fr-FR"/>
        </w:rPr>
        <w:t>willow</w:t>
      </w:r>
      <w:r>
        <w:rPr>
          <w:rFonts w:cs="Times New Roman"/>
          <w:szCs w:val="18"/>
          <w:lang w:eastAsia="fr-FR"/>
        </w:rPr>
        <w:t xml:space="preserve"> ready for release as a SRC biomass variety.  As crosses have been made every year since 2004 and are set to be ongoing there is going to be a constant output from the pipeline despite an initial lag</w:t>
      </w:r>
      <w:r w:rsidR="009940A2">
        <w:rPr>
          <w:rFonts w:cs="Times New Roman"/>
          <w:szCs w:val="18"/>
          <w:lang w:eastAsia="fr-FR"/>
        </w:rPr>
        <w:t xml:space="preserve"> in output</w:t>
      </w:r>
      <w:r>
        <w:rPr>
          <w:rFonts w:cs="Times New Roman"/>
          <w:szCs w:val="18"/>
          <w:lang w:eastAsia="fr-FR"/>
        </w:rPr>
        <w:t xml:space="preserve">.  </w:t>
      </w:r>
      <w:r w:rsidR="006709C7">
        <w:rPr>
          <w:rFonts w:cs="Times New Roman"/>
          <w:szCs w:val="18"/>
          <w:lang w:eastAsia="fr-FR"/>
        </w:rPr>
        <w:t>Details of</w:t>
      </w:r>
      <w:r>
        <w:rPr>
          <w:rFonts w:cs="Times New Roman"/>
          <w:szCs w:val="18"/>
          <w:lang w:eastAsia="fr-FR"/>
        </w:rPr>
        <w:t xml:space="preserve"> the basic steps of the crossing and trialling regime that make up some of the willow breeding pipeline </w:t>
      </w:r>
      <w:r w:rsidR="006709C7">
        <w:rPr>
          <w:rFonts w:cs="Times New Roman"/>
          <w:szCs w:val="18"/>
          <w:lang w:eastAsia="fr-FR"/>
        </w:rPr>
        <w:t>follow</w:t>
      </w:r>
      <w:r>
        <w:rPr>
          <w:rFonts w:cs="Times New Roman"/>
          <w:szCs w:val="18"/>
          <w:lang w:eastAsia="fr-FR"/>
        </w:rPr>
        <w:t xml:space="preserve">.  </w:t>
      </w:r>
    </w:p>
    <w:p w:rsidR="00710658" w:rsidRDefault="002F4AB4" w:rsidP="002F4AB4">
      <w:pPr>
        <w:jc w:val="center"/>
        <w:rPr>
          <w:lang w:eastAsia="fr-FR"/>
        </w:rPr>
      </w:pPr>
      <w:r>
        <w:rPr>
          <w:b/>
          <w:lang w:eastAsia="fr-FR"/>
        </w:rPr>
        <w:lastRenderedPageBreak/>
        <w:t>Figure 1.</w:t>
      </w:r>
      <w:r>
        <w:rPr>
          <w:lang w:eastAsia="fr-FR"/>
        </w:rPr>
        <w:t xml:space="preserve"> The BEGIN willow breeding pipeline</w:t>
      </w:r>
    </w:p>
    <w:p w:rsidR="004D7D1A" w:rsidRDefault="004D7D1A" w:rsidP="0070386D">
      <w:pPr>
        <w:pStyle w:val="Heading3"/>
        <w:rPr>
          <w:lang w:eastAsia="fr-FR"/>
        </w:rPr>
      </w:pPr>
      <w:r w:rsidRPr="004D7D1A">
        <w:rPr>
          <w:noProof/>
          <w:lang w:eastAsia="en-GB"/>
        </w:rPr>
        <w:drawing>
          <wp:inline distT="0" distB="0" distL="0" distR="0">
            <wp:extent cx="4464050" cy="239066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4464050" cy="2390665"/>
                    </a:xfrm>
                    <a:prstGeom prst="rect">
                      <a:avLst/>
                    </a:prstGeom>
                    <a:noFill/>
                    <a:ln w="9525">
                      <a:noFill/>
                      <a:miter lim="800000"/>
                      <a:headEnd/>
                      <a:tailEnd/>
                    </a:ln>
                  </pic:spPr>
                </pic:pic>
              </a:graphicData>
            </a:graphic>
          </wp:inline>
        </w:drawing>
      </w:r>
    </w:p>
    <w:p w:rsidR="0070386D" w:rsidRDefault="005B6405" w:rsidP="0070386D">
      <w:pPr>
        <w:pStyle w:val="Heading3"/>
        <w:rPr>
          <w:lang w:eastAsia="fr-FR"/>
        </w:rPr>
      </w:pPr>
      <w:r>
        <w:rPr>
          <w:lang w:eastAsia="fr-FR"/>
        </w:rPr>
        <w:t>Crossing</w:t>
      </w:r>
      <w:r w:rsidR="000633A6">
        <w:rPr>
          <w:lang w:eastAsia="fr-FR"/>
        </w:rPr>
        <w:t xml:space="preserve"> and seed rearing</w:t>
      </w:r>
    </w:p>
    <w:p w:rsidR="00550254" w:rsidRDefault="00A00CF3" w:rsidP="00A00CF3">
      <w:pPr>
        <w:rPr>
          <w:rFonts w:cs="Times New Roman"/>
          <w:szCs w:val="18"/>
          <w:lang w:eastAsia="fr-FR"/>
        </w:rPr>
      </w:pPr>
      <w:r>
        <w:rPr>
          <w:rFonts w:cs="Times New Roman"/>
          <w:szCs w:val="18"/>
          <w:lang w:eastAsia="fr-FR"/>
        </w:rPr>
        <w:t xml:space="preserve">Crosses have been made at Rothamsted Research each year since BEGIN commenced in 2003. </w:t>
      </w:r>
      <w:r w:rsidR="008D3B31">
        <w:rPr>
          <w:rFonts w:cs="Times New Roman"/>
          <w:szCs w:val="18"/>
          <w:lang w:eastAsia="fr-FR"/>
        </w:rPr>
        <w:t xml:space="preserve"> </w:t>
      </w:r>
      <w:r w:rsidR="00B629CB">
        <w:rPr>
          <w:rFonts w:cs="Times New Roman"/>
          <w:szCs w:val="18"/>
          <w:lang w:eastAsia="fr-FR"/>
        </w:rPr>
        <w:t>Winter</w:t>
      </w:r>
      <w:r w:rsidR="006709C7">
        <w:rPr>
          <w:rFonts w:cs="Times New Roman"/>
          <w:szCs w:val="18"/>
          <w:lang w:eastAsia="fr-FR"/>
        </w:rPr>
        <w:t>-</w:t>
      </w:r>
      <w:r w:rsidR="00B629CB">
        <w:rPr>
          <w:rFonts w:cs="Times New Roman"/>
          <w:szCs w:val="18"/>
          <w:lang w:eastAsia="fr-FR"/>
        </w:rPr>
        <w:t>d</w:t>
      </w:r>
      <w:r w:rsidR="00B80524">
        <w:rPr>
          <w:rFonts w:cs="Times New Roman"/>
          <w:szCs w:val="18"/>
          <w:lang w:eastAsia="fr-FR"/>
        </w:rPr>
        <w:t>ormant branches</w:t>
      </w:r>
      <w:r w:rsidR="006709C7">
        <w:rPr>
          <w:rFonts w:cs="Times New Roman"/>
          <w:szCs w:val="18"/>
          <w:lang w:eastAsia="fr-FR"/>
        </w:rPr>
        <w:t>,</w:t>
      </w:r>
      <w:r w:rsidR="00B80524">
        <w:rPr>
          <w:rFonts w:cs="Times New Roman"/>
          <w:szCs w:val="18"/>
          <w:lang w:eastAsia="fr-FR"/>
        </w:rPr>
        <w:t xml:space="preserve"> 0.6-1.0 m in length </w:t>
      </w:r>
      <w:r w:rsidR="006709C7">
        <w:rPr>
          <w:rFonts w:cs="Times New Roman"/>
          <w:szCs w:val="18"/>
          <w:lang w:eastAsia="fr-FR"/>
        </w:rPr>
        <w:t xml:space="preserve">containing </w:t>
      </w:r>
      <w:r w:rsidR="00B80524">
        <w:rPr>
          <w:rFonts w:cs="Times New Roman"/>
          <w:szCs w:val="18"/>
          <w:lang w:eastAsia="fr-FR"/>
        </w:rPr>
        <w:t>flower buds</w:t>
      </w:r>
      <w:r w:rsidR="006709C7">
        <w:rPr>
          <w:rFonts w:cs="Times New Roman"/>
          <w:szCs w:val="18"/>
          <w:lang w:eastAsia="fr-FR"/>
        </w:rPr>
        <w:t>,</w:t>
      </w:r>
      <w:r w:rsidR="00B80524">
        <w:rPr>
          <w:rFonts w:cs="Times New Roman"/>
          <w:szCs w:val="18"/>
          <w:lang w:eastAsia="fr-FR"/>
        </w:rPr>
        <w:t xml:space="preserve"> were collected each year in December and early January</w:t>
      </w:r>
      <w:r w:rsidR="008D3B31">
        <w:rPr>
          <w:rFonts w:cs="Times New Roman"/>
          <w:szCs w:val="18"/>
          <w:lang w:eastAsia="fr-FR"/>
        </w:rPr>
        <w:t xml:space="preserve"> from either the NWC or other germplasm resources</w:t>
      </w:r>
      <w:r w:rsidR="00B80524">
        <w:rPr>
          <w:rFonts w:cs="Times New Roman"/>
          <w:szCs w:val="18"/>
          <w:lang w:eastAsia="fr-FR"/>
        </w:rPr>
        <w:t>.  After collection and labelling these were wrappe</w:t>
      </w:r>
      <w:r w:rsidR="008A58F6">
        <w:rPr>
          <w:rFonts w:cs="Times New Roman"/>
          <w:szCs w:val="18"/>
          <w:lang w:eastAsia="fr-FR"/>
        </w:rPr>
        <w:t xml:space="preserve">d in plastic and </w:t>
      </w:r>
      <w:r w:rsidR="008A58F6" w:rsidRPr="009940A2">
        <w:rPr>
          <w:rFonts w:cs="Times New Roman"/>
          <w:szCs w:val="18"/>
          <w:lang w:eastAsia="fr-FR"/>
        </w:rPr>
        <w:t>stored in a -4</w:t>
      </w:r>
      <w:r w:rsidR="00B80524" w:rsidRPr="009940A2">
        <w:rPr>
          <w:rFonts w:cs="Times New Roman"/>
          <w:szCs w:val="18"/>
          <w:lang w:eastAsia="fr-FR"/>
        </w:rPr>
        <w:t xml:space="preserve">°C cold room.  </w:t>
      </w:r>
      <w:r w:rsidR="00FC73D3" w:rsidRPr="009940A2">
        <w:rPr>
          <w:rFonts w:cs="Times New Roman"/>
          <w:szCs w:val="18"/>
          <w:lang w:eastAsia="fr-FR"/>
        </w:rPr>
        <w:t xml:space="preserve">Breeding material was moved from the cold store into glasshouse compartments </w:t>
      </w:r>
      <w:r w:rsidR="007D1624">
        <w:rPr>
          <w:rFonts w:cs="Times New Roman"/>
          <w:szCs w:val="18"/>
          <w:lang w:eastAsia="fr-FR"/>
        </w:rPr>
        <w:t xml:space="preserve">in batches </w:t>
      </w:r>
      <w:r w:rsidR="00FC73D3" w:rsidRPr="009940A2">
        <w:rPr>
          <w:rFonts w:cs="Times New Roman"/>
          <w:szCs w:val="18"/>
          <w:lang w:eastAsia="fr-FR"/>
        </w:rPr>
        <w:t xml:space="preserve">from mid-January to late February. </w:t>
      </w:r>
      <w:r w:rsidR="00A74945" w:rsidRPr="009940A2">
        <w:rPr>
          <w:rFonts w:cs="Times New Roman"/>
          <w:szCs w:val="18"/>
          <w:lang w:eastAsia="fr-FR"/>
        </w:rPr>
        <w:t xml:space="preserve"> </w:t>
      </w:r>
      <w:r w:rsidR="008E1A18" w:rsidRPr="009940A2">
        <w:rPr>
          <w:rFonts w:cs="Times New Roman"/>
          <w:szCs w:val="18"/>
          <w:lang w:eastAsia="fr-FR"/>
        </w:rPr>
        <w:t xml:space="preserve">Breeding branches were placed </w:t>
      </w:r>
      <w:r w:rsidR="00B629CB" w:rsidRPr="009940A2">
        <w:rPr>
          <w:rFonts w:cs="Times New Roman"/>
          <w:szCs w:val="18"/>
          <w:lang w:eastAsia="fr-FR"/>
        </w:rPr>
        <w:t xml:space="preserve">in water culture </w:t>
      </w:r>
      <w:r w:rsidR="008E1A18" w:rsidRPr="009940A2">
        <w:rPr>
          <w:rFonts w:cs="Times New Roman"/>
          <w:szCs w:val="18"/>
          <w:lang w:eastAsia="fr-FR"/>
        </w:rPr>
        <w:t>in 5.5 litre buckets</w:t>
      </w:r>
      <w:r w:rsidR="00B629CB" w:rsidRPr="009940A2">
        <w:rPr>
          <w:rFonts w:cs="Times New Roman"/>
          <w:szCs w:val="18"/>
          <w:lang w:eastAsia="fr-FR"/>
        </w:rPr>
        <w:t xml:space="preserve"> and</w:t>
      </w:r>
      <w:r w:rsidR="006F348F" w:rsidRPr="009940A2">
        <w:rPr>
          <w:rFonts w:cs="Times New Roman"/>
          <w:szCs w:val="18"/>
          <w:lang w:eastAsia="fr-FR"/>
        </w:rPr>
        <w:t xml:space="preserve"> covered with black plastic</w:t>
      </w:r>
      <w:r w:rsidR="008E1A18" w:rsidRPr="009940A2">
        <w:rPr>
          <w:rFonts w:cs="Times New Roman"/>
          <w:szCs w:val="18"/>
          <w:lang w:eastAsia="fr-FR"/>
        </w:rPr>
        <w:t xml:space="preserve">. </w:t>
      </w:r>
      <w:r w:rsidR="006F348F" w:rsidRPr="009940A2">
        <w:rPr>
          <w:rFonts w:cs="Times New Roman"/>
          <w:szCs w:val="18"/>
          <w:lang w:eastAsia="fr-FR"/>
        </w:rPr>
        <w:t xml:space="preserve"> </w:t>
      </w:r>
      <w:r w:rsidR="00FC73D3" w:rsidRPr="009940A2">
        <w:rPr>
          <w:rFonts w:cs="Times New Roman"/>
          <w:szCs w:val="18"/>
          <w:lang w:eastAsia="fr-FR"/>
        </w:rPr>
        <w:t xml:space="preserve">Male and female breeding </w:t>
      </w:r>
      <w:r w:rsidR="00BB6B5A" w:rsidRPr="009940A2">
        <w:rPr>
          <w:rFonts w:cs="Times New Roman"/>
          <w:szCs w:val="18"/>
          <w:lang w:eastAsia="fr-FR"/>
        </w:rPr>
        <w:t>material was</w:t>
      </w:r>
      <w:r w:rsidR="00B571F5" w:rsidRPr="009940A2">
        <w:rPr>
          <w:rFonts w:cs="Times New Roman"/>
          <w:szCs w:val="18"/>
          <w:lang w:eastAsia="fr-FR"/>
        </w:rPr>
        <w:t xml:space="preserve"> </w:t>
      </w:r>
      <w:r w:rsidR="00FC73D3" w:rsidRPr="009940A2">
        <w:rPr>
          <w:rFonts w:cs="Times New Roman"/>
          <w:szCs w:val="18"/>
          <w:lang w:eastAsia="fr-FR"/>
        </w:rPr>
        <w:t>arranged in separate glasshouse compartments to avoid out crossing/pollen contamination.</w:t>
      </w:r>
      <w:r w:rsidR="006F348F" w:rsidRPr="009940A2">
        <w:rPr>
          <w:rFonts w:cs="Times New Roman"/>
          <w:szCs w:val="18"/>
          <w:lang w:eastAsia="fr-FR"/>
        </w:rPr>
        <w:t xml:space="preserve"> </w:t>
      </w:r>
      <w:r w:rsidR="00FC73D3" w:rsidRPr="009940A2">
        <w:rPr>
          <w:rFonts w:cs="Times New Roman"/>
          <w:szCs w:val="18"/>
          <w:lang w:eastAsia="fr-FR"/>
        </w:rPr>
        <w:t xml:space="preserve"> All female breeding material </w:t>
      </w:r>
      <w:r w:rsidR="00730793" w:rsidRPr="009940A2">
        <w:rPr>
          <w:rFonts w:cs="Times New Roman"/>
          <w:szCs w:val="18"/>
          <w:lang w:eastAsia="fr-FR"/>
        </w:rPr>
        <w:t xml:space="preserve">was </w:t>
      </w:r>
      <w:r w:rsidR="00FC73D3" w:rsidRPr="009940A2">
        <w:rPr>
          <w:rFonts w:cs="Times New Roman"/>
          <w:szCs w:val="18"/>
          <w:lang w:eastAsia="fr-FR"/>
        </w:rPr>
        <w:t xml:space="preserve">also bagged </w:t>
      </w:r>
      <w:r w:rsidR="008A58F6" w:rsidRPr="009940A2">
        <w:rPr>
          <w:rFonts w:cs="Times New Roman"/>
          <w:szCs w:val="18"/>
          <w:lang w:eastAsia="fr-FR"/>
        </w:rPr>
        <w:t xml:space="preserve">using </w:t>
      </w:r>
      <w:r w:rsidR="00BB6B5A" w:rsidRPr="009940A2">
        <w:rPr>
          <w:rFonts w:cs="Times New Roman"/>
          <w:szCs w:val="18"/>
          <w:lang w:eastAsia="fr-FR"/>
        </w:rPr>
        <w:t xml:space="preserve">clear </w:t>
      </w:r>
      <w:r w:rsidR="009760A8" w:rsidRPr="009940A2">
        <w:rPr>
          <w:rFonts w:cs="Times New Roman"/>
          <w:szCs w:val="18"/>
          <w:lang w:eastAsia="fr-FR"/>
        </w:rPr>
        <w:t xml:space="preserve">bags containing </w:t>
      </w:r>
      <w:r w:rsidR="008A58F6" w:rsidRPr="009940A2">
        <w:rPr>
          <w:rFonts w:cs="Times New Roman"/>
          <w:szCs w:val="18"/>
          <w:lang w:eastAsia="fr-FR"/>
        </w:rPr>
        <w:t xml:space="preserve">microperforations </w:t>
      </w:r>
      <w:r w:rsidR="00FC73D3" w:rsidRPr="009940A2">
        <w:rPr>
          <w:rFonts w:cs="Times New Roman"/>
          <w:szCs w:val="18"/>
          <w:lang w:eastAsia="fr-FR"/>
        </w:rPr>
        <w:t xml:space="preserve">before their catkins became </w:t>
      </w:r>
      <w:r w:rsidR="00443EDA" w:rsidRPr="009940A2">
        <w:rPr>
          <w:rFonts w:cs="Times New Roman"/>
          <w:szCs w:val="18"/>
          <w:lang w:eastAsia="fr-FR"/>
        </w:rPr>
        <w:t>receptive</w:t>
      </w:r>
      <w:r w:rsidR="00FC73D3" w:rsidRPr="009940A2">
        <w:rPr>
          <w:rFonts w:cs="Times New Roman"/>
          <w:szCs w:val="18"/>
          <w:lang w:eastAsia="fr-FR"/>
        </w:rPr>
        <w:t xml:space="preserve"> to pollen.</w:t>
      </w:r>
      <w:r w:rsidR="009760A8" w:rsidRPr="009940A2">
        <w:rPr>
          <w:rFonts w:cs="Times New Roman"/>
          <w:szCs w:val="18"/>
          <w:lang w:eastAsia="fr-FR"/>
        </w:rPr>
        <w:t xml:space="preserve">  </w:t>
      </w:r>
      <w:r w:rsidR="00443EDA" w:rsidRPr="009940A2">
        <w:rPr>
          <w:rFonts w:cs="Times New Roman"/>
          <w:szCs w:val="18"/>
          <w:lang w:eastAsia="fr-FR"/>
        </w:rPr>
        <w:t xml:space="preserve">The temperature of the glasshouse compartments was maintained at </w:t>
      </w:r>
      <w:r w:rsidR="00C46937" w:rsidRPr="00C46937">
        <w:rPr>
          <w:rFonts w:cs="Times New Roman"/>
          <w:szCs w:val="18"/>
          <w:lang w:eastAsia="fr-FR"/>
        </w:rPr>
        <w:t>18</w:t>
      </w:r>
      <w:r w:rsidR="00443EDA" w:rsidRPr="009940A2">
        <w:rPr>
          <w:rFonts w:cs="Times New Roman"/>
          <w:szCs w:val="18"/>
          <w:lang w:eastAsia="fr-FR"/>
        </w:rPr>
        <w:t>°C</w:t>
      </w:r>
      <w:r w:rsidR="00027D71" w:rsidRPr="009940A2">
        <w:rPr>
          <w:rFonts w:cs="Times New Roman"/>
          <w:szCs w:val="18"/>
          <w:lang w:eastAsia="fr-FR"/>
        </w:rPr>
        <w:t xml:space="preserve"> </w:t>
      </w:r>
      <w:r w:rsidR="00E137A5" w:rsidRPr="009940A2">
        <w:rPr>
          <w:rFonts w:cs="Times New Roman"/>
          <w:szCs w:val="18"/>
          <w:lang w:eastAsia="fr-FR"/>
        </w:rPr>
        <w:t xml:space="preserve">during the day and </w:t>
      </w:r>
      <w:r w:rsidR="00CF0738" w:rsidRPr="009940A2">
        <w:rPr>
          <w:rFonts w:cs="Times New Roman"/>
          <w:szCs w:val="18"/>
          <w:lang w:eastAsia="fr-FR"/>
        </w:rPr>
        <w:t>10°C</w:t>
      </w:r>
      <w:r w:rsidR="00E137A5" w:rsidRPr="009940A2">
        <w:rPr>
          <w:rFonts w:cs="Times New Roman"/>
          <w:szCs w:val="18"/>
          <w:lang w:eastAsia="fr-FR"/>
        </w:rPr>
        <w:t xml:space="preserve"> during the evening</w:t>
      </w:r>
      <w:r w:rsidR="009B5FDA" w:rsidRPr="009940A2">
        <w:rPr>
          <w:rFonts w:cs="Times New Roman"/>
          <w:szCs w:val="18"/>
          <w:lang w:eastAsia="fr-FR"/>
        </w:rPr>
        <w:t>,</w:t>
      </w:r>
      <w:r w:rsidR="00E137A5" w:rsidRPr="009940A2">
        <w:rPr>
          <w:rFonts w:cs="Times New Roman"/>
          <w:szCs w:val="18"/>
          <w:lang w:eastAsia="fr-FR"/>
        </w:rPr>
        <w:t xml:space="preserve"> temperature </w:t>
      </w:r>
      <w:r w:rsidR="00CD5FA6" w:rsidRPr="009940A2">
        <w:rPr>
          <w:rFonts w:cs="Times New Roman"/>
          <w:szCs w:val="18"/>
          <w:lang w:eastAsia="fr-FR"/>
        </w:rPr>
        <w:t>differentials</w:t>
      </w:r>
      <w:r w:rsidR="00E137A5" w:rsidRPr="009940A2">
        <w:rPr>
          <w:rFonts w:cs="Times New Roman"/>
          <w:szCs w:val="18"/>
          <w:lang w:eastAsia="fr-FR"/>
        </w:rPr>
        <w:t xml:space="preserve"> were +</w:t>
      </w:r>
      <w:r w:rsidR="007D1624">
        <w:rPr>
          <w:rFonts w:cs="Times New Roman"/>
          <w:szCs w:val="18"/>
          <w:lang w:eastAsia="fr-FR"/>
        </w:rPr>
        <w:t>/-</w:t>
      </w:r>
      <w:r w:rsidR="00E137A5" w:rsidRPr="009940A2">
        <w:rPr>
          <w:rFonts w:cs="Times New Roman"/>
          <w:szCs w:val="18"/>
          <w:lang w:eastAsia="fr-FR"/>
        </w:rPr>
        <w:t>3°C</w:t>
      </w:r>
      <w:r w:rsidR="00443EDA" w:rsidRPr="009940A2">
        <w:rPr>
          <w:rFonts w:cs="Times New Roman"/>
          <w:szCs w:val="18"/>
          <w:lang w:eastAsia="fr-FR"/>
        </w:rPr>
        <w:t xml:space="preserve">.  </w:t>
      </w:r>
      <w:r w:rsidR="006F348F" w:rsidRPr="009940A2">
        <w:rPr>
          <w:rFonts w:cs="Times New Roman"/>
          <w:szCs w:val="18"/>
          <w:lang w:eastAsia="fr-FR"/>
        </w:rPr>
        <w:t xml:space="preserve">The bottom 5mm of breeding rods </w:t>
      </w:r>
      <w:r w:rsidR="009760A8" w:rsidRPr="009940A2">
        <w:rPr>
          <w:rFonts w:cs="Times New Roman"/>
          <w:szCs w:val="18"/>
          <w:lang w:eastAsia="fr-FR"/>
        </w:rPr>
        <w:t>were</w:t>
      </w:r>
      <w:r w:rsidR="006F348F" w:rsidRPr="009940A2">
        <w:rPr>
          <w:rFonts w:cs="Times New Roman"/>
          <w:szCs w:val="18"/>
          <w:lang w:eastAsia="fr-FR"/>
        </w:rPr>
        <w:t xml:space="preserve"> removed </w:t>
      </w:r>
      <w:r w:rsidR="00CD5FA6" w:rsidRPr="009940A2">
        <w:rPr>
          <w:rFonts w:cs="Times New Roman"/>
          <w:szCs w:val="18"/>
          <w:lang w:eastAsia="fr-FR"/>
        </w:rPr>
        <w:t>to stop any vascular bundle clogging</w:t>
      </w:r>
      <w:r w:rsidR="009760A8" w:rsidRPr="009940A2">
        <w:rPr>
          <w:rFonts w:cs="Times New Roman"/>
          <w:szCs w:val="18"/>
          <w:lang w:eastAsia="fr-FR"/>
        </w:rPr>
        <w:t>. These</w:t>
      </w:r>
      <w:r w:rsidR="009760A8">
        <w:rPr>
          <w:rFonts w:cs="Times New Roman"/>
          <w:szCs w:val="18"/>
          <w:lang w:eastAsia="fr-FR"/>
        </w:rPr>
        <w:t xml:space="preserve"> cuts were made twice a week</w:t>
      </w:r>
      <w:r w:rsidR="00CD5FA6">
        <w:rPr>
          <w:rFonts w:cs="Times New Roman"/>
          <w:szCs w:val="18"/>
          <w:lang w:eastAsia="fr-FR"/>
        </w:rPr>
        <w:t xml:space="preserve"> </w:t>
      </w:r>
      <w:r w:rsidR="006F348F">
        <w:rPr>
          <w:rFonts w:cs="Times New Roman"/>
          <w:szCs w:val="18"/>
          <w:lang w:eastAsia="fr-FR"/>
        </w:rPr>
        <w:t>until the branches produced roots.</w:t>
      </w:r>
    </w:p>
    <w:p w:rsidR="000D763C" w:rsidRDefault="00443EDA" w:rsidP="00A00CF3">
      <w:pPr>
        <w:rPr>
          <w:rFonts w:cs="Times New Roman"/>
          <w:szCs w:val="18"/>
          <w:lang w:eastAsia="fr-FR"/>
        </w:rPr>
      </w:pPr>
      <w:r>
        <w:rPr>
          <w:rFonts w:cs="Times New Roman"/>
          <w:szCs w:val="18"/>
          <w:lang w:eastAsia="fr-FR"/>
        </w:rPr>
        <w:t>The majority of crosses were made using fresh pollen.  To synchronise male anthesis and female receptivity</w:t>
      </w:r>
      <w:r w:rsidR="00EC7958">
        <w:rPr>
          <w:rFonts w:cs="Times New Roman"/>
          <w:szCs w:val="18"/>
          <w:lang w:eastAsia="fr-FR"/>
        </w:rPr>
        <w:t xml:space="preserve"> male and female material </w:t>
      </w:r>
      <w:r w:rsidR="00BB6B5A">
        <w:rPr>
          <w:rFonts w:cs="Times New Roman"/>
          <w:szCs w:val="18"/>
          <w:lang w:eastAsia="fr-FR"/>
        </w:rPr>
        <w:t xml:space="preserve">were </w:t>
      </w:r>
      <w:r w:rsidR="00EC7958">
        <w:rPr>
          <w:rFonts w:cs="Times New Roman"/>
          <w:szCs w:val="18"/>
          <w:lang w:eastAsia="fr-FR"/>
        </w:rPr>
        <w:t>removed from the cold storage in a systematic s</w:t>
      </w:r>
      <w:r w:rsidR="00FC73D3">
        <w:rPr>
          <w:rFonts w:cs="Times New Roman"/>
          <w:szCs w:val="18"/>
          <w:lang w:eastAsia="fr-FR"/>
        </w:rPr>
        <w:t xml:space="preserve">taggered </w:t>
      </w:r>
      <w:r w:rsidR="00EC7958">
        <w:rPr>
          <w:rFonts w:cs="Times New Roman"/>
          <w:szCs w:val="18"/>
          <w:lang w:eastAsia="fr-FR"/>
        </w:rPr>
        <w:t xml:space="preserve">fashion which </w:t>
      </w:r>
      <w:r w:rsidR="00730793">
        <w:rPr>
          <w:rFonts w:cs="Times New Roman"/>
          <w:szCs w:val="18"/>
          <w:lang w:eastAsia="fr-FR"/>
        </w:rPr>
        <w:t xml:space="preserve">ensured </w:t>
      </w:r>
      <w:r w:rsidR="00EC7958">
        <w:rPr>
          <w:rFonts w:cs="Times New Roman"/>
          <w:szCs w:val="18"/>
          <w:lang w:eastAsia="fr-FR"/>
        </w:rPr>
        <w:t xml:space="preserve">a constant supply of fresh pollen and receptive female catkins. </w:t>
      </w:r>
      <w:r w:rsidR="00867ED1">
        <w:rPr>
          <w:rFonts w:cs="Times New Roman"/>
          <w:szCs w:val="18"/>
          <w:lang w:eastAsia="fr-FR"/>
        </w:rPr>
        <w:t xml:space="preserve"> </w:t>
      </w:r>
      <w:r w:rsidR="00117015">
        <w:rPr>
          <w:rFonts w:cs="Times New Roman"/>
          <w:szCs w:val="18"/>
          <w:lang w:eastAsia="fr-FR"/>
        </w:rPr>
        <w:t xml:space="preserve">Stored pollen </w:t>
      </w:r>
      <w:r w:rsidR="00BB6B5A">
        <w:rPr>
          <w:rFonts w:cs="Times New Roman"/>
          <w:szCs w:val="18"/>
          <w:lang w:eastAsia="fr-FR"/>
        </w:rPr>
        <w:t>was used</w:t>
      </w:r>
      <w:r w:rsidR="00117015">
        <w:rPr>
          <w:rFonts w:cs="Times New Roman"/>
          <w:szCs w:val="18"/>
          <w:lang w:eastAsia="fr-FR"/>
        </w:rPr>
        <w:t xml:space="preserve"> successfully when the flowering times of the parents for a particular cross are very far </w:t>
      </w:r>
      <w:r w:rsidR="00867ED1">
        <w:rPr>
          <w:rFonts w:cs="Times New Roman"/>
          <w:szCs w:val="18"/>
          <w:lang w:eastAsia="fr-FR"/>
        </w:rPr>
        <w:t>apart</w:t>
      </w:r>
      <w:r w:rsidR="007833F9">
        <w:rPr>
          <w:rFonts w:cs="Times New Roman"/>
          <w:szCs w:val="18"/>
          <w:lang w:eastAsia="fr-FR"/>
        </w:rPr>
        <w:t xml:space="preserve"> using</w:t>
      </w:r>
      <w:r w:rsidR="00382454">
        <w:rPr>
          <w:rFonts w:cs="Times New Roman"/>
          <w:szCs w:val="18"/>
          <w:lang w:eastAsia="fr-FR"/>
        </w:rPr>
        <w:t xml:space="preserve"> Kopp </w:t>
      </w:r>
      <w:r w:rsidR="00382454" w:rsidRPr="00382454">
        <w:rPr>
          <w:rFonts w:cs="Times New Roman"/>
          <w:i/>
          <w:szCs w:val="18"/>
          <w:lang w:eastAsia="fr-FR"/>
        </w:rPr>
        <w:t>et al</w:t>
      </w:r>
      <w:r w:rsidR="00B629CB">
        <w:rPr>
          <w:rFonts w:cs="Times New Roman"/>
          <w:i/>
          <w:szCs w:val="18"/>
          <w:lang w:eastAsia="fr-FR"/>
        </w:rPr>
        <w:t>,</w:t>
      </w:r>
      <w:r w:rsidR="007833F9">
        <w:rPr>
          <w:rFonts w:cs="Times New Roman"/>
          <w:szCs w:val="18"/>
          <w:lang w:eastAsia="fr-FR"/>
        </w:rPr>
        <w:t xml:space="preserve"> </w:t>
      </w:r>
      <w:r w:rsidR="00C71233">
        <w:rPr>
          <w:rFonts w:cs="Times New Roman"/>
          <w:szCs w:val="18"/>
          <w:lang w:eastAsia="fr-FR"/>
        </w:rPr>
        <w:fldChar w:fldCharType="begin"/>
      </w:r>
      <w:r w:rsidR="00313673">
        <w:rPr>
          <w:rFonts w:cs="Times New Roman"/>
          <w:szCs w:val="18"/>
          <w:lang w:eastAsia="fr-FR"/>
        </w:rPr>
        <w:instrText xml:space="preserve"> ADDIN EN.CITE &lt;EndNote&gt;&lt;Cite&gt;&lt;Author&gt;Kopp&lt;/Author&gt;&lt;Year&gt;2002&lt;/Year&gt;&lt;RecNum&gt;9703&lt;/RecNum&gt;&lt;DisplayText&gt;[3]&lt;/DisplayText&gt;&lt;record&gt;&lt;rec-number&gt;9703&lt;/rec-number&gt;&lt;foreign-keys&gt;&lt;key app="EN" db-id="0fexevw5cet9e6evxdiv9ex1waxdzvpttf59"&gt;9703&lt;/key&gt;&lt;/foreign-keys&gt;&lt;ref-type name="Journal Article"&gt;17&lt;/ref-type&gt;&lt;contributors&gt;&lt;authors&gt;&lt;author&gt;Kopp, R. F.&lt;/author&gt;&lt;author&gt;Maynard, C. A.&lt;/author&gt;&lt;author&gt;de Niella, P. R.&lt;/author&gt;&lt;author&gt;Smart, L. B.&lt;/author&gt;&lt;author&gt;Abrahamson, L. P.&lt;/author&gt;&lt;/authors&gt;&lt;/contributors&gt;&lt;auth-address&gt;Kopp, R. F.&amp;#xD;SUNY Coll Environm Sci &amp;amp; Forestry, Fac Environm &amp;amp; Forest Biol, Syracuse, NY 13210 USA&amp;#xD;SUNY Coll Environm Sci &amp;amp; Forestry, Fac Environm &amp;amp; Forest Biol, Syracuse, NY 13210 USA&amp;#xD;SUNY Coll Environm Sci &amp;amp; Forestry, Fac Forestry, Syracuse, NY 13210 USA&amp;#xD;Misiones Natl Univ, Sch Forestry Sci, Eldorado Misiones, Argentina&lt;/auth-address&gt;&lt;titles&gt;&lt;title&gt;Collection and storage of pollen from Salix (Salicaceae)&lt;/title&gt;&lt;secondary-title&gt;American Journal of Botany&lt;/secondary-title&gt;&lt;alt-title&gt;Am J Bot&lt;/alt-title&gt;&lt;/titles&gt;&lt;pages&gt;248-252&lt;/pages&gt;&lt;volume&gt;89&lt;/volume&gt;&lt;number&gt;2&lt;/number&gt;&lt;keywords&gt;&lt;keyword&gt;breeding&lt;/keyword&gt;&lt;keyword&gt;germination&lt;/keyword&gt;&lt;keyword&gt;pollination&lt;/keyword&gt;&lt;keyword&gt;salicaceae&lt;/keyword&gt;&lt;keyword&gt;salix&lt;/keyword&gt;&lt;keyword&gt;toluene&lt;/keyword&gt;&lt;keyword&gt;willow&lt;/keyword&gt;&lt;keyword&gt;invitro&lt;/keyword&gt;&lt;/keywords&gt;&lt;dates&gt;&lt;year&gt;2002&lt;/year&gt;&lt;pub-dates&gt;&lt;date&gt;FEB&lt;/date&gt;&lt;/pub-dates&gt;&lt;/dates&gt;&lt;accession-num&gt;ISI:000178098100008&lt;/accession-num&gt;&lt;label&gt;Botanical Soc Amer Inc&lt;/label&gt;&lt;urls&gt;&lt;related-urls&gt;&lt;url&gt;&amp;lt;Go to ISI&amp;gt;://000178098100008&lt;/url&gt;&lt;/related-urls&gt;&lt;/urls&gt;&lt;/record&gt;&lt;/Cite&gt;&lt;/EndNote&gt;</w:instrText>
      </w:r>
      <w:r w:rsidR="00C71233">
        <w:rPr>
          <w:rFonts w:cs="Times New Roman"/>
          <w:szCs w:val="18"/>
          <w:lang w:eastAsia="fr-FR"/>
        </w:rPr>
        <w:fldChar w:fldCharType="separate"/>
      </w:r>
      <w:r w:rsidR="00313673">
        <w:rPr>
          <w:rFonts w:cs="Times New Roman"/>
          <w:noProof/>
          <w:szCs w:val="18"/>
          <w:lang w:eastAsia="fr-FR"/>
        </w:rPr>
        <w:t>[</w:t>
      </w:r>
      <w:hyperlink w:anchor="_ENREF_3" w:tooltip="Kopp, 2002 #9703" w:history="1">
        <w:r w:rsidR="00A56AB6">
          <w:rPr>
            <w:rFonts w:cs="Times New Roman"/>
            <w:noProof/>
            <w:szCs w:val="18"/>
            <w:lang w:eastAsia="fr-FR"/>
          </w:rPr>
          <w:t>3</w:t>
        </w:r>
      </w:hyperlink>
      <w:r w:rsidR="00313673">
        <w:rPr>
          <w:rFonts w:cs="Times New Roman"/>
          <w:noProof/>
          <w:szCs w:val="18"/>
          <w:lang w:eastAsia="fr-FR"/>
        </w:rPr>
        <w:t>]</w:t>
      </w:r>
      <w:r w:rsidR="00C71233">
        <w:rPr>
          <w:rFonts w:cs="Times New Roman"/>
          <w:szCs w:val="18"/>
          <w:lang w:eastAsia="fr-FR"/>
        </w:rPr>
        <w:fldChar w:fldCharType="end"/>
      </w:r>
      <w:r w:rsidR="00382454" w:rsidRPr="00382454">
        <w:rPr>
          <w:rFonts w:cs="Times New Roman"/>
          <w:szCs w:val="18"/>
          <w:lang w:eastAsia="fr-FR"/>
        </w:rPr>
        <w:t xml:space="preserve"> </w:t>
      </w:r>
      <w:r w:rsidR="00382454">
        <w:rPr>
          <w:rFonts w:cs="Times New Roman"/>
          <w:szCs w:val="18"/>
          <w:lang w:eastAsia="fr-FR"/>
        </w:rPr>
        <w:t>protocol</w:t>
      </w:r>
      <w:r w:rsidR="00117015">
        <w:rPr>
          <w:rFonts w:cs="Times New Roman"/>
          <w:szCs w:val="18"/>
          <w:lang w:eastAsia="fr-FR"/>
        </w:rPr>
        <w:t>.</w:t>
      </w:r>
      <w:r w:rsidR="008F4726">
        <w:rPr>
          <w:rFonts w:cs="Times New Roman"/>
          <w:szCs w:val="18"/>
          <w:lang w:eastAsia="fr-FR"/>
        </w:rPr>
        <w:t xml:space="preserve"> </w:t>
      </w:r>
      <w:r w:rsidR="00867ED1">
        <w:rPr>
          <w:rFonts w:cs="Times New Roman"/>
          <w:szCs w:val="18"/>
          <w:lang w:eastAsia="fr-FR"/>
        </w:rPr>
        <w:t xml:space="preserve"> </w:t>
      </w:r>
      <w:r w:rsidR="00382454">
        <w:rPr>
          <w:rFonts w:cs="Times New Roman"/>
          <w:szCs w:val="18"/>
          <w:lang w:eastAsia="fr-FR"/>
        </w:rPr>
        <w:t>Female catkins are fully receptive once the lobes o</w:t>
      </w:r>
      <w:r w:rsidR="00756C9B">
        <w:rPr>
          <w:rFonts w:cs="Times New Roman"/>
          <w:szCs w:val="18"/>
          <w:lang w:eastAsia="fr-FR"/>
        </w:rPr>
        <w:t>f the stigma are fully reflexed.</w:t>
      </w:r>
      <w:r w:rsidR="002E1444">
        <w:rPr>
          <w:rFonts w:cs="Times New Roman"/>
          <w:szCs w:val="18"/>
          <w:lang w:eastAsia="fr-FR"/>
        </w:rPr>
        <w:t xml:space="preserve"> </w:t>
      </w:r>
      <w:r w:rsidR="00756C9B">
        <w:rPr>
          <w:rFonts w:cs="Times New Roman"/>
          <w:szCs w:val="18"/>
          <w:lang w:eastAsia="fr-FR"/>
        </w:rPr>
        <w:t xml:space="preserve"> Crosses were made by gently brushing fresh pollen dire</w:t>
      </w:r>
      <w:r w:rsidR="005213B2">
        <w:rPr>
          <w:rFonts w:cs="Times New Roman"/>
          <w:szCs w:val="18"/>
          <w:lang w:eastAsia="fr-FR"/>
        </w:rPr>
        <w:t xml:space="preserve">ctly from male catkins onto the female catkin. </w:t>
      </w:r>
      <w:r w:rsidR="000D763C">
        <w:rPr>
          <w:rFonts w:cs="Times New Roman"/>
          <w:szCs w:val="18"/>
          <w:lang w:eastAsia="fr-FR"/>
        </w:rPr>
        <w:t xml:space="preserve"> </w:t>
      </w:r>
      <w:r w:rsidR="000D763C">
        <w:rPr>
          <w:lang w:eastAsia="fr-FR"/>
        </w:rPr>
        <w:t xml:space="preserve">Each cross received a unique reference number beginning with 1001 the first cross made by the BEGIN programme in 2004 and ending (at the time of writing) at 1609, the last cross made during 2010. </w:t>
      </w:r>
      <w:r w:rsidR="009B5FDA">
        <w:rPr>
          <w:lang w:eastAsia="fr-FR"/>
        </w:rPr>
        <w:t xml:space="preserve"> </w:t>
      </w:r>
      <w:r w:rsidR="000D763C">
        <w:rPr>
          <w:lang w:eastAsia="fr-FR"/>
        </w:rPr>
        <w:t>The number was allocated irrespective of the success of the cross, so that a record was created of all parental combinations attempted.  This information is maintained in a database.</w:t>
      </w:r>
    </w:p>
    <w:p w:rsidR="00382454" w:rsidRPr="007A781F" w:rsidRDefault="005213B2" w:rsidP="00A00CF3">
      <w:pPr>
        <w:rPr>
          <w:rFonts w:cs="Times New Roman"/>
          <w:szCs w:val="18"/>
          <w:lang w:eastAsia="fr-FR"/>
        </w:rPr>
      </w:pPr>
      <w:r>
        <w:rPr>
          <w:rFonts w:cs="Times New Roman"/>
          <w:szCs w:val="18"/>
          <w:lang w:eastAsia="fr-FR"/>
        </w:rPr>
        <w:lastRenderedPageBreak/>
        <w:t>Seeds were collected at capsule dehiscence.</w:t>
      </w:r>
      <w:r w:rsidR="00360372">
        <w:rPr>
          <w:rFonts w:cs="Times New Roman"/>
          <w:szCs w:val="18"/>
          <w:lang w:eastAsia="fr-FR"/>
        </w:rPr>
        <w:t xml:space="preserve"> </w:t>
      </w:r>
      <w:r w:rsidR="004F3757">
        <w:rPr>
          <w:rFonts w:cs="Times New Roman"/>
          <w:szCs w:val="18"/>
          <w:lang w:eastAsia="fr-FR"/>
        </w:rPr>
        <w:t xml:space="preserve"> </w:t>
      </w:r>
      <w:r w:rsidR="00360372">
        <w:rPr>
          <w:rFonts w:cs="Times New Roman"/>
          <w:szCs w:val="18"/>
          <w:lang w:eastAsia="fr-FR"/>
        </w:rPr>
        <w:t xml:space="preserve">Capsule dehiscence </w:t>
      </w:r>
      <w:r w:rsidR="00BB6B5A">
        <w:rPr>
          <w:rFonts w:cs="Times New Roman"/>
          <w:szCs w:val="18"/>
          <w:lang w:eastAsia="fr-FR"/>
        </w:rPr>
        <w:t xml:space="preserve">was </w:t>
      </w:r>
      <w:r w:rsidR="00825C19">
        <w:rPr>
          <w:rFonts w:cs="Times New Roman"/>
          <w:szCs w:val="18"/>
          <w:lang w:eastAsia="fr-FR"/>
        </w:rPr>
        <w:t>generally</w:t>
      </w:r>
      <w:r>
        <w:rPr>
          <w:rFonts w:cs="Times New Roman"/>
          <w:szCs w:val="18"/>
          <w:lang w:eastAsia="fr-FR"/>
        </w:rPr>
        <w:t xml:space="preserve"> </w:t>
      </w:r>
      <w:r w:rsidR="00360372" w:rsidRPr="00360372">
        <w:rPr>
          <w:rFonts w:cs="Times New Roman"/>
          <w:szCs w:val="18"/>
          <w:lang w:eastAsia="fr-FR"/>
        </w:rPr>
        <w:t>sequential</w:t>
      </w:r>
      <w:r w:rsidR="00360372">
        <w:rPr>
          <w:rFonts w:cs="Times New Roman"/>
          <w:szCs w:val="18"/>
          <w:lang w:eastAsia="fr-FR"/>
        </w:rPr>
        <w:t xml:space="preserve"> </w:t>
      </w:r>
      <w:r w:rsidR="00825C19">
        <w:rPr>
          <w:rFonts w:cs="Times New Roman"/>
          <w:szCs w:val="18"/>
          <w:lang w:eastAsia="fr-FR"/>
        </w:rPr>
        <w:t>with an</w:t>
      </w:r>
      <w:r w:rsidR="00360372">
        <w:rPr>
          <w:rFonts w:cs="Times New Roman"/>
          <w:szCs w:val="18"/>
          <w:lang w:eastAsia="fr-FR"/>
        </w:rPr>
        <w:t xml:space="preserve"> individual catkin </w:t>
      </w:r>
      <w:r w:rsidR="00DF308E">
        <w:rPr>
          <w:rFonts w:cs="Times New Roman"/>
          <w:szCs w:val="18"/>
          <w:lang w:eastAsia="fr-FR"/>
        </w:rPr>
        <w:t xml:space="preserve">taking </w:t>
      </w:r>
      <w:r w:rsidR="00360372">
        <w:rPr>
          <w:rFonts w:cs="Times New Roman"/>
          <w:szCs w:val="18"/>
          <w:lang w:eastAsia="fr-FR"/>
        </w:rPr>
        <w:t xml:space="preserve">up to a week for all capsules to </w:t>
      </w:r>
      <w:r w:rsidR="009760A8">
        <w:rPr>
          <w:rFonts w:cs="Times New Roman"/>
          <w:szCs w:val="18"/>
          <w:lang w:eastAsia="fr-FR"/>
        </w:rPr>
        <w:t>release their seed</w:t>
      </w:r>
      <w:r w:rsidR="00360372">
        <w:rPr>
          <w:rFonts w:cs="Times New Roman"/>
          <w:szCs w:val="18"/>
          <w:lang w:eastAsia="fr-FR"/>
        </w:rPr>
        <w:t xml:space="preserve">. </w:t>
      </w:r>
      <w:r w:rsidR="009B5FDA">
        <w:rPr>
          <w:rFonts w:cs="Times New Roman"/>
          <w:szCs w:val="18"/>
          <w:lang w:eastAsia="fr-FR"/>
        </w:rPr>
        <w:t xml:space="preserve"> </w:t>
      </w:r>
      <w:r w:rsidR="00360372">
        <w:rPr>
          <w:rFonts w:cs="Times New Roman"/>
          <w:szCs w:val="18"/>
          <w:lang w:eastAsia="fr-FR"/>
        </w:rPr>
        <w:t>This typically happen</w:t>
      </w:r>
      <w:r w:rsidR="006709C7">
        <w:rPr>
          <w:rFonts w:cs="Times New Roman"/>
          <w:szCs w:val="18"/>
          <w:lang w:eastAsia="fr-FR"/>
        </w:rPr>
        <w:t>ed</w:t>
      </w:r>
      <w:r w:rsidR="00360372">
        <w:rPr>
          <w:rFonts w:cs="Times New Roman"/>
          <w:szCs w:val="18"/>
          <w:lang w:eastAsia="fr-FR"/>
        </w:rPr>
        <w:t xml:space="preserve"> 4-6 weeks post pollination.</w:t>
      </w:r>
      <w:r w:rsidR="00360372" w:rsidRPr="00360372">
        <w:t xml:space="preserve"> </w:t>
      </w:r>
      <w:r w:rsidR="009B5FDA">
        <w:t xml:space="preserve"> </w:t>
      </w:r>
      <w:r w:rsidR="00CF2D12">
        <w:t xml:space="preserve">At </w:t>
      </w:r>
      <w:r w:rsidR="004F3757">
        <w:t>seed dehiscence</w:t>
      </w:r>
      <w:r w:rsidR="009760A8">
        <w:t>,</w:t>
      </w:r>
      <w:r w:rsidR="004F3757">
        <w:t xml:space="preserve"> </w:t>
      </w:r>
      <w:r w:rsidR="009B5FDA">
        <w:t>seeds</w:t>
      </w:r>
      <w:r w:rsidR="004F3757">
        <w:t xml:space="preserve"> </w:t>
      </w:r>
      <w:r w:rsidR="00DF308E">
        <w:t>were</w:t>
      </w:r>
      <w:r w:rsidR="004F3757">
        <w:t xml:space="preserve"> </w:t>
      </w:r>
      <w:r w:rsidR="009B5FDA">
        <w:t xml:space="preserve">collected and </w:t>
      </w:r>
      <w:r w:rsidR="004F3757">
        <w:t xml:space="preserve">sown in a humid environment within 48 hours </w:t>
      </w:r>
      <w:r w:rsidR="00730793">
        <w:t xml:space="preserve">of collection </w:t>
      </w:r>
      <w:r w:rsidR="00DF308E">
        <w:t xml:space="preserve">as </w:t>
      </w:r>
      <w:r w:rsidR="004F3757">
        <w:t>seed</w:t>
      </w:r>
      <w:r w:rsidR="00DF308E">
        <w:t>s have poor</w:t>
      </w:r>
      <w:r w:rsidR="004F3757">
        <w:t xml:space="preserve"> viability. </w:t>
      </w:r>
      <w:r w:rsidR="009B5FDA">
        <w:t xml:space="preserve"> </w:t>
      </w:r>
      <w:r w:rsidR="00673595">
        <w:t>The tufted part of the seed</w:t>
      </w:r>
      <w:r w:rsidR="009760A8">
        <w:t>,</w:t>
      </w:r>
      <w:r w:rsidR="00673595">
        <w:t xml:space="preserve"> that in nature </w:t>
      </w:r>
      <w:r w:rsidR="00B629CB">
        <w:t>facilitates</w:t>
      </w:r>
      <w:r w:rsidR="00673595">
        <w:t xml:space="preserve"> seed dispersal by the wind</w:t>
      </w:r>
      <w:r w:rsidR="009760A8">
        <w:t>,</w:t>
      </w:r>
      <w:r w:rsidR="00673595">
        <w:t xml:space="preserve"> </w:t>
      </w:r>
      <w:r w:rsidR="006709C7">
        <w:t xml:space="preserve">was </w:t>
      </w:r>
      <w:r w:rsidR="00673595">
        <w:t>removed by threshing</w:t>
      </w:r>
      <w:r w:rsidR="009760A8">
        <w:t xml:space="preserve"> the seed</w:t>
      </w:r>
      <w:r w:rsidR="00673595">
        <w:t xml:space="preserve"> before sowing. </w:t>
      </w:r>
      <w:r w:rsidR="002E1444">
        <w:t xml:space="preserve"> </w:t>
      </w:r>
      <w:r w:rsidR="002B3BA5">
        <w:t xml:space="preserve">Seeds </w:t>
      </w:r>
      <w:r w:rsidR="006709C7">
        <w:t xml:space="preserve">were </w:t>
      </w:r>
      <w:r w:rsidR="002B3BA5">
        <w:t xml:space="preserve">mixed with sand and sprinkled on the </w:t>
      </w:r>
      <w:r w:rsidR="009760A8">
        <w:t xml:space="preserve">surface of the </w:t>
      </w:r>
      <w:r w:rsidR="000A1F21">
        <w:t>compost</w:t>
      </w:r>
      <w:r w:rsidR="006709C7">
        <w:t>,</w:t>
      </w:r>
      <w:r w:rsidR="000A1F21">
        <w:t xml:space="preserve"> </w:t>
      </w:r>
      <w:r w:rsidR="009760A8">
        <w:t xml:space="preserve">so </w:t>
      </w:r>
      <w:r w:rsidR="00DF308E">
        <w:t xml:space="preserve">they were </w:t>
      </w:r>
      <w:r w:rsidR="009760A8">
        <w:t>not to sow</w:t>
      </w:r>
      <w:r w:rsidR="00E753A3">
        <w:t>n</w:t>
      </w:r>
      <w:r w:rsidR="009760A8">
        <w:t xml:space="preserve"> too densely</w:t>
      </w:r>
      <w:r w:rsidR="006709C7">
        <w:t>,</w:t>
      </w:r>
      <w:r w:rsidR="009760A8">
        <w:t xml:space="preserve"> </w:t>
      </w:r>
      <w:r w:rsidR="000A1F21">
        <w:t>and placed in a mister unit.</w:t>
      </w:r>
      <w:r w:rsidR="002E1444">
        <w:t xml:space="preserve"> </w:t>
      </w:r>
      <w:r w:rsidR="000633A6">
        <w:t xml:space="preserve"> Seeds germinate</w:t>
      </w:r>
      <w:r w:rsidR="006709C7">
        <w:t>d</w:t>
      </w:r>
      <w:r w:rsidR="000633A6">
        <w:t xml:space="preserve"> within 24-</w:t>
      </w:r>
      <w:r w:rsidR="002E1444">
        <w:t>4</w:t>
      </w:r>
      <w:r w:rsidR="000633A6">
        <w:t>8 hours.</w:t>
      </w:r>
      <w:r w:rsidR="000A1F21">
        <w:t xml:space="preserve"> </w:t>
      </w:r>
      <w:r w:rsidR="00985510">
        <w:t xml:space="preserve"> </w:t>
      </w:r>
      <w:r w:rsidR="000A1F21">
        <w:t>After 3-4 weeks the seedling</w:t>
      </w:r>
      <w:r w:rsidR="00B629CB">
        <w:t>s</w:t>
      </w:r>
      <w:r w:rsidR="000A1F21">
        <w:t xml:space="preserve"> </w:t>
      </w:r>
      <w:r w:rsidR="006709C7">
        <w:t xml:space="preserve">were </w:t>
      </w:r>
      <w:r w:rsidR="000A1F21">
        <w:t xml:space="preserve">moved out of the mister unit to conventional glasshouse compartments and after hardening off </w:t>
      </w:r>
      <w:r w:rsidR="006709C7">
        <w:t xml:space="preserve">they were </w:t>
      </w:r>
      <w:r w:rsidR="000A1F21">
        <w:t xml:space="preserve">pricked on into multi cell trays. </w:t>
      </w:r>
      <w:r w:rsidR="009760A8">
        <w:t xml:space="preserve"> </w:t>
      </w:r>
      <w:r w:rsidR="000A1F21">
        <w:t xml:space="preserve">After a further 4-5 weeks the seedlings </w:t>
      </w:r>
      <w:r w:rsidR="006709C7">
        <w:t xml:space="preserve">were </w:t>
      </w:r>
      <w:r w:rsidR="000A1F21">
        <w:t xml:space="preserve">transplanted to 40 cm </w:t>
      </w:r>
      <w:r w:rsidR="002E1444">
        <w:t>×</w:t>
      </w:r>
      <w:r w:rsidR="000A1F21">
        <w:t xml:space="preserve"> 60 cm trays</w:t>
      </w:r>
      <w:r w:rsidR="00985510">
        <w:t>, containing Rothamsted Prescription Mix compost</w:t>
      </w:r>
      <w:r w:rsidR="000A1F21">
        <w:t>, 24 seedlings p</w:t>
      </w:r>
      <w:r w:rsidR="00985510">
        <w:t>er tray.</w:t>
      </w:r>
      <w:r w:rsidR="009760A8">
        <w:t xml:space="preserve"> </w:t>
      </w:r>
      <w:r w:rsidR="00985510">
        <w:t xml:space="preserve"> </w:t>
      </w:r>
      <w:r w:rsidR="009C2860">
        <w:t>T</w:t>
      </w:r>
      <w:r w:rsidR="009760A8">
        <w:t xml:space="preserve">he </w:t>
      </w:r>
      <w:r w:rsidR="00B629CB">
        <w:t>t</w:t>
      </w:r>
      <w:r w:rsidR="00985510">
        <w:t xml:space="preserve">rays </w:t>
      </w:r>
      <w:r w:rsidR="009C2860">
        <w:t xml:space="preserve">were then </w:t>
      </w:r>
      <w:r w:rsidR="00985510">
        <w:t>moved to the outdoor nursery and each tray</w:t>
      </w:r>
      <w:r w:rsidR="009C2860">
        <w:t xml:space="preserve"> was </w:t>
      </w:r>
      <w:r w:rsidR="00985510">
        <w:t xml:space="preserve">drip irrigated throughout the growing season. Although some crosses </w:t>
      </w:r>
      <w:r w:rsidR="001E5A7A">
        <w:t xml:space="preserve">did </w:t>
      </w:r>
      <w:r w:rsidR="00985510">
        <w:t>n</w:t>
      </w:r>
      <w:r w:rsidR="00301B00">
        <w:t>o</w:t>
      </w:r>
      <w:r w:rsidR="00985510">
        <w:t xml:space="preserve">t produce </w:t>
      </w:r>
      <w:r w:rsidR="000D26A7">
        <w:t>enough</w:t>
      </w:r>
      <w:r w:rsidR="00985510">
        <w:t xml:space="preserve"> seeds</w:t>
      </w:r>
      <w:r w:rsidR="000D26A7">
        <w:t>,</w:t>
      </w:r>
      <w:r w:rsidR="00985510">
        <w:t xml:space="preserve"> the target number of seedlings per cross </w:t>
      </w:r>
      <w:r w:rsidR="009C2860">
        <w:t xml:space="preserve">was </w:t>
      </w:r>
      <w:r w:rsidR="00985510">
        <w:t>240-360</w:t>
      </w:r>
      <w:r w:rsidR="009760A8">
        <w:t>.</w:t>
      </w:r>
    </w:p>
    <w:p w:rsidR="000D26A7" w:rsidRDefault="000D26A7" w:rsidP="000D26A7">
      <w:pPr>
        <w:pStyle w:val="Heading3"/>
        <w:rPr>
          <w:lang w:eastAsia="fr-FR"/>
        </w:rPr>
      </w:pPr>
      <w:r>
        <w:rPr>
          <w:lang w:eastAsia="fr-FR"/>
        </w:rPr>
        <w:t>Nursery Selections</w:t>
      </w:r>
    </w:p>
    <w:p w:rsidR="000D26A7" w:rsidRDefault="00365B3A" w:rsidP="000D26A7">
      <w:pPr>
        <w:rPr>
          <w:lang w:eastAsia="fr-FR"/>
        </w:rPr>
      </w:pPr>
      <w:r>
        <w:rPr>
          <w:lang w:eastAsia="fr-FR"/>
        </w:rPr>
        <w:t xml:space="preserve">Plants grown on the nursery </w:t>
      </w:r>
      <w:r w:rsidR="001E5A7A">
        <w:rPr>
          <w:lang w:eastAsia="fr-FR"/>
        </w:rPr>
        <w:t xml:space="preserve">were </w:t>
      </w:r>
      <w:r>
        <w:rPr>
          <w:lang w:eastAsia="fr-FR"/>
        </w:rPr>
        <w:t>subject to</w:t>
      </w:r>
      <w:r w:rsidR="00F877AB">
        <w:rPr>
          <w:lang w:eastAsia="fr-FR"/>
        </w:rPr>
        <w:t xml:space="preserve"> </w:t>
      </w:r>
      <w:r w:rsidRPr="0035692F">
        <w:rPr>
          <w:lang w:eastAsia="fr-FR"/>
        </w:rPr>
        <w:t xml:space="preserve">two rounds of selection. </w:t>
      </w:r>
      <w:r w:rsidR="009760A8">
        <w:rPr>
          <w:lang w:eastAsia="fr-FR"/>
        </w:rPr>
        <w:t xml:space="preserve"> </w:t>
      </w:r>
      <w:r w:rsidR="009C2860">
        <w:rPr>
          <w:lang w:eastAsia="fr-FR"/>
        </w:rPr>
        <w:t xml:space="preserve">The first </w:t>
      </w:r>
      <w:r w:rsidR="003C76D4">
        <w:rPr>
          <w:lang w:eastAsia="fr-FR"/>
        </w:rPr>
        <w:t>round took place</w:t>
      </w:r>
      <w:r w:rsidR="009C2860" w:rsidRPr="0035692F">
        <w:rPr>
          <w:lang w:eastAsia="fr-FR"/>
        </w:rPr>
        <w:t xml:space="preserve"> </w:t>
      </w:r>
      <w:r w:rsidRPr="0035692F">
        <w:rPr>
          <w:lang w:eastAsia="fr-FR"/>
        </w:rPr>
        <w:t xml:space="preserve">in September, where a selective cull was carried out and proportions of rust infection, tip damage and </w:t>
      </w:r>
      <w:r w:rsidR="00D0642A">
        <w:rPr>
          <w:lang w:eastAsia="fr-FR"/>
        </w:rPr>
        <w:t xml:space="preserve">giant willow </w:t>
      </w:r>
      <w:r w:rsidRPr="0035692F">
        <w:rPr>
          <w:lang w:eastAsia="fr-FR"/>
        </w:rPr>
        <w:t xml:space="preserve">aphid infestation were recorded for all families. The </w:t>
      </w:r>
      <w:r w:rsidR="009C2860">
        <w:rPr>
          <w:lang w:eastAsia="fr-FR"/>
        </w:rPr>
        <w:t xml:space="preserve">second </w:t>
      </w:r>
      <w:r w:rsidRPr="0035692F">
        <w:rPr>
          <w:lang w:eastAsia="fr-FR"/>
        </w:rPr>
        <w:t>selection was performed in December-January of each year</w:t>
      </w:r>
      <w:r>
        <w:rPr>
          <w:lang w:eastAsia="fr-FR"/>
        </w:rPr>
        <w:t xml:space="preserve">. </w:t>
      </w:r>
      <w:r w:rsidR="00CE2819">
        <w:rPr>
          <w:lang w:eastAsia="fr-FR"/>
        </w:rPr>
        <w:t xml:space="preserve">Typically </w:t>
      </w:r>
      <w:r w:rsidR="00817647">
        <w:rPr>
          <w:lang w:eastAsia="fr-FR"/>
        </w:rPr>
        <w:t xml:space="preserve">no more than </w:t>
      </w:r>
      <w:r w:rsidR="00CE2819">
        <w:rPr>
          <w:lang w:eastAsia="fr-FR"/>
        </w:rPr>
        <w:t xml:space="preserve">10% of the material grown on the nursery </w:t>
      </w:r>
      <w:r w:rsidR="00BB6B5A">
        <w:rPr>
          <w:lang w:eastAsia="fr-FR"/>
        </w:rPr>
        <w:t>was</w:t>
      </w:r>
      <w:r w:rsidR="00CE2819">
        <w:rPr>
          <w:lang w:eastAsia="fr-FR"/>
        </w:rPr>
        <w:t xml:space="preserve"> selected.  </w:t>
      </w:r>
      <w:r w:rsidR="00F877AB">
        <w:rPr>
          <w:lang w:eastAsia="fr-FR"/>
        </w:rPr>
        <w:t>Shortly after the final selection</w:t>
      </w:r>
      <w:r w:rsidR="00CE2819">
        <w:rPr>
          <w:lang w:eastAsia="fr-FR"/>
        </w:rPr>
        <w:t xml:space="preserve"> in January/February, </w:t>
      </w:r>
      <w:r w:rsidR="00D42AC7">
        <w:rPr>
          <w:lang w:eastAsia="fr-FR"/>
        </w:rPr>
        <w:t>when</w:t>
      </w:r>
      <w:r w:rsidR="00CE2819">
        <w:rPr>
          <w:lang w:eastAsia="fr-FR"/>
        </w:rPr>
        <w:t xml:space="preserve"> stems </w:t>
      </w:r>
      <w:r w:rsidR="00D42AC7">
        <w:rPr>
          <w:lang w:eastAsia="fr-FR"/>
        </w:rPr>
        <w:t xml:space="preserve">were </w:t>
      </w:r>
      <w:r w:rsidR="00CE2819">
        <w:rPr>
          <w:lang w:eastAsia="fr-FR"/>
        </w:rPr>
        <w:t xml:space="preserve">still </w:t>
      </w:r>
      <w:r w:rsidR="003C76D4">
        <w:rPr>
          <w:lang w:eastAsia="fr-FR"/>
        </w:rPr>
        <w:t>winter-</w:t>
      </w:r>
      <w:r w:rsidR="00CE2819">
        <w:rPr>
          <w:lang w:eastAsia="fr-FR"/>
        </w:rPr>
        <w:t xml:space="preserve">dormant, the selected plants </w:t>
      </w:r>
      <w:r w:rsidR="00817647">
        <w:rPr>
          <w:lang w:eastAsia="fr-FR"/>
        </w:rPr>
        <w:t xml:space="preserve">were </w:t>
      </w:r>
      <w:r w:rsidR="00CE2819">
        <w:rPr>
          <w:lang w:eastAsia="fr-FR"/>
        </w:rPr>
        <w:t>made into cuttings, ten 20 cm</w:t>
      </w:r>
      <w:r>
        <w:rPr>
          <w:lang w:eastAsia="fr-FR"/>
        </w:rPr>
        <w:t xml:space="preserve"> cuttings per plant</w:t>
      </w:r>
      <w:r w:rsidR="00817647">
        <w:rPr>
          <w:lang w:eastAsia="fr-FR"/>
        </w:rPr>
        <w:t>.  Cuttings were wrapped in plastic and</w:t>
      </w:r>
      <w:r>
        <w:rPr>
          <w:lang w:eastAsia="fr-FR"/>
        </w:rPr>
        <w:t xml:space="preserve"> </w:t>
      </w:r>
      <w:r w:rsidR="00CE2819">
        <w:rPr>
          <w:lang w:eastAsia="fr-FR"/>
        </w:rPr>
        <w:t>and put into -4°C cold storage</w:t>
      </w:r>
      <w:r w:rsidR="00817647">
        <w:rPr>
          <w:lang w:eastAsia="fr-FR"/>
        </w:rPr>
        <w:t xml:space="preserve"> after being made</w:t>
      </w:r>
      <w:r w:rsidR="00CE2819">
        <w:rPr>
          <w:lang w:eastAsia="fr-FR"/>
        </w:rPr>
        <w:t>.</w:t>
      </w:r>
      <w:r w:rsidR="00F877AB">
        <w:rPr>
          <w:lang w:eastAsia="fr-FR"/>
        </w:rPr>
        <w:t xml:space="preserve">  </w:t>
      </w:r>
      <w:r w:rsidR="000D763C">
        <w:rPr>
          <w:lang w:eastAsia="fr-FR"/>
        </w:rPr>
        <w:t xml:space="preserve">Each genotype selected for advancement to the first stage field trial, the Observation I Trial or Obs I, received a unique identification code beginning with RR04001 (Rothamsted Research, 2004 </w:t>
      </w:r>
      <w:r w:rsidR="00301B00">
        <w:rPr>
          <w:lang w:eastAsia="fr-FR"/>
        </w:rPr>
        <w:t>seedling number</w:t>
      </w:r>
      <w:r w:rsidR="000D763C">
        <w:rPr>
          <w:lang w:eastAsia="fr-FR"/>
        </w:rPr>
        <w:t>, 001).</w:t>
      </w:r>
      <w:r w:rsidR="00BB6B5A">
        <w:rPr>
          <w:lang w:eastAsia="fr-FR"/>
        </w:rPr>
        <w:t xml:space="preserve"> This identification code links with the cross code mentioned above in the willow breeding database.</w:t>
      </w:r>
    </w:p>
    <w:p w:rsidR="007B3056" w:rsidRDefault="007B3056" w:rsidP="007B3056">
      <w:pPr>
        <w:pStyle w:val="Heading3"/>
        <w:rPr>
          <w:lang w:eastAsia="fr-FR"/>
        </w:rPr>
      </w:pPr>
      <w:r>
        <w:rPr>
          <w:lang w:eastAsia="fr-FR"/>
        </w:rPr>
        <w:t>Observation 1 Trials</w:t>
      </w:r>
    </w:p>
    <w:p w:rsidR="005703FD" w:rsidRDefault="007B3056" w:rsidP="007B3056">
      <w:pPr>
        <w:rPr>
          <w:lang w:eastAsia="fr-FR"/>
        </w:rPr>
      </w:pPr>
      <w:r>
        <w:rPr>
          <w:lang w:eastAsia="fr-FR"/>
        </w:rPr>
        <w:t xml:space="preserve">Selected material from the glasshouses/nursery </w:t>
      </w:r>
      <w:r w:rsidR="00150355">
        <w:rPr>
          <w:lang w:eastAsia="fr-FR"/>
        </w:rPr>
        <w:t xml:space="preserve">was </w:t>
      </w:r>
      <w:r>
        <w:rPr>
          <w:lang w:eastAsia="fr-FR"/>
        </w:rPr>
        <w:t>progressed to the Observation 1 Trial</w:t>
      </w:r>
      <w:r w:rsidR="00150355">
        <w:rPr>
          <w:lang w:eastAsia="fr-FR"/>
        </w:rPr>
        <w:t xml:space="preserve"> each year</w:t>
      </w:r>
      <w:r>
        <w:rPr>
          <w:lang w:eastAsia="fr-FR"/>
        </w:rPr>
        <w:t xml:space="preserve">. </w:t>
      </w:r>
      <w:r w:rsidR="00150355">
        <w:rPr>
          <w:lang w:eastAsia="fr-FR"/>
        </w:rPr>
        <w:t xml:space="preserve"> Observation 1 Trials </w:t>
      </w:r>
      <w:r>
        <w:rPr>
          <w:lang w:eastAsia="fr-FR"/>
        </w:rPr>
        <w:t xml:space="preserve">are only present at Rothamsted </w:t>
      </w:r>
      <w:r w:rsidR="000D763C">
        <w:rPr>
          <w:lang w:eastAsia="fr-FR"/>
        </w:rPr>
        <w:t>R</w:t>
      </w:r>
      <w:r>
        <w:rPr>
          <w:lang w:eastAsia="fr-FR"/>
        </w:rPr>
        <w:t>esearch</w:t>
      </w:r>
      <w:r w:rsidR="00D52BC6">
        <w:rPr>
          <w:lang w:eastAsia="fr-FR"/>
        </w:rPr>
        <w:t xml:space="preserve"> (</w:t>
      </w:r>
      <w:r w:rsidR="00D52BC6" w:rsidRPr="00B53A04">
        <w:rPr>
          <w:rFonts w:cs="Times New Roman"/>
          <w:szCs w:val="18"/>
        </w:rPr>
        <w:t>N 51 48.371, W 0 21.756</w:t>
      </w:r>
      <w:r w:rsidR="00D52BC6">
        <w:rPr>
          <w:lang w:eastAsia="fr-FR"/>
        </w:rPr>
        <w:t>)</w:t>
      </w:r>
      <w:r>
        <w:rPr>
          <w:lang w:eastAsia="fr-FR"/>
        </w:rPr>
        <w:t xml:space="preserve"> and consist of unreplicated plots, containing ten plants of each line.</w:t>
      </w:r>
      <w:r w:rsidR="005703FD">
        <w:rPr>
          <w:lang w:eastAsia="fr-FR"/>
        </w:rPr>
        <w:t xml:space="preserve">  </w:t>
      </w:r>
      <w:r w:rsidR="005703FD">
        <w:rPr>
          <w:rFonts w:cs="Times New Roman"/>
          <w:szCs w:val="18"/>
        </w:rPr>
        <w:t>Cuttings are planted in the conventional twin row design with a spacing of 0.8 m within twin rows and 1.6 m between pairs of rows.  Cuttings are spaced at 0.5m within the rows.</w:t>
      </w:r>
      <w:r w:rsidR="00CA149D">
        <w:rPr>
          <w:rFonts w:cs="Times New Roman"/>
          <w:szCs w:val="18"/>
        </w:rPr>
        <w:t xml:space="preserve"> This planting design represents a stocking rate of 16,666 plants per hectare. All trials mentioned in this paper were planted to </w:t>
      </w:r>
      <w:r w:rsidR="00FE7C2D">
        <w:rPr>
          <w:rFonts w:cs="Times New Roman"/>
          <w:szCs w:val="18"/>
        </w:rPr>
        <w:t xml:space="preserve">this </w:t>
      </w:r>
      <w:r w:rsidR="00CA149D">
        <w:rPr>
          <w:rFonts w:cs="Times New Roman"/>
          <w:szCs w:val="18"/>
        </w:rPr>
        <w:t>twin row design although plot size does vary</w:t>
      </w:r>
      <w:r w:rsidR="00DE21EF">
        <w:rPr>
          <w:rFonts w:cs="Times New Roman"/>
          <w:szCs w:val="18"/>
        </w:rPr>
        <w:t xml:space="preserve"> among trial type</w:t>
      </w:r>
      <w:r w:rsidR="00CA149D">
        <w:rPr>
          <w:rFonts w:cs="Times New Roman"/>
          <w:szCs w:val="18"/>
        </w:rPr>
        <w:t>.</w:t>
      </w:r>
      <w:r w:rsidR="005703FD">
        <w:rPr>
          <w:rFonts w:cs="Times New Roman"/>
          <w:szCs w:val="18"/>
        </w:rPr>
        <w:t xml:space="preserve">  Observation 1 trial plots </w:t>
      </w:r>
      <w:r w:rsidR="00B629CB">
        <w:rPr>
          <w:rFonts w:cs="Times New Roman"/>
          <w:szCs w:val="18"/>
        </w:rPr>
        <w:t>are planted as</w:t>
      </w:r>
      <w:r w:rsidR="005703FD">
        <w:rPr>
          <w:rFonts w:cs="Times New Roman"/>
          <w:szCs w:val="18"/>
        </w:rPr>
        <w:t xml:space="preserve"> a</w:t>
      </w:r>
      <w:r w:rsidR="009760A8">
        <w:rPr>
          <w:rFonts w:cs="Times New Roman"/>
          <w:szCs w:val="18"/>
        </w:rPr>
        <w:t xml:space="preserve"> double row five cuttings deep</w:t>
      </w:r>
      <w:r w:rsidR="006D129A">
        <w:rPr>
          <w:rFonts w:cs="Times New Roman"/>
          <w:szCs w:val="18"/>
        </w:rPr>
        <w:t xml:space="preserve"> in </w:t>
      </w:r>
      <w:r w:rsidR="005703FD">
        <w:rPr>
          <w:rFonts w:cs="Times New Roman"/>
          <w:szCs w:val="18"/>
        </w:rPr>
        <w:t>March/April.</w:t>
      </w:r>
      <w:r w:rsidR="00DD4DE3">
        <w:rPr>
          <w:rFonts w:cs="Times New Roman"/>
          <w:szCs w:val="18"/>
        </w:rPr>
        <w:t xml:space="preserve"> </w:t>
      </w:r>
      <w:r w:rsidR="003850E0">
        <w:rPr>
          <w:rFonts w:cs="Times New Roman"/>
          <w:szCs w:val="18"/>
        </w:rPr>
        <w:t xml:space="preserve">Controls of the yield standard Tora </w:t>
      </w:r>
      <w:r w:rsidR="00D0642A">
        <w:rPr>
          <w:rFonts w:cs="Times New Roman"/>
          <w:szCs w:val="18"/>
        </w:rPr>
        <w:t>were</w:t>
      </w:r>
      <w:r w:rsidR="003850E0">
        <w:rPr>
          <w:rFonts w:cs="Times New Roman"/>
          <w:szCs w:val="18"/>
        </w:rPr>
        <w:t xml:space="preserve"> incorporated into the field trial design at a rate </w:t>
      </w:r>
      <w:r w:rsidR="00DE21EF">
        <w:rPr>
          <w:rFonts w:cs="Times New Roman"/>
          <w:szCs w:val="18"/>
        </w:rPr>
        <w:t xml:space="preserve">of </w:t>
      </w:r>
      <w:r w:rsidR="003850E0">
        <w:rPr>
          <w:rFonts w:cs="Times New Roman"/>
          <w:szCs w:val="18"/>
        </w:rPr>
        <w:t>one plot per ten breeding lines.</w:t>
      </w:r>
      <w:r w:rsidR="006D129A">
        <w:rPr>
          <w:rFonts w:cs="Times New Roman"/>
          <w:szCs w:val="18"/>
        </w:rPr>
        <w:t xml:space="preserve"> </w:t>
      </w:r>
      <w:r w:rsidR="003850E0">
        <w:rPr>
          <w:rFonts w:cs="Times New Roman"/>
          <w:szCs w:val="18"/>
        </w:rPr>
        <w:t xml:space="preserve"> </w:t>
      </w:r>
      <w:r w:rsidR="00DD4DE3">
        <w:rPr>
          <w:rFonts w:cs="Times New Roman"/>
          <w:szCs w:val="18"/>
        </w:rPr>
        <w:t xml:space="preserve">The first </w:t>
      </w:r>
      <w:r w:rsidR="003850E0">
        <w:rPr>
          <w:rFonts w:cs="Times New Roman"/>
          <w:szCs w:val="18"/>
        </w:rPr>
        <w:t>season’s</w:t>
      </w:r>
      <w:r w:rsidR="00DD4DE3">
        <w:rPr>
          <w:rFonts w:cs="Times New Roman"/>
          <w:szCs w:val="18"/>
        </w:rPr>
        <w:t xml:space="preserve"> growth </w:t>
      </w:r>
      <w:r w:rsidR="00D0642A">
        <w:rPr>
          <w:rFonts w:cs="Times New Roman"/>
          <w:szCs w:val="18"/>
        </w:rPr>
        <w:t xml:space="preserve">was </w:t>
      </w:r>
      <w:r w:rsidR="00DD4DE3">
        <w:rPr>
          <w:rFonts w:cs="Times New Roman"/>
          <w:szCs w:val="18"/>
        </w:rPr>
        <w:t xml:space="preserve">cutback/coppiced to </w:t>
      </w:r>
      <w:r w:rsidR="00AC1712" w:rsidRPr="00AC1712">
        <w:rPr>
          <w:rFonts w:cs="Times New Roman"/>
          <w:i/>
          <w:szCs w:val="18"/>
        </w:rPr>
        <w:t>circa</w:t>
      </w:r>
      <w:r w:rsidR="00DD4DE3">
        <w:rPr>
          <w:rFonts w:cs="Times New Roman"/>
          <w:szCs w:val="18"/>
        </w:rPr>
        <w:t xml:space="preserve"> 5 cm above ground level in February</w:t>
      </w:r>
      <w:r w:rsidR="00D0642A">
        <w:rPr>
          <w:rFonts w:cs="Times New Roman"/>
          <w:szCs w:val="18"/>
        </w:rPr>
        <w:t xml:space="preserve"> at the end of the first year</w:t>
      </w:r>
      <w:r w:rsidR="00DD4DE3">
        <w:rPr>
          <w:rFonts w:cs="Times New Roman"/>
          <w:szCs w:val="18"/>
        </w:rPr>
        <w:t xml:space="preserve"> whilst </w:t>
      </w:r>
      <w:r w:rsidR="00D0642A">
        <w:rPr>
          <w:rFonts w:cs="Times New Roman"/>
          <w:szCs w:val="18"/>
        </w:rPr>
        <w:t>willows were</w:t>
      </w:r>
      <w:r w:rsidR="00DD4DE3">
        <w:rPr>
          <w:rFonts w:cs="Times New Roman"/>
          <w:szCs w:val="18"/>
        </w:rPr>
        <w:t xml:space="preserve"> still </w:t>
      </w:r>
      <w:r w:rsidR="00D0642A">
        <w:rPr>
          <w:rFonts w:cs="Times New Roman"/>
          <w:szCs w:val="18"/>
        </w:rPr>
        <w:t>winter-</w:t>
      </w:r>
      <w:r w:rsidR="00DD4DE3">
        <w:rPr>
          <w:rFonts w:cs="Times New Roman"/>
          <w:szCs w:val="18"/>
        </w:rPr>
        <w:t>dormant.</w:t>
      </w:r>
      <w:r w:rsidR="003850E0">
        <w:rPr>
          <w:rFonts w:cs="Times New Roman"/>
          <w:szCs w:val="18"/>
        </w:rPr>
        <w:t xml:space="preserve"> </w:t>
      </w:r>
      <w:r w:rsidR="00DD4DE3">
        <w:rPr>
          <w:rFonts w:cs="Times New Roman"/>
          <w:szCs w:val="18"/>
        </w:rPr>
        <w:t xml:space="preserve"> After this cut back </w:t>
      </w:r>
      <w:r w:rsidR="00D0642A">
        <w:rPr>
          <w:rFonts w:cs="Times New Roman"/>
          <w:szCs w:val="18"/>
        </w:rPr>
        <w:t>willows were</w:t>
      </w:r>
      <w:r w:rsidR="00DD4DE3">
        <w:rPr>
          <w:rFonts w:cs="Times New Roman"/>
          <w:szCs w:val="18"/>
        </w:rPr>
        <w:t xml:space="preserve"> allowed to grow for two </w:t>
      </w:r>
      <w:r w:rsidR="007F5048">
        <w:rPr>
          <w:rFonts w:cs="Times New Roman"/>
          <w:szCs w:val="18"/>
        </w:rPr>
        <w:t xml:space="preserve">growing </w:t>
      </w:r>
      <w:r w:rsidR="00DD4DE3">
        <w:rPr>
          <w:rFonts w:cs="Times New Roman"/>
          <w:szCs w:val="18"/>
        </w:rPr>
        <w:t>seasons</w:t>
      </w:r>
      <w:r w:rsidR="00D0642A">
        <w:rPr>
          <w:rFonts w:cs="Times New Roman"/>
          <w:szCs w:val="18"/>
        </w:rPr>
        <w:t>.</w:t>
      </w:r>
      <w:r w:rsidR="00DD4DE3">
        <w:rPr>
          <w:rFonts w:cs="Times New Roman"/>
          <w:szCs w:val="18"/>
        </w:rPr>
        <w:t xml:space="preserve"> </w:t>
      </w:r>
      <w:r w:rsidR="00D0642A">
        <w:rPr>
          <w:rFonts w:cs="Times New Roman"/>
          <w:szCs w:val="18"/>
        </w:rPr>
        <w:t>F</w:t>
      </w:r>
      <w:r w:rsidR="00DD4DE3">
        <w:rPr>
          <w:rFonts w:cs="Times New Roman"/>
          <w:szCs w:val="18"/>
        </w:rPr>
        <w:t>inal selections for progression to the next stage of</w:t>
      </w:r>
      <w:r w:rsidR="00CA149D">
        <w:rPr>
          <w:rFonts w:cs="Times New Roman"/>
          <w:szCs w:val="18"/>
        </w:rPr>
        <w:t xml:space="preserve"> trialling, the</w:t>
      </w:r>
      <w:r w:rsidR="00DD4DE3">
        <w:rPr>
          <w:rFonts w:cs="Times New Roman"/>
          <w:szCs w:val="18"/>
        </w:rPr>
        <w:t xml:space="preserve"> Observation 2</w:t>
      </w:r>
      <w:r w:rsidR="009C2860">
        <w:rPr>
          <w:rFonts w:cs="Times New Roman"/>
          <w:szCs w:val="18"/>
        </w:rPr>
        <w:t xml:space="preserve"> </w:t>
      </w:r>
      <w:r w:rsidR="000864D8">
        <w:rPr>
          <w:rFonts w:cs="Times New Roman"/>
          <w:szCs w:val="18"/>
        </w:rPr>
        <w:t>T</w:t>
      </w:r>
      <w:r w:rsidR="009C2860">
        <w:rPr>
          <w:rFonts w:cs="Times New Roman"/>
          <w:szCs w:val="18"/>
        </w:rPr>
        <w:t>rial</w:t>
      </w:r>
      <w:r w:rsidR="007F5048">
        <w:rPr>
          <w:rFonts w:cs="Times New Roman"/>
          <w:szCs w:val="18"/>
        </w:rPr>
        <w:t>,</w:t>
      </w:r>
      <w:r w:rsidR="00DD4DE3">
        <w:rPr>
          <w:rFonts w:cs="Times New Roman"/>
          <w:szCs w:val="18"/>
        </w:rPr>
        <w:t xml:space="preserve"> </w:t>
      </w:r>
      <w:r w:rsidR="00CA149D">
        <w:rPr>
          <w:rFonts w:cs="Times New Roman"/>
          <w:szCs w:val="18"/>
        </w:rPr>
        <w:t>were made at the end of the trials third year</w:t>
      </w:r>
      <w:r w:rsidR="00DD4DE3">
        <w:rPr>
          <w:rFonts w:cs="Times New Roman"/>
          <w:szCs w:val="18"/>
        </w:rPr>
        <w:t xml:space="preserve">.  </w:t>
      </w:r>
      <w:r w:rsidR="000B791F" w:rsidRPr="000B791F">
        <w:rPr>
          <w:lang w:eastAsia="fr-FR"/>
        </w:rPr>
        <w:t xml:space="preserve">Obs 1 experiments </w:t>
      </w:r>
      <w:r w:rsidR="00CA149D">
        <w:rPr>
          <w:lang w:eastAsia="fr-FR"/>
        </w:rPr>
        <w:t>were</w:t>
      </w:r>
      <w:r w:rsidR="00CA149D" w:rsidRPr="000B791F">
        <w:rPr>
          <w:lang w:eastAsia="fr-FR"/>
        </w:rPr>
        <w:t xml:space="preserve"> </w:t>
      </w:r>
      <w:r w:rsidR="000B791F" w:rsidRPr="000B791F">
        <w:rPr>
          <w:lang w:eastAsia="fr-FR"/>
        </w:rPr>
        <w:t xml:space="preserve">assessed twice </w:t>
      </w:r>
      <w:r w:rsidR="00DD4DE3">
        <w:rPr>
          <w:lang w:eastAsia="fr-FR"/>
        </w:rPr>
        <w:t xml:space="preserve">a year </w:t>
      </w:r>
      <w:r w:rsidR="000B791F" w:rsidRPr="000B791F">
        <w:rPr>
          <w:lang w:eastAsia="fr-FR"/>
        </w:rPr>
        <w:t>for rust in July and September/October as well as for any vertebrate grazing/browsing and for any invertebrate damage.</w:t>
      </w:r>
      <w:r w:rsidR="00DD4DE3">
        <w:rPr>
          <w:lang w:eastAsia="fr-FR"/>
        </w:rPr>
        <w:t xml:space="preserve"> </w:t>
      </w:r>
      <w:r w:rsidR="00301B00">
        <w:rPr>
          <w:lang w:eastAsia="fr-FR"/>
        </w:rPr>
        <w:t xml:space="preserve">Form and growth habit </w:t>
      </w:r>
      <w:r w:rsidR="00CA149D">
        <w:rPr>
          <w:lang w:eastAsia="fr-FR"/>
        </w:rPr>
        <w:t>were</w:t>
      </w:r>
      <w:r w:rsidR="00301B00">
        <w:rPr>
          <w:lang w:eastAsia="fr-FR"/>
        </w:rPr>
        <w:t xml:space="preserve"> assessed to</w:t>
      </w:r>
      <w:r w:rsidR="00CA149D">
        <w:rPr>
          <w:lang w:eastAsia="fr-FR"/>
        </w:rPr>
        <w:t>o</w:t>
      </w:r>
      <w:r w:rsidR="00301B00">
        <w:rPr>
          <w:lang w:eastAsia="fr-FR"/>
        </w:rPr>
        <w:t xml:space="preserve"> as </w:t>
      </w:r>
      <w:r w:rsidR="00CA149D">
        <w:rPr>
          <w:lang w:eastAsia="fr-FR"/>
        </w:rPr>
        <w:t>SRC willows</w:t>
      </w:r>
      <w:r w:rsidR="00301B00">
        <w:rPr>
          <w:lang w:eastAsia="fr-FR"/>
        </w:rPr>
        <w:t xml:space="preserve"> need to be of a form suitable for mechanical harvesting. Plants </w:t>
      </w:r>
      <w:r w:rsidR="00DE21EF">
        <w:rPr>
          <w:lang w:eastAsia="fr-FR"/>
        </w:rPr>
        <w:t xml:space="preserve">were </w:t>
      </w:r>
      <w:r w:rsidR="00DD4DE3">
        <w:rPr>
          <w:lang w:eastAsia="fr-FR"/>
        </w:rPr>
        <w:t xml:space="preserve">also sexed in the spring of the </w:t>
      </w:r>
      <w:r w:rsidR="006D129A">
        <w:rPr>
          <w:lang w:eastAsia="fr-FR"/>
        </w:rPr>
        <w:t xml:space="preserve">beginning of their third season, </w:t>
      </w:r>
      <w:r w:rsidR="00DE21EF">
        <w:rPr>
          <w:lang w:eastAsia="fr-FR"/>
        </w:rPr>
        <w:t xml:space="preserve">to aid planning </w:t>
      </w:r>
      <w:r w:rsidR="001A0E8D">
        <w:rPr>
          <w:lang w:eastAsia="fr-FR"/>
        </w:rPr>
        <w:t xml:space="preserve">of </w:t>
      </w:r>
      <w:r w:rsidR="00DE21EF">
        <w:rPr>
          <w:lang w:eastAsia="fr-FR"/>
        </w:rPr>
        <w:t>future crossing</w:t>
      </w:r>
      <w:r w:rsidR="006D129A">
        <w:rPr>
          <w:lang w:eastAsia="fr-FR"/>
        </w:rPr>
        <w:t>.</w:t>
      </w:r>
      <w:r w:rsidR="00DD4DE3">
        <w:rPr>
          <w:lang w:eastAsia="fr-FR"/>
        </w:rPr>
        <w:t xml:space="preserve"> </w:t>
      </w:r>
    </w:p>
    <w:p w:rsidR="00DD4DE3" w:rsidRDefault="00DD4DE3" w:rsidP="00DD4DE3">
      <w:pPr>
        <w:pStyle w:val="Heading3"/>
        <w:rPr>
          <w:lang w:eastAsia="fr-FR"/>
        </w:rPr>
      </w:pPr>
      <w:r>
        <w:rPr>
          <w:lang w:eastAsia="fr-FR"/>
        </w:rPr>
        <w:lastRenderedPageBreak/>
        <w:t>Observation 2</w:t>
      </w:r>
      <w:r w:rsidR="007F5048">
        <w:rPr>
          <w:lang w:eastAsia="fr-FR"/>
        </w:rPr>
        <w:t xml:space="preserve"> </w:t>
      </w:r>
      <w:r>
        <w:rPr>
          <w:lang w:eastAsia="fr-FR"/>
        </w:rPr>
        <w:t>Trials</w:t>
      </w:r>
    </w:p>
    <w:p w:rsidR="00DD4DE3" w:rsidRDefault="00D52BC6" w:rsidP="00DD4DE3">
      <w:pPr>
        <w:rPr>
          <w:rFonts w:cs="Times New Roman"/>
          <w:szCs w:val="18"/>
        </w:rPr>
      </w:pPr>
      <w:r>
        <w:rPr>
          <w:rFonts w:cs="Times New Roman"/>
          <w:szCs w:val="18"/>
        </w:rPr>
        <w:t xml:space="preserve">Selected material from the Observation 1 Trial </w:t>
      </w:r>
      <w:r w:rsidR="005A4D7C">
        <w:rPr>
          <w:rFonts w:cs="Times New Roman"/>
          <w:szCs w:val="18"/>
        </w:rPr>
        <w:t xml:space="preserve">was </w:t>
      </w:r>
      <w:r>
        <w:rPr>
          <w:rFonts w:cs="Times New Roman"/>
          <w:szCs w:val="18"/>
        </w:rPr>
        <w:t>progressed to the Observation 2 Trial</w:t>
      </w:r>
      <w:r w:rsidR="007F5048">
        <w:rPr>
          <w:rFonts w:cs="Times New Roman"/>
          <w:szCs w:val="18"/>
        </w:rPr>
        <w:t>s</w:t>
      </w:r>
      <w:r>
        <w:rPr>
          <w:rFonts w:cs="Times New Roman"/>
          <w:szCs w:val="18"/>
        </w:rPr>
        <w:t xml:space="preserve">.  </w:t>
      </w:r>
      <w:r w:rsidRPr="00D52BC6">
        <w:rPr>
          <w:rFonts w:cs="Times New Roman"/>
          <w:szCs w:val="18"/>
        </w:rPr>
        <w:t xml:space="preserve">The Obs II field trial </w:t>
      </w:r>
      <w:r w:rsidR="005A4D7C">
        <w:rPr>
          <w:rFonts w:cs="Times New Roman"/>
          <w:szCs w:val="18"/>
        </w:rPr>
        <w:t>was</w:t>
      </w:r>
      <w:r w:rsidR="005A4D7C" w:rsidRPr="00D52BC6">
        <w:rPr>
          <w:rFonts w:cs="Times New Roman"/>
          <w:szCs w:val="18"/>
        </w:rPr>
        <w:t xml:space="preserve"> </w:t>
      </w:r>
      <w:r w:rsidRPr="00D52BC6">
        <w:rPr>
          <w:rFonts w:cs="Times New Roman"/>
          <w:szCs w:val="18"/>
        </w:rPr>
        <w:t>planted on two sites, Rothamsted Research and Fenswood Farm, Long Ashton, Bristol</w:t>
      </w:r>
      <w:r>
        <w:rPr>
          <w:rFonts w:cs="Times New Roman"/>
          <w:szCs w:val="18"/>
        </w:rPr>
        <w:t xml:space="preserve"> (</w:t>
      </w:r>
      <w:r w:rsidRPr="00B53A04">
        <w:rPr>
          <w:rFonts w:cs="Times New Roman"/>
          <w:szCs w:val="18"/>
        </w:rPr>
        <w:t>N 51 25.431, W 2 40.015</w:t>
      </w:r>
      <w:r>
        <w:rPr>
          <w:rFonts w:cs="Times New Roman"/>
          <w:szCs w:val="18"/>
        </w:rPr>
        <w:t>)</w:t>
      </w:r>
      <w:r w:rsidR="007F5048">
        <w:rPr>
          <w:rFonts w:cs="Times New Roman"/>
          <w:szCs w:val="18"/>
        </w:rPr>
        <w:t xml:space="preserve">. </w:t>
      </w:r>
      <w:r w:rsidR="009A609B">
        <w:rPr>
          <w:rFonts w:cs="Times New Roman"/>
          <w:szCs w:val="18"/>
        </w:rPr>
        <w:t xml:space="preserve">The soils at Rothamsted Research are a silty clay loam with flints over clay and Fenswood Farm consist of a silty loam. </w:t>
      </w:r>
      <w:r w:rsidR="007F5048">
        <w:rPr>
          <w:rFonts w:cs="Times New Roman"/>
          <w:szCs w:val="18"/>
        </w:rPr>
        <w:t xml:space="preserve"> These trials </w:t>
      </w:r>
      <w:r w:rsidR="00F679B5">
        <w:rPr>
          <w:rFonts w:cs="Times New Roman"/>
          <w:szCs w:val="18"/>
        </w:rPr>
        <w:t>include</w:t>
      </w:r>
      <w:r w:rsidR="001A0E8D">
        <w:rPr>
          <w:rFonts w:cs="Times New Roman"/>
          <w:szCs w:val="18"/>
        </w:rPr>
        <w:t>d</w:t>
      </w:r>
      <w:r w:rsidR="00F679B5">
        <w:rPr>
          <w:rFonts w:cs="Times New Roman"/>
          <w:szCs w:val="18"/>
        </w:rPr>
        <w:t xml:space="preserve"> two replicates of each genotype in a randomised </w:t>
      </w:r>
      <w:r w:rsidR="001A0E8D">
        <w:rPr>
          <w:rFonts w:cs="Times New Roman"/>
          <w:szCs w:val="18"/>
        </w:rPr>
        <w:t>block</w:t>
      </w:r>
      <w:r w:rsidR="00F679B5">
        <w:rPr>
          <w:rFonts w:cs="Times New Roman"/>
          <w:szCs w:val="18"/>
        </w:rPr>
        <w:t xml:space="preserve"> design.</w:t>
      </w:r>
      <w:r w:rsidR="007F5048">
        <w:rPr>
          <w:rFonts w:cs="Times New Roman"/>
          <w:szCs w:val="18"/>
        </w:rPr>
        <w:t xml:space="preserve"> </w:t>
      </w:r>
      <w:r w:rsidR="00F679B5">
        <w:rPr>
          <w:rFonts w:cs="Times New Roman"/>
          <w:szCs w:val="18"/>
        </w:rPr>
        <w:t>This g</w:t>
      </w:r>
      <w:r w:rsidR="001A0E8D">
        <w:rPr>
          <w:rFonts w:cs="Times New Roman"/>
          <w:szCs w:val="18"/>
        </w:rPr>
        <w:t>ave</w:t>
      </w:r>
      <w:r w:rsidRPr="00D52BC6">
        <w:rPr>
          <w:rFonts w:cs="Times New Roman"/>
          <w:szCs w:val="18"/>
        </w:rPr>
        <w:t xml:space="preserve"> a much greater insight into the potential of the genotypes created.</w:t>
      </w:r>
      <w:r w:rsidR="00D70D09">
        <w:rPr>
          <w:rFonts w:cs="Times New Roman"/>
          <w:szCs w:val="18"/>
        </w:rPr>
        <w:t xml:space="preserve">  </w:t>
      </w:r>
      <w:r w:rsidR="00DD4DE3">
        <w:rPr>
          <w:rFonts w:cs="Times New Roman"/>
          <w:szCs w:val="18"/>
        </w:rPr>
        <w:t>Cutting</w:t>
      </w:r>
      <w:r w:rsidR="00D70D09">
        <w:rPr>
          <w:rFonts w:cs="Times New Roman"/>
          <w:szCs w:val="18"/>
        </w:rPr>
        <w:t xml:space="preserve"> material taken from </w:t>
      </w:r>
      <w:r w:rsidR="005A4D7C">
        <w:rPr>
          <w:rFonts w:cs="Times New Roman"/>
          <w:szCs w:val="18"/>
        </w:rPr>
        <w:t xml:space="preserve">selected </w:t>
      </w:r>
      <w:r w:rsidR="00D70D09">
        <w:rPr>
          <w:rFonts w:cs="Times New Roman"/>
          <w:szCs w:val="18"/>
        </w:rPr>
        <w:t>Obs 1 plots</w:t>
      </w:r>
      <w:r w:rsidR="00DD4DE3">
        <w:rPr>
          <w:rFonts w:cs="Times New Roman"/>
          <w:szCs w:val="18"/>
        </w:rPr>
        <w:t xml:space="preserve"> </w:t>
      </w:r>
      <w:r w:rsidR="005A4D7C">
        <w:rPr>
          <w:rFonts w:cs="Times New Roman"/>
          <w:szCs w:val="18"/>
        </w:rPr>
        <w:t xml:space="preserve">was </w:t>
      </w:r>
      <w:r w:rsidR="00DD4DE3">
        <w:rPr>
          <w:rFonts w:cs="Times New Roman"/>
          <w:szCs w:val="18"/>
        </w:rPr>
        <w:t xml:space="preserve">planted in the conventional twin row design </w:t>
      </w:r>
      <w:r w:rsidR="00CA149D">
        <w:rPr>
          <w:rFonts w:cs="Times New Roman"/>
          <w:szCs w:val="18"/>
        </w:rPr>
        <w:t>mentioned above</w:t>
      </w:r>
      <w:r w:rsidR="00DD4DE3">
        <w:rPr>
          <w:rFonts w:cs="Times New Roman"/>
          <w:szCs w:val="18"/>
        </w:rPr>
        <w:t xml:space="preserve">.  Observation 2 </w:t>
      </w:r>
      <w:r w:rsidR="005A4D7C">
        <w:rPr>
          <w:rFonts w:cs="Times New Roman"/>
          <w:szCs w:val="18"/>
        </w:rPr>
        <w:t xml:space="preserve">Trials </w:t>
      </w:r>
      <w:r w:rsidR="00DD4DE3">
        <w:rPr>
          <w:rFonts w:cs="Times New Roman"/>
          <w:szCs w:val="18"/>
        </w:rPr>
        <w:t>consist</w:t>
      </w:r>
      <w:r w:rsidR="005A4D7C">
        <w:rPr>
          <w:rFonts w:cs="Times New Roman"/>
          <w:szCs w:val="18"/>
        </w:rPr>
        <w:t>ed</w:t>
      </w:r>
      <w:r w:rsidR="00DD4DE3">
        <w:rPr>
          <w:rFonts w:cs="Times New Roman"/>
          <w:szCs w:val="18"/>
        </w:rPr>
        <w:t xml:space="preserve"> of two plots of 40 plants</w:t>
      </w:r>
      <w:r w:rsidR="002A4650">
        <w:rPr>
          <w:rFonts w:cs="Times New Roman"/>
          <w:szCs w:val="18"/>
        </w:rPr>
        <w:t xml:space="preserve"> per genotype</w:t>
      </w:r>
      <w:r w:rsidR="00DD4DE3">
        <w:rPr>
          <w:rFonts w:cs="Times New Roman"/>
          <w:szCs w:val="18"/>
        </w:rPr>
        <w:t xml:space="preserve">. </w:t>
      </w:r>
      <w:r w:rsidR="005A4D7C">
        <w:rPr>
          <w:rFonts w:cs="Times New Roman"/>
          <w:szCs w:val="18"/>
        </w:rPr>
        <w:t xml:space="preserve"> </w:t>
      </w:r>
      <w:r w:rsidR="00DD4DE3">
        <w:rPr>
          <w:rFonts w:cs="Times New Roman"/>
          <w:szCs w:val="18"/>
        </w:rPr>
        <w:t xml:space="preserve">Each plot </w:t>
      </w:r>
      <w:r w:rsidR="005A4D7C">
        <w:rPr>
          <w:rFonts w:cs="Times New Roman"/>
          <w:szCs w:val="18"/>
        </w:rPr>
        <w:t xml:space="preserve">consisted </w:t>
      </w:r>
      <w:r w:rsidR="00DD4DE3">
        <w:rPr>
          <w:rFonts w:cs="Times New Roman"/>
          <w:szCs w:val="18"/>
        </w:rPr>
        <w:t xml:space="preserve">of four single rows of ten, with the central double row consisting of the yield area. </w:t>
      </w:r>
      <w:r w:rsidR="002A4650">
        <w:rPr>
          <w:rFonts w:cs="Times New Roman"/>
          <w:szCs w:val="18"/>
        </w:rPr>
        <w:t xml:space="preserve">Typically Observation 2 trials have consisted of 26 selected lines with the remainder consisting of </w:t>
      </w:r>
      <w:r w:rsidR="00F679B5">
        <w:rPr>
          <w:rFonts w:cs="Times New Roman"/>
          <w:szCs w:val="18"/>
        </w:rPr>
        <w:t>‘</w:t>
      </w:r>
      <w:r w:rsidR="002A4650">
        <w:rPr>
          <w:rFonts w:cs="Times New Roman"/>
          <w:szCs w:val="18"/>
        </w:rPr>
        <w:t>Tora</w:t>
      </w:r>
      <w:r w:rsidR="00F679B5">
        <w:rPr>
          <w:rFonts w:cs="Times New Roman"/>
          <w:szCs w:val="18"/>
        </w:rPr>
        <w:t>’</w:t>
      </w:r>
      <w:r w:rsidR="002A4650">
        <w:rPr>
          <w:rFonts w:cs="Times New Roman"/>
          <w:szCs w:val="18"/>
        </w:rPr>
        <w:t xml:space="preserve"> yield standards.</w:t>
      </w:r>
      <w:r w:rsidR="00F679B5">
        <w:rPr>
          <w:rFonts w:cs="Times New Roman"/>
          <w:szCs w:val="18"/>
        </w:rPr>
        <w:t xml:space="preserve"> </w:t>
      </w:r>
      <w:r w:rsidR="00F679B5">
        <w:rPr>
          <w:rFonts w:cs="Times New Roman"/>
          <w:i/>
          <w:szCs w:val="18"/>
        </w:rPr>
        <w:t xml:space="preserve">S. viminalis × schwerinii </w:t>
      </w:r>
      <w:r w:rsidR="00F679B5">
        <w:rPr>
          <w:rFonts w:cs="Times New Roman"/>
          <w:szCs w:val="18"/>
        </w:rPr>
        <w:t>‘Tora’ is a very popular and consistently high yielding commercial variety. It originates from the Sv</w:t>
      </w:r>
      <w:r w:rsidR="007172CC">
        <w:rPr>
          <w:rFonts w:cs="Times New Roman"/>
          <w:szCs w:val="18"/>
        </w:rPr>
        <w:t>alöf-Weibull breeding programme in Sweden.</w:t>
      </w:r>
      <w:r w:rsidR="00F679B5">
        <w:rPr>
          <w:rFonts w:cs="Times New Roman"/>
          <w:szCs w:val="18"/>
        </w:rPr>
        <w:t xml:space="preserve"> </w:t>
      </w:r>
      <w:r w:rsidR="005A4D7C">
        <w:rPr>
          <w:rFonts w:cs="Times New Roman"/>
          <w:szCs w:val="18"/>
        </w:rPr>
        <w:t xml:space="preserve"> </w:t>
      </w:r>
      <w:r w:rsidR="00D70D09">
        <w:rPr>
          <w:rFonts w:cs="Times New Roman"/>
          <w:szCs w:val="18"/>
        </w:rPr>
        <w:t>Like the Obs 1</w:t>
      </w:r>
      <w:r w:rsidR="002A4650">
        <w:rPr>
          <w:rFonts w:cs="Times New Roman"/>
          <w:szCs w:val="18"/>
        </w:rPr>
        <w:t>s</w:t>
      </w:r>
      <w:r w:rsidR="001A0E8D">
        <w:rPr>
          <w:rFonts w:cs="Times New Roman"/>
          <w:szCs w:val="18"/>
        </w:rPr>
        <w:t>,</w:t>
      </w:r>
      <w:r w:rsidR="00D70D09">
        <w:rPr>
          <w:rFonts w:cs="Times New Roman"/>
          <w:szCs w:val="18"/>
        </w:rPr>
        <w:t xml:space="preserve"> the Obs 2</w:t>
      </w:r>
      <w:r w:rsidR="002A4650">
        <w:rPr>
          <w:rFonts w:cs="Times New Roman"/>
          <w:szCs w:val="18"/>
        </w:rPr>
        <w:t>s</w:t>
      </w:r>
      <w:r w:rsidR="00D70D09">
        <w:rPr>
          <w:rFonts w:cs="Times New Roman"/>
          <w:szCs w:val="18"/>
        </w:rPr>
        <w:t xml:space="preserve"> </w:t>
      </w:r>
      <w:r w:rsidR="005A4D7C">
        <w:rPr>
          <w:rFonts w:cs="Times New Roman"/>
          <w:szCs w:val="18"/>
        </w:rPr>
        <w:t xml:space="preserve">were </w:t>
      </w:r>
      <w:r w:rsidR="00D70D09">
        <w:rPr>
          <w:rFonts w:cs="Times New Roman"/>
          <w:szCs w:val="18"/>
        </w:rPr>
        <w:t xml:space="preserve">subjected to a first year cutback and </w:t>
      </w:r>
      <w:r w:rsidR="005A4D7C">
        <w:rPr>
          <w:rFonts w:cs="Times New Roman"/>
          <w:szCs w:val="18"/>
        </w:rPr>
        <w:t xml:space="preserve">were </w:t>
      </w:r>
      <w:r w:rsidR="00D70D09">
        <w:rPr>
          <w:rFonts w:cs="Times New Roman"/>
          <w:szCs w:val="18"/>
        </w:rPr>
        <w:t>then allowed to grow for two seasons before harvesting</w:t>
      </w:r>
      <w:r w:rsidR="006D129A">
        <w:rPr>
          <w:rFonts w:cs="Times New Roman"/>
          <w:szCs w:val="18"/>
        </w:rPr>
        <w:t xml:space="preserve"> for yield measurement.</w:t>
      </w:r>
    </w:p>
    <w:p w:rsidR="00CD5FA6" w:rsidRDefault="00CD5FA6" w:rsidP="00CD5FA6">
      <w:pPr>
        <w:pStyle w:val="Heading3"/>
        <w:rPr>
          <w:lang w:eastAsia="fr-FR"/>
        </w:rPr>
      </w:pPr>
      <w:r>
        <w:rPr>
          <w:lang w:eastAsia="fr-FR"/>
        </w:rPr>
        <w:t>Yield Trials</w:t>
      </w:r>
    </w:p>
    <w:p w:rsidR="00914B6A" w:rsidRPr="00914B6A" w:rsidRDefault="0089050E" w:rsidP="00914B6A">
      <w:pPr>
        <w:rPr>
          <w:lang w:eastAsia="fr-FR"/>
        </w:rPr>
      </w:pPr>
      <w:r>
        <w:rPr>
          <w:lang w:eastAsia="fr-FR"/>
        </w:rPr>
        <w:t xml:space="preserve">After subsequent </w:t>
      </w:r>
      <w:r w:rsidR="00406847">
        <w:rPr>
          <w:lang w:eastAsia="fr-FR"/>
        </w:rPr>
        <w:t xml:space="preserve">selection from the Nursery, Observation Trial 1 and Observation Trial 2 </w:t>
      </w:r>
      <w:r w:rsidR="006D443F">
        <w:rPr>
          <w:lang w:eastAsia="fr-FR"/>
        </w:rPr>
        <w:t>seve</w:t>
      </w:r>
      <w:r w:rsidR="00406847">
        <w:rPr>
          <w:lang w:eastAsia="fr-FR"/>
        </w:rPr>
        <w:t>n</w:t>
      </w:r>
      <w:r w:rsidR="00914B6A">
        <w:rPr>
          <w:lang w:eastAsia="fr-FR"/>
        </w:rPr>
        <w:t xml:space="preserve"> potential cultivars from the first round crossing in 2004 </w:t>
      </w:r>
      <w:r w:rsidR="005A4D7C">
        <w:rPr>
          <w:lang w:eastAsia="fr-FR"/>
        </w:rPr>
        <w:t>were</w:t>
      </w:r>
      <w:r w:rsidR="00914B6A">
        <w:rPr>
          <w:lang w:eastAsia="fr-FR"/>
        </w:rPr>
        <w:t xml:space="preserve"> progressed to yield trials.</w:t>
      </w:r>
      <w:r w:rsidR="000D1A00">
        <w:rPr>
          <w:lang w:eastAsia="fr-FR"/>
        </w:rPr>
        <w:t xml:space="preserve"> </w:t>
      </w:r>
      <w:r w:rsidR="00914B6A">
        <w:rPr>
          <w:lang w:eastAsia="fr-FR"/>
        </w:rPr>
        <w:t xml:space="preserve"> </w:t>
      </w:r>
      <w:r w:rsidR="000D1A00">
        <w:rPr>
          <w:lang w:eastAsia="fr-FR"/>
        </w:rPr>
        <w:t>These were pla</w:t>
      </w:r>
      <w:r w:rsidR="005A4D7C">
        <w:rPr>
          <w:lang w:eastAsia="fr-FR"/>
        </w:rPr>
        <w:t>n</w:t>
      </w:r>
      <w:r w:rsidR="000D1A00">
        <w:rPr>
          <w:lang w:eastAsia="fr-FR"/>
        </w:rPr>
        <w:t xml:space="preserve">ted with </w:t>
      </w:r>
      <w:r w:rsidR="00736ADB">
        <w:rPr>
          <w:lang w:eastAsia="fr-FR"/>
        </w:rPr>
        <w:t>seven elite biomass varieties, four</w:t>
      </w:r>
      <w:r w:rsidR="000D1A00">
        <w:rPr>
          <w:lang w:eastAsia="fr-FR"/>
        </w:rPr>
        <w:t xml:space="preserve"> bred in Sweden and </w:t>
      </w:r>
      <w:r w:rsidR="00736ADB">
        <w:rPr>
          <w:lang w:eastAsia="fr-FR"/>
        </w:rPr>
        <w:t>three</w:t>
      </w:r>
      <w:r w:rsidR="000D1A00">
        <w:rPr>
          <w:lang w:eastAsia="fr-FR"/>
        </w:rPr>
        <w:t xml:space="preserve"> from the EWBP.  </w:t>
      </w:r>
      <w:r w:rsidR="005A4D7C">
        <w:rPr>
          <w:lang w:eastAsia="fr-FR"/>
        </w:rPr>
        <w:t>T</w:t>
      </w:r>
      <w:r w:rsidR="00914B6A">
        <w:rPr>
          <w:lang w:eastAsia="fr-FR"/>
        </w:rPr>
        <w:t xml:space="preserve">hese </w:t>
      </w:r>
      <w:r w:rsidR="0023496E">
        <w:rPr>
          <w:lang w:eastAsia="fr-FR"/>
        </w:rPr>
        <w:t>trials</w:t>
      </w:r>
      <w:r>
        <w:rPr>
          <w:lang w:eastAsia="fr-FR"/>
        </w:rPr>
        <w:t>, like the Observation Trial 2</w:t>
      </w:r>
      <w:r w:rsidR="005A4D7C">
        <w:rPr>
          <w:lang w:eastAsia="fr-FR"/>
        </w:rPr>
        <w:t>, consisted</w:t>
      </w:r>
      <w:r w:rsidR="00914B6A">
        <w:rPr>
          <w:lang w:eastAsia="fr-FR"/>
        </w:rPr>
        <w:t xml:space="preserve"> </w:t>
      </w:r>
      <w:r w:rsidR="005A4D7C">
        <w:rPr>
          <w:lang w:eastAsia="fr-FR"/>
        </w:rPr>
        <w:t xml:space="preserve">of </w:t>
      </w:r>
      <w:r w:rsidR="00406847">
        <w:rPr>
          <w:lang w:eastAsia="fr-FR"/>
        </w:rPr>
        <w:t xml:space="preserve">plots of 40 </w:t>
      </w:r>
      <w:r w:rsidR="006D443F">
        <w:rPr>
          <w:lang w:eastAsia="fr-FR"/>
        </w:rPr>
        <w:t>plants;</w:t>
      </w:r>
      <w:r w:rsidR="00406847">
        <w:rPr>
          <w:lang w:eastAsia="fr-FR"/>
        </w:rPr>
        <w:t xml:space="preserve"> the plant density </w:t>
      </w:r>
      <w:r w:rsidR="005A4D7C">
        <w:rPr>
          <w:lang w:eastAsia="fr-FR"/>
        </w:rPr>
        <w:t xml:space="preserve">was </w:t>
      </w:r>
      <w:r w:rsidR="00406847">
        <w:rPr>
          <w:lang w:eastAsia="fr-FR"/>
        </w:rPr>
        <w:t>also the same</w:t>
      </w:r>
      <w:r w:rsidR="006D443F">
        <w:rPr>
          <w:lang w:eastAsia="fr-FR"/>
        </w:rPr>
        <w:t xml:space="preserve">. Plots in these trials however </w:t>
      </w:r>
      <w:r w:rsidR="005A4D7C">
        <w:rPr>
          <w:lang w:eastAsia="fr-FR"/>
        </w:rPr>
        <w:t xml:space="preserve">were </w:t>
      </w:r>
      <w:r w:rsidR="006D443F">
        <w:rPr>
          <w:lang w:eastAsia="fr-FR"/>
        </w:rPr>
        <w:t>replicated four times and tri</w:t>
      </w:r>
      <w:r w:rsidR="00A06964">
        <w:rPr>
          <w:lang w:eastAsia="fr-FR"/>
        </w:rPr>
        <w:t xml:space="preserve">als </w:t>
      </w:r>
      <w:r w:rsidR="005A4D7C">
        <w:rPr>
          <w:lang w:eastAsia="fr-FR"/>
        </w:rPr>
        <w:t xml:space="preserve">were </w:t>
      </w:r>
      <w:r w:rsidR="000D1A00">
        <w:rPr>
          <w:lang w:eastAsia="fr-FR"/>
        </w:rPr>
        <w:t>situated</w:t>
      </w:r>
      <w:r w:rsidR="00A06964">
        <w:rPr>
          <w:lang w:eastAsia="fr-FR"/>
        </w:rPr>
        <w:t xml:space="preserve"> in </w:t>
      </w:r>
      <w:r w:rsidR="005A4D7C">
        <w:rPr>
          <w:lang w:eastAsia="fr-FR"/>
        </w:rPr>
        <w:t xml:space="preserve">six </w:t>
      </w:r>
      <w:r w:rsidR="00A06964">
        <w:rPr>
          <w:lang w:eastAsia="fr-FR"/>
        </w:rPr>
        <w:t>locations</w:t>
      </w:r>
      <w:r w:rsidR="00D6619C">
        <w:rPr>
          <w:lang w:eastAsia="fr-FR"/>
        </w:rPr>
        <w:t xml:space="preserve"> </w:t>
      </w:r>
      <w:r w:rsidR="0045613C">
        <w:rPr>
          <w:lang w:eastAsia="fr-FR"/>
        </w:rPr>
        <w:t>in England and Northern Ireland</w:t>
      </w:r>
      <w:r w:rsidR="00A06964">
        <w:rPr>
          <w:lang w:eastAsia="fr-FR"/>
        </w:rPr>
        <w:t xml:space="preserve">. </w:t>
      </w:r>
      <w:r w:rsidR="0045613C">
        <w:rPr>
          <w:lang w:eastAsia="fr-FR"/>
        </w:rPr>
        <w:t xml:space="preserve"> </w:t>
      </w:r>
      <w:r w:rsidR="00A06964">
        <w:rPr>
          <w:lang w:eastAsia="fr-FR"/>
        </w:rPr>
        <w:t>These trials are present at Rothamsted Research</w:t>
      </w:r>
      <w:r w:rsidR="0045613C">
        <w:rPr>
          <w:lang w:eastAsia="fr-FR"/>
        </w:rPr>
        <w:t>,</w:t>
      </w:r>
      <w:r w:rsidR="00A06964">
        <w:rPr>
          <w:lang w:eastAsia="fr-FR"/>
        </w:rPr>
        <w:t xml:space="preserve"> </w:t>
      </w:r>
      <w:r w:rsidR="0045613C">
        <w:rPr>
          <w:lang w:eastAsia="fr-FR"/>
        </w:rPr>
        <w:t xml:space="preserve">Fenswood Farm, </w:t>
      </w:r>
      <w:r w:rsidR="00A06964">
        <w:rPr>
          <w:lang w:eastAsia="fr-FR"/>
        </w:rPr>
        <w:t>Long Ashton</w:t>
      </w:r>
      <w:r w:rsidR="0045613C">
        <w:rPr>
          <w:lang w:eastAsia="fr-FR"/>
        </w:rPr>
        <w:t xml:space="preserve">, University of Bristol and </w:t>
      </w:r>
      <w:r w:rsidR="00DE21EF">
        <w:rPr>
          <w:lang w:eastAsia="fr-FR"/>
        </w:rPr>
        <w:t xml:space="preserve">Loughgall, </w:t>
      </w:r>
      <w:r w:rsidR="0045613C" w:rsidRPr="0045613C">
        <w:rPr>
          <w:lang w:eastAsia="fr-FR"/>
        </w:rPr>
        <w:t>Agri-Food and Biosciences Institute (AFBI),</w:t>
      </w:r>
      <w:r w:rsidR="0045613C">
        <w:rPr>
          <w:lang w:eastAsia="fr-FR"/>
        </w:rPr>
        <w:t xml:space="preserve"> Northern Ireland</w:t>
      </w:r>
      <w:r w:rsidR="00A06964">
        <w:rPr>
          <w:lang w:eastAsia="fr-FR"/>
        </w:rPr>
        <w:t xml:space="preserve"> and are also hosted by </w:t>
      </w:r>
      <w:r w:rsidR="0045613C">
        <w:rPr>
          <w:lang w:eastAsia="fr-FR"/>
        </w:rPr>
        <w:t xml:space="preserve">parties involved </w:t>
      </w:r>
      <w:r w:rsidR="00D856E1">
        <w:rPr>
          <w:lang w:eastAsia="fr-FR"/>
        </w:rPr>
        <w:t xml:space="preserve">intimately </w:t>
      </w:r>
      <w:r w:rsidR="0045613C">
        <w:rPr>
          <w:lang w:eastAsia="fr-FR"/>
        </w:rPr>
        <w:t xml:space="preserve">in the SRC industry, two in Northern England and </w:t>
      </w:r>
      <w:r w:rsidR="002A4650">
        <w:rPr>
          <w:lang w:eastAsia="fr-FR"/>
        </w:rPr>
        <w:t xml:space="preserve">another </w:t>
      </w:r>
      <w:r w:rsidR="0045613C">
        <w:rPr>
          <w:lang w:eastAsia="fr-FR"/>
        </w:rPr>
        <w:t xml:space="preserve">one in Northern Ireland. </w:t>
      </w:r>
      <w:r w:rsidR="00A06964">
        <w:rPr>
          <w:lang w:eastAsia="fr-FR"/>
        </w:rPr>
        <w:t xml:space="preserve"> By </w:t>
      </w:r>
      <w:r w:rsidR="002A4650">
        <w:rPr>
          <w:lang w:eastAsia="fr-FR"/>
        </w:rPr>
        <w:t>hosting</w:t>
      </w:r>
      <w:r w:rsidR="00A06964">
        <w:rPr>
          <w:lang w:eastAsia="fr-FR"/>
        </w:rPr>
        <w:t xml:space="preserve"> a trial</w:t>
      </w:r>
      <w:r w:rsidR="002A4650">
        <w:rPr>
          <w:lang w:eastAsia="fr-FR"/>
        </w:rPr>
        <w:t>,</w:t>
      </w:r>
      <w:r w:rsidR="00A06964">
        <w:rPr>
          <w:lang w:eastAsia="fr-FR"/>
        </w:rPr>
        <w:t xml:space="preserve"> the </w:t>
      </w:r>
      <w:r w:rsidR="0045613C">
        <w:rPr>
          <w:lang w:eastAsia="fr-FR"/>
        </w:rPr>
        <w:t>trial hosts</w:t>
      </w:r>
      <w:r w:rsidR="00A06964">
        <w:rPr>
          <w:lang w:eastAsia="fr-FR"/>
        </w:rPr>
        <w:t xml:space="preserve"> have an option to bid to </w:t>
      </w:r>
      <w:r w:rsidR="002A4650">
        <w:rPr>
          <w:lang w:eastAsia="fr-FR"/>
        </w:rPr>
        <w:t xml:space="preserve">multiply and </w:t>
      </w:r>
      <w:r w:rsidR="00A06964">
        <w:rPr>
          <w:lang w:eastAsia="fr-FR"/>
        </w:rPr>
        <w:t>market the new varieties once registered.</w:t>
      </w:r>
    </w:p>
    <w:p w:rsidR="0070386D" w:rsidRDefault="00D70D09" w:rsidP="009C2B2F">
      <w:pPr>
        <w:pStyle w:val="Heading3"/>
        <w:rPr>
          <w:lang w:eastAsia="fr-FR"/>
        </w:rPr>
      </w:pPr>
      <w:r>
        <w:rPr>
          <w:lang w:eastAsia="fr-FR"/>
        </w:rPr>
        <w:t>Yield Harvest</w:t>
      </w:r>
    </w:p>
    <w:p w:rsidR="00D70D09" w:rsidRDefault="0045613C" w:rsidP="00D70D09">
      <w:pPr>
        <w:rPr>
          <w:lang w:eastAsia="fr-FR"/>
        </w:rPr>
      </w:pPr>
      <w:r>
        <w:rPr>
          <w:lang w:eastAsia="fr-FR"/>
        </w:rPr>
        <w:t>This paper will presen</w:t>
      </w:r>
      <w:r w:rsidR="005A4D7C">
        <w:rPr>
          <w:lang w:eastAsia="fr-FR"/>
        </w:rPr>
        <w:t>t</w:t>
      </w:r>
      <w:r>
        <w:rPr>
          <w:lang w:eastAsia="fr-FR"/>
        </w:rPr>
        <w:t xml:space="preserve"> results for Observation 2 trials. The yield harvest protocol for this format experiment is as follows. </w:t>
      </w:r>
      <w:r w:rsidR="008D3677">
        <w:rPr>
          <w:lang w:eastAsia="fr-FR"/>
        </w:rPr>
        <w:t xml:space="preserve">The central pairs of six stools were harvested from each plot.  Fresh weights were measured in the field on a cradle attached to an electronic balance. </w:t>
      </w:r>
      <w:r w:rsidR="00CD363F">
        <w:rPr>
          <w:lang w:eastAsia="fr-FR"/>
        </w:rPr>
        <w:t>Harvested r</w:t>
      </w:r>
      <w:r w:rsidR="008D3677">
        <w:rPr>
          <w:lang w:eastAsia="fr-FR"/>
        </w:rPr>
        <w:t xml:space="preserve">ods </w:t>
      </w:r>
      <w:r w:rsidR="00526683">
        <w:rPr>
          <w:lang w:eastAsia="fr-FR"/>
        </w:rPr>
        <w:t xml:space="preserve">were </w:t>
      </w:r>
      <w:r w:rsidR="008D3677">
        <w:rPr>
          <w:lang w:eastAsia="fr-FR"/>
        </w:rPr>
        <w:t xml:space="preserve">then chipped and a </w:t>
      </w:r>
      <w:r w:rsidR="003A60C1">
        <w:rPr>
          <w:lang w:eastAsia="fr-FR"/>
        </w:rPr>
        <w:t xml:space="preserve">representative subsample of chip of between 1 kg – 1.5 kg </w:t>
      </w:r>
      <w:r w:rsidR="00526683">
        <w:rPr>
          <w:lang w:eastAsia="fr-FR"/>
        </w:rPr>
        <w:t xml:space="preserve">was </w:t>
      </w:r>
      <w:r w:rsidR="003A60C1">
        <w:rPr>
          <w:lang w:eastAsia="fr-FR"/>
        </w:rPr>
        <w:t>taken</w:t>
      </w:r>
      <w:r w:rsidR="00256FA2">
        <w:rPr>
          <w:lang w:eastAsia="fr-FR"/>
        </w:rPr>
        <w:t xml:space="preserve"> and</w:t>
      </w:r>
      <w:r w:rsidR="00D856E1">
        <w:rPr>
          <w:lang w:eastAsia="fr-FR"/>
        </w:rPr>
        <w:t xml:space="preserve"> its fresh weight</w:t>
      </w:r>
      <w:r w:rsidR="00256FA2">
        <w:rPr>
          <w:lang w:eastAsia="fr-FR"/>
        </w:rPr>
        <w:t xml:space="preserve"> </w:t>
      </w:r>
      <w:r w:rsidR="00DE50AC">
        <w:rPr>
          <w:lang w:eastAsia="fr-FR"/>
        </w:rPr>
        <w:t>recorded</w:t>
      </w:r>
      <w:r w:rsidR="00256FA2">
        <w:rPr>
          <w:lang w:eastAsia="fr-FR"/>
        </w:rPr>
        <w:t xml:space="preserve">. Dry weights were taken after </w:t>
      </w:r>
      <w:r w:rsidR="00526683">
        <w:rPr>
          <w:lang w:eastAsia="fr-FR"/>
        </w:rPr>
        <w:t xml:space="preserve">drying </w:t>
      </w:r>
      <w:r w:rsidR="00256FA2">
        <w:rPr>
          <w:lang w:eastAsia="fr-FR"/>
        </w:rPr>
        <w:t>the chips at 80°C for 48 hours.  The mean percentage dry matter was calculated for each variety and yields estimated using the following formulas:</w:t>
      </w:r>
    </w:p>
    <w:p w:rsidR="00256FA2" w:rsidRDefault="00256FA2" w:rsidP="00D70D09">
      <w:pPr>
        <w:rPr>
          <w:lang w:eastAsia="fr-FR"/>
        </w:rPr>
      </w:pPr>
      <w:r>
        <w:rPr>
          <w:lang w:eastAsia="fr-FR"/>
        </w:rPr>
        <w:t>Fresh weight per plot</w:t>
      </w:r>
      <w:r w:rsidR="00FC3D88">
        <w:rPr>
          <w:lang w:eastAsia="fr-FR"/>
        </w:rPr>
        <w:t xml:space="preserve"> </w:t>
      </w:r>
      <w:r>
        <w:rPr>
          <w:lang w:eastAsia="fr-FR"/>
        </w:rPr>
        <w:t>(</w:t>
      </w:r>
      <w:r w:rsidR="00FC3D88">
        <w:rPr>
          <w:lang w:eastAsia="fr-FR"/>
        </w:rPr>
        <w:t>Kg</w:t>
      </w:r>
      <w:r>
        <w:rPr>
          <w:lang w:eastAsia="fr-FR"/>
        </w:rPr>
        <w:t>)</w:t>
      </w:r>
      <w:r w:rsidR="00FC3D88">
        <w:rPr>
          <w:lang w:eastAsia="fr-FR"/>
        </w:rPr>
        <w:t xml:space="preserve"> × </w:t>
      </w:r>
      <w:r w:rsidR="003A6765">
        <w:rPr>
          <w:lang w:eastAsia="fr-FR"/>
        </w:rPr>
        <w:t>M</w:t>
      </w:r>
      <w:r w:rsidR="00FC3D88">
        <w:rPr>
          <w:lang w:eastAsia="fr-FR"/>
        </w:rPr>
        <w:t>ean percentage dry matter = Oven dry weight per plot (Kg)</w:t>
      </w:r>
    </w:p>
    <w:p w:rsidR="00FC3D88" w:rsidRDefault="00FC3D88" w:rsidP="00FC3D88">
      <w:pPr>
        <w:jc w:val="left"/>
        <w:rPr>
          <w:lang w:eastAsia="fr-FR"/>
        </w:rPr>
      </w:pPr>
      <w:r w:rsidRPr="00FC3D88">
        <w:rPr>
          <w:u w:val="single"/>
          <w:lang w:eastAsia="fr-FR"/>
        </w:rPr>
        <w:t>Oven dry weight per plot (Kg)</w:t>
      </w:r>
      <w:r>
        <w:rPr>
          <w:lang w:eastAsia="fr-FR"/>
        </w:rPr>
        <w:t xml:space="preserve"> × </w:t>
      </w:r>
      <w:r w:rsidR="00A97357">
        <w:rPr>
          <w:lang w:eastAsia="fr-FR"/>
        </w:rPr>
        <w:t xml:space="preserve">10 </w:t>
      </w:r>
      <w:r>
        <w:rPr>
          <w:lang w:eastAsia="fr-FR"/>
        </w:rPr>
        <w:t>= Oven dry weight (</w:t>
      </w:r>
      <w:r w:rsidR="00A97357">
        <w:rPr>
          <w:lang w:eastAsia="fr-FR"/>
        </w:rPr>
        <w:t>t</w:t>
      </w:r>
      <w:r>
        <w:rPr>
          <w:lang w:eastAsia="fr-FR"/>
        </w:rPr>
        <w:t xml:space="preserve">) per hectare                                                                                        </w:t>
      </w:r>
      <w:r w:rsidR="00A97357">
        <w:rPr>
          <w:lang w:eastAsia="fr-FR"/>
        </w:rPr>
        <w:t>Sample area m</w:t>
      </w:r>
      <w:r w:rsidR="00A97357">
        <w:rPr>
          <w:vertAlign w:val="superscript"/>
          <w:lang w:eastAsia="fr-FR"/>
        </w:rPr>
        <w:t>2</w:t>
      </w:r>
      <w:r>
        <w:rPr>
          <w:lang w:eastAsia="fr-FR"/>
        </w:rPr>
        <w:t xml:space="preserve">  </w:t>
      </w:r>
    </w:p>
    <w:p w:rsidR="009C2B2F" w:rsidRDefault="00FC3D88" w:rsidP="00FC3D88">
      <w:pPr>
        <w:jc w:val="left"/>
        <w:rPr>
          <w:lang w:eastAsia="fr-FR"/>
        </w:rPr>
      </w:pPr>
      <w:r w:rsidRPr="00FC3D88">
        <w:rPr>
          <w:u w:val="single"/>
          <w:lang w:eastAsia="fr-FR"/>
        </w:rPr>
        <w:t>Oven dry weight (tonnes) per hectare</w:t>
      </w:r>
      <w:r>
        <w:rPr>
          <w:lang w:eastAsia="fr-FR"/>
        </w:rPr>
        <w:t xml:space="preserve"> = Oven dry weight (tonnes) per hectare per year                                                          Number of years          </w:t>
      </w:r>
    </w:p>
    <w:p w:rsidR="0070386D" w:rsidRDefault="009C2B2F" w:rsidP="009C2B2F">
      <w:pPr>
        <w:pStyle w:val="Heading4"/>
        <w:rPr>
          <w:lang w:eastAsia="fr-FR"/>
        </w:rPr>
      </w:pPr>
      <w:r>
        <w:rPr>
          <w:lang w:eastAsia="fr-FR"/>
        </w:rPr>
        <w:lastRenderedPageBreak/>
        <w:t>Scaling up results-a word of warning</w:t>
      </w:r>
      <w:r w:rsidR="00FC3D88">
        <w:rPr>
          <w:lang w:eastAsia="fr-FR"/>
        </w:rPr>
        <w:t xml:space="preserve">                                                                                                                                                                                                                                                                                 </w:t>
      </w:r>
    </w:p>
    <w:p w:rsidR="00B96A66" w:rsidRDefault="00D17E82" w:rsidP="00B96A66">
      <w:pPr>
        <w:rPr>
          <w:lang w:eastAsia="fr-FR"/>
        </w:rPr>
      </w:pPr>
      <w:r>
        <w:rPr>
          <w:lang w:eastAsia="fr-FR"/>
        </w:rPr>
        <w:t>Despite the trial design tak</w:t>
      </w:r>
      <w:r w:rsidR="00CD363F">
        <w:rPr>
          <w:lang w:eastAsia="fr-FR"/>
        </w:rPr>
        <w:t>ing care to eliminate factors such as edge effect, i</w:t>
      </w:r>
      <w:r w:rsidR="003A6765">
        <w:rPr>
          <w:lang w:eastAsia="fr-FR"/>
        </w:rPr>
        <w:t xml:space="preserve">t should be noted that the results presented </w:t>
      </w:r>
      <w:r w:rsidR="003F34E1">
        <w:rPr>
          <w:lang w:eastAsia="fr-FR"/>
        </w:rPr>
        <w:t>have assumed a whole hectare is in production. In reality</w:t>
      </w:r>
      <w:r w:rsidR="003A6765">
        <w:rPr>
          <w:lang w:eastAsia="fr-FR"/>
        </w:rPr>
        <w:t xml:space="preserve"> </w:t>
      </w:r>
      <w:r w:rsidR="00B96A66">
        <w:rPr>
          <w:lang w:eastAsia="fr-FR"/>
        </w:rPr>
        <w:t>s</w:t>
      </w:r>
      <w:r w:rsidR="00B96A66" w:rsidRPr="00B96A66">
        <w:rPr>
          <w:lang w:eastAsia="fr-FR"/>
        </w:rPr>
        <w:t>ome areas</w:t>
      </w:r>
      <w:r w:rsidR="003F34E1">
        <w:rPr>
          <w:lang w:eastAsia="fr-FR"/>
        </w:rPr>
        <w:t xml:space="preserve"> are excluded from planting either due to space needed for operations or as they do</w:t>
      </w:r>
      <w:r w:rsidR="00B96A66" w:rsidRPr="00B96A66">
        <w:rPr>
          <w:lang w:eastAsia="fr-FR"/>
        </w:rPr>
        <w:t xml:space="preserve"> not qualify for </w:t>
      </w:r>
      <w:r w:rsidR="00B96A66">
        <w:rPr>
          <w:lang w:eastAsia="fr-FR"/>
        </w:rPr>
        <w:t>a</w:t>
      </w:r>
      <w:r w:rsidR="003F34E1">
        <w:rPr>
          <w:lang w:eastAsia="fr-FR"/>
        </w:rPr>
        <w:t>n establishment</w:t>
      </w:r>
      <w:r w:rsidR="00B96A66">
        <w:rPr>
          <w:lang w:eastAsia="fr-FR"/>
        </w:rPr>
        <w:t xml:space="preserve"> </w:t>
      </w:r>
      <w:r w:rsidR="00B96A66" w:rsidRPr="00B96A66">
        <w:rPr>
          <w:lang w:eastAsia="fr-FR"/>
        </w:rPr>
        <w:t>grant</w:t>
      </w:r>
      <w:r w:rsidR="00B96A66">
        <w:rPr>
          <w:lang w:eastAsia="fr-FR"/>
        </w:rPr>
        <w:t xml:space="preserve"> under the Energy Crops Scheme</w:t>
      </w:r>
      <w:r w:rsidR="00D26418">
        <w:rPr>
          <w:lang w:eastAsia="fr-FR"/>
        </w:rPr>
        <w:t xml:space="preserve"> (ESC)</w:t>
      </w:r>
      <w:r w:rsidR="00B96A66">
        <w:rPr>
          <w:lang w:eastAsia="fr-FR"/>
        </w:rPr>
        <w:t xml:space="preserve">. For example the ECS specifies that the following need to remain unplanted; </w:t>
      </w:r>
      <w:r w:rsidR="00B96A66" w:rsidRPr="00B96A66">
        <w:rPr>
          <w:lang w:eastAsia="fr-FR"/>
        </w:rPr>
        <w:t>10</w:t>
      </w:r>
      <w:r w:rsidR="003F34E1">
        <w:rPr>
          <w:lang w:eastAsia="fr-FR"/>
        </w:rPr>
        <w:t xml:space="preserve"> </w:t>
      </w:r>
      <w:r w:rsidR="00B96A66" w:rsidRPr="00B96A66">
        <w:rPr>
          <w:lang w:eastAsia="fr-FR"/>
        </w:rPr>
        <w:t xml:space="preserve">m from boundary of neighbouring land/house where views </w:t>
      </w:r>
      <w:r w:rsidR="00D26418">
        <w:rPr>
          <w:lang w:eastAsia="fr-FR"/>
        </w:rPr>
        <w:t xml:space="preserve">may be </w:t>
      </w:r>
      <w:r w:rsidR="00B96A66" w:rsidRPr="00B96A66">
        <w:rPr>
          <w:lang w:eastAsia="fr-FR"/>
        </w:rPr>
        <w:t xml:space="preserve">compromised, </w:t>
      </w:r>
      <w:r w:rsidR="003F34E1" w:rsidRPr="003F34E1">
        <w:rPr>
          <w:lang w:eastAsia="fr-FR"/>
        </w:rPr>
        <w:t xml:space="preserve">3m buffer along </w:t>
      </w:r>
      <w:r w:rsidR="00D26418">
        <w:rPr>
          <w:lang w:eastAsia="fr-FR"/>
        </w:rPr>
        <w:t>a</w:t>
      </w:r>
      <w:r w:rsidR="003F34E1" w:rsidRPr="003F34E1">
        <w:rPr>
          <w:lang w:eastAsia="fr-FR"/>
        </w:rPr>
        <w:t xml:space="preserve"> watercourse</w:t>
      </w:r>
      <w:r w:rsidR="003F34E1">
        <w:rPr>
          <w:lang w:eastAsia="fr-FR"/>
        </w:rPr>
        <w:t xml:space="preserve">, </w:t>
      </w:r>
      <w:r w:rsidR="00B96A66" w:rsidRPr="00B96A66">
        <w:rPr>
          <w:lang w:eastAsia="fr-FR"/>
        </w:rPr>
        <w:t>under power lines/over underground services and operational areas</w:t>
      </w:r>
      <w:r w:rsidR="00B96A66">
        <w:rPr>
          <w:lang w:eastAsia="fr-FR"/>
        </w:rPr>
        <w:t>.</w:t>
      </w:r>
      <w:r w:rsidR="00D26418">
        <w:rPr>
          <w:lang w:eastAsia="fr-FR"/>
        </w:rPr>
        <w:t xml:space="preserve"> </w:t>
      </w:r>
      <w:r w:rsidR="00B96A66">
        <w:rPr>
          <w:lang w:eastAsia="fr-FR"/>
        </w:rPr>
        <w:t xml:space="preserve"> A small percentage </w:t>
      </w:r>
      <w:r w:rsidR="003F34E1">
        <w:rPr>
          <w:lang w:eastAsia="fr-FR"/>
        </w:rPr>
        <w:t>of material</w:t>
      </w:r>
      <w:r w:rsidR="00B96A66">
        <w:rPr>
          <w:lang w:eastAsia="fr-FR"/>
        </w:rPr>
        <w:t xml:space="preserve"> </w:t>
      </w:r>
      <w:r w:rsidR="003F34E1">
        <w:rPr>
          <w:lang w:eastAsia="fr-FR"/>
        </w:rPr>
        <w:t>may</w:t>
      </w:r>
      <w:r w:rsidR="00B96A66">
        <w:rPr>
          <w:lang w:eastAsia="fr-FR"/>
        </w:rPr>
        <w:t xml:space="preserve"> be lost in the harvest operation too.</w:t>
      </w:r>
      <w:r>
        <w:rPr>
          <w:lang w:eastAsia="fr-FR"/>
        </w:rPr>
        <w:t xml:space="preserve"> Potential commercial growers should </w:t>
      </w:r>
      <w:r w:rsidR="00526683">
        <w:rPr>
          <w:lang w:eastAsia="fr-FR"/>
        </w:rPr>
        <w:t>be aware of this</w:t>
      </w:r>
      <w:r>
        <w:rPr>
          <w:lang w:eastAsia="fr-FR"/>
        </w:rPr>
        <w:t>.</w:t>
      </w:r>
    </w:p>
    <w:p w:rsidR="00266551" w:rsidRDefault="00266551" w:rsidP="00266551">
      <w:pPr>
        <w:pStyle w:val="Heading1"/>
      </w:pPr>
      <w:r>
        <w:t>Results</w:t>
      </w:r>
      <w:r w:rsidR="00A25E18">
        <w:t xml:space="preserve"> and Discussion</w:t>
      </w:r>
    </w:p>
    <w:p w:rsidR="00266551" w:rsidRDefault="00266551" w:rsidP="00266551">
      <w:pPr>
        <w:pStyle w:val="Heading3"/>
        <w:rPr>
          <w:lang w:eastAsia="fr-FR"/>
        </w:rPr>
      </w:pPr>
      <w:r>
        <w:rPr>
          <w:lang w:eastAsia="fr-FR"/>
        </w:rPr>
        <w:t>Crossing and seed rearing</w:t>
      </w:r>
    </w:p>
    <w:p w:rsidR="00E54466" w:rsidRDefault="00AF5A36" w:rsidP="00AF5A36">
      <w:pPr>
        <w:rPr>
          <w:lang w:eastAsia="fr-FR"/>
        </w:rPr>
      </w:pPr>
      <w:r>
        <w:rPr>
          <w:lang w:eastAsia="fr-FR"/>
        </w:rPr>
        <w:t xml:space="preserve">The crossing </w:t>
      </w:r>
      <w:r w:rsidR="00AD778B">
        <w:rPr>
          <w:lang w:eastAsia="fr-FR"/>
        </w:rPr>
        <w:t>output since BEGIN’s inception in 2003 is</w:t>
      </w:r>
      <w:r>
        <w:rPr>
          <w:lang w:eastAsia="fr-FR"/>
        </w:rPr>
        <w:t xml:space="preserve"> detailed in Table 1. </w:t>
      </w:r>
      <w:r w:rsidR="00AD778B">
        <w:rPr>
          <w:lang w:eastAsia="fr-FR"/>
        </w:rPr>
        <w:t xml:space="preserve"> </w:t>
      </w:r>
      <w:r w:rsidR="00594A55">
        <w:rPr>
          <w:lang w:eastAsia="fr-FR"/>
        </w:rPr>
        <w:t xml:space="preserve">The </w:t>
      </w:r>
      <w:r w:rsidR="00AD778B">
        <w:rPr>
          <w:lang w:eastAsia="fr-FR"/>
        </w:rPr>
        <w:t>crossing success was high in 2004</w:t>
      </w:r>
      <w:r w:rsidR="00594A55">
        <w:rPr>
          <w:lang w:eastAsia="fr-FR"/>
        </w:rPr>
        <w:t xml:space="preserve"> as</w:t>
      </w:r>
      <w:r w:rsidR="00AD778B">
        <w:rPr>
          <w:lang w:eastAsia="fr-FR"/>
        </w:rPr>
        <w:t xml:space="preserve"> mainly intraspecific crosses </w:t>
      </w:r>
      <w:r w:rsidR="00594A55">
        <w:rPr>
          <w:lang w:eastAsia="fr-FR"/>
        </w:rPr>
        <w:t>were performed. Intraspecific crosses</w:t>
      </w:r>
      <w:r w:rsidR="00AD778B">
        <w:rPr>
          <w:lang w:eastAsia="fr-FR"/>
        </w:rPr>
        <w:t xml:space="preserve"> tend to be more successful </w:t>
      </w:r>
      <w:r w:rsidR="00DE50AC">
        <w:rPr>
          <w:lang w:eastAsia="fr-FR"/>
        </w:rPr>
        <w:t xml:space="preserve">than </w:t>
      </w:r>
      <w:r w:rsidR="00AD778B">
        <w:rPr>
          <w:lang w:eastAsia="fr-FR"/>
        </w:rPr>
        <w:t>interspecific crosses</w:t>
      </w:r>
      <w:r w:rsidR="00594A55">
        <w:rPr>
          <w:lang w:eastAsia="fr-FR"/>
        </w:rPr>
        <w:t xml:space="preserve">. In subsequent seasons </w:t>
      </w:r>
      <w:r w:rsidR="00AD778B">
        <w:rPr>
          <w:lang w:eastAsia="fr-FR"/>
        </w:rPr>
        <w:t xml:space="preserve">the general trend has been </w:t>
      </w:r>
      <w:r w:rsidR="00594A55">
        <w:rPr>
          <w:lang w:eastAsia="fr-FR"/>
        </w:rPr>
        <w:t>that</w:t>
      </w:r>
      <w:r w:rsidR="00AD778B">
        <w:rPr>
          <w:lang w:eastAsia="fr-FR"/>
        </w:rPr>
        <w:t xml:space="preserve"> the size and the success of the crossing programme </w:t>
      </w:r>
      <w:r w:rsidR="00594A55">
        <w:rPr>
          <w:lang w:eastAsia="fr-FR"/>
        </w:rPr>
        <w:t>has increased</w:t>
      </w:r>
      <w:r w:rsidR="00AD778B">
        <w:rPr>
          <w:lang w:eastAsia="fr-FR"/>
        </w:rPr>
        <w:t xml:space="preserve"> as the breeders have become more experienced.</w:t>
      </w:r>
      <w:r w:rsidR="009A609B">
        <w:rPr>
          <w:lang w:eastAsia="fr-FR"/>
        </w:rPr>
        <w:t xml:space="preserve"> The volume of crosses undertaken steadily increased to a peak in 2009 w</w:t>
      </w:r>
      <w:r w:rsidR="00374703">
        <w:rPr>
          <w:lang w:eastAsia="fr-FR"/>
        </w:rPr>
        <w:t>h</w:t>
      </w:r>
      <w:r w:rsidR="009A609B">
        <w:rPr>
          <w:lang w:eastAsia="fr-FR"/>
        </w:rPr>
        <w:t xml:space="preserve">ere 199 crosses were attempted. </w:t>
      </w:r>
      <w:r w:rsidR="00651026">
        <w:rPr>
          <w:lang w:eastAsia="fr-FR"/>
        </w:rPr>
        <w:t xml:space="preserve"> The combined improvement in crossing success rates and total crosses attempted has led to increasing numbers of seedlings being reared on the willow nursery.  Crossing seasons in 2008 and 2009 both produced in excess of 12,000 seedlings which were all transferred and reared successfully on the purpose </w:t>
      </w:r>
      <w:r w:rsidR="00DE50AC">
        <w:rPr>
          <w:lang w:eastAsia="fr-FR"/>
        </w:rPr>
        <w:t xml:space="preserve">built </w:t>
      </w:r>
      <w:r w:rsidR="00651026">
        <w:rPr>
          <w:lang w:eastAsia="fr-FR"/>
        </w:rPr>
        <w:t xml:space="preserve">and fully irrigated willow nursery. </w:t>
      </w:r>
    </w:p>
    <w:p w:rsidR="00E54466" w:rsidRPr="00E54466" w:rsidRDefault="00E54466" w:rsidP="00E54466">
      <w:pPr>
        <w:jc w:val="center"/>
        <w:rPr>
          <w:szCs w:val="18"/>
        </w:rPr>
      </w:pPr>
      <w:r w:rsidRPr="00E54466">
        <w:rPr>
          <w:b/>
          <w:szCs w:val="18"/>
          <w:lang w:eastAsia="fr-FR"/>
        </w:rPr>
        <w:t xml:space="preserve">Table 1. </w:t>
      </w:r>
      <w:r w:rsidRPr="00E54466">
        <w:rPr>
          <w:szCs w:val="18"/>
        </w:rPr>
        <w:t>The total number of crosses made and measures of success by year.</w:t>
      </w:r>
    </w:p>
    <w:tbl>
      <w:tblPr>
        <w:tblStyle w:val="TableGrid"/>
        <w:tblW w:w="0" w:type="auto"/>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
        <w:gridCol w:w="845"/>
        <w:gridCol w:w="845"/>
        <w:gridCol w:w="890"/>
        <w:gridCol w:w="910"/>
        <w:gridCol w:w="1046"/>
        <w:gridCol w:w="916"/>
        <w:gridCol w:w="1001"/>
      </w:tblGrid>
      <w:tr w:rsidR="00672FD7" w:rsidTr="00672FD7">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Year</w:t>
            </w:r>
          </w:p>
        </w:tc>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 Parent</w:t>
            </w:r>
          </w:p>
        </w:tc>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 Parent</w:t>
            </w:r>
          </w:p>
        </w:tc>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Total Parents</w:t>
            </w:r>
          </w:p>
        </w:tc>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Total Crosses</w:t>
            </w:r>
          </w:p>
        </w:tc>
        <w:tc>
          <w:tcPr>
            <w:tcW w:w="1155"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Successful Crosses</w:t>
            </w:r>
          </w:p>
        </w:tc>
        <w:tc>
          <w:tcPr>
            <w:tcW w:w="1156"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 Success</w:t>
            </w:r>
          </w:p>
        </w:tc>
        <w:tc>
          <w:tcPr>
            <w:tcW w:w="1156" w:type="dxa"/>
            <w:tcBorders>
              <w:bottom w:val="single" w:sz="4" w:space="0" w:color="auto"/>
            </w:tcBorders>
          </w:tcPr>
          <w:p w:rsidR="00672FD7" w:rsidRPr="00C6269F" w:rsidRDefault="00672FD7" w:rsidP="00C6269F">
            <w:pPr>
              <w:jc w:val="center"/>
              <w:rPr>
                <w:rFonts w:cs="Times New Roman"/>
                <w:szCs w:val="18"/>
              </w:rPr>
            </w:pPr>
            <w:r w:rsidRPr="00C6269F">
              <w:rPr>
                <w:rFonts w:cs="Times New Roman"/>
                <w:szCs w:val="18"/>
              </w:rPr>
              <w:t>Seedlings on nursery</w:t>
            </w:r>
          </w:p>
        </w:tc>
      </w:tr>
      <w:tr w:rsidR="00672FD7" w:rsidTr="00672FD7">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2004</w:t>
            </w:r>
          </w:p>
        </w:tc>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21</w:t>
            </w:r>
          </w:p>
        </w:tc>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13</w:t>
            </w:r>
          </w:p>
        </w:tc>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34</w:t>
            </w:r>
          </w:p>
        </w:tc>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27</w:t>
            </w:r>
          </w:p>
        </w:tc>
        <w:tc>
          <w:tcPr>
            <w:tcW w:w="1155"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18</w:t>
            </w:r>
          </w:p>
        </w:tc>
        <w:tc>
          <w:tcPr>
            <w:tcW w:w="1156"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66.7</w:t>
            </w:r>
          </w:p>
        </w:tc>
        <w:tc>
          <w:tcPr>
            <w:tcW w:w="1156" w:type="dxa"/>
            <w:tcBorders>
              <w:top w:val="single" w:sz="4" w:space="0" w:color="auto"/>
            </w:tcBorders>
          </w:tcPr>
          <w:p w:rsidR="00672FD7" w:rsidRPr="00C6269F" w:rsidRDefault="00672FD7" w:rsidP="00C6269F">
            <w:pPr>
              <w:jc w:val="right"/>
              <w:rPr>
                <w:rFonts w:cs="Times New Roman"/>
                <w:szCs w:val="18"/>
              </w:rPr>
            </w:pPr>
            <w:r w:rsidRPr="00C6269F">
              <w:rPr>
                <w:rFonts w:cs="Times New Roman"/>
                <w:szCs w:val="18"/>
              </w:rPr>
              <w:t>4109</w:t>
            </w:r>
          </w:p>
        </w:tc>
      </w:tr>
      <w:tr w:rsidR="00672FD7" w:rsidTr="00672FD7">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2005</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26</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15</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41</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53</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26</w:t>
            </w:r>
          </w:p>
        </w:tc>
        <w:tc>
          <w:tcPr>
            <w:tcW w:w="1156" w:type="dxa"/>
            <w:tcBorders>
              <w:top w:val="nil"/>
            </w:tcBorders>
          </w:tcPr>
          <w:p w:rsidR="00672FD7" w:rsidRPr="00C6269F" w:rsidRDefault="00672FD7" w:rsidP="00C6269F">
            <w:pPr>
              <w:jc w:val="right"/>
              <w:rPr>
                <w:rFonts w:cs="Times New Roman"/>
                <w:szCs w:val="18"/>
              </w:rPr>
            </w:pPr>
            <w:r w:rsidRPr="00C6269F">
              <w:rPr>
                <w:rFonts w:cs="Times New Roman"/>
                <w:szCs w:val="18"/>
              </w:rPr>
              <w:t>49.1</w:t>
            </w:r>
          </w:p>
        </w:tc>
        <w:tc>
          <w:tcPr>
            <w:tcW w:w="1156" w:type="dxa"/>
            <w:tcBorders>
              <w:top w:val="nil"/>
            </w:tcBorders>
          </w:tcPr>
          <w:p w:rsidR="00672FD7" w:rsidRPr="00C6269F" w:rsidRDefault="00672FD7" w:rsidP="00C6269F">
            <w:pPr>
              <w:jc w:val="right"/>
              <w:rPr>
                <w:rFonts w:cs="Times New Roman"/>
                <w:szCs w:val="18"/>
              </w:rPr>
            </w:pPr>
            <w:r w:rsidRPr="00C6269F">
              <w:rPr>
                <w:rFonts w:cs="Times New Roman"/>
                <w:szCs w:val="18"/>
              </w:rPr>
              <w:t>5282</w:t>
            </w:r>
          </w:p>
        </w:tc>
      </w:tr>
      <w:tr w:rsidR="00672FD7" w:rsidTr="00672FD7">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2006</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48</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22</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70</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57</w:t>
            </w:r>
          </w:p>
        </w:tc>
        <w:tc>
          <w:tcPr>
            <w:tcW w:w="1155" w:type="dxa"/>
            <w:tcBorders>
              <w:top w:val="nil"/>
            </w:tcBorders>
          </w:tcPr>
          <w:p w:rsidR="00672FD7" w:rsidRPr="00C6269F" w:rsidRDefault="00672FD7" w:rsidP="00C6269F">
            <w:pPr>
              <w:jc w:val="right"/>
              <w:rPr>
                <w:rFonts w:cs="Times New Roman"/>
                <w:szCs w:val="18"/>
              </w:rPr>
            </w:pPr>
            <w:r w:rsidRPr="00C6269F">
              <w:rPr>
                <w:rFonts w:cs="Times New Roman"/>
                <w:szCs w:val="18"/>
              </w:rPr>
              <w:t>18</w:t>
            </w:r>
          </w:p>
        </w:tc>
        <w:tc>
          <w:tcPr>
            <w:tcW w:w="1156" w:type="dxa"/>
            <w:tcBorders>
              <w:top w:val="nil"/>
            </w:tcBorders>
          </w:tcPr>
          <w:p w:rsidR="00672FD7" w:rsidRPr="00C6269F" w:rsidRDefault="00672FD7" w:rsidP="00C6269F">
            <w:pPr>
              <w:jc w:val="right"/>
              <w:rPr>
                <w:rFonts w:cs="Times New Roman"/>
                <w:szCs w:val="18"/>
              </w:rPr>
            </w:pPr>
            <w:r w:rsidRPr="00C6269F">
              <w:rPr>
                <w:rFonts w:cs="Times New Roman"/>
                <w:szCs w:val="18"/>
              </w:rPr>
              <w:t>31.6</w:t>
            </w:r>
          </w:p>
        </w:tc>
        <w:tc>
          <w:tcPr>
            <w:tcW w:w="1156" w:type="dxa"/>
            <w:tcBorders>
              <w:top w:val="nil"/>
            </w:tcBorders>
          </w:tcPr>
          <w:p w:rsidR="00672FD7" w:rsidRPr="00C6269F" w:rsidRDefault="00672FD7" w:rsidP="00C6269F">
            <w:pPr>
              <w:jc w:val="right"/>
              <w:rPr>
                <w:rFonts w:cs="Times New Roman"/>
                <w:szCs w:val="18"/>
              </w:rPr>
            </w:pPr>
            <w:r w:rsidRPr="00C6269F">
              <w:rPr>
                <w:rFonts w:cs="Times New Roman"/>
                <w:szCs w:val="18"/>
              </w:rPr>
              <w:t>4043</w:t>
            </w:r>
          </w:p>
        </w:tc>
      </w:tr>
      <w:tr w:rsidR="00672FD7" w:rsidTr="00672FD7">
        <w:tc>
          <w:tcPr>
            <w:tcW w:w="1155" w:type="dxa"/>
          </w:tcPr>
          <w:p w:rsidR="00672FD7" w:rsidRPr="00C6269F" w:rsidRDefault="00672FD7" w:rsidP="00C6269F">
            <w:pPr>
              <w:jc w:val="right"/>
              <w:rPr>
                <w:rFonts w:cs="Times New Roman"/>
                <w:szCs w:val="18"/>
              </w:rPr>
            </w:pPr>
            <w:r w:rsidRPr="00C6269F">
              <w:rPr>
                <w:rFonts w:cs="Times New Roman"/>
                <w:szCs w:val="18"/>
              </w:rPr>
              <w:t>2007</w:t>
            </w:r>
          </w:p>
        </w:tc>
        <w:tc>
          <w:tcPr>
            <w:tcW w:w="1155" w:type="dxa"/>
          </w:tcPr>
          <w:p w:rsidR="00672FD7" w:rsidRPr="00C6269F" w:rsidRDefault="00672FD7" w:rsidP="00C6269F">
            <w:pPr>
              <w:jc w:val="right"/>
              <w:rPr>
                <w:rFonts w:cs="Times New Roman"/>
                <w:szCs w:val="18"/>
              </w:rPr>
            </w:pPr>
            <w:r w:rsidRPr="00C6269F">
              <w:rPr>
                <w:rFonts w:cs="Times New Roman"/>
                <w:szCs w:val="18"/>
              </w:rPr>
              <w:t>31</w:t>
            </w:r>
          </w:p>
        </w:tc>
        <w:tc>
          <w:tcPr>
            <w:tcW w:w="1155" w:type="dxa"/>
          </w:tcPr>
          <w:p w:rsidR="00672FD7" w:rsidRPr="00C6269F" w:rsidRDefault="00672FD7" w:rsidP="00C6269F">
            <w:pPr>
              <w:jc w:val="right"/>
              <w:rPr>
                <w:rFonts w:cs="Times New Roman"/>
                <w:szCs w:val="18"/>
              </w:rPr>
            </w:pPr>
            <w:r w:rsidRPr="00C6269F">
              <w:rPr>
                <w:rFonts w:cs="Times New Roman"/>
                <w:szCs w:val="18"/>
              </w:rPr>
              <w:t>22</w:t>
            </w:r>
          </w:p>
        </w:tc>
        <w:tc>
          <w:tcPr>
            <w:tcW w:w="1155" w:type="dxa"/>
          </w:tcPr>
          <w:p w:rsidR="00672FD7" w:rsidRPr="00C6269F" w:rsidRDefault="00672FD7" w:rsidP="00C6269F">
            <w:pPr>
              <w:jc w:val="right"/>
              <w:rPr>
                <w:rFonts w:cs="Times New Roman"/>
                <w:szCs w:val="18"/>
              </w:rPr>
            </w:pPr>
            <w:r w:rsidRPr="00C6269F">
              <w:rPr>
                <w:rFonts w:cs="Times New Roman"/>
                <w:szCs w:val="18"/>
              </w:rPr>
              <w:t>53</w:t>
            </w:r>
          </w:p>
        </w:tc>
        <w:tc>
          <w:tcPr>
            <w:tcW w:w="1155" w:type="dxa"/>
          </w:tcPr>
          <w:p w:rsidR="00672FD7" w:rsidRPr="00C6269F" w:rsidRDefault="00672FD7" w:rsidP="00C6269F">
            <w:pPr>
              <w:jc w:val="right"/>
              <w:rPr>
                <w:rFonts w:cs="Times New Roman"/>
                <w:szCs w:val="18"/>
              </w:rPr>
            </w:pPr>
            <w:r w:rsidRPr="00C6269F">
              <w:rPr>
                <w:rFonts w:cs="Times New Roman"/>
                <w:szCs w:val="18"/>
              </w:rPr>
              <w:t>65</w:t>
            </w:r>
          </w:p>
        </w:tc>
        <w:tc>
          <w:tcPr>
            <w:tcW w:w="1155" w:type="dxa"/>
          </w:tcPr>
          <w:p w:rsidR="00672FD7" w:rsidRPr="00C6269F" w:rsidRDefault="00672FD7" w:rsidP="00C6269F">
            <w:pPr>
              <w:jc w:val="right"/>
              <w:rPr>
                <w:rFonts w:cs="Times New Roman"/>
                <w:szCs w:val="18"/>
              </w:rPr>
            </w:pPr>
            <w:r w:rsidRPr="00C6269F">
              <w:rPr>
                <w:rFonts w:cs="Times New Roman"/>
                <w:szCs w:val="18"/>
              </w:rPr>
              <w:t>32</w:t>
            </w:r>
          </w:p>
        </w:tc>
        <w:tc>
          <w:tcPr>
            <w:tcW w:w="1156" w:type="dxa"/>
          </w:tcPr>
          <w:p w:rsidR="00672FD7" w:rsidRPr="00C6269F" w:rsidRDefault="00672FD7" w:rsidP="00C6269F">
            <w:pPr>
              <w:jc w:val="right"/>
              <w:rPr>
                <w:rFonts w:cs="Times New Roman"/>
                <w:szCs w:val="18"/>
              </w:rPr>
            </w:pPr>
            <w:r w:rsidRPr="00C6269F">
              <w:rPr>
                <w:rFonts w:cs="Times New Roman"/>
                <w:szCs w:val="18"/>
              </w:rPr>
              <w:t>49.2</w:t>
            </w:r>
          </w:p>
        </w:tc>
        <w:tc>
          <w:tcPr>
            <w:tcW w:w="1156" w:type="dxa"/>
          </w:tcPr>
          <w:p w:rsidR="00672FD7" w:rsidRPr="00C6269F" w:rsidRDefault="00672FD7" w:rsidP="00C6269F">
            <w:pPr>
              <w:jc w:val="right"/>
              <w:rPr>
                <w:rFonts w:cs="Times New Roman"/>
                <w:szCs w:val="18"/>
              </w:rPr>
            </w:pPr>
            <w:r w:rsidRPr="00C6269F">
              <w:rPr>
                <w:rFonts w:cs="Times New Roman"/>
                <w:szCs w:val="18"/>
              </w:rPr>
              <w:t>11086</w:t>
            </w:r>
          </w:p>
        </w:tc>
      </w:tr>
      <w:tr w:rsidR="00672FD7" w:rsidTr="00672FD7">
        <w:tc>
          <w:tcPr>
            <w:tcW w:w="1155" w:type="dxa"/>
          </w:tcPr>
          <w:p w:rsidR="00672FD7" w:rsidRPr="00C6269F" w:rsidRDefault="00672FD7" w:rsidP="00C6269F">
            <w:pPr>
              <w:jc w:val="right"/>
              <w:rPr>
                <w:rFonts w:cs="Times New Roman"/>
                <w:szCs w:val="18"/>
              </w:rPr>
            </w:pPr>
            <w:r w:rsidRPr="00C6269F">
              <w:rPr>
                <w:rFonts w:cs="Times New Roman"/>
                <w:szCs w:val="18"/>
              </w:rPr>
              <w:t>2008</w:t>
            </w:r>
          </w:p>
        </w:tc>
        <w:tc>
          <w:tcPr>
            <w:tcW w:w="1155" w:type="dxa"/>
          </w:tcPr>
          <w:p w:rsidR="00672FD7" w:rsidRPr="00C6269F" w:rsidRDefault="00672FD7" w:rsidP="00C6269F">
            <w:pPr>
              <w:jc w:val="right"/>
              <w:rPr>
                <w:rFonts w:cs="Times New Roman"/>
                <w:szCs w:val="18"/>
              </w:rPr>
            </w:pPr>
            <w:r w:rsidRPr="00C6269F">
              <w:rPr>
                <w:rFonts w:cs="Times New Roman"/>
                <w:szCs w:val="18"/>
              </w:rPr>
              <w:t>33</w:t>
            </w:r>
          </w:p>
        </w:tc>
        <w:tc>
          <w:tcPr>
            <w:tcW w:w="1155" w:type="dxa"/>
          </w:tcPr>
          <w:p w:rsidR="00672FD7" w:rsidRPr="00C6269F" w:rsidRDefault="00672FD7" w:rsidP="00C6269F">
            <w:pPr>
              <w:jc w:val="right"/>
              <w:rPr>
                <w:rFonts w:cs="Times New Roman"/>
                <w:szCs w:val="18"/>
              </w:rPr>
            </w:pPr>
            <w:r w:rsidRPr="00C6269F">
              <w:rPr>
                <w:rFonts w:cs="Times New Roman"/>
                <w:szCs w:val="18"/>
              </w:rPr>
              <w:t>28</w:t>
            </w:r>
          </w:p>
        </w:tc>
        <w:tc>
          <w:tcPr>
            <w:tcW w:w="1155" w:type="dxa"/>
          </w:tcPr>
          <w:p w:rsidR="00672FD7" w:rsidRPr="00C6269F" w:rsidRDefault="00672FD7" w:rsidP="00C6269F">
            <w:pPr>
              <w:jc w:val="right"/>
              <w:rPr>
                <w:rFonts w:cs="Times New Roman"/>
                <w:szCs w:val="18"/>
              </w:rPr>
            </w:pPr>
            <w:r w:rsidRPr="00C6269F">
              <w:rPr>
                <w:rFonts w:cs="Times New Roman"/>
                <w:szCs w:val="18"/>
              </w:rPr>
              <w:t>61</w:t>
            </w:r>
          </w:p>
        </w:tc>
        <w:tc>
          <w:tcPr>
            <w:tcW w:w="1155" w:type="dxa"/>
          </w:tcPr>
          <w:p w:rsidR="00672FD7" w:rsidRPr="00C6269F" w:rsidRDefault="00672FD7" w:rsidP="00C6269F">
            <w:pPr>
              <w:jc w:val="right"/>
              <w:rPr>
                <w:rFonts w:cs="Times New Roman"/>
                <w:szCs w:val="18"/>
              </w:rPr>
            </w:pPr>
            <w:r w:rsidRPr="00C6269F">
              <w:rPr>
                <w:rFonts w:cs="Times New Roman"/>
                <w:szCs w:val="18"/>
              </w:rPr>
              <w:t>111</w:t>
            </w:r>
          </w:p>
        </w:tc>
        <w:tc>
          <w:tcPr>
            <w:tcW w:w="1155" w:type="dxa"/>
          </w:tcPr>
          <w:p w:rsidR="00672FD7" w:rsidRPr="00C6269F" w:rsidRDefault="00672FD7" w:rsidP="00C6269F">
            <w:pPr>
              <w:jc w:val="right"/>
              <w:rPr>
                <w:rFonts w:cs="Times New Roman"/>
                <w:szCs w:val="18"/>
              </w:rPr>
            </w:pPr>
            <w:r w:rsidRPr="00C6269F">
              <w:rPr>
                <w:rFonts w:cs="Times New Roman"/>
                <w:szCs w:val="18"/>
              </w:rPr>
              <w:t>56</w:t>
            </w:r>
          </w:p>
        </w:tc>
        <w:tc>
          <w:tcPr>
            <w:tcW w:w="1156" w:type="dxa"/>
          </w:tcPr>
          <w:p w:rsidR="00672FD7" w:rsidRPr="00C6269F" w:rsidRDefault="00672FD7" w:rsidP="00C6269F">
            <w:pPr>
              <w:jc w:val="right"/>
              <w:rPr>
                <w:rFonts w:cs="Times New Roman"/>
                <w:szCs w:val="18"/>
              </w:rPr>
            </w:pPr>
            <w:r w:rsidRPr="00C6269F">
              <w:rPr>
                <w:rFonts w:cs="Times New Roman"/>
                <w:szCs w:val="18"/>
              </w:rPr>
              <w:t>50.5</w:t>
            </w:r>
          </w:p>
        </w:tc>
        <w:tc>
          <w:tcPr>
            <w:tcW w:w="1156" w:type="dxa"/>
          </w:tcPr>
          <w:p w:rsidR="00672FD7" w:rsidRPr="00C6269F" w:rsidRDefault="00672FD7" w:rsidP="00C6269F">
            <w:pPr>
              <w:jc w:val="right"/>
              <w:rPr>
                <w:rFonts w:cs="Times New Roman"/>
                <w:szCs w:val="18"/>
              </w:rPr>
            </w:pPr>
            <w:r w:rsidRPr="00C6269F">
              <w:rPr>
                <w:rFonts w:cs="Times New Roman"/>
                <w:szCs w:val="18"/>
              </w:rPr>
              <w:t>12111</w:t>
            </w:r>
          </w:p>
        </w:tc>
      </w:tr>
      <w:tr w:rsidR="00672FD7" w:rsidTr="00672FD7">
        <w:tc>
          <w:tcPr>
            <w:tcW w:w="1155" w:type="dxa"/>
          </w:tcPr>
          <w:p w:rsidR="00672FD7" w:rsidRPr="00C6269F" w:rsidRDefault="00672FD7" w:rsidP="00C6269F">
            <w:pPr>
              <w:jc w:val="right"/>
              <w:rPr>
                <w:rFonts w:cs="Times New Roman"/>
                <w:szCs w:val="18"/>
              </w:rPr>
            </w:pPr>
            <w:r w:rsidRPr="00C6269F">
              <w:rPr>
                <w:rFonts w:cs="Times New Roman"/>
                <w:szCs w:val="18"/>
              </w:rPr>
              <w:t>2009</w:t>
            </w:r>
          </w:p>
        </w:tc>
        <w:tc>
          <w:tcPr>
            <w:tcW w:w="1155" w:type="dxa"/>
          </w:tcPr>
          <w:p w:rsidR="00672FD7" w:rsidRPr="00C6269F" w:rsidRDefault="00672FD7" w:rsidP="00C6269F">
            <w:pPr>
              <w:jc w:val="right"/>
              <w:rPr>
                <w:rFonts w:cs="Times New Roman"/>
                <w:szCs w:val="18"/>
              </w:rPr>
            </w:pPr>
            <w:r w:rsidRPr="00C6269F">
              <w:rPr>
                <w:rFonts w:cs="Times New Roman"/>
                <w:szCs w:val="18"/>
              </w:rPr>
              <w:t>38</w:t>
            </w:r>
          </w:p>
        </w:tc>
        <w:tc>
          <w:tcPr>
            <w:tcW w:w="1155" w:type="dxa"/>
          </w:tcPr>
          <w:p w:rsidR="00672FD7" w:rsidRPr="00C6269F" w:rsidRDefault="00672FD7" w:rsidP="00C6269F">
            <w:pPr>
              <w:jc w:val="right"/>
              <w:rPr>
                <w:rFonts w:cs="Times New Roman"/>
                <w:szCs w:val="18"/>
              </w:rPr>
            </w:pPr>
            <w:r w:rsidRPr="00C6269F">
              <w:rPr>
                <w:rFonts w:cs="Times New Roman"/>
                <w:szCs w:val="18"/>
              </w:rPr>
              <w:t>25</w:t>
            </w:r>
          </w:p>
        </w:tc>
        <w:tc>
          <w:tcPr>
            <w:tcW w:w="1155" w:type="dxa"/>
          </w:tcPr>
          <w:p w:rsidR="00672FD7" w:rsidRPr="00C6269F" w:rsidRDefault="00672FD7" w:rsidP="00C6269F">
            <w:pPr>
              <w:jc w:val="right"/>
              <w:rPr>
                <w:rFonts w:cs="Times New Roman"/>
                <w:szCs w:val="18"/>
              </w:rPr>
            </w:pPr>
            <w:r w:rsidRPr="00C6269F">
              <w:rPr>
                <w:rFonts w:cs="Times New Roman"/>
                <w:szCs w:val="18"/>
              </w:rPr>
              <w:t>63</w:t>
            </w:r>
          </w:p>
        </w:tc>
        <w:tc>
          <w:tcPr>
            <w:tcW w:w="1155" w:type="dxa"/>
          </w:tcPr>
          <w:p w:rsidR="00672FD7" w:rsidRPr="00C6269F" w:rsidRDefault="00672FD7" w:rsidP="00C6269F">
            <w:pPr>
              <w:jc w:val="right"/>
              <w:rPr>
                <w:rFonts w:cs="Times New Roman"/>
                <w:szCs w:val="18"/>
              </w:rPr>
            </w:pPr>
            <w:r w:rsidRPr="00C6269F">
              <w:rPr>
                <w:rFonts w:cs="Times New Roman"/>
                <w:szCs w:val="18"/>
              </w:rPr>
              <w:t>199</w:t>
            </w:r>
          </w:p>
        </w:tc>
        <w:tc>
          <w:tcPr>
            <w:tcW w:w="1155" w:type="dxa"/>
          </w:tcPr>
          <w:p w:rsidR="00672FD7" w:rsidRPr="00C6269F" w:rsidRDefault="00672FD7" w:rsidP="00C6269F">
            <w:pPr>
              <w:jc w:val="right"/>
              <w:rPr>
                <w:rFonts w:cs="Times New Roman"/>
                <w:szCs w:val="18"/>
              </w:rPr>
            </w:pPr>
            <w:r w:rsidRPr="00C6269F">
              <w:rPr>
                <w:rFonts w:cs="Times New Roman"/>
                <w:szCs w:val="18"/>
              </w:rPr>
              <w:t>102</w:t>
            </w:r>
          </w:p>
        </w:tc>
        <w:tc>
          <w:tcPr>
            <w:tcW w:w="1156" w:type="dxa"/>
          </w:tcPr>
          <w:p w:rsidR="00672FD7" w:rsidRPr="00C6269F" w:rsidRDefault="00672FD7" w:rsidP="00C6269F">
            <w:pPr>
              <w:jc w:val="right"/>
              <w:rPr>
                <w:rFonts w:cs="Times New Roman"/>
                <w:szCs w:val="18"/>
              </w:rPr>
            </w:pPr>
            <w:r w:rsidRPr="00C6269F">
              <w:rPr>
                <w:rFonts w:cs="Times New Roman"/>
                <w:szCs w:val="18"/>
              </w:rPr>
              <w:t>51.3</w:t>
            </w:r>
          </w:p>
        </w:tc>
        <w:tc>
          <w:tcPr>
            <w:tcW w:w="1156" w:type="dxa"/>
          </w:tcPr>
          <w:p w:rsidR="00672FD7" w:rsidRPr="00C6269F" w:rsidRDefault="00672FD7" w:rsidP="00C6269F">
            <w:pPr>
              <w:jc w:val="right"/>
              <w:rPr>
                <w:rFonts w:cs="Times New Roman"/>
                <w:szCs w:val="18"/>
              </w:rPr>
            </w:pPr>
            <w:r w:rsidRPr="00C6269F">
              <w:rPr>
                <w:rFonts w:cs="Times New Roman"/>
                <w:szCs w:val="18"/>
              </w:rPr>
              <w:t>12291</w:t>
            </w:r>
          </w:p>
        </w:tc>
      </w:tr>
      <w:tr w:rsidR="00672FD7" w:rsidTr="00672FD7">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2010</w:t>
            </w:r>
          </w:p>
        </w:tc>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33</w:t>
            </w:r>
          </w:p>
        </w:tc>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29</w:t>
            </w:r>
          </w:p>
        </w:tc>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62</w:t>
            </w:r>
          </w:p>
        </w:tc>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97</w:t>
            </w:r>
          </w:p>
        </w:tc>
        <w:tc>
          <w:tcPr>
            <w:tcW w:w="1155"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67</w:t>
            </w:r>
          </w:p>
        </w:tc>
        <w:tc>
          <w:tcPr>
            <w:tcW w:w="1156"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69.1</w:t>
            </w:r>
          </w:p>
        </w:tc>
        <w:tc>
          <w:tcPr>
            <w:tcW w:w="1156" w:type="dxa"/>
            <w:tcBorders>
              <w:bottom w:val="single" w:sz="4" w:space="0" w:color="auto"/>
            </w:tcBorders>
          </w:tcPr>
          <w:p w:rsidR="00672FD7" w:rsidRPr="00C6269F" w:rsidRDefault="00672FD7" w:rsidP="00C6269F">
            <w:pPr>
              <w:jc w:val="right"/>
              <w:rPr>
                <w:rFonts w:cs="Times New Roman"/>
                <w:szCs w:val="18"/>
              </w:rPr>
            </w:pPr>
            <w:r w:rsidRPr="00C6269F">
              <w:rPr>
                <w:rFonts w:cs="Times New Roman"/>
                <w:szCs w:val="18"/>
              </w:rPr>
              <w:t>9328</w:t>
            </w:r>
          </w:p>
        </w:tc>
      </w:tr>
      <w:tr w:rsidR="00672FD7" w:rsidTr="00672FD7">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Total</w:t>
            </w:r>
          </w:p>
        </w:tc>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(138)</w:t>
            </w:r>
          </w:p>
        </w:tc>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(87)</w:t>
            </w:r>
          </w:p>
        </w:tc>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(225)</w:t>
            </w:r>
          </w:p>
        </w:tc>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609</w:t>
            </w:r>
          </w:p>
        </w:tc>
        <w:tc>
          <w:tcPr>
            <w:tcW w:w="1155"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319</w:t>
            </w:r>
          </w:p>
        </w:tc>
        <w:tc>
          <w:tcPr>
            <w:tcW w:w="1156"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52.5</w:t>
            </w:r>
          </w:p>
        </w:tc>
        <w:tc>
          <w:tcPr>
            <w:tcW w:w="1156" w:type="dxa"/>
            <w:tcBorders>
              <w:top w:val="single" w:sz="4" w:space="0" w:color="auto"/>
              <w:bottom w:val="single" w:sz="4" w:space="0" w:color="auto"/>
            </w:tcBorders>
          </w:tcPr>
          <w:p w:rsidR="00672FD7" w:rsidRPr="00C6269F" w:rsidRDefault="00672FD7" w:rsidP="00C6269F">
            <w:pPr>
              <w:jc w:val="right"/>
              <w:rPr>
                <w:rFonts w:cs="Times New Roman"/>
                <w:szCs w:val="18"/>
              </w:rPr>
            </w:pPr>
            <w:r w:rsidRPr="00C6269F">
              <w:rPr>
                <w:rFonts w:cs="Times New Roman"/>
                <w:szCs w:val="18"/>
              </w:rPr>
              <w:t>58250</w:t>
            </w:r>
          </w:p>
        </w:tc>
      </w:tr>
    </w:tbl>
    <w:p w:rsidR="00672FD7" w:rsidRDefault="00672FD7" w:rsidP="00AD778B">
      <w:pPr>
        <w:jc w:val="left"/>
        <w:rPr>
          <w:lang w:eastAsia="fr-FR"/>
        </w:rPr>
      </w:pPr>
      <w:r w:rsidRPr="009900B6">
        <w:t>(#)</w:t>
      </w:r>
      <w:r w:rsidR="00E54466">
        <w:t xml:space="preserve">  </w:t>
      </w:r>
      <w:r w:rsidRPr="009900B6">
        <w:t xml:space="preserve">Numbers of the same genotype were often used repeatedly from year to year. The total is the number of genotypes used as parents over the </w:t>
      </w:r>
      <w:r w:rsidR="00E54466">
        <w:t>all breeding</w:t>
      </w:r>
      <w:r w:rsidRPr="009900B6">
        <w:t xml:space="preserve"> seasons</w:t>
      </w:r>
      <w:r w:rsidR="00AD778B">
        <w:t>.</w:t>
      </w:r>
    </w:p>
    <w:p w:rsidR="00266551" w:rsidRDefault="00266551" w:rsidP="00266551">
      <w:pPr>
        <w:pStyle w:val="Heading3"/>
        <w:rPr>
          <w:lang w:eastAsia="fr-FR"/>
        </w:rPr>
      </w:pPr>
      <w:r>
        <w:rPr>
          <w:lang w:eastAsia="fr-FR"/>
        </w:rPr>
        <w:t>Nursery Selections</w:t>
      </w:r>
    </w:p>
    <w:p w:rsidR="005752AC" w:rsidRDefault="005752AC" w:rsidP="005752AC">
      <w:pPr>
        <w:rPr>
          <w:lang w:eastAsia="fr-FR"/>
        </w:rPr>
      </w:pPr>
      <w:r>
        <w:rPr>
          <w:lang w:eastAsia="fr-FR"/>
        </w:rPr>
        <w:t>Table 2 shows how harsh the selection environment is on the nursery, often with much less than 10% of seedlings made being selected for Observation 1 Trials. The</w:t>
      </w:r>
      <w:r w:rsidR="00DE50AC">
        <w:rPr>
          <w:lang w:eastAsia="fr-FR"/>
        </w:rPr>
        <w:t xml:space="preserve"> humid,</w:t>
      </w:r>
      <w:r>
        <w:rPr>
          <w:lang w:eastAsia="fr-FR"/>
        </w:rPr>
        <w:t xml:space="preserve"> high density environment of the nursery makes it an excellent place to select against </w:t>
      </w:r>
      <w:r w:rsidRPr="00A25E18">
        <w:rPr>
          <w:i/>
          <w:lang w:eastAsia="fr-FR"/>
        </w:rPr>
        <w:t>Melampsora</w:t>
      </w:r>
      <w:r>
        <w:rPr>
          <w:lang w:eastAsia="fr-FR"/>
        </w:rPr>
        <w:t xml:space="preserve"> spp. rust susceptibility. </w:t>
      </w:r>
    </w:p>
    <w:p w:rsidR="005752AC" w:rsidRDefault="005752AC" w:rsidP="005752AC">
      <w:pPr>
        <w:rPr>
          <w:lang w:eastAsia="fr-FR"/>
        </w:rPr>
      </w:pPr>
      <w:r>
        <w:rPr>
          <w:lang w:eastAsia="fr-FR"/>
        </w:rPr>
        <w:t>Not all crosses in BEGIN were made with the direct aim of producing SRC varieties. A number of crosses were produced to support the science</w:t>
      </w:r>
      <w:r>
        <w:rPr>
          <w:rFonts w:cs="Times New Roman"/>
          <w:szCs w:val="18"/>
          <w:lang w:eastAsia="fr-FR"/>
        </w:rPr>
        <w:t xml:space="preserve"> at Rothamsted Research </w:t>
      </w:r>
      <w:r>
        <w:rPr>
          <w:lang w:eastAsia="fr-FR"/>
        </w:rPr>
        <w:t xml:space="preserve">which in turn feed back into the BEGIN pipeline, making it more efficient.  Crosses have been made for two main areas </w:t>
      </w:r>
      <w:r>
        <w:rPr>
          <w:lang w:eastAsia="fr-FR"/>
        </w:rPr>
        <w:lastRenderedPageBreak/>
        <w:t>and help underpin the</w:t>
      </w:r>
      <w:r w:rsidRPr="00576C8A">
        <w:rPr>
          <w:lang w:eastAsia="fr-FR"/>
        </w:rPr>
        <w:t xml:space="preserve"> science</w:t>
      </w:r>
      <w:r>
        <w:rPr>
          <w:lang w:eastAsia="fr-FR"/>
        </w:rPr>
        <w:t>; the development of</w:t>
      </w:r>
      <w:r w:rsidRPr="00576C8A">
        <w:rPr>
          <w:lang w:eastAsia="fr-FR"/>
        </w:rPr>
        <w:t xml:space="preserve"> mol</w:t>
      </w:r>
      <w:r>
        <w:rPr>
          <w:lang w:eastAsia="fr-FR"/>
        </w:rPr>
        <w:t xml:space="preserve">ecular markers (MAS, marker assisted selection) for key traits and rust inheritance studies.  Both these areas of research used crosses specifically made for them and in return the BEGIN pipeline benefits from improved selection tools and a faster </w:t>
      </w:r>
      <w:r w:rsidR="00A14FD5">
        <w:rPr>
          <w:lang w:eastAsia="fr-FR"/>
        </w:rPr>
        <w:t>pipeline</w:t>
      </w:r>
      <w:r>
        <w:rPr>
          <w:lang w:eastAsia="fr-FR"/>
        </w:rPr>
        <w:t xml:space="preserve"> from seed to variety, as well as more focused parental germplasm selection.</w:t>
      </w:r>
    </w:p>
    <w:p w:rsidR="00783A3C" w:rsidRPr="00783A3C" w:rsidRDefault="00783A3C" w:rsidP="00783A3C">
      <w:pPr>
        <w:jc w:val="center"/>
        <w:rPr>
          <w:lang w:eastAsia="fr-FR"/>
        </w:rPr>
      </w:pPr>
      <w:r w:rsidRPr="00E54466">
        <w:rPr>
          <w:b/>
          <w:szCs w:val="18"/>
          <w:lang w:eastAsia="fr-FR"/>
        </w:rPr>
        <w:t xml:space="preserve">Table </w:t>
      </w:r>
      <w:r w:rsidR="00AD778B">
        <w:rPr>
          <w:b/>
          <w:szCs w:val="18"/>
          <w:lang w:eastAsia="fr-FR"/>
        </w:rPr>
        <w:t>2</w:t>
      </w:r>
      <w:r w:rsidRPr="00E54466">
        <w:rPr>
          <w:b/>
          <w:szCs w:val="18"/>
          <w:lang w:eastAsia="fr-FR"/>
        </w:rPr>
        <w:t xml:space="preserve">. </w:t>
      </w:r>
      <w:r>
        <w:rPr>
          <w:szCs w:val="18"/>
        </w:rPr>
        <w:t>Seedlings produced and their uses per year.</w:t>
      </w:r>
    </w:p>
    <w:tbl>
      <w:tblPr>
        <w:tblStyle w:val="TableGrid"/>
        <w:tblW w:w="6954"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9"/>
        <w:gridCol w:w="1154"/>
        <w:gridCol w:w="1194"/>
        <w:gridCol w:w="1155"/>
        <w:gridCol w:w="1155"/>
        <w:gridCol w:w="1147"/>
      </w:tblGrid>
      <w:tr w:rsidR="003C6E71" w:rsidTr="006136DB">
        <w:trPr>
          <w:jc w:val="center"/>
        </w:trPr>
        <w:tc>
          <w:tcPr>
            <w:tcW w:w="1149"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Year</w:t>
            </w:r>
          </w:p>
        </w:tc>
        <w:tc>
          <w:tcPr>
            <w:tcW w:w="1154"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Seedlings on nursery</w:t>
            </w:r>
          </w:p>
        </w:tc>
        <w:tc>
          <w:tcPr>
            <w:tcW w:w="1194"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Observation Trial 1</w:t>
            </w:r>
          </w:p>
        </w:tc>
        <w:tc>
          <w:tcPr>
            <w:tcW w:w="1155"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Rust inheritance studies</w:t>
            </w:r>
          </w:p>
        </w:tc>
        <w:tc>
          <w:tcPr>
            <w:tcW w:w="1155"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Genetic mapping populations</w:t>
            </w:r>
          </w:p>
        </w:tc>
        <w:tc>
          <w:tcPr>
            <w:tcW w:w="1147"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MAS seedlings</w:t>
            </w:r>
          </w:p>
        </w:tc>
      </w:tr>
      <w:tr w:rsidR="003C6E71" w:rsidTr="006136DB">
        <w:trPr>
          <w:jc w:val="center"/>
        </w:trPr>
        <w:tc>
          <w:tcPr>
            <w:tcW w:w="1149" w:type="dxa"/>
            <w:tcBorders>
              <w:top w:val="single" w:sz="4" w:space="0" w:color="auto"/>
            </w:tcBorders>
          </w:tcPr>
          <w:p w:rsidR="003C6E71" w:rsidRPr="006136DB" w:rsidRDefault="003C6E71" w:rsidP="00E54466">
            <w:pPr>
              <w:rPr>
                <w:rFonts w:cs="Times New Roman"/>
                <w:szCs w:val="18"/>
              </w:rPr>
            </w:pPr>
            <w:r w:rsidRPr="006136DB">
              <w:rPr>
                <w:rFonts w:cs="Times New Roman"/>
                <w:szCs w:val="18"/>
              </w:rPr>
              <w:t>2004</w:t>
            </w:r>
          </w:p>
        </w:tc>
        <w:tc>
          <w:tcPr>
            <w:tcW w:w="1154" w:type="dxa"/>
            <w:tcBorders>
              <w:top w:val="single" w:sz="4" w:space="0" w:color="auto"/>
            </w:tcBorders>
          </w:tcPr>
          <w:p w:rsidR="003C6E71" w:rsidRPr="006136DB" w:rsidRDefault="003C6E71" w:rsidP="008747B5">
            <w:pPr>
              <w:jc w:val="right"/>
              <w:rPr>
                <w:rFonts w:cs="Times New Roman"/>
                <w:szCs w:val="18"/>
              </w:rPr>
            </w:pPr>
            <w:r w:rsidRPr="006136DB">
              <w:rPr>
                <w:rFonts w:cs="Times New Roman"/>
                <w:szCs w:val="18"/>
              </w:rPr>
              <w:t>4109</w:t>
            </w:r>
          </w:p>
        </w:tc>
        <w:tc>
          <w:tcPr>
            <w:tcW w:w="1194" w:type="dxa"/>
            <w:tcBorders>
              <w:top w:val="single" w:sz="4" w:space="0" w:color="auto"/>
            </w:tcBorders>
          </w:tcPr>
          <w:p w:rsidR="003C6E71" w:rsidRPr="006136DB" w:rsidRDefault="003C6E71" w:rsidP="008747B5">
            <w:pPr>
              <w:jc w:val="right"/>
              <w:rPr>
                <w:rFonts w:cs="Times New Roman"/>
                <w:szCs w:val="18"/>
              </w:rPr>
            </w:pPr>
            <w:r w:rsidRPr="006136DB">
              <w:rPr>
                <w:rFonts w:cs="Times New Roman"/>
                <w:szCs w:val="18"/>
              </w:rPr>
              <w:t>110</w:t>
            </w:r>
          </w:p>
        </w:tc>
        <w:tc>
          <w:tcPr>
            <w:tcW w:w="1155" w:type="dxa"/>
            <w:tcBorders>
              <w:top w:val="single" w:sz="4" w:space="0" w:color="auto"/>
            </w:tcBorders>
          </w:tcPr>
          <w:p w:rsidR="003C6E71" w:rsidRPr="006136DB" w:rsidRDefault="003C6E71" w:rsidP="008747B5">
            <w:pPr>
              <w:jc w:val="right"/>
              <w:rPr>
                <w:rFonts w:cs="Times New Roman"/>
                <w:szCs w:val="18"/>
              </w:rPr>
            </w:pPr>
            <w:r w:rsidRPr="006136DB">
              <w:rPr>
                <w:rFonts w:cs="Times New Roman"/>
                <w:szCs w:val="18"/>
              </w:rPr>
              <w:t>1560</w:t>
            </w:r>
          </w:p>
        </w:tc>
        <w:tc>
          <w:tcPr>
            <w:tcW w:w="1155" w:type="dxa"/>
            <w:tcBorders>
              <w:top w:val="single" w:sz="4" w:space="0" w:color="auto"/>
            </w:tcBorders>
          </w:tcPr>
          <w:p w:rsidR="003C6E71" w:rsidRPr="006136DB" w:rsidRDefault="003C6E71" w:rsidP="008747B5">
            <w:pPr>
              <w:jc w:val="right"/>
              <w:rPr>
                <w:rFonts w:cs="Times New Roman"/>
                <w:szCs w:val="18"/>
              </w:rPr>
            </w:pPr>
            <w:r w:rsidRPr="006136DB">
              <w:rPr>
                <w:rFonts w:cs="Times New Roman"/>
                <w:szCs w:val="18"/>
              </w:rPr>
              <w:t>392</w:t>
            </w:r>
          </w:p>
        </w:tc>
        <w:tc>
          <w:tcPr>
            <w:tcW w:w="1147" w:type="dxa"/>
            <w:tcBorders>
              <w:top w:val="single" w:sz="4" w:space="0" w:color="auto"/>
            </w:tcBorders>
          </w:tcPr>
          <w:p w:rsidR="003C6E71" w:rsidRPr="006136DB" w:rsidRDefault="00812155" w:rsidP="008747B5">
            <w:pPr>
              <w:jc w:val="right"/>
              <w:rPr>
                <w:rFonts w:cs="Times New Roman"/>
                <w:szCs w:val="18"/>
              </w:rPr>
            </w:pPr>
            <w:r>
              <w:rPr>
                <w:rFonts w:cs="Times New Roman"/>
                <w:szCs w:val="18"/>
              </w:rPr>
              <w:t>726</w:t>
            </w:r>
          </w:p>
        </w:tc>
      </w:tr>
      <w:tr w:rsidR="003C6E71" w:rsidTr="006136DB">
        <w:trPr>
          <w:jc w:val="center"/>
        </w:trPr>
        <w:tc>
          <w:tcPr>
            <w:tcW w:w="1149" w:type="dxa"/>
            <w:tcBorders>
              <w:top w:val="nil"/>
            </w:tcBorders>
          </w:tcPr>
          <w:p w:rsidR="003C6E71" w:rsidRPr="006136DB" w:rsidRDefault="003C6E71" w:rsidP="00E54466">
            <w:pPr>
              <w:rPr>
                <w:rFonts w:cs="Times New Roman"/>
                <w:szCs w:val="18"/>
              </w:rPr>
            </w:pPr>
            <w:r w:rsidRPr="006136DB">
              <w:rPr>
                <w:rFonts w:cs="Times New Roman"/>
                <w:szCs w:val="18"/>
              </w:rPr>
              <w:t>2005</w:t>
            </w:r>
          </w:p>
        </w:tc>
        <w:tc>
          <w:tcPr>
            <w:tcW w:w="1154" w:type="dxa"/>
            <w:tcBorders>
              <w:top w:val="nil"/>
            </w:tcBorders>
          </w:tcPr>
          <w:p w:rsidR="003C6E71" w:rsidRPr="006136DB" w:rsidRDefault="003C6E71" w:rsidP="008747B5">
            <w:pPr>
              <w:jc w:val="right"/>
              <w:rPr>
                <w:rFonts w:cs="Times New Roman"/>
                <w:szCs w:val="18"/>
              </w:rPr>
            </w:pPr>
            <w:r w:rsidRPr="006136DB">
              <w:rPr>
                <w:rFonts w:cs="Times New Roman"/>
                <w:szCs w:val="18"/>
              </w:rPr>
              <w:t>5282</w:t>
            </w:r>
          </w:p>
        </w:tc>
        <w:tc>
          <w:tcPr>
            <w:tcW w:w="1194" w:type="dxa"/>
            <w:tcBorders>
              <w:top w:val="nil"/>
            </w:tcBorders>
          </w:tcPr>
          <w:p w:rsidR="003C6E71" w:rsidRPr="006136DB" w:rsidRDefault="003C6E71" w:rsidP="008747B5">
            <w:pPr>
              <w:jc w:val="right"/>
              <w:rPr>
                <w:rFonts w:cs="Times New Roman"/>
                <w:szCs w:val="18"/>
              </w:rPr>
            </w:pPr>
            <w:r w:rsidRPr="006136DB">
              <w:rPr>
                <w:rFonts w:cs="Times New Roman"/>
                <w:szCs w:val="18"/>
              </w:rPr>
              <w:t>347</w:t>
            </w:r>
          </w:p>
        </w:tc>
        <w:tc>
          <w:tcPr>
            <w:tcW w:w="1155" w:type="dxa"/>
            <w:tcBorders>
              <w:top w:val="nil"/>
            </w:tcBorders>
          </w:tcPr>
          <w:p w:rsidR="003C6E71" w:rsidRPr="006136DB" w:rsidRDefault="003C6E71" w:rsidP="008747B5">
            <w:pPr>
              <w:jc w:val="right"/>
              <w:rPr>
                <w:rFonts w:cs="Times New Roman"/>
                <w:szCs w:val="18"/>
              </w:rPr>
            </w:pPr>
            <w:r w:rsidRPr="006136DB">
              <w:rPr>
                <w:rFonts w:cs="Times New Roman"/>
                <w:szCs w:val="18"/>
              </w:rPr>
              <w:t>288</w:t>
            </w:r>
          </w:p>
        </w:tc>
        <w:tc>
          <w:tcPr>
            <w:tcW w:w="1155" w:type="dxa"/>
            <w:tcBorders>
              <w:top w:val="nil"/>
            </w:tcBorders>
          </w:tcPr>
          <w:p w:rsidR="003C6E71" w:rsidRPr="006136DB" w:rsidRDefault="003C6E71" w:rsidP="008747B5">
            <w:pPr>
              <w:jc w:val="right"/>
              <w:rPr>
                <w:rFonts w:cs="Times New Roman"/>
                <w:szCs w:val="18"/>
              </w:rPr>
            </w:pPr>
            <w:r w:rsidRPr="006136DB">
              <w:rPr>
                <w:rFonts w:cs="Times New Roman"/>
                <w:szCs w:val="18"/>
              </w:rPr>
              <w:t>-</w:t>
            </w:r>
          </w:p>
        </w:tc>
        <w:tc>
          <w:tcPr>
            <w:tcW w:w="1147" w:type="dxa"/>
            <w:tcBorders>
              <w:top w:val="nil"/>
            </w:tcBorders>
          </w:tcPr>
          <w:p w:rsidR="003C6E71" w:rsidRPr="006136DB" w:rsidRDefault="003C6E71" w:rsidP="008747B5">
            <w:pPr>
              <w:jc w:val="right"/>
              <w:rPr>
                <w:rFonts w:cs="Times New Roman"/>
                <w:szCs w:val="18"/>
              </w:rPr>
            </w:pPr>
            <w:r w:rsidRPr="006136DB">
              <w:rPr>
                <w:rFonts w:cs="Times New Roman"/>
                <w:szCs w:val="18"/>
              </w:rPr>
              <w:t>-</w:t>
            </w:r>
          </w:p>
        </w:tc>
      </w:tr>
      <w:tr w:rsidR="003C6E71" w:rsidTr="006136DB">
        <w:trPr>
          <w:jc w:val="center"/>
        </w:trPr>
        <w:tc>
          <w:tcPr>
            <w:tcW w:w="1149" w:type="dxa"/>
            <w:tcBorders>
              <w:top w:val="nil"/>
            </w:tcBorders>
          </w:tcPr>
          <w:p w:rsidR="003C6E71" w:rsidRPr="006136DB" w:rsidRDefault="003C6E71" w:rsidP="00E54466">
            <w:pPr>
              <w:rPr>
                <w:rFonts w:cs="Times New Roman"/>
                <w:szCs w:val="18"/>
              </w:rPr>
            </w:pPr>
            <w:r w:rsidRPr="006136DB">
              <w:rPr>
                <w:rFonts w:cs="Times New Roman"/>
                <w:szCs w:val="18"/>
              </w:rPr>
              <w:t>2006</w:t>
            </w:r>
          </w:p>
        </w:tc>
        <w:tc>
          <w:tcPr>
            <w:tcW w:w="1154" w:type="dxa"/>
            <w:tcBorders>
              <w:top w:val="nil"/>
            </w:tcBorders>
          </w:tcPr>
          <w:p w:rsidR="003C6E71" w:rsidRPr="006136DB" w:rsidRDefault="003C6E71" w:rsidP="008747B5">
            <w:pPr>
              <w:jc w:val="right"/>
              <w:rPr>
                <w:rFonts w:cs="Times New Roman"/>
                <w:szCs w:val="18"/>
              </w:rPr>
            </w:pPr>
            <w:r w:rsidRPr="006136DB">
              <w:rPr>
                <w:rFonts w:cs="Times New Roman"/>
                <w:szCs w:val="18"/>
              </w:rPr>
              <w:t>4043</w:t>
            </w:r>
          </w:p>
        </w:tc>
        <w:tc>
          <w:tcPr>
            <w:tcW w:w="1194" w:type="dxa"/>
            <w:tcBorders>
              <w:top w:val="nil"/>
            </w:tcBorders>
          </w:tcPr>
          <w:p w:rsidR="003C6E71" w:rsidRPr="006136DB" w:rsidRDefault="003C6E71" w:rsidP="008747B5">
            <w:pPr>
              <w:jc w:val="right"/>
              <w:rPr>
                <w:rFonts w:cs="Times New Roman"/>
                <w:szCs w:val="18"/>
              </w:rPr>
            </w:pPr>
            <w:r w:rsidRPr="006136DB">
              <w:rPr>
                <w:rFonts w:cs="Times New Roman"/>
                <w:szCs w:val="18"/>
              </w:rPr>
              <w:t>292</w:t>
            </w:r>
          </w:p>
        </w:tc>
        <w:tc>
          <w:tcPr>
            <w:tcW w:w="1155" w:type="dxa"/>
            <w:tcBorders>
              <w:top w:val="nil"/>
            </w:tcBorders>
          </w:tcPr>
          <w:p w:rsidR="003C6E71" w:rsidRPr="006136DB" w:rsidRDefault="003C6E71" w:rsidP="008747B5">
            <w:pPr>
              <w:jc w:val="right"/>
              <w:rPr>
                <w:rFonts w:cs="Times New Roman"/>
                <w:szCs w:val="18"/>
              </w:rPr>
            </w:pPr>
            <w:r w:rsidRPr="006136DB">
              <w:rPr>
                <w:rFonts w:cs="Times New Roman"/>
                <w:szCs w:val="18"/>
              </w:rPr>
              <w:t>-</w:t>
            </w:r>
          </w:p>
        </w:tc>
        <w:tc>
          <w:tcPr>
            <w:tcW w:w="1155" w:type="dxa"/>
            <w:tcBorders>
              <w:top w:val="nil"/>
            </w:tcBorders>
          </w:tcPr>
          <w:p w:rsidR="003C6E71" w:rsidRPr="006136DB" w:rsidRDefault="003C6E71" w:rsidP="008747B5">
            <w:pPr>
              <w:jc w:val="right"/>
              <w:rPr>
                <w:rFonts w:cs="Times New Roman"/>
                <w:szCs w:val="18"/>
              </w:rPr>
            </w:pPr>
            <w:r w:rsidRPr="006136DB">
              <w:rPr>
                <w:rFonts w:cs="Times New Roman"/>
                <w:szCs w:val="18"/>
              </w:rPr>
              <w:t>-</w:t>
            </w:r>
          </w:p>
        </w:tc>
        <w:tc>
          <w:tcPr>
            <w:tcW w:w="1147" w:type="dxa"/>
            <w:tcBorders>
              <w:top w:val="nil"/>
            </w:tcBorders>
          </w:tcPr>
          <w:p w:rsidR="003C6E71" w:rsidRPr="006136DB" w:rsidRDefault="003C6E71" w:rsidP="008747B5">
            <w:pPr>
              <w:jc w:val="right"/>
              <w:rPr>
                <w:rFonts w:cs="Times New Roman"/>
                <w:szCs w:val="18"/>
              </w:rPr>
            </w:pPr>
            <w:r w:rsidRPr="006136DB">
              <w:rPr>
                <w:rFonts w:cs="Times New Roman"/>
                <w:szCs w:val="18"/>
              </w:rPr>
              <w:t>-</w:t>
            </w:r>
          </w:p>
        </w:tc>
      </w:tr>
      <w:tr w:rsidR="003C6E71" w:rsidTr="006136DB">
        <w:trPr>
          <w:jc w:val="center"/>
        </w:trPr>
        <w:tc>
          <w:tcPr>
            <w:tcW w:w="1149" w:type="dxa"/>
          </w:tcPr>
          <w:p w:rsidR="003C6E71" w:rsidRPr="006136DB" w:rsidRDefault="003C6E71" w:rsidP="00E54466">
            <w:pPr>
              <w:rPr>
                <w:rFonts w:cs="Times New Roman"/>
                <w:szCs w:val="18"/>
              </w:rPr>
            </w:pPr>
            <w:r w:rsidRPr="006136DB">
              <w:rPr>
                <w:rFonts w:cs="Times New Roman"/>
                <w:szCs w:val="18"/>
              </w:rPr>
              <w:t>2007</w:t>
            </w:r>
          </w:p>
        </w:tc>
        <w:tc>
          <w:tcPr>
            <w:tcW w:w="1154" w:type="dxa"/>
          </w:tcPr>
          <w:p w:rsidR="003C6E71" w:rsidRPr="006136DB" w:rsidRDefault="003C6E71" w:rsidP="008747B5">
            <w:pPr>
              <w:jc w:val="right"/>
              <w:rPr>
                <w:rFonts w:cs="Times New Roman"/>
                <w:szCs w:val="18"/>
              </w:rPr>
            </w:pPr>
            <w:r w:rsidRPr="006136DB">
              <w:rPr>
                <w:rFonts w:cs="Times New Roman"/>
                <w:szCs w:val="18"/>
              </w:rPr>
              <w:t>11086</w:t>
            </w:r>
          </w:p>
        </w:tc>
        <w:tc>
          <w:tcPr>
            <w:tcW w:w="1194" w:type="dxa"/>
          </w:tcPr>
          <w:p w:rsidR="003C6E71" w:rsidRPr="006136DB" w:rsidRDefault="003C6E71" w:rsidP="008747B5">
            <w:pPr>
              <w:jc w:val="right"/>
              <w:rPr>
                <w:rFonts w:cs="Times New Roman"/>
                <w:szCs w:val="18"/>
              </w:rPr>
            </w:pPr>
            <w:r w:rsidRPr="006136DB">
              <w:rPr>
                <w:rFonts w:cs="Times New Roman"/>
                <w:szCs w:val="18"/>
              </w:rPr>
              <w:t>249</w:t>
            </w:r>
          </w:p>
        </w:tc>
        <w:tc>
          <w:tcPr>
            <w:tcW w:w="1155" w:type="dxa"/>
          </w:tcPr>
          <w:p w:rsidR="003C6E71" w:rsidRPr="006136DB" w:rsidRDefault="003C6E71" w:rsidP="008747B5">
            <w:pPr>
              <w:jc w:val="right"/>
              <w:rPr>
                <w:rFonts w:cs="Times New Roman"/>
                <w:szCs w:val="18"/>
              </w:rPr>
            </w:pPr>
            <w:r w:rsidRPr="006136DB">
              <w:rPr>
                <w:rFonts w:cs="Times New Roman"/>
                <w:szCs w:val="18"/>
              </w:rPr>
              <w:t>2340</w:t>
            </w:r>
          </w:p>
        </w:tc>
        <w:tc>
          <w:tcPr>
            <w:tcW w:w="1155" w:type="dxa"/>
          </w:tcPr>
          <w:p w:rsidR="003C6E71" w:rsidRPr="006136DB" w:rsidRDefault="003C6E71" w:rsidP="008747B5">
            <w:pPr>
              <w:jc w:val="right"/>
              <w:rPr>
                <w:rFonts w:cs="Times New Roman"/>
                <w:szCs w:val="18"/>
              </w:rPr>
            </w:pPr>
            <w:r w:rsidRPr="006136DB">
              <w:rPr>
                <w:rFonts w:cs="Times New Roman"/>
                <w:szCs w:val="18"/>
              </w:rPr>
              <w:t>2000</w:t>
            </w:r>
          </w:p>
        </w:tc>
        <w:tc>
          <w:tcPr>
            <w:tcW w:w="1147" w:type="dxa"/>
          </w:tcPr>
          <w:p w:rsidR="003C6E71" w:rsidRPr="006136DB" w:rsidRDefault="003C6E71" w:rsidP="008747B5">
            <w:pPr>
              <w:jc w:val="right"/>
              <w:rPr>
                <w:rFonts w:cs="Times New Roman"/>
                <w:szCs w:val="18"/>
              </w:rPr>
            </w:pPr>
            <w:r w:rsidRPr="006136DB">
              <w:rPr>
                <w:rFonts w:cs="Times New Roman"/>
                <w:szCs w:val="18"/>
              </w:rPr>
              <w:t>-</w:t>
            </w:r>
          </w:p>
        </w:tc>
      </w:tr>
      <w:tr w:rsidR="003C6E71" w:rsidTr="006136DB">
        <w:trPr>
          <w:jc w:val="center"/>
        </w:trPr>
        <w:tc>
          <w:tcPr>
            <w:tcW w:w="1149" w:type="dxa"/>
          </w:tcPr>
          <w:p w:rsidR="003C6E71" w:rsidRPr="006136DB" w:rsidRDefault="003C6E71" w:rsidP="00E54466">
            <w:pPr>
              <w:rPr>
                <w:rFonts w:cs="Times New Roman"/>
                <w:szCs w:val="18"/>
              </w:rPr>
            </w:pPr>
            <w:r w:rsidRPr="006136DB">
              <w:rPr>
                <w:rFonts w:cs="Times New Roman"/>
                <w:szCs w:val="18"/>
              </w:rPr>
              <w:t>2008</w:t>
            </w:r>
          </w:p>
        </w:tc>
        <w:tc>
          <w:tcPr>
            <w:tcW w:w="1154" w:type="dxa"/>
          </w:tcPr>
          <w:p w:rsidR="003C6E71" w:rsidRPr="006136DB" w:rsidRDefault="003C6E71" w:rsidP="008747B5">
            <w:pPr>
              <w:jc w:val="right"/>
              <w:rPr>
                <w:rFonts w:cs="Times New Roman"/>
                <w:szCs w:val="18"/>
              </w:rPr>
            </w:pPr>
            <w:r w:rsidRPr="006136DB">
              <w:rPr>
                <w:rFonts w:cs="Times New Roman"/>
                <w:szCs w:val="18"/>
              </w:rPr>
              <w:t>12111</w:t>
            </w:r>
          </w:p>
        </w:tc>
        <w:tc>
          <w:tcPr>
            <w:tcW w:w="1194" w:type="dxa"/>
          </w:tcPr>
          <w:p w:rsidR="003C6E71" w:rsidRPr="006136DB" w:rsidRDefault="003C6E71" w:rsidP="008747B5">
            <w:pPr>
              <w:jc w:val="right"/>
              <w:rPr>
                <w:rFonts w:cs="Times New Roman"/>
                <w:szCs w:val="18"/>
              </w:rPr>
            </w:pPr>
            <w:r w:rsidRPr="006136DB">
              <w:rPr>
                <w:rFonts w:cs="Times New Roman"/>
                <w:szCs w:val="18"/>
              </w:rPr>
              <w:t>40</w:t>
            </w:r>
            <w:r w:rsidR="00960321" w:rsidRPr="006136DB">
              <w:rPr>
                <w:rFonts w:cs="Times New Roman"/>
                <w:szCs w:val="18"/>
              </w:rPr>
              <w:t>1</w:t>
            </w:r>
            <w:r w:rsidR="00F34655" w:rsidRPr="006136DB">
              <w:rPr>
                <w:rFonts w:cs="Times New Roman"/>
                <w:szCs w:val="18"/>
              </w:rPr>
              <w:t>(58*)</w:t>
            </w:r>
          </w:p>
        </w:tc>
        <w:tc>
          <w:tcPr>
            <w:tcW w:w="1155" w:type="dxa"/>
          </w:tcPr>
          <w:p w:rsidR="003C6E71" w:rsidRPr="006136DB" w:rsidRDefault="003C6E71" w:rsidP="008747B5">
            <w:pPr>
              <w:jc w:val="right"/>
              <w:rPr>
                <w:rFonts w:cs="Times New Roman"/>
                <w:szCs w:val="18"/>
              </w:rPr>
            </w:pPr>
            <w:r w:rsidRPr="006136DB">
              <w:rPr>
                <w:rFonts w:cs="Times New Roman"/>
                <w:szCs w:val="18"/>
              </w:rPr>
              <w:t>1128</w:t>
            </w:r>
          </w:p>
        </w:tc>
        <w:tc>
          <w:tcPr>
            <w:tcW w:w="1155" w:type="dxa"/>
          </w:tcPr>
          <w:p w:rsidR="003C6E71" w:rsidRPr="006136DB" w:rsidRDefault="003C6E71" w:rsidP="008747B5">
            <w:pPr>
              <w:jc w:val="right"/>
              <w:rPr>
                <w:rFonts w:cs="Times New Roman"/>
                <w:szCs w:val="18"/>
              </w:rPr>
            </w:pPr>
            <w:r w:rsidRPr="006136DB">
              <w:rPr>
                <w:rFonts w:cs="Times New Roman"/>
                <w:szCs w:val="18"/>
              </w:rPr>
              <w:t>2971</w:t>
            </w:r>
          </w:p>
        </w:tc>
        <w:tc>
          <w:tcPr>
            <w:tcW w:w="1147" w:type="dxa"/>
          </w:tcPr>
          <w:p w:rsidR="003C6E71" w:rsidRPr="006136DB" w:rsidRDefault="003C6E71" w:rsidP="008747B5">
            <w:pPr>
              <w:jc w:val="right"/>
              <w:rPr>
                <w:rFonts w:cs="Times New Roman"/>
                <w:szCs w:val="18"/>
              </w:rPr>
            </w:pPr>
            <w:r w:rsidRPr="006136DB">
              <w:rPr>
                <w:rFonts w:cs="Times New Roman"/>
                <w:szCs w:val="18"/>
              </w:rPr>
              <w:t>-</w:t>
            </w:r>
          </w:p>
        </w:tc>
      </w:tr>
      <w:tr w:rsidR="003C6E71" w:rsidTr="006136DB">
        <w:trPr>
          <w:jc w:val="center"/>
        </w:trPr>
        <w:tc>
          <w:tcPr>
            <w:tcW w:w="1149" w:type="dxa"/>
          </w:tcPr>
          <w:p w:rsidR="003C6E71" w:rsidRPr="006136DB" w:rsidRDefault="003C6E71" w:rsidP="00E54466">
            <w:pPr>
              <w:rPr>
                <w:rFonts w:cs="Times New Roman"/>
                <w:szCs w:val="18"/>
              </w:rPr>
            </w:pPr>
            <w:r w:rsidRPr="006136DB">
              <w:rPr>
                <w:rFonts w:cs="Times New Roman"/>
                <w:szCs w:val="18"/>
              </w:rPr>
              <w:t>2009</w:t>
            </w:r>
          </w:p>
        </w:tc>
        <w:tc>
          <w:tcPr>
            <w:tcW w:w="1154" w:type="dxa"/>
          </w:tcPr>
          <w:p w:rsidR="003C6E71" w:rsidRPr="006136DB" w:rsidRDefault="003C6E71" w:rsidP="008747B5">
            <w:pPr>
              <w:jc w:val="right"/>
              <w:rPr>
                <w:rFonts w:cs="Times New Roman"/>
                <w:szCs w:val="18"/>
              </w:rPr>
            </w:pPr>
            <w:r w:rsidRPr="006136DB">
              <w:rPr>
                <w:rFonts w:cs="Times New Roman"/>
                <w:szCs w:val="18"/>
              </w:rPr>
              <w:t>12291</w:t>
            </w:r>
          </w:p>
        </w:tc>
        <w:tc>
          <w:tcPr>
            <w:tcW w:w="1194" w:type="dxa"/>
          </w:tcPr>
          <w:p w:rsidR="003C6E71" w:rsidRPr="006136DB" w:rsidRDefault="003C6E71" w:rsidP="008747B5">
            <w:pPr>
              <w:jc w:val="right"/>
              <w:rPr>
                <w:rFonts w:cs="Times New Roman"/>
                <w:szCs w:val="18"/>
              </w:rPr>
            </w:pPr>
            <w:r w:rsidRPr="006136DB">
              <w:rPr>
                <w:rFonts w:cs="Times New Roman"/>
                <w:szCs w:val="18"/>
              </w:rPr>
              <w:t>705</w:t>
            </w:r>
          </w:p>
        </w:tc>
        <w:tc>
          <w:tcPr>
            <w:tcW w:w="1155" w:type="dxa"/>
          </w:tcPr>
          <w:p w:rsidR="003C6E71" w:rsidRPr="006136DB" w:rsidRDefault="003C6E71" w:rsidP="008747B5">
            <w:pPr>
              <w:jc w:val="right"/>
              <w:rPr>
                <w:rFonts w:cs="Times New Roman"/>
                <w:szCs w:val="18"/>
              </w:rPr>
            </w:pPr>
            <w:r w:rsidRPr="006136DB">
              <w:rPr>
                <w:rFonts w:cs="Times New Roman"/>
                <w:szCs w:val="18"/>
              </w:rPr>
              <w:t>984</w:t>
            </w:r>
          </w:p>
        </w:tc>
        <w:tc>
          <w:tcPr>
            <w:tcW w:w="1155" w:type="dxa"/>
          </w:tcPr>
          <w:p w:rsidR="003C6E71" w:rsidRPr="006136DB" w:rsidRDefault="003C6E71" w:rsidP="008747B5">
            <w:pPr>
              <w:jc w:val="right"/>
              <w:rPr>
                <w:rFonts w:cs="Times New Roman"/>
                <w:szCs w:val="18"/>
              </w:rPr>
            </w:pPr>
            <w:r w:rsidRPr="006136DB">
              <w:rPr>
                <w:rFonts w:cs="Times New Roman"/>
                <w:szCs w:val="18"/>
              </w:rPr>
              <w:t>1848</w:t>
            </w:r>
          </w:p>
        </w:tc>
        <w:tc>
          <w:tcPr>
            <w:tcW w:w="1147" w:type="dxa"/>
          </w:tcPr>
          <w:p w:rsidR="003C6E71" w:rsidRPr="006136DB" w:rsidRDefault="003C6E71" w:rsidP="008747B5">
            <w:pPr>
              <w:jc w:val="right"/>
              <w:rPr>
                <w:rFonts w:cs="Times New Roman"/>
                <w:szCs w:val="18"/>
              </w:rPr>
            </w:pPr>
            <w:r w:rsidRPr="006136DB">
              <w:rPr>
                <w:rFonts w:cs="Times New Roman"/>
                <w:szCs w:val="18"/>
              </w:rPr>
              <w:t>2543</w:t>
            </w:r>
          </w:p>
        </w:tc>
      </w:tr>
      <w:tr w:rsidR="003C6E71" w:rsidTr="006136DB">
        <w:trPr>
          <w:jc w:val="center"/>
        </w:trPr>
        <w:tc>
          <w:tcPr>
            <w:tcW w:w="1149" w:type="dxa"/>
            <w:tcBorders>
              <w:bottom w:val="single" w:sz="4" w:space="0" w:color="auto"/>
            </w:tcBorders>
          </w:tcPr>
          <w:p w:rsidR="003C6E71" w:rsidRPr="006136DB" w:rsidRDefault="003C6E71" w:rsidP="00E54466">
            <w:pPr>
              <w:rPr>
                <w:rFonts w:cs="Times New Roman"/>
                <w:szCs w:val="18"/>
              </w:rPr>
            </w:pPr>
            <w:r w:rsidRPr="006136DB">
              <w:rPr>
                <w:rFonts w:cs="Times New Roman"/>
                <w:szCs w:val="18"/>
              </w:rPr>
              <w:t>2010</w:t>
            </w:r>
          </w:p>
        </w:tc>
        <w:tc>
          <w:tcPr>
            <w:tcW w:w="1154" w:type="dxa"/>
            <w:tcBorders>
              <w:bottom w:val="single" w:sz="4" w:space="0" w:color="auto"/>
            </w:tcBorders>
          </w:tcPr>
          <w:p w:rsidR="003C6E71" w:rsidRPr="006136DB" w:rsidRDefault="003C6E71" w:rsidP="008747B5">
            <w:pPr>
              <w:jc w:val="right"/>
              <w:rPr>
                <w:rFonts w:cs="Times New Roman"/>
                <w:szCs w:val="18"/>
              </w:rPr>
            </w:pPr>
            <w:r w:rsidRPr="006136DB">
              <w:rPr>
                <w:rFonts w:cs="Times New Roman"/>
                <w:szCs w:val="18"/>
              </w:rPr>
              <w:t>9328</w:t>
            </w:r>
          </w:p>
        </w:tc>
        <w:tc>
          <w:tcPr>
            <w:tcW w:w="1194" w:type="dxa"/>
            <w:tcBorders>
              <w:bottom w:val="single" w:sz="4" w:space="0" w:color="auto"/>
            </w:tcBorders>
          </w:tcPr>
          <w:p w:rsidR="003C6E71" w:rsidRPr="006136DB" w:rsidRDefault="003C6E71" w:rsidP="008747B5">
            <w:pPr>
              <w:jc w:val="right"/>
              <w:rPr>
                <w:rFonts w:cs="Times New Roman"/>
                <w:szCs w:val="18"/>
              </w:rPr>
            </w:pPr>
            <w:r w:rsidRPr="006136DB">
              <w:rPr>
                <w:rFonts w:cs="Times New Roman"/>
                <w:szCs w:val="18"/>
              </w:rPr>
              <w:t>-</w:t>
            </w:r>
          </w:p>
        </w:tc>
        <w:tc>
          <w:tcPr>
            <w:tcW w:w="1155" w:type="dxa"/>
            <w:tcBorders>
              <w:bottom w:val="single" w:sz="4" w:space="0" w:color="auto"/>
            </w:tcBorders>
          </w:tcPr>
          <w:p w:rsidR="003C6E71" w:rsidRPr="006136DB" w:rsidRDefault="003C6E71" w:rsidP="008747B5">
            <w:pPr>
              <w:jc w:val="right"/>
              <w:rPr>
                <w:rFonts w:cs="Times New Roman"/>
                <w:szCs w:val="18"/>
              </w:rPr>
            </w:pPr>
            <w:r w:rsidRPr="006136DB">
              <w:rPr>
                <w:rFonts w:cs="Times New Roman"/>
                <w:szCs w:val="18"/>
              </w:rPr>
              <w:t>1104</w:t>
            </w:r>
          </w:p>
        </w:tc>
        <w:tc>
          <w:tcPr>
            <w:tcW w:w="1155" w:type="dxa"/>
            <w:tcBorders>
              <w:bottom w:val="single" w:sz="4" w:space="0" w:color="auto"/>
            </w:tcBorders>
          </w:tcPr>
          <w:p w:rsidR="003C6E71" w:rsidRPr="006136DB" w:rsidRDefault="003C6E71" w:rsidP="008747B5">
            <w:pPr>
              <w:jc w:val="right"/>
              <w:rPr>
                <w:rFonts w:cs="Times New Roman"/>
                <w:szCs w:val="18"/>
              </w:rPr>
            </w:pPr>
            <w:r w:rsidRPr="006136DB">
              <w:rPr>
                <w:rFonts w:cs="Times New Roman"/>
                <w:szCs w:val="18"/>
              </w:rPr>
              <w:t>432</w:t>
            </w:r>
          </w:p>
        </w:tc>
        <w:tc>
          <w:tcPr>
            <w:tcW w:w="1147" w:type="dxa"/>
            <w:tcBorders>
              <w:bottom w:val="single" w:sz="4" w:space="0" w:color="auto"/>
            </w:tcBorders>
          </w:tcPr>
          <w:p w:rsidR="003C6E71" w:rsidRPr="006136DB" w:rsidRDefault="003C6E71" w:rsidP="008747B5">
            <w:pPr>
              <w:jc w:val="right"/>
              <w:rPr>
                <w:rFonts w:cs="Times New Roman"/>
                <w:szCs w:val="18"/>
              </w:rPr>
            </w:pPr>
            <w:r w:rsidRPr="006136DB">
              <w:rPr>
                <w:rFonts w:cs="Times New Roman"/>
                <w:szCs w:val="18"/>
              </w:rPr>
              <w:t>4998</w:t>
            </w:r>
          </w:p>
        </w:tc>
      </w:tr>
      <w:tr w:rsidR="003C6E71" w:rsidTr="006136DB">
        <w:trPr>
          <w:jc w:val="center"/>
        </w:trPr>
        <w:tc>
          <w:tcPr>
            <w:tcW w:w="1149" w:type="dxa"/>
            <w:tcBorders>
              <w:top w:val="single" w:sz="4" w:space="0" w:color="auto"/>
              <w:bottom w:val="single" w:sz="4" w:space="0" w:color="auto"/>
            </w:tcBorders>
          </w:tcPr>
          <w:p w:rsidR="003C6E71" w:rsidRPr="006136DB" w:rsidRDefault="003C6E71" w:rsidP="00E54466">
            <w:pPr>
              <w:rPr>
                <w:rFonts w:cs="Times New Roman"/>
                <w:szCs w:val="18"/>
              </w:rPr>
            </w:pPr>
            <w:r w:rsidRPr="006136DB">
              <w:rPr>
                <w:rFonts w:cs="Times New Roman"/>
                <w:szCs w:val="18"/>
              </w:rPr>
              <w:t>Total</w:t>
            </w:r>
          </w:p>
        </w:tc>
        <w:tc>
          <w:tcPr>
            <w:tcW w:w="1154" w:type="dxa"/>
            <w:tcBorders>
              <w:top w:val="single" w:sz="4" w:space="0" w:color="auto"/>
              <w:bottom w:val="single" w:sz="4" w:space="0" w:color="auto"/>
            </w:tcBorders>
          </w:tcPr>
          <w:p w:rsidR="003C6E71" w:rsidRPr="006136DB" w:rsidRDefault="003C6E71" w:rsidP="008747B5">
            <w:pPr>
              <w:jc w:val="right"/>
              <w:rPr>
                <w:rFonts w:cs="Times New Roman"/>
                <w:szCs w:val="18"/>
              </w:rPr>
            </w:pPr>
            <w:r w:rsidRPr="006136DB">
              <w:rPr>
                <w:rFonts w:cs="Times New Roman"/>
                <w:szCs w:val="18"/>
              </w:rPr>
              <w:t>58250</w:t>
            </w:r>
          </w:p>
        </w:tc>
        <w:tc>
          <w:tcPr>
            <w:tcW w:w="1194" w:type="dxa"/>
            <w:tcBorders>
              <w:top w:val="single" w:sz="4" w:space="0" w:color="auto"/>
              <w:bottom w:val="single" w:sz="4" w:space="0" w:color="auto"/>
            </w:tcBorders>
          </w:tcPr>
          <w:p w:rsidR="003C6E71" w:rsidRPr="006136DB" w:rsidRDefault="003C6E71" w:rsidP="00783A3C">
            <w:pPr>
              <w:jc w:val="right"/>
              <w:rPr>
                <w:rFonts w:cs="Times New Roman"/>
                <w:szCs w:val="18"/>
              </w:rPr>
            </w:pPr>
            <w:r w:rsidRPr="006136DB">
              <w:rPr>
                <w:rFonts w:cs="Times New Roman"/>
                <w:szCs w:val="18"/>
              </w:rPr>
              <w:t>21</w:t>
            </w:r>
            <w:r w:rsidR="00783A3C">
              <w:rPr>
                <w:rFonts w:cs="Times New Roman"/>
                <w:szCs w:val="18"/>
              </w:rPr>
              <w:t>62</w:t>
            </w:r>
          </w:p>
        </w:tc>
        <w:tc>
          <w:tcPr>
            <w:tcW w:w="1155" w:type="dxa"/>
            <w:tcBorders>
              <w:top w:val="single" w:sz="4" w:space="0" w:color="auto"/>
              <w:bottom w:val="single" w:sz="4" w:space="0" w:color="auto"/>
            </w:tcBorders>
          </w:tcPr>
          <w:p w:rsidR="003C6E71" w:rsidRPr="006136DB" w:rsidRDefault="00F34655" w:rsidP="00F02566">
            <w:pPr>
              <w:jc w:val="right"/>
              <w:rPr>
                <w:rFonts w:cs="Times New Roman"/>
                <w:szCs w:val="18"/>
              </w:rPr>
            </w:pPr>
            <w:r w:rsidRPr="006136DB">
              <w:rPr>
                <w:rFonts w:cs="Times New Roman"/>
                <w:szCs w:val="18"/>
              </w:rPr>
              <w:t>7404</w:t>
            </w:r>
          </w:p>
        </w:tc>
        <w:tc>
          <w:tcPr>
            <w:tcW w:w="1155" w:type="dxa"/>
            <w:tcBorders>
              <w:top w:val="single" w:sz="4" w:space="0" w:color="auto"/>
              <w:bottom w:val="single" w:sz="4" w:space="0" w:color="auto"/>
            </w:tcBorders>
          </w:tcPr>
          <w:p w:rsidR="003C6E71" w:rsidRPr="006136DB" w:rsidRDefault="00F34655" w:rsidP="008747B5">
            <w:pPr>
              <w:jc w:val="right"/>
              <w:rPr>
                <w:rFonts w:cs="Times New Roman"/>
                <w:szCs w:val="18"/>
              </w:rPr>
            </w:pPr>
            <w:r w:rsidRPr="006136DB">
              <w:rPr>
                <w:rFonts w:cs="Times New Roman"/>
                <w:szCs w:val="18"/>
              </w:rPr>
              <w:t>7643</w:t>
            </w:r>
          </w:p>
        </w:tc>
        <w:tc>
          <w:tcPr>
            <w:tcW w:w="1147" w:type="dxa"/>
            <w:tcBorders>
              <w:top w:val="single" w:sz="4" w:space="0" w:color="auto"/>
              <w:bottom w:val="single" w:sz="4" w:space="0" w:color="auto"/>
            </w:tcBorders>
          </w:tcPr>
          <w:p w:rsidR="003C6E71" w:rsidRPr="006136DB" w:rsidRDefault="00F34655" w:rsidP="008747B5">
            <w:pPr>
              <w:jc w:val="right"/>
              <w:rPr>
                <w:rFonts w:cs="Times New Roman"/>
                <w:szCs w:val="18"/>
              </w:rPr>
            </w:pPr>
            <w:r w:rsidRPr="006136DB">
              <w:rPr>
                <w:rFonts w:cs="Times New Roman"/>
                <w:szCs w:val="18"/>
              </w:rPr>
              <w:t>7541</w:t>
            </w:r>
          </w:p>
        </w:tc>
      </w:tr>
    </w:tbl>
    <w:p w:rsidR="00E54466" w:rsidRDefault="005E43CD" w:rsidP="005E43CD">
      <w:pPr>
        <w:jc w:val="center"/>
        <w:rPr>
          <w:lang w:eastAsia="fr-FR"/>
        </w:rPr>
      </w:pPr>
      <w:r>
        <w:rPr>
          <w:lang w:eastAsia="fr-FR"/>
        </w:rPr>
        <w:t>*58 lines of seedlings produced in 2008 are planted in 2010 Obs I.</w:t>
      </w:r>
    </w:p>
    <w:p w:rsidR="00266551" w:rsidRDefault="00266551" w:rsidP="00266551">
      <w:pPr>
        <w:pStyle w:val="Heading3"/>
        <w:rPr>
          <w:lang w:eastAsia="fr-FR"/>
        </w:rPr>
      </w:pPr>
      <w:r>
        <w:rPr>
          <w:lang w:eastAsia="fr-FR"/>
        </w:rPr>
        <w:t>Observation 1 Trials</w:t>
      </w:r>
    </w:p>
    <w:p w:rsidR="00B0598E" w:rsidRDefault="008D176F" w:rsidP="008D176F">
      <w:pPr>
        <w:rPr>
          <w:lang w:eastAsia="fr-FR"/>
        </w:rPr>
      </w:pPr>
      <w:r>
        <w:rPr>
          <w:lang w:eastAsia="fr-FR"/>
        </w:rPr>
        <w:t>Table 3 shows that the diversity</w:t>
      </w:r>
      <w:r w:rsidR="00A83063">
        <w:rPr>
          <w:lang w:eastAsia="fr-FR"/>
        </w:rPr>
        <w:t xml:space="preserve"> of genetic material </w:t>
      </w:r>
      <w:r w:rsidR="00E02777">
        <w:rPr>
          <w:lang w:eastAsia="fr-FR"/>
        </w:rPr>
        <w:t xml:space="preserve">was </w:t>
      </w:r>
      <w:r w:rsidR="00A83063">
        <w:rPr>
          <w:lang w:eastAsia="fr-FR"/>
        </w:rPr>
        <w:t>increased within Observation I Trials.</w:t>
      </w:r>
      <w:r w:rsidR="0023225E">
        <w:rPr>
          <w:lang w:eastAsia="fr-FR"/>
        </w:rPr>
        <w:t xml:space="preserve"> This </w:t>
      </w:r>
      <w:r w:rsidR="00E02777">
        <w:rPr>
          <w:lang w:eastAsia="fr-FR"/>
        </w:rPr>
        <w:t xml:space="preserve">was </w:t>
      </w:r>
      <w:r w:rsidR="0023225E">
        <w:rPr>
          <w:lang w:eastAsia="fr-FR"/>
        </w:rPr>
        <w:t xml:space="preserve">directly linked to </w:t>
      </w:r>
      <w:r w:rsidR="00DE50AC">
        <w:rPr>
          <w:lang w:eastAsia="fr-FR"/>
        </w:rPr>
        <w:t xml:space="preserve">the </w:t>
      </w:r>
      <w:r w:rsidR="0023225E">
        <w:rPr>
          <w:lang w:eastAsia="fr-FR"/>
        </w:rPr>
        <w:t xml:space="preserve">number of successful crosses made as shown in Table 1. </w:t>
      </w:r>
      <w:r w:rsidR="00A83063">
        <w:rPr>
          <w:lang w:eastAsia="fr-FR"/>
        </w:rPr>
        <w:t xml:space="preserve"> </w:t>
      </w:r>
      <w:r w:rsidR="0023225E">
        <w:rPr>
          <w:lang w:eastAsia="fr-FR"/>
        </w:rPr>
        <w:t xml:space="preserve">Although the numbers of progeny </w:t>
      </w:r>
      <w:r w:rsidR="00550254">
        <w:rPr>
          <w:lang w:eastAsia="fr-FR"/>
        </w:rPr>
        <w:t xml:space="preserve">selected </w:t>
      </w:r>
      <w:r w:rsidR="00E02777">
        <w:rPr>
          <w:lang w:eastAsia="fr-FR"/>
        </w:rPr>
        <w:t xml:space="preserve">from a particular cross </w:t>
      </w:r>
      <w:r w:rsidR="00550254">
        <w:rPr>
          <w:lang w:eastAsia="fr-FR"/>
        </w:rPr>
        <w:t xml:space="preserve">for Observation 1 Trials </w:t>
      </w:r>
      <w:r w:rsidR="00E02777">
        <w:rPr>
          <w:lang w:eastAsia="fr-FR"/>
        </w:rPr>
        <w:t xml:space="preserve">were </w:t>
      </w:r>
      <w:r w:rsidR="00550254">
        <w:rPr>
          <w:lang w:eastAsia="fr-FR"/>
        </w:rPr>
        <w:t>normally less, u</w:t>
      </w:r>
      <w:r w:rsidR="00A83063">
        <w:rPr>
          <w:lang w:eastAsia="fr-FR"/>
        </w:rPr>
        <w:t>p to 40 progeny ha</w:t>
      </w:r>
      <w:r w:rsidR="00550254">
        <w:rPr>
          <w:lang w:eastAsia="fr-FR"/>
        </w:rPr>
        <w:t>ve</w:t>
      </w:r>
      <w:r w:rsidR="00A83063">
        <w:rPr>
          <w:lang w:eastAsia="fr-FR"/>
        </w:rPr>
        <w:t xml:space="preserve"> been included in </w:t>
      </w:r>
      <w:r w:rsidR="00550254">
        <w:rPr>
          <w:lang w:eastAsia="fr-FR"/>
        </w:rPr>
        <w:t>some</w:t>
      </w:r>
      <w:r w:rsidR="00A83063">
        <w:rPr>
          <w:lang w:eastAsia="fr-FR"/>
        </w:rPr>
        <w:t xml:space="preserve"> Observation </w:t>
      </w:r>
      <w:r w:rsidR="00550254">
        <w:rPr>
          <w:lang w:eastAsia="fr-FR"/>
        </w:rPr>
        <w:t xml:space="preserve">I </w:t>
      </w:r>
      <w:r w:rsidR="00A83063">
        <w:rPr>
          <w:lang w:eastAsia="fr-FR"/>
        </w:rPr>
        <w:t>Trial</w:t>
      </w:r>
      <w:r w:rsidR="00550254">
        <w:rPr>
          <w:lang w:eastAsia="fr-FR"/>
        </w:rPr>
        <w:t>s. Such large selections from the same parental combinations are only common</w:t>
      </w:r>
      <w:r w:rsidR="00A83063">
        <w:rPr>
          <w:lang w:eastAsia="fr-FR"/>
        </w:rPr>
        <w:t xml:space="preserve"> if the material </w:t>
      </w:r>
      <w:r w:rsidR="00FB6A50">
        <w:rPr>
          <w:lang w:eastAsia="fr-FR"/>
        </w:rPr>
        <w:t xml:space="preserve">from </w:t>
      </w:r>
      <w:r w:rsidR="00A83063">
        <w:rPr>
          <w:lang w:eastAsia="fr-FR"/>
        </w:rPr>
        <w:t xml:space="preserve">that combination looked </w:t>
      </w:r>
      <w:r w:rsidR="00550254">
        <w:rPr>
          <w:lang w:eastAsia="fr-FR"/>
        </w:rPr>
        <w:t xml:space="preserve">particularly </w:t>
      </w:r>
      <w:r w:rsidR="00A83063">
        <w:rPr>
          <w:lang w:eastAsia="fr-FR"/>
        </w:rPr>
        <w:t>promising on the nursery.</w:t>
      </w:r>
    </w:p>
    <w:p w:rsidR="00783A3C" w:rsidRPr="00783A3C" w:rsidRDefault="00783A3C" w:rsidP="00783A3C">
      <w:pPr>
        <w:jc w:val="center"/>
        <w:rPr>
          <w:lang w:eastAsia="fr-FR"/>
        </w:rPr>
      </w:pPr>
      <w:r w:rsidRPr="00E54466">
        <w:rPr>
          <w:b/>
          <w:szCs w:val="18"/>
          <w:lang w:eastAsia="fr-FR"/>
        </w:rPr>
        <w:t xml:space="preserve">Table </w:t>
      </w:r>
      <w:r w:rsidR="00AD778B">
        <w:rPr>
          <w:b/>
          <w:szCs w:val="18"/>
          <w:lang w:eastAsia="fr-FR"/>
        </w:rPr>
        <w:t>3</w:t>
      </w:r>
      <w:r w:rsidRPr="00E54466">
        <w:rPr>
          <w:b/>
          <w:szCs w:val="18"/>
          <w:lang w:eastAsia="fr-FR"/>
        </w:rPr>
        <w:t xml:space="preserve">. </w:t>
      </w:r>
      <w:r w:rsidR="0004591C">
        <w:rPr>
          <w:szCs w:val="18"/>
        </w:rPr>
        <w:t xml:space="preserve">Number of selected genotypes planted per Observation 1 Trial and how many unique families/pedigrees </w:t>
      </w:r>
      <w:r w:rsidR="00B0598E">
        <w:rPr>
          <w:szCs w:val="18"/>
        </w:rPr>
        <w:t>they consist of</w:t>
      </w:r>
    </w:p>
    <w:tbl>
      <w:tblPr>
        <w:tblStyle w:val="TableGrid"/>
        <w:tblW w:w="3527" w:type="dxa"/>
        <w:jc w:val="center"/>
        <w:tblBorders>
          <w:top w:val="sing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42"/>
        <w:gridCol w:w="1194"/>
        <w:gridCol w:w="1191"/>
      </w:tblGrid>
      <w:tr w:rsidR="008747B5" w:rsidTr="008747B5">
        <w:trPr>
          <w:jc w:val="center"/>
        </w:trPr>
        <w:tc>
          <w:tcPr>
            <w:tcW w:w="1142" w:type="dxa"/>
            <w:tcBorders>
              <w:bottom w:val="single" w:sz="4" w:space="0" w:color="auto"/>
            </w:tcBorders>
          </w:tcPr>
          <w:p w:rsidR="008747B5" w:rsidRDefault="008747B5" w:rsidP="00B54687">
            <w:pPr>
              <w:rPr>
                <w:rFonts w:cs="Times New Roman"/>
                <w:sz w:val="20"/>
                <w:szCs w:val="20"/>
              </w:rPr>
            </w:pPr>
            <w:r>
              <w:rPr>
                <w:rFonts w:cs="Times New Roman"/>
                <w:sz w:val="20"/>
                <w:szCs w:val="20"/>
              </w:rPr>
              <w:t>Year</w:t>
            </w:r>
          </w:p>
        </w:tc>
        <w:tc>
          <w:tcPr>
            <w:tcW w:w="1194" w:type="dxa"/>
            <w:tcBorders>
              <w:bottom w:val="single" w:sz="4" w:space="0" w:color="auto"/>
            </w:tcBorders>
          </w:tcPr>
          <w:p w:rsidR="008747B5" w:rsidRDefault="008747B5" w:rsidP="00B54687">
            <w:pPr>
              <w:rPr>
                <w:rFonts w:cs="Times New Roman"/>
                <w:sz w:val="20"/>
                <w:szCs w:val="20"/>
              </w:rPr>
            </w:pPr>
            <w:r>
              <w:rPr>
                <w:rFonts w:cs="Times New Roman"/>
                <w:sz w:val="20"/>
                <w:szCs w:val="20"/>
              </w:rPr>
              <w:t>Observation Trial 1</w:t>
            </w:r>
          </w:p>
        </w:tc>
        <w:tc>
          <w:tcPr>
            <w:tcW w:w="1191" w:type="dxa"/>
            <w:tcBorders>
              <w:bottom w:val="single" w:sz="4" w:space="0" w:color="auto"/>
            </w:tcBorders>
          </w:tcPr>
          <w:p w:rsidR="008747B5" w:rsidRDefault="008747B5" w:rsidP="00B54687">
            <w:pPr>
              <w:rPr>
                <w:rFonts w:cs="Times New Roman"/>
                <w:sz w:val="20"/>
                <w:szCs w:val="20"/>
              </w:rPr>
            </w:pPr>
            <w:r>
              <w:rPr>
                <w:rFonts w:cs="Times New Roman"/>
                <w:sz w:val="20"/>
                <w:szCs w:val="20"/>
              </w:rPr>
              <w:t>Families</w:t>
            </w:r>
          </w:p>
        </w:tc>
      </w:tr>
      <w:tr w:rsidR="008747B5" w:rsidTr="008747B5">
        <w:trPr>
          <w:jc w:val="center"/>
        </w:trPr>
        <w:tc>
          <w:tcPr>
            <w:tcW w:w="1142" w:type="dxa"/>
            <w:tcBorders>
              <w:top w:val="single" w:sz="4" w:space="0" w:color="auto"/>
            </w:tcBorders>
          </w:tcPr>
          <w:p w:rsidR="008747B5" w:rsidRDefault="008747B5" w:rsidP="00B54687">
            <w:pPr>
              <w:rPr>
                <w:rFonts w:cs="Times New Roman"/>
                <w:sz w:val="20"/>
                <w:szCs w:val="20"/>
              </w:rPr>
            </w:pPr>
            <w:r>
              <w:rPr>
                <w:rFonts w:cs="Times New Roman"/>
                <w:sz w:val="20"/>
                <w:szCs w:val="20"/>
              </w:rPr>
              <w:t>2004</w:t>
            </w:r>
          </w:p>
        </w:tc>
        <w:tc>
          <w:tcPr>
            <w:tcW w:w="1194" w:type="dxa"/>
            <w:tcBorders>
              <w:top w:val="single" w:sz="4" w:space="0" w:color="auto"/>
            </w:tcBorders>
          </w:tcPr>
          <w:p w:rsidR="00C4360B" w:rsidRDefault="008747B5">
            <w:pPr>
              <w:jc w:val="right"/>
              <w:rPr>
                <w:rFonts w:cs="Times New Roman"/>
                <w:sz w:val="20"/>
                <w:szCs w:val="20"/>
              </w:rPr>
            </w:pPr>
            <w:r>
              <w:rPr>
                <w:rFonts w:cs="Times New Roman"/>
                <w:sz w:val="20"/>
                <w:szCs w:val="20"/>
              </w:rPr>
              <w:t>-</w:t>
            </w:r>
            <w:r w:rsidR="007931E1">
              <w:rPr>
                <w:rFonts w:cs="Times New Roman"/>
                <w:sz w:val="20"/>
                <w:szCs w:val="20"/>
              </w:rPr>
              <w:t xml:space="preserve">  </w:t>
            </w:r>
          </w:p>
        </w:tc>
        <w:tc>
          <w:tcPr>
            <w:tcW w:w="1191" w:type="dxa"/>
            <w:tcBorders>
              <w:top w:val="single" w:sz="4" w:space="0" w:color="auto"/>
            </w:tcBorders>
          </w:tcPr>
          <w:p w:rsidR="008747B5" w:rsidRDefault="008747B5" w:rsidP="00B54687">
            <w:pPr>
              <w:rPr>
                <w:rFonts w:cs="Times New Roman"/>
                <w:sz w:val="20"/>
                <w:szCs w:val="20"/>
              </w:rPr>
            </w:pPr>
          </w:p>
        </w:tc>
      </w:tr>
      <w:tr w:rsidR="008747B5" w:rsidTr="008747B5">
        <w:trPr>
          <w:jc w:val="center"/>
        </w:trPr>
        <w:tc>
          <w:tcPr>
            <w:tcW w:w="1142" w:type="dxa"/>
            <w:tcBorders>
              <w:top w:val="nil"/>
            </w:tcBorders>
          </w:tcPr>
          <w:p w:rsidR="008747B5" w:rsidRDefault="008747B5" w:rsidP="00B54687">
            <w:pPr>
              <w:rPr>
                <w:rFonts w:cs="Times New Roman"/>
                <w:sz w:val="20"/>
                <w:szCs w:val="20"/>
              </w:rPr>
            </w:pPr>
            <w:r>
              <w:rPr>
                <w:rFonts w:cs="Times New Roman"/>
                <w:sz w:val="20"/>
                <w:szCs w:val="20"/>
              </w:rPr>
              <w:t>2005</w:t>
            </w:r>
          </w:p>
        </w:tc>
        <w:tc>
          <w:tcPr>
            <w:tcW w:w="1194" w:type="dxa"/>
            <w:tcBorders>
              <w:top w:val="nil"/>
            </w:tcBorders>
          </w:tcPr>
          <w:p w:rsidR="008747B5" w:rsidRDefault="008747B5" w:rsidP="008747B5">
            <w:pPr>
              <w:jc w:val="right"/>
              <w:rPr>
                <w:rFonts w:cs="Times New Roman"/>
                <w:sz w:val="20"/>
                <w:szCs w:val="20"/>
              </w:rPr>
            </w:pPr>
            <w:r>
              <w:rPr>
                <w:rFonts w:cs="Times New Roman"/>
                <w:sz w:val="20"/>
                <w:szCs w:val="20"/>
              </w:rPr>
              <w:t>110</w:t>
            </w:r>
          </w:p>
        </w:tc>
        <w:tc>
          <w:tcPr>
            <w:tcW w:w="1191" w:type="dxa"/>
            <w:tcBorders>
              <w:top w:val="nil"/>
            </w:tcBorders>
          </w:tcPr>
          <w:p w:rsidR="008747B5" w:rsidRDefault="008747B5" w:rsidP="008747B5">
            <w:pPr>
              <w:jc w:val="right"/>
              <w:rPr>
                <w:rFonts w:cs="Times New Roman"/>
                <w:sz w:val="20"/>
                <w:szCs w:val="20"/>
              </w:rPr>
            </w:pPr>
            <w:r>
              <w:rPr>
                <w:rFonts w:cs="Times New Roman"/>
                <w:sz w:val="20"/>
                <w:szCs w:val="20"/>
              </w:rPr>
              <w:t>17</w:t>
            </w:r>
          </w:p>
        </w:tc>
      </w:tr>
      <w:tr w:rsidR="008747B5" w:rsidTr="008747B5">
        <w:trPr>
          <w:jc w:val="center"/>
        </w:trPr>
        <w:tc>
          <w:tcPr>
            <w:tcW w:w="1142" w:type="dxa"/>
            <w:tcBorders>
              <w:top w:val="nil"/>
            </w:tcBorders>
          </w:tcPr>
          <w:p w:rsidR="008747B5" w:rsidRDefault="008747B5" w:rsidP="00B54687">
            <w:pPr>
              <w:rPr>
                <w:rFonts w:cs="Times New Roman"/>
                <w:sz w:val="20"/>
                <w:szCs w:val="20"/>
              </w:rPr>
            </w:pPr>
            <w:r>
              <w:rPr>
                <w:rFonts w:cs="Times New Roman"/>
                <w:sz w:val="20"/>
                <w:szCs w:val="20"/>
              </w:rPr>
              <w:t>2006</w:t>
            </w:r>
          </w:p>
        </w:tc>
        <w:tc>
          <w:tcPr>
            <w:tcW w:w="1194" w:type="dxa"/>
            <w:tcBorders>
              <w:top w:val="nil"/>
            </w:tcBorders>
          </w:tcPr>
          <w:p w:rsidR="008747B5" w:rsidRDefault="008747B5" w:rsidP="008747B5">
            <w:pPr>
              <w:jc w:val="right"/>
              <w:rPr>
                <w:rFonts w:cs="Times New Roman"/>
                <w:sz w:val="20"/>
                <w:szCs w:val="20"/>
              </w:rPr>
            </w:pPr>
            <w:r>
              <w:rPr>
                <w:rFonts w:cs="Times New Roman"/>
                <w:sz w:val="20"/>
                <w:szCs w:val="20"/>
              </w:rPr>
              <w:t>347</w:t>
            </w:r>
          </w:p>
        </w:tc>
        <w:tc>
          <w:tcPr>
            <w:tcW w:w="1191" w:type="dxa"/>
            <w:tcBorders>
              <w:top w:val="nil"/>
            </w:tcBorders>
          </w:tcPr>
          <w:p w:rsidR="008747B5" w:rsidRDefault="008747B5" w:rsidP="008747B5">
            <w:pPr>
              <w:jc w:val="right"/>
              <w:rPr>
                <w:rFonts w:cs="Times New Roman"/>
                <w:sz w:val="20"/>
                <w:szCs w:val="20"/>
              </w:rPr>
            </w:pPr>
            <w:r>
              <w:rPr>
                <w:rFonts w:cs="Times New Roman"/>
                <w:sz w:val="20"/>
                <w:szCs w:val="20"/>
              </w:rPr>
              <w:t>24</w:t>
            </w:r>
          </w:p>
        </w:tc>
      </w:tr>
      <w:tr w:rsidR="008747B5" w:rsidTr="008747B5">
        <w:trPr>
          <w:jc w:val="center"/>
        </w:trPr>
        <w:tc>
          <w:tcPr>
            <w:tcW w:w="1142" w:type="dxa"/>
          </w:tcPr>
          <w:p w:rsidR="008747B5" w:rsidRDefault="008747B5" w:rsidP="00B54687">
            <w:pPr>
              <w:rPr>
                <w:rFonts w:cs="Times New Roman"/>
                <w:sz w:val="20"/>
                <w:szCs w:val="20"/>
              </w:rPr>
            </w:pPr>
            <w:r>
              <w:rPr>
                <w:rFonts w:cs="Times New Roman"/>
                <w:sz w:val="20"/>
                <w:szCs w:val="20"/>
              </w:rPr>
              <w:t>2007</w:t>
            </w:r>
          </w:p>
        </w:tc>
        <w:tc>
          <w:tcPr>
            <w:tcW w:w="1194" w:type="dxa"/>
          </w:tcPr>
          <w:p w:rsidR="008747B5" w:rsidRDefault="008747B5" w:rsidP="008747B5">
            <w:pPr>
              <w:jc w:val="right"/>
              <w:rPr>
                <w:rFonts w:cs="Times New Roman"/>
                <w:sz w:val="20"/>
                <w:szCs w:val="20"/>
              </w:rPr>
            </w:pPr>
            <w:r>
              <w:rPr>
                <w:rFonts w:cs="Times New Roman"/>
                <w:sz w:val="20"/>
                <w:szCs w:val="20"/>
              </w:rPr>
              <w:t>292</w:t>
            </w:r>
          </w:p>
        </w:tc>
        <w:tc>
          <w:tcPr>
            <w:tcW w:w="1191" w:type="dxa"/>
          </w:tcPr>
          <w:p w:rsidR="008747B5" w:rsidRDefault="008747B5" w:rsidP="008747B5">
            <w:pPr>
              <w:jc w:val="right"/>
              <w:rPr>
                <w:rFonts w:cs="Times New Roman"/>
                <w:sz w:val="20"/>
                <w:szCs w:val="20"/>
              </w:rPr>
            </w:pPr>
            <w:r>
              <w:rPr>
                <w:rFonts w:cs="Times New Roman"/>
                <w:sz w:val="20"/>
                <w:szCs w:val="20"/>
              </w:rPr>
              <w:t>16</w:t>
            </w:r>
          </w:p>
        </w:tc>
      </w:tr>
      <w:tr w:rsidR="008747B5" w:rsidTr="008747B5">
        <w:trPr>
          <w:jc w:val="center"/>
        </w:trPr>
        <w:tc>
          <w:tcPr>
            <w:tcW w:w="1142" w:type="dxa"/>
          </w:tcPr>
          <w:p w:rsidR="008747B5" w:rsidRDefault="008747B5" w:rsidP="00B54687">
            <w:pPr>
              <w:rPr>
                <w:rFonts w:cs="Times New Roman"/>
                <w:sz w:val="20"/>
                <w:szCs w:val="20"/>
              </w:rPr>
            </w:pPr>
            <w:r>
              <w:rPr>
                <w:rFonts w:cs="Times New Roman"/>
                <w:sz w:val="20"/>
                <w:szCs w:val="20"/>
              </w:rPr>
              <w:t>2008</w:t>
            </w:r>
          </w:p>
        </w:tc>
        <w:tc>
          <w:tcPr>
            <w:tcW w:w="1194" w:type="dxa"/>
          </w:tcPr>
          <w:p w:rsidR="008747B5" w:rsidRDefault="008747B5" w:rsidP="008747B5">
            <w:pPr>
              <w:jc w:val="right"/>
              <w:rPr>
                <w:rFonts w:cs="Times New Roman"/>
                <w:sz w:val="20"/>
                <w:szCs w:val="20"/>
              </w:rPr>
            </w:pPr>
            <w:r>
              <w:rPr>
                <w:rFonts w:cs="Times New Roman"/>
                <w:sz w:val="20"/>
                <w:szCs w:val="20"/>
              </w:rPr>
              <w:t>249</w:t>
            </w:r>
          </w:p>
        </w:tc>
        <w:tc>
          <w:tcPr>
            <w:tcW w:w="1191" w:type="dxa"/>
          </w:tcPr>
          <w:p w:rsidR="008747B5" w:rsidRDefault="008747B5" w:rsidP="008747B5">
            <w:pPr>
              <w:jc w:val="right"/>
              <w:rPr>
                <w:rFonts w:cs="Times New Roman"/>
                <w:sz w:val="20"/>
                <w:szCs w:val="20"/>
              </w:rPr>
            </w:pPr>
            <w:r>
              <w:rPr>
                <w:rFonts w:cs="Times New Roman"/>
                <w:sz w:val="20"/>
                <w:szCs w:val="20"/>
              </w:rPr>
              <w:t>23</w:t>
            </w:r>
          </w:p>
        </w:tc>
      </w:tr>
      <w:tr w:rsidR="008747B5" w:rsidTr="008747B5">
        <w:trPr>
          <w:jc w:val="center"/>
        </w:trPr>
        <w:tc>
          <w:tcPr>
            <w:tcW w:w="1142" w:type="dxa"/>
          </w:tcPr>
          <w:p w:rsidR="008747B5" w:rsidRDefault="008747B5" w:rsidP="00B54687">
            <w:pPr>
              <w:rPr>
                <w:rFonts w:cs="Times New Roman"/>
                <w:sz w:val="20"/>
                <w:szCs w:val="20"/>
              </w:rPr>
            </w:pPr>
            <w:r>
              <w:rPr>
                <w:rFonts w:cs="Times New Roman"/>
                <w:sz w:val="20"/>
                <w:szCs w:val="20"/>
              </w:rPr>
              <w:t>2009</w:t>
            </w:r>
          </w:p>
        </w:tc>
        <w:tc>
          <w:tcPr>
            <w:tcW w:w="1194" w:type="dxa"/>
          </w:tcPr>
          <w:p w:rsidR="008747B5" w:rsidRDefault="008747B5" w:rsidP="008747B5">
            <w:pPr>
              <w:jc w:val="right"/>
              <w:rPr>
                <w:rFonts w:cs="Times New Roman"/>
                <w:sz w:val="20"/>
                <w:szCs w:val="20"/>
              </w:rPr>
            </w:pPr>
            <w:r>
              <w:rPr>
                <w:rFonts w:cs="Times New Roman"/>
                <w:sz w:val="20"/>
                <w:szCs w:val="20"/>
              </w:rPr>
              <w:t>401(58*)</w:t>
            </w:r>
          </w:p>
        </w:tc>
        <w:tc>
          <w:tcPr>
            <w:tcW w:w="1191" w:type="dxa"/>
          </w:tcPr>
          <w:p w:rsidR="008747B5" w:rsidRDefault="008747B5" w:rsidP="008747B5">
            <w:pPr>
              <w:jc w:val="right"/>
              <w:rPr>
                <w:rFonts w:cs="Times New Roman"/>
                <w:sz w:val="20"/>
                <w:szCs w:val="20"/>
              </w:rPr>
            </w:pPr>
            <w:r>
              <w:rPr>
                <w:rFonts w:cs="Times New Roman"/>
                <w:sz w:val="20"/>
                <w:szCs w:val="20"/>
              </w:rPr>
              <w:t>43</w:t>
            </w:r>
          </w:p>
        </w:tc>
      </w:tr>
      <w:tr w:rsidR="008747B5" w:rsidTr="008747B5">
        <w:trPr>
          <w:jc w:val="center"/>
        </w:trPr>
        <w:tc>
          <w:tcPr>
            <w:tcW w:w="1142" w:type="dxa"/>
            <w:tcBorders>
              <w:bottom w:val="single" w:sz="4" w:space="0" w:color="auto"/>
            </w:tcBorders>
          </w:tcPr>
          <w:p w:rsidR="008747B5" w:rsidRDefault="008747B5" w:rsidP="00B54687">
            <w:pPr>
              <w:rPr>
                <w:rFonts w:cs="Times New Roman"/>
                <w:sz w:val="20"/>
                <w:szCs w:val="20"/>
              </w:rPr>
            </w:pPr>
            <w:r>
              <w:rPr>
                <w:rFonts w:cs="Times New Roman"/>
                <w:sz w:val="20"/>
                <w:szCs w:val="20"/>
              </w:rPr>
              <w:t>2010</w:t>
            </w:r>
          </w:p>
        </w:tc>
        <w:tc>
          <w:tcPr>
            <w:tcW w:w="1194" w:type="dxa"/>
            <w:tcBorders>
              <w:bottom w:val="single" w:sz="4" w:space="0" w:color="auto"/>
            </w:tcBorders>
          </w:tcPr>
          <w:p w:rsidR="008747B5" w:rsidRDefault="008747B5" w:rsidP="008747B5">
            <w:pPr>
              <w:jc w:val="right"/>
              <w:rPr>
                <w:rFonts w:cs="Times New Roman"/>
                <w:sz w:val="20"/>
                <w:szCs w:val="20"/>
              </w:rPr>
            </w:pPr>
            <w:r>
              <w:rPr>
                <w:rFonts w:cs="Times New Roman"/>
                <w:sz w:val="20"/>
                <w:szCs w:val="20"/>
              </w:rPr>
              <w:t>705</w:t>
            </w:r>
          </w:p>
        </w:tc>
        <w:tc>
          <w:tcPr>
            <w:tcW w:w="1191" w:type="dxa"/>
            <w:tcBorders>
              <w:bottom w:val="single" w:sz="4" w:space="0" w:color="auto"/>
            </w:tcBorders>
          </w:tcPr>
          <w:p w:rsidR="008747B5" w:rsidRDefault="008747B5" w:rsidP="008747B5">
            <w:pPr>
              <w:jc w:val="right"/>
              <w:rPr>
                <w:rFonts w:cs="Times New Roman"/>
                <w:sz w:val="20"/>
                <w:szCs w:val="20"/>
              </w:rPr>
            </w:pPr>
            <w:r>
              <w:rPr>
                <w:rFonts w:cs="Times New Roman"/>
                <w:sz w:val="20"/>
                <w:szCs w:val="20"/>
              </w:rPr>
              <w:t>82</w:t>
            </w:r>
          </w:p>
        </w:tc>
      </w:tr>
      <w:tr w:rsidR="008747B5" w:rsidTr="008747B5">
        <w:trPr>
          <w:jc w:val="center"/>
        </w:trPr>
        <w:tc>
          <w:tcPr>
            <w:tcW w:w="1142" w:type="dxa"/>
            <w:tcBorders>
              <w:top w:val="single" w:sz="4" w:space="0" w:color="auto"/>
              <w:bottom w:val="single" w:sz="4" w:space="0" w:color="auto"/>
            </w:tcBorders>
          </w:tcPr>
          <w:p w:rsidR="008747B5" w:rsidRDefault="008747B5" w:rsidP="00B54687">
            <w:pPr>
              <w:rPr>
                <w:rFonts w:cs="Times New Roman"/>
                <w:sz w:val="20"/>
                <w:szCs w:val="20"/>
              </w:rPr>
            </w:pPr>
            <w:r>
              <w:rPr>
                <w:rFonts w:cs="Times New Roman"/>
                <w:sz w:val="20"/>
                <w:szCs w:val="20"/>
              </w:rPr>
              <w:t>Total</w:t>
            </w:r>
          </w:p>
        </w:tc>
        <w:tc>
          <w:tcPr>
            <w:tcW w:w="1194" w:type="dxa"/>
            <w:tcBorders>
              <w:top w:val="single" w:sz="4" w:space="0" w:color="auto"/>
              <w:bottom w:val="single" w:sz="4" w:space="0" w:color="auto"/>
            </w:tcBorders>
          </w:tcPr>
          <w:p w:rsidR="008747B5" w:rsidRDefault="008747B5" w:rsidP="00B54687">
            <w:pPr>
              <w:rPr>
                <w:rFonts w:cs="Times New Roman"/>
                <w:sz w:val="20"/>
                <w:szCs w:val="20"/>
              </w:rPr>
            </w:pPr>
          </w:p>
        </w:tc>
        <w:tc>
          <w:tcPr>
            <w:tcW w:w="1191" w:type="dxa"/>
            <w:tcBorders>
              <w:top w:val="single" w:sz="4" w:space="0" w:color="auto"/>
              <w:bottom w:val="single" w:sz="4" w:space="0" w:color="auto"/>
            </w:tcBorders>
          </w:tcPr>
          <w:p w:rsidR="008747B5" w:rsidRDefault="008747B5" w:rsidP="00B54687">
            <w:pPr>
              <w:rPr>
                <w:rFonts w:cs="Times New Roman"/>
                <w:sz w:val="20"/>
                <w:szCs w:val="20"/>
              </w:rPr>
            </w:pPr>
          </w:p>
        </w:tc>
      </w:tr>
    </w:tbl>
    <w:p w:rsidR="00B54687" w:rsidRDefault="00B0598E" w:rsidP="00B0598E">
      <w:pPr>
        <w:jc w:val="center"/>
        <w:rPr>
          <w:lang w:eastAsia="fr-FR"/>
        </w:rPr>
      </w:pPr>
      <w:r>
        <w:rPr>
          <w:lang w:eastAsia="fr-FR"/>
        </w:rPr>
        <w:t xml:space="preserve">*58 lines of </w:t>
      </w:r>
      <w:r w:rsidR="00550254">
        <w:rPr>
          <w:lang w:eastAsia="fr-FR"/>
        </w:rPr>
        <w:t>seedlings produced in 20</w:t>
      </w:r>
      <w:r>
        <w:rPr>
          <w:lang w:eastAsia="fr-FR"/>
        </w:rPr>
        <w:t>0</w:t>
      </w:r>
      <w:r w:rsidR="005E43CD">
        <w:rPr>
          <w:lang w:eastAsia="fr-FR"/>
        </w:rPr>
        <w:t>8</w:t>
      </w:r>
      <w:r>
        <w:rPr>
          <w:lang w:eastAsia="fr-FR"/>
        </w:rPr>
        <w:t xml:space="preserve"> are planted in 2010 Obs I.</w:t>
      </w:r>
    </w:p>
    <w:p w:rsidR="00266551" w:rsidRDefault="00266551" w:rsidP="00266551">
      <w:pPr>
        <w:pStyle w:val="Heading3"/>
        <w:rPr>
          <w:lang w:eastAsia="fr-FR"/>
        </w:rPr>
      </w:pPr>
      <w:r>
        <w:rPr>
          <w:lang w:eastAsia="fr-FR"/>
        </w:rPr>
        <w:t>Observation 2</w:t>
      </w:r>
      <w:r w:rsidR="0004591C">
        <w:rPr>
          <w:lang w:eastAsia="fr-FR"/>
        </w:rPr>
        <w:t xml:space="preserve"> </w:t>
      </w:r>
      <w:r>
        <w:rPr>
          <w:lang w:eastAsia="fr-FR"/>
        </w:rPr>
        <w:t>Trials</w:t>
      </w:r>
      <w:r w:rsidR="0004591C">
        <w:rPr>
          <w:lang w:eastAsia="fr-FR"/>
        </w:rPr>
        <w:t xml:space="preserve"> Yields</w:t>
      </w:r>
    </w:p>
    <w:p w:rsidR="00A83063" w:rsidRPr="00F02566" w:rsidRDefault="00A83063" w:rsidP="00A83063">
      <w:pPr>
        <w:rPr>
          <w:lang w:eastAsia="fr-FR"/>
        </w:rPr>
      </w:pPr>
      <w:r>
        <w:rPr>
          <w:lang w:eastAsia="fr-FR"/>
        </w:rPr>
        <w:t>Estimated dry weight yields for 200</w:t>
      </w:r>
      <w:r w:rsidR="00F02566">
        <w:rPr>
          <w:lang w:eastAsia="fr-FR"/>
        </w:rPr>
        <w:t>6 and 2007</w:t>
      </w:r>
      <w:r>
        <w:rPr>
          <w:lang w:eastAsia="fr-FR"/>
        </w:rPr>
        <w:t xml:space="preserve"> Observation 2 Trial</w:t>
      </w:r>
      <w:r w:rsidR="00F02566">
        <w:rPr>
          <w:lang w:eastAsia="fr-FR"/>
        </w:rPr>
        <w:t>s</w:t>
      </w:r>
      <w:r>
        <w:rPr>
          <w:lang w:eastAsia="fr-FR"/>
        </w:rPr>
        <w:t xml:space="preserve"> are presented in Table</w:t>
      </w:r>
      <w:r w:rsidR="00DC64C3">
        <w:rPr>
          <w:lang w:eastAsia="fr-FR"/>
        </w:rPr>
        <w:t xml:space="preserve"> </w:t>
      </w:r>
      <w:r>
        <w:rPr>
          <w:lang w:eastAsia="fr-FR"/>
        </w:rPr>
        <w:t>4</w:t>
      </w:r>
      <w:r w:rsidR="00F02566">
        <w:rPr>
          <w:lang w:eastAsia="fr-FR"/>
        </w:rPr>
        <w:t xml:space="preserve"> for</w:t>
      </w:r>
      <w:r w:rsidR="00DC64C3">
        <w:rPr>
          <w:lang w:eastAsia="fr-FR"/>
        </w:rPr>
        <w:t xml:space="preserve"> both sites, Rothamsted Research (RRes) and Fenswood Farm, Long Ashton (LA)</w:t>
      </w:r>
      <w:r w:rsidR="00F02566">
        <w:rPr>
          <w:lang w:eastAsia="fr-FR"/>
        </w:rPr>
        <w:t>.</w:t>
      </w:r>
      <w:r w:rsidR="00DC64C3">
        <w:rPr>
          <w:lang w:eastAsia="fr-FR"/>
        </w:rPr>
        <w:t xml:space="preserve"> All yield data </w:t>
      </w:r>
      <w:r w:rsidR="00DC64C3">
        <w:rPr>
          <w:lang w:eastAsia="fr-FR"/>
        </w:rPr>
        <w:lastRenderedPageBreak/>
        <w:t>represents yield taken from two year old above ground biomass taken from the trials first rotation.</w:t>
      </w:r>
      <w:r w:rsidR="00F02566">
        <w:rPr>
          <w:lang w:eastAsia="fr-FR"/>
        </w:rPr>
        <w:t xml:space="preserve"> Results have been adjusted to represent </w:t>
      </w:r>
      <w:r w:rsidR="00F02566" w:rsidRPr="00857107">
        <w:rPr>
          <w:lang w:eastAsia="fr-FR"/>
        </w:rPr>
        <w:t>t</w:t>
      </w:r>
      <w:r w:rsidR="00F02566">
        <w:rPr>
          <w:lang w:eastAsia="fr-FR"/>
        </w:rPr>
        <w:t>onnes of dry matter</w:t>
      </w:r>
      <w:r w:rsidR="00F02566" w:rsidRPr="00857107">
        <w:rPr>
          <w:lang w:eastAsia="fr-FR"/>
        </w:rPr>
        <w:t xml:space="preserve"> ha</w:t>
      </w:r>
      <w:r w:rsidR="00F02566" w:rsidRPr="00857107">
        <w:rPr>
          <w:vertAlign w:val="superscript"/>
          <w:lang w:eastAsia="fr-FR"/>
        </w:rPr>
        <w:t>-1</w:t>
      </w:r>
      <w:r w:rsidR="00F02566" w:rsidRPr="00857107">
        <w:rPr>
          <w:lang w:eastAsia="fr-FR"/>
        </w:rPr>
        <w:t xml:space="preserve"> yr</w:t>
      </w:r>
      <w:r w:rsidR="00F02566" w:rsidRPr="00857107">
        <w:rPr>
          <w:vertAlign w:val="superscript"/>
          <w:lang w:eastAsia="fr-FR"/>
        </w:rPr>
        <w:t>-1</w:t>
      </w:r>
      <w:r w:rsidR="00F02566">
        <w:rPr>
          <w:lang w:eastAsia="fr-FR"/>
        </w:rPr>
        <w:t xml:space="preserve">. </w:t>
      </w:r>
    </w:p>
    <w:p w:rsidR="00336D56" w:rsidRDefault="0004591C" w:rsidP="00336D56">
      <w:pPr>
        <w:jc w:val="center"/>
        <w:rPr>
          <w:lang w:eastAsia="fr-FR"/>
        </w:rPr>
      </w:pPr>
      <w:r w:rsidRPr="0004591C">
        <w:rPr>
          <w:b/>
          <w:lang w:eastAsia="fr-FR"/>
        </w:rPr>
        <w:t xml:space="preserve">Table </w:t>
      </w:r>
      <w:r w:rsidR="00AD778B">
        <w:rPr>
          <w:b/>
          <w:lang w:eastAsia="fr-FR"/>
        </w:rPr>
        <w:t>4</w:t>
      </w:r>
      <w:r w:rsidRPr="0004591C">
        <w:rPr>
          <w:b/>
          <w:lang w:eastAsia="fr-FR"/>
        </w:rPr>
        <w:t>.</w:t>
      </w:r>
      <w:r>
        <w:rPr>
          <w:lang w:eastAsia="fr-FR"/>
        </w:rPr>
        <w:t xml:space="preserve"> Yield results for 2006</w:t>
      </w:r>
      <w:r w:rsidR="00BB1705">
        <w:rPr>
          <w:lang w:eastAsia="fr-FR"/>
        </w:rPr>
        <w:t xml:space="preserve"> &amp; 2007</w:t>
      </w:r>
      <w:r>
        <w:rPr>
          <w:lang w:eastAsia="fr-FR"/>
        </w:rPr>
        <w:t xml:space="preserve"> Observation Trial 2</w:t>
      </w:r>
    </w:p>
    <w:tbl>
      <w:tblPr>
        <w:tblStyle w:val="TableGrid"/>
        <w:tblW w:w="5610"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8"/>
        <w:gridCol w:w="711"/>
        <w:gridCol w:w="805"/>
        <w:gridCol w:w="1078"/>
        <w:gridCol w:w="703"/>
        <w:gridCol w:w="805"/>
      </w:tblGrid>
      <w:tr w:rsidR="00BB1705" w:rsidTr="00282797">
        <w:trPr>
          <w:jc w:val="center"/>
        </w:trPr>
        <w:tc>
          <w:tcPr>
            <w:tcW w:w="3024" w:type="dxa"/>
            <w:gridSpan w:val="3"/>
            <w:tcBorders>
              <w:top w:val="single" w:sz="4" w:space="0" w:color="auto"/>
              <w:bottom w:val="nil"/>
              <w:right w:val="nil"/>
            </w:tcBorders>
          </w:tcPr>
          <w:p w:rsidR="00BB1705" w:rsidRDefault="005752AC" w:rsidP="00282797">
            <w:pPr>
              <w:jc w:val="center"/>
              <w:rPr>
                <w:lang w:eastAsia="fr-FR"/>
              </w:rPr>
            </w:pPr>
            <w:r>
              <w:rPr>
                <w:lang w:eastAsia="fr-FR"/>
              </w:rPr>
              <w:t xml:space="preserve">                            </w:t>
            </w:r>
            <w:r w:rsidR="00BB1705">
              <w:rPr>
                <w:lang w:eastAsia="fr-FR"/>
              </w:rPr>
              <w:t>2006</w:t>
            </w:r>
          </w:p>
        </w:tc>
        <w:tc>
          <w:tcPr>
            <w:tcW w:w="2586" w:type="dxa"/>
            <w:gridSpan w:val="3"/>
            <w:tcBorders>
              <w:top w:val="single" w:sz="4" w:space="0" w:color="auto"/>
              <w:left w:val="nil"/>
              <w:bottom w:val="nil"/>
              <w:right w:val="nil"/>
            </w:tcBorders>
          </w:tcPr>
          <w:p w:rsidR="00BB1705" w:rsidRDefault="005752AC" w:rsidP="00282797">
            <w:pPr>
              <w:jc w:val="center"/>
              <w:rPr>
                <w:lang w:eastAsia="fr-FR"/>
              </w:rPr>
            </w:pPr>
            <w:r>
              <w:rPr>
                <w:lang w:eastAsia="fr-FR"/>
              </w:rPr>
              <w:t xml:space="preserve">               </w:t>
            </w:r>
            <w:r w:rsidR="00BB1705">
              <w:rPr>
                <w:lang w:eastAsia="fr-FR"/>
              </w:rPr>
              <w:t>2007</w:t>
            </w:r>
          </w:p>
        </w:tc>
      </w:tr>
      <w:tr w:rsidR="00BB1705" w:rsidTr="00282797">
        <w:trPr>
          <w:jc w:val="center"/>
        </w:trPr>
        <w:tc>
          <w:tcPr>
            <w:tcW w:w="1508" w:type="dxa"/>
          </w:tcPr>
          <w:p w:rsidR="00BB1705" w:rsidRPr="007074C2" w:rsidRDefault="00BB1705" w:rsidP="00282797">
            <w:pPr>
              <w:rPr>
                <w:color w:val="000000"/>
                <w:szCs w:val="18"/>
              </w:rPr>
            </w:pPr>
            <w:r>
              <w:rPr>
                <w:color w:val="000000"/>
                <w:szCs w:val="18"/>
              </w:rPr>
              <w:t>Line</w:t>
            </w:r>
          </w:p>
        </w:tc>
        <w:tc>
          <w:tcPr>
            <w:tcW w:w="711" w:type="dxa"/>
            <w:tcBorders>
              <w:top w:val="nil"/>
              <w:bottom w:val="nil"/>
              <w:right w:val="nil"/>
            </w:tcBorders>
          </w:tcPr>
          <w:p w:rsidR="00BB1705" w:rsidRDefault="00BB1705" w:rsidP="001B1965">
            <w:pPr>
              <w:jc w:val="center"/>
              <w:rPr>
                <w:lang w:eastAsia="fr-FR"/>
              </w:rPr>
            </w:pPr>
            <w:r>
              <w:rPr>
                <w:lang w:eastAsia="fr-FR"/>
              </w:rPr>
              <w:t>RRes</w:t>
            </w:r>
          </w:p>
        </w:tc>
        <w:tc>
          <w:tcPr>
            <w:tcW w:w="805" w:type="dxa"/>
            <w:tcBorders>
              <w:top w:val="nil"/>
              <w:left w:val="nil"/>
              <w:bottom w:val="nil"/>
              <w:right w:val="nil"/>
            </w:tcBorders>
          </w:tcPr>
          <w:p w:rsidR="00BB1705" w:rsidRDefault="00BB1705" w:rsidP="001B1965">
            <w:pPr>
              <w:jc w:val="center"/>
              <w:rPr>
                <w:color w:val="000000"/>
                <w:szCs w:val="18"/>
              </w:rPr>
            </w:pPr>
            <w:r>
              <w:rPr>
                <w:lang w:eastAsia="fr-FR"/>
              </w:rPr>
              <w:t>LA</w:t>
            </w:r>
          </w:p>
        </w:tc>
        <w:tc>
          <w:tcPr>
            <w:tcW w:w="1078" w:type="dxa"/>
            <w:tcBorders>
              <w:top w:val="nil"/>
              <w:left w:val="nil"/>
              <w:bottom w:val="nil"/>
              <w:right w:val="nil"/>
            </w:tcBorders>
          </w:tcPr>
          <w:p w:rsidR="00BB1705" w:rsidRDefault="00BB1705" w:rsidP="00282797">
            <w:pPr>
              <w:rPr>
                <w:lang w:eastAsia="fr-FR"/>
              </w:rPr>
            </w:pPr>
            <w:r>
              <w:rPr>
                <w:lang w:eastAsia="fr-FR"/>
              </w:rPr>
              <w:t>Line</w:t>
            </w:r>
          </w:p>
        </w:tc>
        <w:tc>
          <w:tcPr>
            <w:tcW w:w="703" w:type="dxa"/>
            <w:tcBorders>
              <w:top w:val="nil"/>
              <w:left w:val="nil"/>
              <w:bottom w:val="nil"/>
              <w:right w:val="nil"/>
            </w:tcBorders>
          </w:tcPr>
          <w:p w:rsidR="00BB1705" w:rsidRDefault="00BB1705" w:rsidP="001B1965">
            <w:pPr>
              <w:jc w:val="right"/>
              <w:rPr>
                <w:lang w:eastAsia="fr-FR"/>
              </w:rPr>
            </w:pPr>
            <w:r>
              <w:rPr>
                <w:lang w:eastAsia="fr-FR"/>
              </w:rPr>
              <w:t>RRes</w:t>
            </w:r>
          </w:p>
        </w:tc>
        <w:tc>
          <w:tcPr>
            <w:tcW w:w="805" w:type="dxa"/>
            <w:tcBorders>
              <w:top w:val="nil"/>
              <w:left w:val="nil"/>
              <w:bottom w:val="nil"/>
              <w:right w:val="nil"/>
            </w:tcBorders>
          </w:tcPr>
          <w:p w:rsidR="00BB1705" w:rsidRDefault="00BB1705" w:rsidP="001B1965">
            <w:pPr>
              <w:jc w:val="right"/>
              <w:rPr>
                <w:lang w:eastAsia="fr-FR"/>
              </w:rPr>
            </w:pPr>
            <w:r>
              <w:rPr>
                <w:lang w:eastAsia="fr-FR"/>
              </w:rPr>
              <w:t>LA</w:t>
            </w:r>
          </w:p>
        </w:tc>
      </w:tr>
      <w:tr w:rsidR="00BB1705" w:rsidTr="00282797">
        <w:trPr>
          <w:jc w:val="center"/>
        </w:trPr>
        <w:tc>
          <w:tcPr>
            <w:tcW w:w="1508" w:type="dxa"/>
          </w:tcPr>
          <w:p w:rsidR="00BB1705" w:rsidRPr="007074C2" w:rsidRDefault="00BB1705" w:rsidP="00282797">
            <w:pPr>
              <w:ind w:left="-1985" w:firstLine="2127"/>
              <w:rPr>
                <w:color w:val="000000"/>
                <w:szCs w:val="18"/>
              </w:rPr>
            </w:pPr>
          </w:p>
        </w:tc>
        <w:tc>
          <w:tcPr>
            <w:tcW w:w="1516" w:type="dxa"/>
            <w:gridSpan w:val="2"/>
            <w:tcBorders>
              <w:top w:val="nil"/>
              <w:bottom w:val="single" w:sz="4" w:space="0" w:color="auto"/>
              <w:right w:val="nil"/>
            </w:tcBorders>
          </w:tcPr>
          <w:p w:rsidR="00BB1705" w:rsidRDefault="00BB1705" w:rsidP="00282797">
            <w:pPr>
              <w:jc w:val="center"/>
              <w:rPr>
                <w:color w:val="000000"/>
                <w:szCs w:val="18"/>
              </w:rPr>
            </w:pP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p>
        </w:tc>
        <w:tc>
          <w:tcPr>
            <w:tcW w:w="1078" w:type="dxa"/>
            <w:tcBorders>
              <w:top w:val="nil"/>
              <w:left w:val="nil"/>
              <w:bottom w:val="single" w:sz="4" w:space="0" w:color="auto"/>
              <w:right w:val="nil"/>
            </w:tcBorders>
          </w:tcPr>
          <w:p w:rsidR="00BB1705" w:rsidRDefault="00BB1705" w:rsidP="00282797">
            <w:pPr>
              <w:rPr>
                <w:lang w:eastAsia="fr-FR"/>
              </w:rPr>
            </w:pPr>
          </w:p>
        </w:tc>
        <w:tc>
          <w:tcPr>
            <w:tcW w:w="1508" w:type="dxa"/>
            <w:gridSpan w:val="2"/>
            <w:tcBorders>
              <w:top w:val="nil"/>
              <w:left w:val="nil"/>
              <w:bottom w:val="single" w:sz="4" w:space="0" w:color="auto"/>
              <w:right w:val="nil"/>
            </w:tcBorders>
          </w:tcPr>
          <w:p w:rsidR="00BB1705" w:rsidRDefault="00BB1705" w:rsidP="00282797">
            <w:pPr>
              <w:jc w:val="center"/>
              <w:rPr>
                <w:lang w:eastAsia="fr-FR"/>
              </w:rPr>
            </w:pP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p>
        </w:tc>
      </w:tr>
      <w:tr w:rsidR="00BB1705" w:rsidTr="00282797">
        <w:trPr>
          <w:jc w:val="center"/>
        </w:trPr>
        <w:tc>
          <w:tcPr>
            <w:tcW w:w="1508" w:type="dxa"/>
            <w:tcBorders>
              <w:top w:val="single" w:sz="4" w:space="0" w:color="000000" w:themeColor="text1"/>
              <w:bottom w:val="single" w:sz="4" w:space="0" w:color="000000" w:themeColor="text1"/>
            </w:tcBorders>
          </w:tcPr>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 10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LA2000051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LA2001180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LA2001203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LA2001249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LA2001250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LA2001287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LA2001357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LA2001420</w:t>
            </w:r>
          </w:p>
          <w:p w:rsidR="00BB1705"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LA2001476</w:t>
            </w:r>
          </w:p>
          <w:p w:rsidR="00BB1705"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RR04195</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RR04236</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RR04243</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RR04249</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RR04250</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RR04292</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RR04326</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RR04327</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RR04328</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RR04330</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C4360B" w:rsidRPr="00BD5469" w:rsidRDefault="00AC1712"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Tora</w:t>
            </w:r>
          </w:p>
        </w:tc>
        <w:tc>
          <w:tcPr>
            <w:tcW w:w="711" w:type="dxa"/>
            <w:tcBorders>
              <w:top w:val="single" w:sz="4" w:space="0" w:color="auto"/>
              <w:bottom w:val="single" w:sz="4" w:space="0" w:color="000000" w:themeColor="text1"/>
            </w:tcBorders>
          </w:tcPr>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11.80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11.71</w:t>
            </w:r>
          </w:p>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13.97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7.98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12.11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12.94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11.39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10.30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9.28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12.89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9.53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13.84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10.91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6.02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5.02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7.07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15.34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7.56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12.85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9.07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8.44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8.33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10.33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13.31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11.87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13.24</w:t>
            </w:r>
          </w:p>
        </w:tc>
        <w:tc>
          <w:tcPr>
            <w:tcW w:w="805" w:type="dxa"/>
            <w:tcBorders>
              <w:top w:val="single" w:sz="4" w:space="0" w:color="auto"/>
              <w:bottom w:val="single" w:sz="4" w:space="0" w:color="000000" w:themeColor="text1"/>
            </w:tcBorders>
          </w:tcPr>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14.63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13.42</w:t>
            </w:r>
          </w:p>
          <w:p w:rsidR="007C323D" w:rsidRPr="00BD5469" w:rsidRDefault="007C323D"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13.79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8.78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12.91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10.28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12.11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14.44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9.69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9.86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9.47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11.29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13.70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14.08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13.99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13.85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8.49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2.90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3.72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3.93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12.66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15.16</w:t>
            </w:r>
          </w:p>
        </w:tc>
        <w:tc>
          <w:tcPr>
            <w:tcW w:w="1078" w:type="dxa"/>
            <w:tcBorders>
              <w:top w:val="single" w:sz="4" w:space="0" w:color="auto"/>
              <w:bottom w:val="single" w:sz="4" w:space="0" w:color="000000" w:themeColor="text1"/>
            </w:tcBorders>
          </w:tcPr>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RR04326</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RR04327</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RR04328</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RR04330</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RR04256</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RR04257</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RR04260</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RR04261</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RR04292</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RR04295</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RR04296</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RR05039</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RR05054</w:t>
            </w:r>
          </w:p>
          <w:p w:rsidR="00C4360B" w:rsidRPr="00BD5469" w:rsidRDefault="006B1913"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RR05075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RR05196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RR05222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RR05235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RR05237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RR05242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Tora</w:t>
            </w:r>
          </w:p>
        </w:tc>
        <w:tc>
          <w:tcPr>
            <w:tcW w:w="703" w:type="dxa"/>
            <w:tcBorders>
              <w:top w:val="single" w:sz="4" w:space="0" w:color="auto"/>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9.31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8.75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9.43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6.40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6.14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7.74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2.89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7.68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6.10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7.00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6.34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4.62</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8.46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2.37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3.13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3.54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4.24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7.49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8.16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9.27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6.79</w:t>
            </w:r>
          </w:p>
        </w:tc>
        <w:tc>
          <w:tcPr>
            <w:tcW w:w="805" w:type="dxa"/>
            <w:tcBorders>
              <w:top w:val="single" w:sz="4" w:space="0" w:color="auto"/>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9.98</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6.90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11.53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6.44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5.59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9.30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7.95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12.83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10.39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6.21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9.97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10.87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13.56</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13.10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5.69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12.24</w:t>
            </w:r>
          </w:p>
        </w:tc>
      </w:tr>
      <w:tr w:rsidR="00BB1705" w:rsidTr="00282797">
        <w:trPr>
          <w:jc w:val="center"/>
        </w:trPr>
        <w:tc>
          <w:tcPr>
            <w:tcW w:w="1508"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F pr</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sed min rep</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sed max-min rep</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df</w:t>
            </w:r>
          </w:p>
        </w:tc>
        <w:tc>
          <w:tcPr>
            <w:tcW w:w="711"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0.025</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5.154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4.464</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27</w:t>
            </w:r>
          </w:p>
        </w:tc>
        <w:tc>
          <w:tcPr>
            <w:tcW w:w="805"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&lt;0.001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4.191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3.630</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27</w:t>
            </w:r>
          </w:p>
        </w:tc>
        <w:tc>
          <w:tcPr>
            <w:tcW w:w="1078"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p>
        </w:tc>
        <w:tc>
          <w:tcPr>
            <w:tcW w:w="703"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0.001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3.253</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2.817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28</w:t>
            </w:r>
          </w:p>
        </w:tc>
        <w:tc>
          <w:tcPr>
            <w:tcW w:w="805" w:type="dxa"/>
            <w:tcBorders>
              <w:top w:val="single" w:sz="4" w:space="0" w:color="000000" w:themeColor="text1"/>
              <w:bottom w:val="single" w:sz="4" w:space="0" w:color="000000" w:themeColor="text1"/>
            </w:tcBorders>
          </w:tcPr>
          <w:p w:rsidR="00BB1705" w:rsidRPr="00BD5469" w:rsidRDefault="00BB1705" w:rsidP="00BD5469">
            <w:pPr>
              <w:pStyle w:val="NoSpacing"/>
              <w:rPr>
                <w:rFonts w:ascii="Times New Roman" w:hAnsi="Times New Roman" w:cs="Times New Roman"/>
                <w:sz w:val="18"/>
                <w:szCs w:val="18"/>
                <w:lang w:eastAsia="fr-FR"/>
              </w:rPr>
            </w:pP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&lt;0.001</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3.599</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3.117</w:t>
            </w:r>
          </w:p>
          <w:p w:rsidR="00BB1705" w:rsidRPr="00BD5469" w:rsidRDefault="00BB1705"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20</w:t>
            </w:r>
          </w:p>
        </w:tc>
      </w:tr>
    </w:tbl>
    <w:p w:rsidR="00282797" w:rsidRDefault="00282797" w:rsidP="00422FCC">
      <w:pPr>
        <w:pStyle w:val="NoSpacing"/>
        <w:jc w:val="center"/>
        <w:rPr>
          <w:rFonts w:ascii="Times New Roman" w:hAnsi="Times New Roman" w:cs="Times New Roman"/>
          <w:sz w:val="18"/>
          <w:szCs w:val="18"/>
          <w:lang w:eastAsia="fr-FR"/>
        </w:rPr>
      </w:pPr>
    </w:p>
    <w:p w:rsidR="00422FCC" w:rsidRPr="00422FCC" w:rsidRDefault="00422FCC" w:rsidP="00422FCC">
      <w:pPr>
        <w:pStyle w:val="NoSpacing"/>
        <w:jc w:val="center"/>
        <w:rPr>
          <w:rFonts w:ascii="Times New Roman" w:hAnsi="Times New Roman" w:cs="Times New Roman"/>
          <w:sz w:val="18"/>
          <w:szCs w:val="18"/>
          <w:lang w:eastAsia="fr-FR"/>
        </w:rPr>
      </w:pPr>
      <w:r w:rsidRPr="00422FCC">
        <w:rPr>
          <w:rFonts w:ascii="Times New Roman" w:hAnsi="Times New Roman" w:cs="Times New Roman"/>
          <w:sz w:val="18"/>
          <w:szCs w:val="18"/>
          <w:lang w:eastAsia="fr-FR"/>
        </w:rPr>
        <w:t>sed min rep to be used when comparing lines</w:t>
      </w:r>
      <w:r w:rsidR="004B6D6D">
        <w:rPr>
          <w:rFonts w:ascii="Times New Roman" w:hAnsi="Times New Roman" w:cs="Times New Roman"/>
          <w:sz w:val="18"/>
          <w:szCs w:val="18"/>
          <w:lang w:eastAsia="fr-FR"/>
        </w:rPr>
        <w:t xml:space="preserve"> (not Tora)</w:t>
      </w:r>
      <w:r w:rsidRPr="00422FCC">
        <w:rPr>
          <w:rFonts w:ascii="Times New Roman" w:hAnsi="Times New Roman" w:cs="Times New Roman"/>
          <w:sz w:val="18"/>
          <w:szCs w:val="18"/>
          <w:lang w:eastAsia="fr-FR"/>
        </w:rPr>
        <w:t xml:space="preserve"> with themselves.</w:t>
      </w:r>
    </w:p>
    <w:p w:rsidR="00422FCC" w:rsidRDefault="00422FCC" w:rsidP="00422FCC">
      <w:pPr>
        <w:pStyle w:val="NoSpacing"/>
        <w:jc w:val="center"/>
        <w:rPr>
          <w:rFonts w:ascii="Times New Roman" w:hAnsi="Times New Roman" w:cs="Times New Roman"/>
          <w:sz w:val="18"/>
          <w:szCs w:val="18"/>
          <w:lang w:eastAsia="fr-FR"/>
        </w:rPr>
      </w:pPr>
      <w:r w:rsidRPr="00422FCC">
        <w:rPr>
          <w:rFonts w:ascii="Times New Roman" w:hAnsi="Times New Roman" w:cs="Times New Roman"/>
          <w:sz w:val="18"/>
          <w:szCs w:val="18"/>
          <w:lang w:eastAsia="fr-FR"/>
        </w:rPr>
        <w:t>sed max-min rep to be used when comparing lines to Tora.</w:t>
      </w:r>
    </w:p>
    <w:p w:rsidR="004B15E0" w:rsidRDefault="004B15E0" w:rsidP="00422FCC">
      <w:pPr>
        <w:pStyle w:val="NoSpacing"/>
        <w:jc w:val="center"/>
        <w:rPr>
          <w:rFonts w:ascii="Times New Roman" w:hAnsi="Times New Roman" w:cs="Times New Roman"/>
          <w:sz w:val="18"/>
          <w:szCs w:val="18"/>
          <w:lang w:eastAsia="fr-FR"/>
        </w:rPr>
      </w:pPr>
    </w:p>
    <w:p w:rsidR="00C46937" w:rsidRDefault="004B15E0" w:rsidP="00C46937">
      <w:pPr>
        <w:rPr>
          <w:lang w:eastAsia="fr-FR"/>
        </w:rPr>
      </w:pPr>
      <w:r>
        <w:rPr>
          <w:lang w:eastAsia="fr-FR"/>
        </w:rPr>
        <w:t xml:space="preserve">The LA coded lines presented in Table 4 are material produced in the </w:t>
      </w:r>
      <w:r w:rsidRPr="00217356">
        <w:rPr>
          <w:rFonts w:cs="Times New Roman"/>
          <w:szCs w:val="18"/>
          <w:lang w:eastAsia="fr-FR"/>
        </w:rPr>
        <w:t>European Willow Breeding Programme (EWBP)</w:t>
      </w:r>
      <w:r>
        <w:rPr>
          <w:rFonts w:cs="Times New Roman"/>
          <w:szCs w:val="18"/>
          <w:lang w:eastAsia="fr-FR"/>
        </w:rPr>
        <w:t xml:space="preserve">. Selections were made in order to exploit promising material and carry on the EWBP selection pipeline. Endurance and Resolution were also produced by the EWBP, Resolution is available as a commercial variety.  Stott 10 was produced at Long Ashton Research Station in 1986 before the EWBP was initiated. The 14 lines with codes beginning with RR are the first BEGIN material to be trialled. They were fast tracked from the 2005 Observation 1 Trial. Final selections and cutting material was selected from the material at the end of its establishment year. The eight RR05 codes in the 2007 trial also represent fast tracked material </w:t>
      </w:r>
      <w:r>
        <w:rPr>
          <w:rFonts w:cs="Times New Roman"/>
          <w:szCs w:val="18"/>
          <w:lang w:eastAsia="fr-FR"/>
        </w:rPr>
        <w:lastRenderedPageBreak/>
        <w:t>from the 2006 Observation 1 Trial.  The 15 RR04 were selected from material one year post cutback in the 2005 Observation 1 Trial.</w:t>
      </w:r>
    </w:p>
    <w:p w:rsidR="00422FCC" w:rsidRDefault="00F24DBD" w:rsidP="00422FCC">
      <w:pPr>
        <w:rPr>
          <w:lang w:eastAsia="fr-FR"/>
        </w:rPr>
      </w:pPr>
      <w:r>
        <w:rPr>
          <w:lang w:eastAsia="fr-FR"/>
        </w:rPr>
        <w:t>Unfortunately there was not enough good quality cutting material to propagate duplicate plots of the fast tracked RR05 material in the Long Ashton replicate of the 2007 Observation 2 Trial.</w:t>
      </w:r>
    </w:p>
    <w:p w:rsidR="0099150A" w:rsidRPr="0099150A" w:rsidRDefault="0099150A" w:rsidP="0099150A">
      <w:pPr>
        <w:jc w:val="center"/>
        <w:rPr>
          <w:lang w:eastAsia="fr-FR"/>
        </w:rPr>
      </w:pPr>
      <w:r>
        <w:rPr>
          <w:b/>
          <w:lang w:eastAsia="fr-FR"/>
        </w:rPr>
        <w:t xml:space="preserve">Table </w:t>
      </w:r>
      <w:r w:rsidR="00422FCC">
        <w:rPr>
          <w:b/>
          <w:lang w:eastAsia="fr-FR"/>
        </w:rPr>
        <w:t>5</w:t>
      </w:r>
      <w:r>
        <w:rPr>
          <w:b/>
          <w:lang w:eastAsia="fr-FR"/>
        </w:rPr>
        <w:t xml:space="preserve">. </w:t>
      </w:r>
      <w:r>
        <w:rPr>
          <w:lang w:eastAsia="fr-FR"/>
        </w:rPr>
        <w:t>2006 Observation Trial 2 yield as a percentage compared to Tora</w:t>
      </w:r>
    </w:p>
    <w:tbl>
      <w:tblPr>
        <w:tblStyle w:val="TableGrid"/>
        <w:tblW w:w="5078"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989"/>
        <w:gridCol w:w="1258"/>
        <w:gridCol w:w="1025"/>
      </w:tblGrid>
      <w:tr w:rsidR="0099150A" w:rsidTr="000228E9">
        <w:trPr>
          <w:jc w:val="center"/>
        </w:trPr>
        <w:tc>
          <w:tcPr>
            <w:tcW w:w="1806" w:type="dxa"/>
          </w:tcPr>
          <w:p w:rsidR="0099150A" w:rsidRPr="007074C2" w:rsidRDefault="0099150A" w:rsidP="0099150A">
            <w:pPr>
              <w:rPr>
                <w:color w:val="000000"/>
                <w:szCs w:val="18"/>
              </w:rPr>
            </w:pPr>
            <w:r>
              <w:rPr>
                <w:color w:val="000000"/>
                <w:szCs w:val="18"/>
              </w:rPr>
              <w:t>Line</w:t>
            </w:r>
          </w:p>
        </w:tc>
        <w:tc>
          <w:tcPr>
            <w:tcW w:w="989" w:type="dxa"/>
          </w:tcPr>
          <w:p w:rsidR="0099150A" w:rsidRDefault="0099150A" w:rsidP="0099150A">
            <w:pPr>
              <w:rPr>
                <w:lang w:eastAsia="fr-FR"/>
              </w:rPr>
            </w:pPr>
            <w:r w:rsidRPr="007074C2">
              <w:rPr>
                <w:lang w:eastAsia="fr-FR"/>
              </w:rPr>
              <w:t>R</w:t>
            </w:r>
            <w:r>
              <w:rPr>
                <w:lang w:eastAsia="fr-FR"/>
              </w:rPr>
              <w:t>Res</w:t>
            </w:r>
          </w:p>
        </w:tc>
        <w:tc>
          <w:tcPr>
            <w:tcW w:w="1258" w:type="dxa"/>
          </w:tcPr>
          <w:p w:rsidR="0099150A" w:rsidRDefault="0099150A" w:rsidP="0099150A">
            <w:pPr>
              <w:rPr>
                <w:lang w:eastAsia="fr-FR"/>
              </w:rPr>
            </w:pPr>
            <w:r>
              <w:rPr>
                <w:color w:val="000000"/>
                <w:szCs w:val="18"/>
              </w:rPr>
              <w:t>Line</w:t>
            </w:r>
          </w:p>
        </w:tc>
        <w:tc>
          <w:tcPr>
            <w:tcW w:w="1025" w:type="dxa"/>
          </w:tcPr>
          <w:p w:rsidR="0099150A" w:rsidRPr="007074C2" w:rsidRDefault="0099150A" w:rsidP="0099150A">
            <w:pPr>
              <w:rPr>
                <w:color w:val="000000"/>
                <w:szCs w:val="18"/>
              </w:rPr>
            </w:pPr>
            <w:r>
              <w:rPr>
                <w:lang w:eastAsia="fr-FR"/>
              </w:rPr>
              <w:t>LA</w:t>
            </w:r>
          </w:p>
        </w:tc>
      </w:tr>
      <w:tr w:rsidR="0099150A" w:rsidTr="000228E9">
        <w:trPr>
          <w:jc w:val="center"/>
        </w:trPr>
        <w:tc>
          <w:tcPr>
            <w:tcW w:w="1806"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 10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LA2001476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RR04330</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Tora</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LA2001203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LA2001357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LA2001180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LA2001249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RR04195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LA2001250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LA2001420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LA2001287</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RR04246</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RR04326</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LA2000051</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RR04236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tc>
        <w:tc>
          <w:tcPr>
            <w:tcW w:w="989"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115.87%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105.52%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104.57%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100.53%</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97.73%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97.36%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97.09%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91.50%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89.65%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89.16%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88.44%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86.06%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82.43%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78.05%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77.82%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72.01%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70.08%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68.49%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65.39%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63.77%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62.90%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60.29%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57.12%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53.38%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45.49%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37.93%</w:t>
            </w:r>
          </w:p>
        </w:tc>
        <w:tc>
          <w:tcPr>
            <w:tcW w:w="1258"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Tora</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LA2001250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 10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LA2001180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LA2001249</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RR04236</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LA2001203</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LA2001476</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RR04249</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LA2001357</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RR04195</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LA2000051</w:t>
            </w:r>
          </w:p>
          <w:p w:rsidR="00C4360B"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LA2001420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RR04250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LA2001287</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RR04326</w:t>
            </w:r>
          </w:p>
        </w:tc>
        <w:tc>
          <w:tcPr>
            <w:tcW w:w="1025"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96.52%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95.24%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92.89%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92.27%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91.37%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90.98%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90.36%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88.56%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85.18%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83.54%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79.90%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74.47%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67.83%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65.06%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64.46%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63.93%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62.45%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59.21%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57.92%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57.30%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56.01%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44.80%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30.87%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25.90%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24.56%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19.16%</w:t>
            </w:r>
          </w:p>
        </w:tc>
      </w:tr>
      <w:tr w:rsidR="0099150A" w:rsidTr="000228E9">
        <w:trPr>
          <w:jc w:val="center"/>
        </w:trPr>
        <w:tc>
          <w:tcPr>
            <w:tcW w:w="1806" w:type="dxa"/>
            <w:tcBorders>
              <w:top w:val="single" w:sz="4" w:space="0" w:color="000000" w:themeColor="text1"/>
              <w:bottom w:val="single" w:sz="4" w:space="0" w:color="000000" w:themeColor="text1"/>
            </w:tcBorders>
          </w:tcPr>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Tora (t DM ha</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 xml:space="preserve"> yr</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w:t>
            </w:r>
          </w:p>
        </w:tc>
        <w:tc>
          <w:tcPr>
            <w:tcW w:w="989"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13.24</w:t>
            </w:r>
          </w:p>
        </w:tc>
        <w:tc>
          <w:tcPr>
            <w:tcW w:w="1258"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p>
        </w:tc>
        <w:tc>
          <w:tcPr>
            <w:tcW w:w="1025"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15.16</w:t>
            </w:r>
          </w:p>
        </w:tc>
      </w:tr>
    </w:tbl>
    <w:p w:rsidR="0099150A" w:rsidRDefault="0099150A" w:rsidP="00266551">
      <w:pPr>
        <w:rPr>
          <w:lang w:eastAsia="fr-FR"/>
        </w:rPr>
      </w:pPr>
    </w:p>
    <w:p w:rsidR="00282797" w:rsidRDefault="004B15E0" w:rsidP="00266551">
      <w:pPr>
        <w:rPr>
          <w:lang w:eastAsia="fr-FR"/>
        </w:rPr>
      </w:pPr>
      <w:r>
        <w:rPr>
          <w:lang w:eastAsia="fr-FR"/>
        </w:rPr>
        <w:t>Tables 5 and 6 represent the yield shown in Table 4 as percentages of Tora’s yield. It should be noted that Tora yields from 2007 Observation 2 Trial at Rothamsted are almost half what would be expected. Yields were lower at Rothamsted as although productive, the soils are not as productive as those found at Long Ashton.  The less water retentive soils at Rothamsted combine with a lower rainfall to reduce yields.  In the three year lives of the Obs 2 trials the Rothamsted 2006 Obs 2 received 305.4 mm less rain than its counterpart at Long Ashton and 189.1 mm less rain during the growing season (from 1</w:t>
      </w:r>
      <w:r w:rsidRPr="00815D8E">
        <w:rPr>
          <w:vertAlign w:val="superscript"/>
          <w:lang w:eastAsia="fr-FR"/>
        </w:rPr>
        <w:t>st</w:t>
      </w:r>
      <w:r>
        <w:rPr>
          <w:lang w:eastAsia="fr-FR"/>
        </w:rPr>
        <w:t xml:space="preserve"> April-30</w:t>
      </w:r>
      <w:r w:rsidRPr="00815D8E">
        <w:rPr>
          <w:vertAlign w:val="superscript"/>
          <w:lang w:eastAsia="fr-FR"/>
        </w:rPr>
        <w:t>th</w:t>
      </w:r>
      <w:r>
        <w:rPr>
          <w:lang w:eastAsia="fr-FR"/>
        </w:rPr>
        <w:t xml:space="preserve"> September). Similarly the Rothamsted Obs 2 2007 received less rainfall, 336.4 mm less in the three years in total and 157.4 mm less in the three growing seasons.  Although some months during the growing season were wetter at Rothamsted, often crucial months during the growing season were much dryer at Rothamsted than at Long Ashton.  For example in 2006 in May, June and July respectively Rothamsted received 32.9, 70.4 and 22.4 mm less rain in each month than at Long Ashton. In 2007 </w:t>
      </w:r>
      <w:r w:rsidR="00BD5469">
        <w:rPr>
          <w:lang w:eastAsia="fr-FR"/>
        </w:rPr>
        <w:lastRenderedPageBreak/>
        <w:t>Rothamsted received</w:t>
      </w:r>
      <w:r>
        <w:rPr>
          <w:lang w:eastAsia="fr-FR"/>
        </w:rPr>
        <w:t xml:space="preserve"> 43.4 and 56.7 mm less rain than at Long Ashton</w:t>
      </w:r>
      <w:r w:rsidR="001A0E8D">
        <w:rPr>
          <w:lang w:eastAsia="fr-FR"/>
        </w:rPr>
        <w:t>,</w:t>
      </w:r>
      <w:r>
        <w:rPr>
          <w:lang w:eastAsia="fr-FR"/>
        </w:rPr>
        <w:t xml:space="preserve"> and in 2009 received 22.8 and 60.8 mm less </w:t>
      </w:r>
      <w:r w:rsidR="00815D8E">
        <w:rPr>
          <w:lang w:eastAsia="fr-FR"/>
        </w:rPr>
        <w:t>rain</w:t>
      </w:r>
      <w:r w:rsidR="001A0E8D">
        <w:rPr>
          <w:lang w:eastAsia="fr-FR"/>
        </w:rPr>
        <w:t>,</w:t>
      </w:r>
      <w:r w:rsidR="00815D8E">
        <w:rPr>
          <w:lang w:eastAsia="fr-FR"/>
        </w:rPr>
        <w:t xml:space="preserve"> in May and July </w:t>
      </w:r>
      <w:r w:rsidR="001A0E8D">
        <w:rPr>
          <w:lang w:eastAsia="fr-FR"/>
        </w:rPr>
        <w:t xml:space="preserve">respectively </w:t>
      </w:r>
      <w:r w:rsidR="00815D8E">
        <w:rPr>
          <w:lang w:eastAsia="fr-FR"/>
        </w:rPr>
        <w:t xml:space="preserve">than at Long Ashton. Although this provides some </w:t>
      </w:r>
      <w:r w:rsidR="004348C9">
        <w:rPr>
          <w:lang w:eastAsia="fr-FR"/>
        </w:rPr>
        <w:t>explanation in differing yields</w:t>
      </w:r>
      <w:r w:rsidR="00815D8E">
        <w:rPr>
          <w:lang w:eastAsia="fr-FR"/>
        </w:rPr>
        <w:t>, the sever</w:t>
      </w:r>
      <w:r w:rsidR="001A0E8D">
        <w:rPr>
          <w:lang w:eastAsia="fr-FR"/>
        </w:rPr>
        <w:t>e</w:t>
      </w:r>
      <w:r w:rsidR="00815D8E">
        <w:rPr>
          <w:lang w:eastAsia="fr-FR"/>
        </w:rPr>
        <w:t xml:space="preserve"> reduction in yield in Tora at Rothamsted in 2007 is hard to explain.  </w:t>
      </w:r>
      <w:r w:rsidR="00282797">
        <w:rPr>
          <w:lang w:eastAsia="fr-FR"/>
        </w:rPr>
        <w:t xml:space="preserve">Despite this trial not producing the desired high yields it is positive that so many breeding lines out yielded the industry standard.  It also highlights that lines bred at Rothamsted Research like RR04248 could have the potential to perform on more marginal land, the sort of land that it is anticipated energy crops will be cultivated on.  </w:t>
      </w:r>
      <w:r w:rsidR="00D80C5B">
        <w:rPr>
          <w:lang w:eastAsia="fr-FR"/>
        </w:rPr>
        <w:t>The changes in rank among the lines between the two sites can be explained by genotype × environment interactions.</w:t>
      </w:r>
    </w:p>
    <w:p w:rsidR="0099150A" w:rsidRDefault="0099150A" w:rsidP="00336D56">
      <w:pPr>
        <w:jc w:val="center"/>
        <w:rPr>
          <w:lang w:eastAsia="fr-FR"/>
        </w:rPr>
      </w:pPr>
      <w:r>
        <w:rPr>
          <w:b/>
          <w:lang w:eastAsia="fr-FR"/>
        </w:rPr>
        <w:t xml:space="preserve">Table </w:t>
      </w:r>
      <w:r w:rsidR="00422FCC">
        <w:rPr>
          <w:b/>
          <w:lang w:eastAsia="fr-FR"/>
        </w:rPr>
        <w:t>6</w:t>
      </w:r>
      <w:r>
        <w:rPr>
          <w:b/>
          <w:lang w:eastAsia="fr-FR"/>
        </w:rPr>
        <w:t xml:space="preserve">. </w:t>
      </w:r>
      <w:r>
        <w:rPr>
          <w:lang w:eastAsia="fr-FR"/>
        </w:rPr>
        <w:t>2007 Observation Trial 2 yield as a percentage compared to Tora</w:t>
      </w:r>
    </w:p>
    <w:tbl>
      <w:tblPr>
        <w:tblStyle w:val="TableGrid"/>
        <w:tblW w:w="5078"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989"/>
        <w:gridCol w:w="1258"/>
        <w:gridCol w:w="1025"/>
      </w:tblGrid>
      <w:tr w:rsidR="0099150A" w:rsidTr="00857107">
        <w:trPr>
          <w:jc w:val="center"/>
        </w:trPr>
        <w:tc>
          <w:tcPr>
            <w:tcW w:w="1806" w:type="dxa"/>
          </w:tcPr>
          <w:p w:rsidR="0099150A" w:rsidRPr="007074C2" w:rsidRDefault="0099150A" w:rsidP="0099150A">
            <w:pPr>
              <w:rPr>
                <w:color w:val="000000"/>
                <w:szCs w:val="18"/>
              </w:rPr>
            </w:pPr>
            <w:r>
              <w:rPr>
                <w:color w:val="000000"/>
                <w:szCs w:val="18"/>
              </w:rPr>
              <w:t>Line</w:t>
            </w:r>
          </w:p>
        </w:tc>
        <w:tc>
          <w:tcPr>
            <w:tcW w:w="989" w:type="dxa"/>
          </w:tcPr>
          <w:p w:rsidR="0099150A" w:rsidRDefault="0099150A" w:rsidP="0099150A">
            <w:pPr>
              <w:rPr>
                <w:lang w:eastAsia="fr-FR"/>
              </w:rPr>
            </w:pPr>
            <w:r w:rsidRPr="007074C2">
              <w:rPr>
                <w:lang w:eastAsia="fr-FR"/>
              </w:rPr>
              <w:t>R</w:t>
            </w:r>
            <w:r>
              <w:rPr>
                <w:lang w:eastAsia="fr-FR"/>
              </w:rPr>
              <w:t>Res</w:t>
            </w:r>
          </w:p>
        </w:tc>
        <w:tc>
          <w:tcPr>
            <w:tcW w:w="1258" w:type="dxa"/>
          </w:tcPr>
          <w:p w:rsidR="0099150A" w:rsidRDefault="0099150A" w:rsidP="0099150A">
            <w:pPr>
              <w:rPr>
                <w:lang w:eastAsia="fr-FR"/>
              </w:rPr>
            </w:pPr>
            <w:r>
              <w:rPr>
                <w:color w:val="000000"/>
                <w:szCs w:val="18"/>
              </w:rPr>
              <w:t>Line</w:t>
            </w:r>
          </w:p>
        </w:tc>
        <w:tc>
          <w:tcPr>
            <w:tcW w:w="1025" w:type="dxa"/>
          </w:tcPr>
          <w:p w:rsidR="0099150A" w:rsidRPr="007074C2" w:rsidRDefault="0099150A" w:rsidP="0099150A">
            <w:pPr>
              <w:rPr>
                <w:color w:val="000000"/>
                <w:szCs w:val="18"/>
              </w:rPr>
            </w:pPr>
            <w:r>
              <w:rPr>
                <w:lang w:eastAsia="fr-FR"/>
              </w:rPr>
              <w:t>LA</w:t>
            </w:r>
          </w:p>
        </w:tc>
      </w:tr>
      <w:tr w:rsidR="0099150A" w:rsidTr="00857107">
        <w:trPr>
          <w:jc w:val="center"/>
        </w:trPr>
        <w:tc>
          <w:tcPr>
            <w:tcW w:w="1806"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RR05242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RR05222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RR05235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RR04261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RR05237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RR05196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RR04256</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Tora</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RR05039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RR04327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RR04257</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RR04248</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RR04260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RR05075</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RR05054</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RR04292</w:t>
            </w:r>
          </w:p>
        </w:tc>
        <w:tc>
          <w:tcPr>
            <w:tcW w:w="989"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138.91%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137.21%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136.62%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130.14%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128.89%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126.90%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126.90%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126.90%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124.61%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120.19%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114.08%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113.12%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110.32%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103.17%</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99.26%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99.26%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94.25%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93.44%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90.49%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89.90%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68.09%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62.42%</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52.17%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46.13%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42.59%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34.86%</w:t>
            </w:r>
          </w:p>
        </w:tc>
        <w:tc>
          <w:tcPr>
            <w:tcW w:w="1258"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RR04261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RR04295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Tora</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RR04260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RR04248</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Resolution</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RR04257</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RR04330</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RR04331</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RR04242</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Endurance</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RR04326</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RR04256</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RR04296</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tc>
        <w:tc>
          <w:tcPr>
            <w:tcW w:w="1025"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110.79%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107.03%</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104.82%</w:t>
            </w:r>
          </w:p>
          <w:p w:rsidR="0099150A" w:rsidRPr="00BD5469" w:rsidRDefault="0099150A"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94.24%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88.84%</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84.88%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81.57%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81.45%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76.01%</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72.99%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71.97%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64.98%</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56.35%</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52.60%</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50.76%</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46.47%</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45.69%</w:t>
            </w:r>
          </w:p>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37.60%</w:t>
            </w:r>
          </w:p>
        </w:tc>
      </w:tr>
      <w:tr w:rsidR="0099150A" w:rsidTr="00857107">
        <w:trPr>
          <w:jc w:val="center"/>
        </w:trPr>
        <w:tc>
          <w:tcPr>
            <w:tcW w:w="1806" w:type="dxa"/>
            <w:tcBorders>
              <w:top w:val="single" w:sz="4" w:space="0" w:color="000000" w:themeColor="text1"/>
              <w:bottom w:val="single" w:sz="4" w:space="0" w:color="000000" w:themeColor="text1"/>
            </w:tcBorders>
          </w:tcPr>
          <w:p w:rsidR="0099150A"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Tora (t DM ha</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 xml:space="preserve"> yr</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w:t>
            </w:r>
          </w:p>
        </w:tc>
        <w:tc>
          <w:tcPr>
            <w:tcW w:w="989"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6.79</w:t>
            </w:r>
          </w:p>
        </w:tc>
        <w:tc>
          <w:tcPr>
            <w:tcW w:w="1258"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p>
        </w:tc>
        <w:tc>
          <w:tcPr>
            <w:tcW w:w="1025" w:type="dxa"/>
            <w:tcBorders>
              <w:top w:val="single" w:sz="4" w:space="0" w:color="000000" w:themeColor="text1"/>
              <w:bottom w:val="single" w:sz="4" w:space="0" w:color="000000" w:themeColor="text1"/>
            </w:tcBorders>
          </w:tcPr>
          <w:p w:rsidR="0099150A" w:rsidRPr="00BD5469" w:rsidRDefault="0099150A"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12.24</w:t>
            </w:r>
          </w:p>
        </w:tc>
      </w:tr>
    </w:tbl>
    <w:p w:rsidR="0099150A" w:rsidRDefault="0099150A" w:rsidP="007C323D">
      <w:pPr>
        <w:pStyle w:val="NoSpacing"/>
        <w:rPr>
          <w:lang w:eastAsia="fr-FR"/>
        </w:rPr>
      </w:pPr>
    </w:p>
    <w:p w:rsidR="004348C9" w:rsidRDefault="004348C9" w:rsidP="00266551">
      <w:pPr>
        <w:rPr>
          <w:lang w:eastAsia="fr-FR"/>
        </w:rPr>
      </w:pPr>
      <w:r>
        <w:rPr>
          <w:lang w:eastAsia="fr-FR"/>
        </w:rPr>
        <w:t xml:space="preserve">Table 7 takes the nine RR04 lines that are duplicated in both Observation 2 Trials along with the other genotypes that are duplicated across the two years and combines their yields within sites. With an impressive mean yield of 13.70 </w:t>
      </w:r>
      <w:r w:rsidR="001B1965" w:rsidRPr="00C6655F">
        <w:rPr>
          <w:rFonts w:cs="Times New Roman"/>
          <w:szCs w:val="18"/>
          <w:lang w:val="de-DE" w:eastAsia="fr-FR"/>
        </w:rPr>
        <w:t>t DM ha</w:t>
      </w:r>
      <w:r w:rsidR="001B1965" w:rsidRPr="00C6655F">
        <w:rPr>
          <w:rFonts w:cs="Times New Roman"/>
          <w:szCs w:val="18"/>
          <w:vertAlign w:val="superscript"/>
          <w:lang w:val="de-DE" w:eastAsia="fr-FR"/>
        </w:rPr>
        <w:t>-1</w:t>
      </w:r>
      <w:r w:rsidR="001B1965" w:rsidRPr="00C6655F">
        <w:rPr>
          <w:rFonts w:cs="Times New Roman"/>
          <w:szCs w:val="18"/>
          <w:lang w:val="de-DE" w:eastAsia="fr-FR"/>
        </w:rPr>
        <w:t xml:space="preserve"> yr</w:t>
      </w:r>
      <w:r w:rsidR="001B1965" w:rsidRPr="00C6655F">
        <w:rPr>
          <w:rFonts w:cs="Times New Roman"/>
          <w:szCs w:val="18"/>
          <w:vertAlign w:val="superscript"/>
          <w:lang w:val="de-DE" w:eastAsia="fr-FR"/>
        </w:rPr>
        <w:t>-1</w:t>
      </w:r>
      <w:r>
        <w:rPr>
          <w:lang w:eastAsia="fr-FR"/>
        </w:rPr>
        <w:t>it is not surprising that Tora is highest yielding variety at Long Ashton. Tora’s yield in 2006 at Long Ashton was exceptional at 15.16</w:t>
      </w:r>
      <w:r w:rsidRPr="00BF2D7F">
        <w:rPr>
          <w:lang w:eastAsia="fr-FR"/>
        </w:rPr>
        <w:t xml:space="preserve"> </w:t>
      </w: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r>
        <w:rPr>
          <w:lang w:eastAsia="fr-FR"/>
        </w:rPr>
        <w:t xml:space="preserve"> this yield is well above the 12.8 </w:t>
      </w: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r>
        <w:rPr>
          <w:lang w:eastAsia="fr-FR"/>
        </w:rPr>
        <w:t xml:space="preserve"> reported in 2001</w:t>
      </w:r>
      <w:r w:rsidR="00C71233">
        <w:rPr>
          <w:lang w:eastAsia="fr-FR"/>
        </w:rPr>
        <w:fldChar w:fldCharType="begin">
          <w:fldData xml:space="preserve">PEVuZE5vdGU+PENpdGU+PEF1dGhvcj5MaW5kZWdhYXJkPC9BdXRob3I+PFllYXI+MjAwMTwvWWVh
cj48UmVjTnVtPjIxNzwvUmVjTnVtPjxEaXNwbGF5VGV4dD5bNF08L0Rpc3BsYXlUZXh0PjxyZWNv
cmQ+PHJlYy1udW1iZXI+MjE3PC9yZWMtbnVtYmVyPjxmb3JlaWduLWtleXM+PGtleSBhcHA9IkVO
IiBkYi1pZD0iMGZleGV2dzVjZXQ5ZTZldnhkaXY5ZXgxd2F4ZHp2cHR0ZjU5Ij4yMTc8L2tleT48
L2ZvcmVpZ24ta2V5cz48cmVmLXR5cGUgbmFtZT0iSm91cm5hbCBBcnRpY2xlIj4xNzwvcmVmLXR5
cGU+PGNvbnRyaWJ1dG9ycz48YXV0aG9ycz48YXV0aG9yPkxpbmRlZ2FhcmQsIEsuIE4uPC9hdXRo
b3I+PGF1dGhvcj5QYXJmaXR0LCBSLiBJLjwvYXV0aG9yPjxhdXRob3I+RG9uYWxkc29uLCBHLjwv
YXV0aG9yPjxhdXRob3I+SHVudGVyLCBULjwvYXV0aG9yPjxhdXRob3I+RGF3c29uLCBXLiBNLjwv
YXV0aG9yPjxhdXRob3I+Rm9yYmVzLCBFLiBHLiBBLjwvYXV0aG9yPjxhdXRob3I+Q2FydGVyLCBN
LiBNLjwvYXV0aG9yPjxhdXRob3I+V2hpbm5leSwgQy4gQy48L2F1dGhvcj48YXV0aG9yPldoaW5u
ZXksIEouIEUuPC9hdXRob3I+PGF1dGhvcj5MYXJzc29uLCBTLjwvYXV0aG9yPjwvYXV0aG9ycz48
L2NvbnRyaWJ1dG9ycz48YXV0aC1hZGRyZXNzPklBQ1ItTG9uZyBBc2h0b24gUmVzZWFyY2ggU3Rh
dGlvbiwgRGVwYXJ0bWVudCBvZiBBZ3JpY3VsdHVyYWwgU2NpZW5jZXMsIFVuaXZlcnNpdHkgb2Yg
QnJpc3RvbCwgTG9uZyBBc2h0b24sIEJyaXN0b2wgQlM0MSA5QUYsIFVLPC9hdXRoLWFkZHJlc3M+
PHRpdGxlcz48dGl0bGU+Q29tcGFyYXRpdmUgdHJpYWxzIG9mIGVsaXRlIFN3ZWRpc2ggYW5kIFVL
IGJpb21hc3Mgd2lsbG93IHZhcmlldGllczwvdGl0bGU+PHNlY29uZGFyeS10aXRsZT5Bc3BlY3Rz
IG9mIEFwcGxpZWQgQmlvbG9neTwvc2Vjb25kYXJ5LXRpdGxlPjwvdGl0bGVzPjxwYWdlcz4xODMt
MTkyPC9wYWdlcz48bnVtYmVyPjY1PC9udW1iZXI+PGtleXdvcmRzPjxrZXl3b3JkPlBsYW50cyBv
ZiBFY29ub21pYyBJbXBvcnRhbmNlIChHZW5lcmFsKTogUGxhbnQgQnJlZWRpbmcgYW5kIEdlbmV0
aWNzIFtGRjAyMF0sIEZvcmVzdHJ5LCBGb3Jlc3QgUHJvZHVjdHMgYW5kIEFncm9mb3Jlc3RyeTog
Rm9yZXN0cnkgKEdlbmVyYWwpOiBTaWx2aWN1bHR1cmUgW0tLMTEwXSwgTmF0dXJhbCBSZXNvdXJj
ZXMgKEdlbmVyYWwpOiBFbmVyZ3kgW1BQMTAwXTwva2V5d29yZD48a2V5d29yZD5iaW9lbmVyZ3k8
L2tleXdvcmQ+PGtleXdvcmQ+YmlvbWFzcyBwcm9kdWN0aW9uPC9rZXl3b3JkPjxrZXl3b3JkPmNy
b3AgeWllbGQ8L2tleXdvcmQ+PGtleXdvcmQ+ZWxpdGVzPC9rZXl3b3JkPjxrZXl3b3JkPmZ1ZWwg
Y3JvcHM8L2tleXdvcmQ+PGtleXdvcmQ+ZnVuZ2FsIGRpc2Vhc2VzPC9rZXl3b3JkPjxrZXl3b3Jk
PnBsYW50IGRpc2Vhc2VzPC9rZXl3b3JkPjxrZXl3b3JkPnByb2dlbnkgdGVzdGluZzwva2V5d29y
ZD48a2V5d29yZD52YXJpZXRpZXM8L2tleXdvcmQ+PGtleXdvcmQ+U2FsaXg8L2tleXdvcmQ+PGtl
eXdvcmQ+RW5nbGFuZDwva2V5d29yZD48a2V5d29yZD5Td2VkZW48L2tleXdvcmQ+PGtleXdvcmQ+
dWs8L2tleXdvcmQ+PGtleXdvcmQ+R3JlYXQgQnJpdGFpbjwva2V5d29yZD48a2V5d29yZD5Ccml0
aXNoIElzbGVzPC9rZXl3b3JkPjxrZXl3b3JkPldlc3Rlcm4gRXVyb3BlPC9rZXl3b3JkPjxrZXl3
b3JkPkV1cm9wZTwva2V5d29yZD48a2V5d29yZD5EZXZlbG9wZWQgQ291bnRyaWVzPC9rZXl3b3Jk
PjxrZXl3b3JkPkNvbW1vbndlYWx0aCBvZiBOYXRpb25zPC9rZXl3b3JkPjxrZXl3b3JkPkV1cm9w
ZWFuIFVuaW9uIENvdW50cmllczwva2V5d29yZD48a2V5d29yZD5PRUNEIENvdW50cmllczwva2V5
d29yZD48a2V5d29yZD5TYWxpY2FjZWFlPC9rZXl3b3JkPjxrZXl3b3JkPlNhbGljYWxlczwva2V5
d29yZD48a2V5d29yZD5kaWNvdHlsZWRvbnM8L2tleXdvcmQ+PGtleXdvcmQ+YW5naW9zcGVybXM8
L2tleXdvcmQ+PGtleXdvcmQ+U3Blcm1hdG9waHl0YTwva2V5d29yZD48a2V5d29yZD5wbGFudHM8
L2tleXdvcmQ+PGtleXdvcmQ+U2NhbmRpbmF2aWE8L2tleXdvcmQ+PGtleXdvcmQ+Tm9ydGhlcm4g
RXVyb3BlPC9rZXl3b3JkPjwva2V5d29yZHM+PGRhdGVzPjx5ZWFyPjIwMDE8L3llYXI+PC9kYXRl
cz48YWNjZXNzaW9uLW51bT4yMDAyMzA2NzMyMzwvYWNjZXNzaW9uLW51bT48bGFiZWw+Q0FCIEFi
c3RyYWN0cyAxOTczLTIwMDM8L2xhYmVsPjx1cmxzPjwvdXJscz48L3JlY29yZD48L0NpdGU+PC9F
bmROb3RlPgB=
</w:fldData>
        </w:fldChar>
      </w:r>
      <w:r w:rsidR="00313673">
        <w:rPr>
          <w:lang w:eastAsia="fr-FR"/>
        </w:rPr>
        <w:instrText xml:space="preserve"> ADDIN EN.CITE </w:instrText>
      </w:r>
      <w:r w:rsidR="00C71233">
        <w:rPr>
          <w:lang w:eastAsia="fr-FR"/>
        </w:rPr>
        <w:fldChar w:fldCharType="begin">
          <w:fldData xml:space="preserve">PEVuZE5vdGU+PENpdGU+PEF1dGhvcj5MaW5kZWdhYXJkPC9BdXRob3I+PFllYXI+MjAwMTwvWWVh
cj48UmVjTnVtPjIxNzwvUmVjTnVtPjxEaXNwbGF5VGV4dD5bNF08L0Rpc3BsYXlUZXh0PjxyZWNv
cmQ+PHJlYy1udW1iZXI+MjE3PC9yZWMtbnVtYmVyPjxmb3JlaWduLWtleXM+PGtleSBhcHA9IkVO
IiBkYi1pZD0iMGZleGV2dzVjZXQ5ZTZldnhkaXY5ZXgxd2F4ZHp2cHR0ZjU5Ij4yMTc8L2tleT48
L2ZvcmVpZ24ta2V5cz48cmVmLXR5cGUgbmFtZT0iSm91cm5hbCBBcnRpY2xlIj4xNzwvcmVmLXR5
cGU+PGNvbnRyaWJ1dG9ycz48YXV0aG9ycz48YXV0aG9yPkxpbmRlZ2FhcmQsIEsuIE4uPC9hdXRo
b3I+PGF1dGhvcj5QYXJmaXR0LCBSLiBJLjwvYXV0aG9yPjxhdXRob3I+RG9uYWxkc29uLCBHLjwv
YXV0aG9yPjxhdXRob3I+SHVudGVyLCBULjwvYXV0aG9yPjxhdXRob3I+RGF3c29uLCBXLiBNLjwv
YXV0aG9yPjxhdXRob3I+Rm9yYmVzLCBFLiBHLiBBLjwvYXV0aG9yPjxhdXRob3I+Q2FydGVyLCBN
LiBNLjwvYXV0aG9yPjxhdXRob3I+V2hpbm5leSwgQy4gQy48L2F1dGhvcj48YXV0aG9yPldoaW5u
ZXksIEouIEUuPC9hdXRob3I+PGF1dGhvcj5MYXJzc29uLCBTLjwvYXV0aG9yPjwvYXV0aG9ycz48
L2NvbnRyaWJ1dG9ycz48YXV0aC1hZGRyZXNzPklBQ1ItTG9uZyBBc2h0b24gUmVzZWFyY2ggU3Rh
dGlvbiwgRGVwYXJ0bWVudCBvZiBBZ3JpY3VsdHVyYWwgU2NpZW5jZXMsIFVuaXZlcnNpdHkgb2Yg
QnJpc3RvbCwgTG9uZyBBc2h0b24sIEJyaXN0b2wgQlM0MSA5QUYsIFVLPC9hdXRoLWFkZHJlc3M+
PHRpdGxlcz48dGl0bGU+Q29tcGFyYXRpdmUgdHJpYWxzIG9mIGVsaXRlIFN3ZWRpc2ggYW5kIFVL
IGJpb21hc3Mgd2lsbG93IHZhcmlldGllczwvdGl0bGU+PHNlY29uZGFyeS10aXRsZT5Bc3BlY3Rz
IG9mIEFwcGxpZWQgQmlvbG9neTwvc2Vjb25kYXJ5LXRpdGxlPjwvdGl0bGVzPjxwYWdlcz4xODMt
MTkyPC9wYWdlcz48bnVtYmVyPjY1PC9udW1iZXI+PGtleXdvcmRzPjxrZXl3b3JkPlBsYW50cyBv
ZiBFY29ub21pYyBJbXBvcnRhbmNlIChHZW5lcmFsKTogUGxhbnQgQnJlZWRpbmcgYW5kIEdlbmV0
aWNzIFtGRjAyMF0sIEZvcmVzdHJ5LCBGb3Jlc3QgUHJvZHVjdHMgYW5kIEFncm9mb3Jlc3RyeTog
Rm9yZXN0cnkgKEdlbmVyYWwpOiBTaWx2aWN1bHR1cmUgW0tLMTEwXSwgTmF0dXJhbCBSZXNvdXJj
ZXMgKEdlbmVyYWwpOiBFbmVyZ3kgW1BQMTAwXTwva2V5d29yZD48a2V5d29yZD5iaW9lbmVyZ3k8
L2tleXdvcmQ+PGtleXdvcmQ+YmlvbWFzcyBwcm9kdWN0aW9uPC9rZXl3b3JkPjxrZXl3b3JkPmNy
b3AgeWllbGQ8L2tleXdvcmQ+PGtleXdvcmQ+ZWxpdGVzPC9rZXl3b3JkPjxrZXl3b3JkPmZ1ZWwg
Y3JvcHM8L2tleXdvcmQ+PGtleXdvcmQ+ZnVuZ2FsIGRpc2Vhc2VzPC9rZXl3b3JkPjxrZXl3b3Jk
PnBsYW50IGRpc2Vhc2VzPC9rZXl3b3JkPjxrZXl3b3JkPnByb2dlbnkgdGVzdGluZzwva2V5d29y
ZD48a2V5d29yZD52YXJpZXRpZXM8L2tleXdvcmQ+PGtleXdvcmQ+U2FsaXg8L2tleXdvcmQ+PGtl
eXdvcmQ+RW5nbGFuZDwva2V5d29yZD48a2V5d29yZD5Td2VkZW48L2tleXdvcmQ+PGtleXdvcmQ+
dWs8L2tleXdvcmQ+PGtleXdvcmQ+R3JlYXQgQnJpdGFpbjwva2V5d29yZD48a2V5d29yZD5Ccml0
aXNoIElzbGVzPC9rZXl3b3JkPjxrZXl3b3JkPldlc3Rlcm4gRXVyb3BlPC9rZXl3b3JkPjxrZXl3
b3JkPkV1cm9wZTwva2V5d29yZD48a2V5d29yZD5EZXZlbG9wZWQgQ291bnRyaWVzPC9rZXl3b3Jk
PjxrZXl3b3JkPkNvbW1vbndlYWx0aCBvZiBOYXRpb25zPC9rZXl3b3JkPjxrZXl3b3JkPkV1cm9w
ZWFuIFVuaW9uIENvdW50cmllczwva2V5d29yZD48a2V5d29yZD5PRUNEIENvdW50cmllczwva2V5
d29yZD48a2V5d29yZD5TYWxpY2FjZWFlPC9rZXl3b3JkPjxrZXl3b3JkPlNhbGljYWxlczwva2V5
d29yZD48a2V5d29yZD5kaWNvdHlsZWRvbnM8L2tleXdvcmQ+PGtleXdvcmQ+YW5naW9zcGVybXM8
L2tleXdvcmQ+PGtleXdvcmQ+U3Blcm1hdG9waHl0YTwva2V5d29yZD48a2V5d29yZD5wbGFudHM8
L2tleXdvcmQ+PGtleXdvcmQ+U2NhbmRpbmF2aWE8L2tleXdvcmQ+PGtleXdvcmQ+Tm9ydGhlcm4g
RXVyb3BlPC9rZXl3b3JkPjwva2V5d29yZHM+PGRhdGVzPjx5ZWFyPjIwMDE8L3llYXI+PC9kYXRl
cz48YWNjZXNzaW9uLW51bT4yMDAyMzA2NzMyMzwvYWNjZXNzaW9uLW51bT48bGFiZWw+Q0FCIEFi
c3RyYWN0cyAxOTczLTIwMDM8L2xhYmVsPjx1cmxzPjwvdXJscz48L3JlY29yZD48L0NpdGU+PC9F
bmROb3RlPgB=
</w:fldData>
        </w:fldChar>
      </w:r>
      <w:r w:rsidR="00313673">
        <w:rPr>
          <w:lang w:eastAsia="fr-FR"/>
        </w:rPr>
        <w:instrText xml:space="preserve"> ADDIN EN.CITE.DATA </w:instrText>
      </w:r>
      <w:r w:rsidR="00C71233">
        <w:rPr>
          <w:lang w:eastAsia="fr-FR"/>
        </w:rPr>
      </w:r>
      <w:r w:rsidR="00C71233">
        <w:rPr>
          <w:lang w:eastAsia="fr-FR"/>
        </w:rPr>
        <w:fldChar w:fldCharType="end"/>
      </w:r>
      <w:r w:rsidR="00C71233">
        <w:rPr>
          <w:lang w:eastAsia="fr-FR"/>
        </w:rPr>
      </w:r>
      <w:r w:rsidR="00C71233">
        <w:rPr>
          <w:lang w:eastAsia="fr-FR"/>
        </w:rPr>
        <w:fldChar w:fldCharType="separate"/>
      </w:r>
      <w:r w:rsidR="00313673">
        <w:rPr>
          <w:noProof/>
          <w:lang w:eastAsia="fr-FR"/>
        </w:rPr>
        <w:t>[</w:t>
      </w:r>
      <w:hyperlink w:anchor="_ENREF_4" w:tooltip="Lindegaard, 2001 #217" w:history="1">
        <w:r w:rsidR="00A56AB6">
          <w:rPr>
            <w:noProof/>
            <w:lang w:eastAsia="fr-FR"/>
          </w:rPr>
          <w:t>4</w:t>
        </w:r>
      </w:hyperlink>
      <w:r w:rsidR="00313673">
        <w:rPr>
          <w:noProof/>
          <w:lang w:eastAsia="fr-FR"/>
        </w:rPr>
        <w:t>]</w:t>
      </w:r>
      <w:r w:rsidR="00C71233">
        <w:rPr>
          <w:lang w:eastAsia="fr-FR"/>
        </w:rPr>
        <w:fldChar w:fldCharType="end"/>
      </w:r>
      <w:r>
        <w:rPr>
          <w:lang w:eastAsia="fr-FR"/>
        </w:rPr>
        <w:t xml:space="preserve">. </w:t>
      </w:r>
      <w:r w:rsidR="00C71233">
        <w:rPr>
          <w:lang w:eastAsia="fr-FR"/>
        </w:rPr>
        <w:fldChar w:fldCharType="begin">
          <w:fldData xml:space="preserve">PEVuZE5vdGU+PENpdGU+PEF1dGhvcj5MaW5kZWdhYXJkPC9BdXRob3I+PFllYXI+MjAwMTwvWWVh
cj48UmVjTnVtPjIxNzwvUmVjTnVtPjxEaXNwbGF5VGV4dD5bNF08L0Rpc3BsYXlUZXh0PjxyZWNv
cmQ+PHJlYy1udW1iZXI+MjE3PC9yZWMtbnVtYmVyPjxmb3JlaWduLWtleXM+PGtleSBhcHA9IkVO
IiBkYi1pZD0iMGZleGV2dzVjZXQ5ZTZldnhkaXY5ZXgxd2F4ZHp2cHR0ZjU5Ij4yMTc8L2tleT48
L2ZvcmVpZ24ta2V5cz48cmVmLXR5cGUgbmFtZT0iSm91cm5hbCBBcnRpY2xlIj4xNzwvcmVmLXR5
cGU+PGNvbnRyaWJ1dG9ycz48YXV0aG9ycz48YXV0aG9yPkxpbmRlZ2FhcmQsIEsuIE4uPC9hdXRo
b3I+PGF1dGhvcj5QYXJmaXR0LCBSLiBJLjwvYXV0aG9yPjxhdXRob3I+RG9uYWxkc29uLCBHLjwv
YXV0aG9yPjxhdXRob3I+SHVudGVyLCBULjwvYXV0aG9yPjxhdXRob3I+RGF3c29uLCBXLiBNLjwv
YXV0aG9yPjxhdXRob3I+Rm9yYmVzLCBFLiBHLiBBLjwvYXV0aG9yPjxhdXRob3I+Q2FydGVyLCBN
LiBNLjwvYXV0aG9yPjxhdXRob3I+V2hpbm5leSwgQy4gQy48L2F1dGhvcj48YXV0aG9yPldoaW5u
ZXksIEouIEUuPC9hdXRob3I+PGF1dGhvcj5MYXJzc29uLCBTLjwvYXV0aG9yPjwvYXV0aG9ycz48
L2NvbnRyaWJ1dG9ycz48YXV0aC1hZGRyZXNzPklBQ1ItTG9uZyBBc2h0b24gUmVzZWFyY2ggU3Rh
dGlvbiwgRGVwYXJ0bWVudCBvZiBBZ3JpY3VsdHVyYWwgU2NpZW5jZXMsIFVuaXZlcnNpdHkgb2Yg
QnJpc3RvbCwgTG9uZyBBc2h0b24sIEJyaXN0b2wgQlM0MSA5QUYsIFVLPC9hdXRoLWFkZHJlc3M+
PHRpdGxlcz48dGl0bGU+Q29tcGFyYXRpdmUgdHJpYWxzIG9mIGVsaXRlIFN3ZWRpc2ggYW5kIFVL
IGJpb21hc3Mgd2lsbG93IHZhcmlldGllczwvdGl0bGU+PHNlY29uZGFyeS10aXRsZT5Bc3BlY3Rz
IG9mIEFwcGxpZWQgQmlvbG9neTwvc2Vjb25kYXJ5LXRpdGxlPjwvdGl0bGVzPjxwYWdlcz4xODMt
MTkyPC9wYWdlcz48bnVtYmVyPjY1PC9udW1iZXI+PGtleXdvcmRzPjxrZXl3b3JkPlBsYW50cyBv
ZiBFY29ub21pYyBJbXBvcnRhbmNlIChHZW5lcmFsKTogUGxhbnQgQnJlZWRpbmcgYW5kIEdlbmV0
aWNzIFtGRjAyMF0sIEZvcmVzdHJ5LCBGb3Jlc3QgUHJvZHVjdHMgYW5kIEFncm9mb3Jlc3RyeTog
Rm9yZXN0cnkgKEdlbmVyYWwpOiBTaWx2aWN1bHR1cmUgW0tLMTEwXSwgTmF0dXJhbCBSZXNvdXJj
ZXMgKEdlbmVyYWwpOiBFbmVyZ3kgW1BQMTAwXTwva2V5d29yZD48a2V5d29yZD5iaW9lbmVyZ3k8
L2tleXdvcmQ+PGtleXdvcmQ+YmlvbWFzcyBwcm9kdWN0aW9uPC9rZXl3b3JkPjxrZXl3b3JkPmNy
b3AgeWllbGQ8L2tleXdvcmQ+PGtleXdvcmQ+ZWxpdGVzPC9rZXl3b3JkPjxrZXl3b3JkPmZ1ZWwg
Y3JvcHM8L2tleXdvcmQ+PGtleXdvcmQ+ZnVuZ2FsIGRpc2Vhc2VzPC9rZXl3b3JkPjxrZXl3b3Jk
PnBsYW50IGRpc2Vhc2VzPC9rZXl3b3JkPjxrZXl3b3JkPnByb2dlbnkgdGVzdGluZzwva2V5d29y
ZD48a2V5d29yZD52YXJpZXRpZXM8L2tleXdvcmQ+PGtleXdvcmQ+U2FsaXg8L2tleXdvcmQ+PGtl
eXdvcmQ+RW5nbGFuZDwva2V5d29yZD48a2V5d29yZD5Td2VkZW48L2tleXdvcmQ+PGtleXdvcmQ+
dWs8L2tleXdvcmQ+PGtleXdvcmQ+R3JlYXQgQnJpdGFpbjwva2V5d29yZD48a2V5d29yZD5Ccml0
aXNoIElzbGVzPC9rZXl3b3JkPjxrZXl3b3JkPldlc3Rlcm4gRXVyb3BlPC9rZXl3b3JkPjxrZXl3
b3JkPkV1cm9wZTwva2V5d29yZD48a2V5d29yZD5EZXZlbG9wZWQgQ291bnRyaWVzPC9rZXl3b3Jk
PjxrZXl3b3JkPkNvbW1vbndlYWx0aCBvZiBOYXRpb25zPC9rZXl3b3JkPjxrZXl3b3JkPkV1cm9w
ZWFuIFVuaW9uIENvdW50cmllczwva2V5d29yZD48a2V5d29yZD5PRUNEIENvdW50cmllczwva2V5
d29yZD48a2V5d29yZD5TYWxpY2FjZWFlPC9rZXl3b3JkPjxrZXl3b3JkPlNhbGljYWxlczwva2V5
d29yZD48a2V5d29yZD5kaWNvdHlsZWRvbnM8L2tleXdvcmQ+PGtleXdvcmQ+YW5naW9zcGVybXM8
L2tleXdvcmQ+PGtleXdvcmQ+U3Blcm1hdG9waHl0YTwva2V5d29yZD48a2V5d29yZD5wbGFudHM8
L2tleXdvcmQ+PGtleXdvcmQ+U2NhbmRpbmF2aWE8L2tleXdvcmQ+PGtleXdvcmQ+Tm9ydGhlcm4g
RXVyb3BlPC9rZXl3b3JkPjwva2V5d29yZHM+PGRhdGVzPjx5ZWFyPjIwMDE8L3llYXI+PC9kYXRl
cz48YWNjZXNzaW9uLW51bT4yMDAyMzA2NzMyMzwvYWNjZXNzaW9uLW51bT48bGFiZWw+Q0FCIEFi
c3RyYWN0cyAxOTczLTIwMDM8L2xhYmVsPjx1cmxzPjwvdXJscz48L3JlY29yZD48L0NpdGU+PC9F
bmROb3RlPgB=
</w:fldData>
        </w:fldChar>
      </w:r>
      <w:r w:rsidR="00313673">
        <w:rPr>
          <w:lang w:eastAsia="fr-FR"/>
        </w:rPr>
        <w:instrText xml:space="preserve"> ADDIN EN.CITE </w:instrText>
      </w:r>
      <w:r w:rsidR="00C71233">
        <w:rPr>
          <w:lang w:eastAsia="fr-FR"/>
        </w:rPr>
        <w:fldChar w:fldCharType="begin">
          <w:fldData xml:space="preserve">PEVuZE5vdGU+PENpdGU+PEF1dGhvcj5MaW5kZWdhYXJkPC9BdXRob3I+PFllYXI+MjAwMTwvWWVh
cj48UmVjTnVtPjIxNzwvUmVjTnVtPjxEaXNwbGF5VGV4dD5bNF08L0Rpc3BsYXlUZXh0PjxyZWNv
cmQ+PHJlYy1udW1iZXI+MjE3PC9yZWMtbnVtYmVyPjxmb3JlaWduLWtleXM+PGtleSBhcHA9IkVO
IiBkYi1pZD0iMGZleGV2dzVjZXQ5ZTZldnhkaXY5ZXgxd2F4ZHp2cHR0ZjU5Ij4yMTc8L2tleT48
L2ZvcmVpZ24ta2V5cz48cmVmLXR5cGUgbmFtZT0iSm91cm5hbCBBcnRpY2xlIj4xNzwvcmVmLXR5
cGU+PGNvbnRyaWJ1dG9ycz48YXV0aG9ycz48YXV0aG9yPkxpbmRlZ2FhcmQsIEsuIE4uPC9hdXRo
b3I+PGF1dGhvcj5QYXJmaXR0LCBSLiBJLjwvYXV0aG9yPjxhdXRob3I+RG9uYWxkc29uLCBHLjwv
YXV0aG9yPjxhdXRob3I+SHVudGVyLCBULjwvYXV0aG9yPjxhdXRob3I+RGF3c29uLCBXLiBNLjwv
YXV0aG9yPjxhdXRob3I+Rm9yYmVzLCBFLiBHLiBBLjwvYXV0aG9yPjxhdXRob3I+Q2FydGVyLCBN
LiBNLjwvYXV0aG9yPjxhdXRob3I+V2hpbm5leSwgQy4gQy48L2F1dGhvcj48YXV0aG9yPldoaW5u
ZXksIEouIEUuPC9hdXRob3I+PGF1dGhvcj5MYXJzc29uLCBTLjwvYXV0aG9yPjwvYXV0aG9ycz48
L2NvbnRyaWJ1dG9ycz48YXV0aC1hZGRyZXNzPklBQ1ItTG9uZyBBc2h0b24gUmVzZWFyY2ggU3Rh
dGlvbiwgRGVwYXJ0bWVudCBvZiBBZ3JpY3VsdHVyYWwgU2NpZW5jZXMsIFVuaXZlcnNpdHkgb2Yg
QnJpc3RvbCwgTG9uZyBBc2h0b24sIEJyaXN0b2wgQlM0MSA5QUYsIFVLPC9hdXRoLWFkZHJlc3M+
PHRpdGxlcz48dGl0bGU+Q29tcGFyYXRpdmUgdHJpYWxzIG9mIGVsaXRlIFN3ZWRpc2ggYW5kIFVL
IGJpb21hc3Mgd2lsbG93IHZhcmlldGllczwvdGl0bGU+PHNlY29uZGFyeS10aXRsZT5Bc3BlY3Rz
IG9mIEFwcGxpZWQgQmlvbG9neTwvc2Vjb25kYXJ5LXRpdGxlPjwvdGl0bGVzPjxwYWdlcz4xODMt
MTkyPC9wYWdlcz48bnVtYmVyPjY1PC9udW1iZXI+PGtleXdvcmRzPjxrZXl3b3JkPlBsYW50cyBv
ZiBFY29ub21pYyBJbXBvcnRhbmNlIChHZW5lcmFsKTogUGxhbnQgQnJlZWRpbmcgYW5kIEdlbmV0
aWNzIFtGRjAyMF0sIEZvcmVzdHJ5LCBGb3Jlc3QgUHJvZHVjdHMgYW5kIEFncm9mb3Jlc3RyeTog
Rm9yZXN0cnkgKEdlbmVyYWwpOiBTaWx2aWN1bHR1cmUgW0tLMTEwXSwgTmF0dXJhbCBSZXNvdXJj
ZXMgKEdlbmVyYWwpOiBFbmVyZ3kgW1BQMTAwXTwva2V5d29yZD48a2V5d29yZD5iaW9lbmVyZ3k8
L2tleXdvcmQ+PGtleXdvcmQ+YmlvbWFzcyBwcm9kdWN0aW9uPC9rZXl3b3JkPjxrZXl3b3JkPmNy
b3AgeWllbGQ8L2tleXdvcmQ+PGtleXdvcmQ+ZWxpdGVzPC9rZXl3b3JkPjxrZXl3b3JkPmZ1ZWwg
Y3JvcHM8L2tleXdvcmQ+PGtleXdvcmQ+ZnVuZ2FsIGRpc2Vhc2VzPC9rZXl3b3JkPjxrZXl3b3Jk
PnBsYW50IGRpc2Vhc2VzPC9rZXl3b3JkPjxrZXl3b3JkPnByb2dlbnkgdGVzdGluZzwva2V5d29y
ZD48a2V5d29yZD52YXJpZXRpZXM8L2tleXdvcmQ+PGtleXdvcmQ+U2FsaXg8L2tleXdvcmQ+PGtl
eXdvcmQ+RW5nbGFuZDwva2V5d29yZD48a2V5d29yZD5Td2VkZW48L2tleXdvcmQ+PGtleXdvcmQ+
dWs8L2tleXdvcmQ+PGtleXdvcmQ+R3JlYXQgQnJpdGFpbjwva2V5d29yZD48a2V5d29yZD5Ccml0
aXNoIElzbGVzPC9rZXl3b3JkPjxrZXl3b3JkPldlc3Rlcm4gRXVyb3BlPC9rZXl3b3JkPjxrZXl3
b3JkPkV1cm9wZTwva2V5d29yZD48a2V5d29yZD5EZXZlbG9wZWQgQ291bnRyaWVzPC9rZXl3b3Jk
PjxrZXl3b3JkPkNvbW1vbndlYWx0aCBvZiBOYXRpb25zPC9rZXl3b3JkPjxrZXl3b3JkPkV1cm9w
ZWFuIFVuaW9uIENvdW50cmllczwva2V5d29yZD48a2V5d29yZD5PRUNEIENvdW50cmllczwva2V5
d29yZD48a2V5d29yZD5TYWxpY2FjZWFlPC9rZXl3b3JkPjxrZXl3b3JkPlNhbGljYWxlczwva2V5
d29yZD48a2V5d29yZD5kaWNvdHlsZWRvbnM8L2tleXdvcmQ+PGtleXdvcmQ+YW5naW9zcGVybXM8
L2tleXdvcmQ+PGtleXdvcmQ+U3Blcm1hdG9waHl0YTwva2V5d29yZD48a2V5d29yZD5wbGFudHM8
L2tleXdvcmQ+PGtleXdvcmQ+U2NhbmRpbmF2aWE8L2tleXdvcmQ+PGtleXdvcmQ+Tm9ydGhlcm4g
RXVyb3BlPC9rZXl3b3JkPjwva2V5d29yZHM+PGRhdGVzPjx5ZWFyPjIwMDE8L3llYXI+PC9kYXRl
cz48YWNjZXNzaW9uLW51bT4yMDAyMzA2NzMyMzwvYWNjZXNzaW9uLW51bT48bGFiZWw+Q0FCIEFi
c3RyYWN0cyAxOTczLTIwMDM8L2xhYmVsPjx1cmxzPjwvdXJscz48L3JlY29yZD48L0NpdGU+PC9F
bmROb3RlPgB=
</w:fldData>
        </w:fldChar>
      </w:r>
      <w:r w:rsidR="00313673">
        <w:rPr>
          <w:lang w:eastAsia="fr-FR"/>
        </w:rPr>
        <w:instrText xml:space="preserve"> ADDIN EN.CITE.DATA </w:instrText>
      </w:r>
      <w:r w:rsidR="00C71233">
        <w:rPr>
          <w:lang w:eastAsia="fr-FR"/>
        </w:rPr>
      </w:r>
      <w:r w:rsidR="00C71233">
        <w:rPr>
          <w:lang w:eastAsia="fr-FR"/>
        </w:rPr>
        <w:fldChar w:fldCharType="end"/>
      </w:r>
      <w:r w:rsidR="00C71233">
        <w:rPr>
          <w:lang w:eastAsia="fr-FR"/>
        </w:rPr>
      </w:r>
      <w:r w:rsidR="00C71233">
        <w:rPr>
          <w:lang w:eastAsia="fr-FR"/>
        </w:rPr>
        <w:fldChar w:fldCharType="separate"/>
      </w:r>
      <w:r w:rsidR="00313673">
        <w:rPr>
          <w:noProof/>
          <w:lang w:eastAsia="fr-FR"/>
        </w:rPr>
        <w:t>[</w:t>
      </w:r>
      <w:hyperlink w:anchor="_ENREF_4" w:tooltip="Lindegaard, 2001 #217" w:history="1">
        <w:r w:rsidR="00A56AB6">
          <w:rPr>
            <w:noProof/>
            <w:lang w:eastAsia="fr-FR"/>
          </w:rPr>
          <w:t>4</w:t>
        </w:r>
      </w:hyperlink>
      <w:r w:rsidR="00313673">
        <w:rPr>
          <w:noProof/>
          <w:lang w:eastAsia="fr-FR"/>
        </w:rPr>
        <w:t>]</w:t>
      </w:r>
      <w:r w:rsidR="00C71233">
        <w:rPr>
          <w:lang w:eastAsia="fr-FR"/>
        </w:rPr>
        <w:fldChar w:fldCharType="end"/>
      </w:r>
      <w:r>
        <w:rPr>
          <w:lang w:eastAsia="fr-FR"/>
        </w:rPr>
        <w:t xml:space="preserve"> also reported Stott 10 or ‘Ashton Stott’ was the current highest yield variety (15.4 </w:t>
      </w: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r>
        <w:rPr>
          <w:lang w:eastAsia="fr-FR"/>
        </w:rPr>
        <w:t>).</w:t>
      </w:r>
    </w:p>
    <w:p w:rsidR="001E1AEC" w:rsidRDefault="001E1AEC" w:rsidP="00336D56">
      <w:pPr>
        <w:jc w:val="center"/>
        <w:rPr>
          <w:b/>
          <w:lang w:eastAsia="fr-FR"/>
        </w:rPr>
      </w:pPr>
    </w:p>
    <w:p w:rsidR="00336D56" w:rsidRDefault="00336D56" w:rsidP="00336D56">
      <w:pPr>
        <w:jc w:val="center"/>
        <w:rPr>
          <w:lang w:eastAsia="fr-FR"/>
        </w:rPr>
      </w:pPr>
      <w:r>
        <w:rPr>
          <w:b/>
          <w:lang w:eastAsia="fr-FR"/>
        </w:rPr>
        <w:lastRenderedPageBreak/>
        <w:t xml:space="preserve">Table </w:t>
      </w:r>
      <w:r w:rsidR="00422FCC">
        <w:rPr>
          <w:b/>
          <w:lang w:eastAsia="fr-FR"/>
        </w:rPr>
        <w:t>7</w:t>
      </w:r>
      <w:r>
        <w:rPr>
          <w:b/>
          <w:lang w:eastAsia="fr-FR"/>
        </w:rPr>
        <w:t xml:space="preserve">. </w:t>
      </w:r>
      <w:r w:rsidR="00452AC9">
        <w:rPr>
          <w:lang w:eastAsia="fr-FR"/>
        </w:rPr>
        <w:t xml:space="preserve">Genotypes combined </w:t>
      </w:r>
      <w:r w:rsidR="00FD1EDE">
        <w:rPr>
          <w:lang w:eastAsia="fr-FR"/>
        </w:rPr>
        <w:t xml:space="preserve">yield as a percentage compared to Tora </w:t>
      </w:r>
      <w:r w:rsidR="00452AC9">
        <w:rPr>
          <w:lang w:eastAsia="fr-FR"/>
        </w:rPr>
        <w:t xml:space="preserve">results for </w:t>
      </w:r>
      <w:r w:rsidR="00FD1EDE">
        <w:rPr>
          <w:lang w:eastAsia="fr-FR"/>
        </w:rPr>
        <w:t xml:space="preserve">                       </w:t>
      </w:r>
      <w:r w:rsidR="00452AC9">
        <w:rPr>
          <w:lang w:eastAsia="fr-FR"/>
        </w:rPr>
        <w:t>Obs II 2006 &amp; 2005 for each site</w:t>
      </w:r>
    </w:p>
    <w:tbl>
      <w:tblPr>
        <w:tblStyle w:val="TableGrid"/>
        <w:tblW w:w="5078"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989"/>
        <w:gridCol w:w="1258"/>
        <w:gridCol w:w="1025"/>
      </w:tblGrid>
      <w:tr w:rsidR="00857107" w:rsidTr="00857107">
        <w:trPr>
          <w:jc w:val="center"/>
        </w:trPr>
        <w:tc>
          <w:tcPr>
            <w:tcW w:w="1806" w:type="dxa"/>
          </w:tcPr>
          <w:p w:rsidR="00857107" w:rsidRPr="00BD5469" w:rsidRDefault="00857107" w:rsidP="00BD5469">
            <w:pPr>
              <w:pStyle w:val="NoSpacing"/>
              <w:rPr>
                <w:rFonts w:ascii="Times New Roman" w:hAnsi="Times New Roman" w:cs="Times New Roman"/>
                <w:sz w:val="18"/>
                <w:szCs w:val="18"/>
              </w:rPr>
            </w:pPr>
            <w:r w:rsidRPr="00BD5469">
              <w:rPr>
                <w:rFonts w:ascii="Times New Roman" w:hAnsi="Times New Roman" w:cs="Times New Roman"/>
                <w:sz w:val="18"/>
                <w:szCs w:val="18"/>
              </w:rPr>
              <w:t>Line</w:t>
            </w:r>
          </w:p>
        </w:tc>
        <w:tc>
          <w:tcPr>
            <w:tcW w:w="989" w:type="dxa"/>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RRes</w:t>
            </w:r>
          </w:p>
        </w:tc>
        <w:tc>
          <w:tcPr>
            <w:tcW w:w="1258" w:type="dxa"/>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rPr>
              <w:t>Line</w:t>
            </w:r>
          </w:p>
        </w:tc>
        <w:tc>
          <w:tcPr>
            <w:tcW w:w="1025" w:type="dxa"/>
          </w:tcPr>
          <w:p w:rsidR="00857107" w:rsidRPr="00BD5469" w:rsidRDefault="00857107" w:rsidP="00BD5469">
            <w:pPr>
              <w:pStyle w:val="NoSpacing"/>
              <w:rPr>
                <w:rFonts w:ascii="Times New Roman" w:hAnsi="Times New Roman" w:cs="Times New Roman"/>
                <w:sz w:val="18"/>
                <w:szCs w:val="18"/>
              </w:rPr>
            </w:pPr>
            <w:r w:rsidRPr="00BD5469">
              <w:rPr>
                <w:rFonts w:ascii="Times New Roman" w:hAnsi="Times New Roman" w:cs="Times New Roman"/>
                <w:sz w:val="18"/>
                <w:szCs w:val="18"/>
                <w:lang w:eastAsia="fr-FR"/>
              </w:rPr>
              <w:t>LA</w:t>
            </w:r>
          </w:p>
        </w:tc>
      </w:tr>
      <w:tr w:rsidR="00857107" w:rsidTr="00857107">
        <w:trPr>
          <w:jc w:val="center"/>
        </w:trPr>
        <w:tc>
          <w:tcPr>
            <w:tcW w:w="1806"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857107" w:rsidRPr="00BD5469" w:rsidRDefault="00857107"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Tora</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RR04331</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RR04246</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RR04326</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tc>
        <w:tc>
          <w:tcPr>
            <w:tcW w:w="989"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116.83%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109.47%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107.07%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105.44%</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102.15%</w:t>
            </w:r>
          </w:p>
          <w:p w:rsidR="00857107" w:rsidRPr="00BD5469" w:rsidRDefault="00857107"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97.93%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82.27%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81.57%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75.80%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73.53%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57.09%</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39.51%</w:t>
            </w:r>
          </w:p>
        </w:tc>
        <w:tc>
          <w:tcPr>
            <w:tcW w:w="1258"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Tora</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RR04242</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RR04331</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Endurance</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RR04330</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RR04326</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tc>
        <w:tc>
          <w:tcPr>
            <w:tcW w:w="1025"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97.88%</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92.44%</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89.84%</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88.47%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79.02%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78.83%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74.17%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51.03%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49.56%</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46.47%</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34.09%</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34.00%</w:t>
            </w:r>
          </w:p>
        </w:tc>
      </w:tr>
      <w:tr w:rsidR="00857107" w:rsidTr="00857107">
        <w:trPr>
          <w:jc w:val="center"/>
        </w:trPr>
        <w:tc>
          <w:tcPr>
            <w:tcW w:w="1806" w:type="dxa"/>
            <w:tcBorders>
              <w:top w:val="single" w:sz="4" w:space="0" w:color="000000" w:themeColor="text1"/>
              <w:bottom w:val="single" w:sz="4" w:space="0" w:color="000000" w:themeColor="text1"/>
            </w:tcBorders>
          </w:tcPr>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Tora (t DM ha</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 xml:space="preserve"> yr</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w:t>
            </w:r>
          </w:p>
        </w:tc>
        <w:tc>
          <w:tcPr>
            <w:tcW w:w="989"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10.01</w:t>
            </w:r>
          </w:p>
        </w:tc>
        <w:tc>
          <w:tcPr>
            <w:tcW w:w="1258"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p>
        </w:tc>
        <w:tc>
          <w:tcPr>
            <w:tcW w:w="1025"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13.70</w:t>
            </w:r>
          </w:p>
        </w:tc>
      </w:tr>
    </w:tbl>
    <w:p w:rsidR="004348C9" w:rsidRDefault="004348C9" w:rsidP="007C323D">
      <w:pPr>
        <w:pStyle w:val="NoSpacing"/>
        <w:rPr>
          <w:lang w:eastAsia="fr-FR"/>
        </w:rPr>
      </w:pPr>
    </w:p>
    <w:p w:rsidR="00282797" w:rsidRDefault="00C667A3" w:rsidP="00282797">
      <w:pPr>
        <w:rPr>
          <w:lang w:eastAsia="fr-FR"/>
        </w:rPr>
      </w:pPr>
      <w:r>
        <w:rPr>
          <w:lang w:eastAsia="fr-FR"/>
        </w:rPr>
        <w:t xml:space="preserve">The combined yield for Stott 10 over for the trials planted in 2006 and 2007 at Long Ashton was 12.66 </w:t>
      </w:r>
      <w:r w:rsidRPr="00857107">
        <w:rPr>
          <w:lang w:eastAsia="fr-FR"/>
        </w:rPr>
        <w:t>t DM ha</w:t>
      </w:r>
      <w:r w:rsidRPr="00857107">
        <w:rPr>
          <w:vertAlign w:val="superscript"/>
          <w:lang w:eastAsia="fr-FR"/>
        </w:rPr>
        <w:t>-1</w:t>
      </w:r>
      <w:r w:rsidRPr="00857107">
        <w:rPr>
          <w:lang w:eastAsia="fr-FR"/>
        </w:rPr>
        <w:t xml:space="preserve"> yr</w:t>
      </w:r>
      <w:r w:rsidRPr="00857107">
        <w:rPr>
          <w:vertAlign w:val="superscript"/>
          <w:lang w:eastAsia="fr-FR"/>
        </w:rPr>
        <w:t>-1</w:t>
      </w:r>
      <w:r>
        <w:rPr>
          <w:lang w:eastAsia="fr-FR"/>
        </w:rPr>
        <w:t xml:space="preserve">. This reduced yield could be associated with Stott 10s increasing susceptibility to rust and the </w:t>
      </w:r>
      <w:r w:rsidR="00282797">
        <w:rPr>
          <w:lang w:eastAsia="fr-FR"/>
        </w:rPr>
        <w:t xml:space="preserve">associated yield penalties.  This break down in Stott 10’s rust resistance is the reason for it not being included in new </w:t>
      </w:r>
      <w:r w:rsidR="001B1965">
        <w:rPr>
          <w:lang w:eastAsia="fr-FR"/>
        </w:rPr>
        <w:t xml:space="preserve">commercial </w:t>
      </w:r>
      <w:r w:rsidR="00282797">
        <w:rPr>
          <w:lang w:eastAsia="fr-FR"/>
        </w:rPr>
        <w:t>SRC willow plantations.</w:t>
      </w:r>
    </w:p>
    <w:p w:rsidR="00336D56" w:rsidRDefault="00336D56" w:rsidP="00336D56">
      <w:pPr>
        <w:jc w:val="center"/>
        <w:rPr>
          <w:lang w:eastAsia="fr-FR"/>
        </w:rPr>
      </w:pPr>
      <w:r>
        <w:rPr>
          <w:b/>
          <w:lang w:eastAsia="fr-FR"/>
        </w:rPr>
        <w:t xml:space="preserve">Table </w:t>
      </w:r>
      <w:r w:rsidR="00422FCC">
        <w:rPr>
          <w:b/>
          <w:lang w:eastAsia="fr-FR"/>
        </w:rPr>
        <w:t>8</w:t>
      </w:r>
      <w:r>
        <w:rPr>
          <w:b/>
          <w:lang w:eastAsia="fr-FR"/>
        </w:rPr>
        <w:t xml:space="preserve">. </w:t>
      </w:r>
      <w:r w:rsidR="00452AC9">
        <w:rPr>
          <w:lang w:eastAsia="fr-FR"/>
        </w:rPr>
        <w:t xml:space="preserve">Genotypes combined </w:t>
      </w:r>
      <w:r w:rsidR="00FD1EDE">
        <w:rPr>
          <w:lang w:eastAsia="fr-FR"/>
        </w:rPr>
        <w:t xml:space="preserve">yield as a percentage compared to Tora </w:t>
      </w:r>
      <w:r w:rsidR="00452AC9">
        <w:rPr>
          <w:lang w:eastAsia="fr-FR"/>
        </w:rPr>
        <w:t xml:space="preserve">results for </w:t>
      </w:r>
      <w:r w:rsidR="00FD1EDE">
        <w:rPr>
          <w:lang w:eastAsia="fr-FR"/>
        </w:rPr>
        <w:t xml:space="preserve">                    </w:t>
      </w:r>
      <w:r w:rsidR="00452AC9">
        <w:rPr>
          <w:lang w:eastAsia="fr-FR"/>
        </w:rPr>
        <w:t>Obs II 2006 &amp; 2005 and combined site</w:t>
      </w:r>
    </w:p>
    <w:tbl>
      <w:tblPr>
        <w:tblStyle w:val="TableGrid"/>
        <w:tblW w:w="3270" w:type="dxa"/>
        <w:jc w:val="center"/>
        <w:tblBorders>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6"/>
        <w:gridCol w:w="1464"/>
      </w:tblGrid>
      <w:tr w:rsidR="00857107" w:rsidTr="00857107">
        <w:trPr>
          <w:jc w:val="center"/>
        </w:trPr>
        <w:tc>
          <w:tcPr>
            <w:tcW w:w="1806" w:type="dxa"/>
          </w:tcPr>
          <w:p w:rsidR="00857107" w:rsidRPr="00BD5469" w:rsidRDefault="00857107" w:rsidP="00BD5469">
            <w:pPr>
              <w:pStyle w:val="NoSpacing"/>
              <w:rPr>
                <w:rFonts w:ascii="Times New Roman" w:hAnsi="Times New Roman" w:cs="Times New Roman"/>
                <w:sz w:val="18"/>
                <w:szCs w:val="18"/>
              </w:rPr>
            </w:pPr>
            <w:r w:rsidRPr="00BD5469">
              <w:rPr>
                <w:rFonts w:ascii="Times New Roman" w:hAnsi="Times New Roman" w:cs="Times New Roman"/>
                <w:sz w:val="18"/>
                <w:szCs w:val="18"/>
              </w:rPr>
              <w:t>Line</w:t>
            </w:r>
          </w:p>
        </w:tc>
        <w:tc>
          <w:tcPr>
            <w:tcW w:w="1464" w:type="dxa"/>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RRes</w:t>
            </w:r>
            <w:r w:rsidR="00812155">
              <w:rPr>
                <w:rFonts w:ascii="Times New Roman" w:hAnsi="Times New Roman" w:cs="Times New Roman"/>
                <w:sz w:val="18"/>
                <w:szCs w:val="18"/>
                <w:lang w:eastAsia="fr-FR"/>
              </w:rPr>
              <w:t xml:space="preserve"> </w:t>
            </w:r>
            <w:r w:rsidRPr="00BD5469">
              <w:rPr>
                <w:rFonts w:ascii="Times New Roman" w:hAnsi="Times New Roman" w:cs="Times New Roman"/>
                <w:sz w:val="18"/>
                <w:szCs w:val="18"/>
                <w:lang w:eastAsia="fr-FR"/>
              </w:rPr>
              <w:t>&amp; LA</w:t>
            </w:r>
          </w:p>
        </w:tc>
      </w:tr>
      <w:tr w:rsidR="00857107" w:rsidTr="00857107">
        <w:trPr>
          <w:jc w:val="center"/>
        </w:trPr>
        <w:tc>
          <w:tcPr>
            <w:tcW w:w="1806"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Stott10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Resolution</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RR04248</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RR04246</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RR04331</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Endurance</w:t>
            </w:r>
          </w:p>
          <w:p w:rsidR="00857107" w:rsidRPr="00BD5469" w:rsidRDefault="00857107"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Tora</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RR04330</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RR04242</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RR04328</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RR04292</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RR04326</w:t>
            </w:r>
          </w:p>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RR04327</w:t>
            </w:r>
          </w:p>
        </w:tc>
        <w:tc>
          <w:tcPr>
            <w:tcW w:w="1464"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128.42%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120.54%</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120.40%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113.74%</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108.62%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107.48%</w:t>
            </w:r>
          </w:p>
          <w:p w:rsidR="00857107" w:rsidRPr="00BD5469" w:rsidRDefault="00857107" w:rsidP="00BD5469">
            <w:pPr>
              <w:pStyle w:val="NoSpacing"/>
              <w:rPr>
                <w:rFonts w:ascii="Times New Roman" w:hAnsi="Times New Roman" w:cs="Times New Roman"/>
                <w:b/>
                <w:sz w:val="18"/>
                <w:szCs w:val="18"/>
                <w:lang w:eastAsia="fr-FR"/>
              </w:rPr>
            </w:pPr>
            <w:r w:rsidRPr="00BD5469">
              <w:rPr>
                <w:rFonts w:ascii="Times New Roman" w:hAnsi="Times New Roman" w:cs="Times New Roman"/>
                <w:b/>
                <w:sz w:val="18"/>
                <w:szCs w:val="18"/>
                <w:lang w:eastAsia="fr-FR"/>
              </w:rPr>
              <w:t>100.00%</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94.63%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77.92%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76.98%</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65.92%</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64.63%</w:t>
            </w:r>
          </w:p>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63.36%</w:t>
            </w:r>
          </w:p>
        </w:tc>
      </w:tr>
      <w:tr w:rsidR="00857107" w:rsidTr="00857107">
        <w:trPr>
          <w:jc w:val="center"/>
        </w:trPr>
        <w:tc>
          <w:tcPr>
            <w:tcW w:w="1806" w:type="dxa"/>
            <w:tcBorders>
              <w:top w:val="single" w:sz="4" w:space="0" w:color="000000" w:themeColor="text1"/>
              <w:bottom w:val="single" w:sz="4" w:space="0" w:color="000000" w:themeColor="text1"/>
            </w:tcBorders>
          </w:tcPr>
          <w:p w:rsidR="00857107" w:rsidRPr="00BD5469" w:rsidRDefault="00AC1712" w:rsidP="00BD5469">
            <w:pPr>
              <w:pStyle w:val="NoSpacing"/>
              <w:rPr>
                <w:rFonts w:ascii="Times New Roman" w:hAnsi="Times New Roman" w:cs="Times New Roman"/>
                <w:sz w:val="18"/>
                <w:szCs w:val="18"/>
                <w:lang w:val="de-DE" w:eastAsia="fr-FR"/>
              </w:rPr>
            </w:pPr>
            <w:r w:rsidRPr="00BD5469">
              <w:rPr>
                <w:rFonts w:ascii="Times New Roman" w:hAnsi="Times New Roman" w:cs="Times New Roman"/>
                <w:sz w:val="18"/>
                <w:szCs w:val="18"/>
                <w:lang w:val="de-DE" w:eastAsia="fr-FR"/>
              </w:rPr>
              <w:t>Tora (t DM ha</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 xml:space="preserve"> yr</w:t>
            </w:r>
            <w:r w:rsidRPr="00BD5469">
              <w:rPr>
                <w:rFonts w:ascii="Times New Roman" w:hAnsi="Times New Roman" w:cs="Times New Roman"/>
                <w:sz w:val="18"/>
                <w:szCs w:val="18"/>
                <w:vertAlign w:val="superscript"/>
                <w:lang w:val="de-DE" w:eastAsia="fr-FR"/>
              </w:rPr>
              <w:t>-1</w:t>
            </w:r>
            <w:r w:rsidRPr="00BD5469">
              <w:rPr>
                <w:rFonts w:ascii="Times New Roman" w:hAnsi="Times New Roman" w:cs="Times New Roman"/>
                <w:sz w:val="18"/>
                <w:szCs w:val="18"/>
                <w:lang w:val="de-DE" w:eastAsia="fr-FR"/>
              </w:rPr>
              <w:t>)</w:t>
            </w:r>
          </w:p>
        </w:tc>
        <w:tc>
          <w:tcPr>
            <w:tcW w:w="1464" w:type="dxa"/>
            <w:tcBorders>
              <w:top w:val="single" w:sz="4" w:space="0" w:color="000000" w:themeColor="text1"/>
              <w:bottom w:val="single" w:sz="4" w:space="0" w:color="000000" w:themeColor="text1"/>
            </w:tcBorders>
          </w:tcPr>
          <w:p w:rsidR="00857107" w:rsidRPr="00BD5469" w:rsidRDefault="00857107" w:rsidP="00BD5469">
            <w:pPr>
              <w:pStyle w:val="NoSpacing"/>
              <w:rPr>
                <w:rFonts w:ascii="Times New Roman" w:hAnsi="Times New Roman" w:cs="Times New Roman"/>
                <w:sz w:val="18"/>
                <w:szCs w:val="18"/>
                <w:lang w:eastAsia="fr-FR"/>
              </w:rPr>
            </w:pPr>
            <w:r w:rsidRPr="00BD5469">
              <w:rPr>
                <w:rFonts w:ascii="Times New Roman" w:hAnsi="Times New Roman" w:cs="Times New Roman"/>
                <w:sz w:val="18"/>
                <w:szCs w:val="18"/>
                <w:lang w:eastAsia="fr-FR"/>
              </w:rPr>
              <w:t>11.85</w:t>
            </w:r>
          </w:p>
        </w:tc>
      </w:tr>
    </w:tbl>
    <w:p w:rsidR="00266551" w:rsidRDefault="00266551" w:rsidP="00266551">
      <w:pPr>
        <w:pStyle w:val="Heading1"/>
      </w:pPr>
    </w:p>
    <w:p w:rsidR="005B7A6A" w:rsidRDefault="005B7A6A" w:rsidP="005B7A6A">
      <w:pPr>
        <w:rPr>
          <w:lang w:eastAsia="fr-FR"/>
        </w:rPr>
      </w:pPr>
      <w:r>
        <w:rPr>
          <w:lang w:eastAsia="fr-FR"/>
        </w:rPr>
        <w:t>Table 8 demonstrated the potential of three lines from the BEGIN pipeline, RR04331, RR04246 and in particular RR04248</w:t>
      </w:r>
      <w:r w:rsidR="00987D15">
        <w:rPr>
          <w:lang w:eastAsia="fr-FR"/>
        </w:rPr>
        <w:t>. These three along with four other BEGIN lines RR04195, RR04250, RR04256 and RR04261 are currently in yield trials on 6 sites around the UK.</w:t>
      </w:r>
      <w:r w:rsidR="00CD1AFF">
        <w:rPr>
          <w:lang w:eastAsia="fr-FR"/>
        </w:rPr>
        <w:t xml:space="preserve"> </w:t>
      </w:r>
      <w:r w:rsidR="00987D15">
        <w:rPr>
          <w:lang w:eastAsia="fr-FR"/>
        </w:rPr>
        <w:t xml:space="preserve"> First yields from this suite of trials will be taken in the winter of 2010/11 and will allow further insight into the performance of these lines.</w:t>
      </w:r>
    </w:p>
    <w:p w:rsidR="004B15E0" w:rsidRDefault="004B15E0">
      <w:pPr>
        <w:pStyle w:val="Heading1"/>
      </w:pPr>
    </w:p>
    <w:p w:rsidR="00C4360B" w:rsidRDefault="00704652">
      <w:pPr>
        <w:pStyle w:val="Heading1"/>
      </w:pPr>
      <w:r>
        <w:lastRenderedPageBreak/>
        <w:t>Conclusions</w:t>
      </w:r>
    </w:p>
    <w:p w:rsidR="00987D15" w:rsidRDefault="00987D15" w:rsidP="005B7A6A">
      <w:pPr>
        <w:rPr>
          <w:lang w:eastAsia="fr-FR"/>
        </w:rPr>
      </w:pPr>
      <w:r>
        <w:rPr>
          <w:lang w:eastAsia="fr-FR"/>
        </w:rPr>
        <w:t xml:space="preserve">The results demonstrate the potential of the first material </w:t>
      </w:r>
      <w:r w:rsidR="00C667A3">
        <w:rPr>
          <w:lang w:eastAsia="fr-FR"/>
        </w:rPr>
        <w:t xml:space="preserve">fast-tracked </w:t>
      </w:r>
      <w:r>
        <w:rPr>
          <w:lang w:eastAsia="fr-FR"/>
        </w:rPr>
        <w:t>through the BEGIN willow breeding pipeline</w:t>
      </w:r>
      <w:r w:rsidR="003756AE">
        <w:rPr>
          <w:lang w:eastAsia="fr-FR"/>
        </w:rPr>
        <w:t xml:space="preserve">. </w:t>
      </w:r>
      <w:r w:rsidR="00C667A3">
        <w:rPr>
          <w:lang w:eastAsia="fr-FR"/>
        </w:rPr>
        <w:t>T</w:t>
      </w:r>
      <w:r w:rsidR="003756AE">
        <w:rPr>
          <w:lang w:eastAsia="fr-FR"/>
        </w:rPr>
        <w:t>he data</w:t>
      </w:r>
      <w:r w:rsidR="00C667A3">
        <w:rPr>
          <w:lang w:eastAsia="fr-FR"/>
        </w:rPr>
        <w:t xml:space="preserve"> </w:t>
      </w:r>
      <w:r w:rsidR="003756AE">
        <w:rPr>
          <w:lang w:eastAsia="fr-FR"/>
        </w:rPr>
        <w:t>also</w:t>
      </w:r>
      <w:r>
        <w:rPr>
          <w:lang w:eastAsia="fr-FR"/>
        </w:rPr>
        <w:t xml:space="preserve"> highlight</w:t>
      </w:r>
      <w:r w:rsidR="00C667A3">
        <w:rPr>
          <w:lang w:eastAsia="fr-FR"/>
        </w:rPr>
        <w:t>s</w:t>
      </w:r>
      <w:r>
        <w:rPr>
          <w:lang w:eastAsia="fr-FR"/>
        </w:rPr>
        <w:t xml:space="preserve"> the vast amount of material </w:t>
      </w:r>
      <w:r w:rsidR="003756AE">
        <w:rPr>
          <w:lang w:eastAsia="fr-FR"/>
        </w:rPr>
        <w:t xml:space="preserve">in various stages of selection that is still </w:t>
      </w:r>
      <w:r>
        <w:rPr>
          <w:lang w:eastAsia="fr-FR"/>
        </w:rPr>
        <w:t xml:space="preserve">set to come through </w:t>
      </w:r>
      <w:r w:rsidR="00CD1AFF">
        <w:rPr>
          <w:lang w:eastAsia="fr-FR"/>
        </w:rPr>
        <w:t xml:space="preserve">the pipeline </w:t>
      </w:r>
      <w:r>
        <w:rPr>
          <w:lang w:eastAsia="fr-FR"/>
        </w:rPr>
        <w:t>over the next decade.</w:t>
      </w:r>
      <w:r w:rsidR="00CD1AFF">
        <w:rPr>
          <w:lang w:eastAsia="fr-FR"/>
        </w:rPr>
        <w:t xml:space="preserve"> </w:t>
      </w:r>
    </w:p>
    <w:p w:rsidR="000D1A00" w:rsidRDefault="000D1A00" w:rsidP="000D1A00">
      <w:pPr>
        <w:pStyle w:val="Heading1"/>
      </w:pPr>
      <w:r>
        <w:t>ACKNOWLEdgements</w:t>
      </w:r>
    </w:p>
    <w:p w:rsidR="000D1A00" w:rsidRDefault="00B45145" w:rsidP="00CA4D9E">
      <w:r>
        <w:t xml:space="preserve">Authors </w:t>
      </w:r>
      <w:r w:rsidR="00CA4D9E">
        <w:t xml:space="preserve">would like to thank Rothamsted Research farm staff and the team at Fenswood Farm for carrying out the yield harvests. We would also like to thank the H&amp;CE team at Rothamsted Research for their assistance with rearing the progeny of the crosses </w:t>
      </w:r>
      <w:r w:rsidR="00524C01">
        <w:t>each</w:t>
      </w:r>
      <w:r w:rsidR="00CA4D9E">
        <w:t xml:space="preserve"> year.  BEGIN (http://www.biomass4energy.org) </w:t>
      </w:r>
      <w:r w:rsidR="003756AE">
        <w:t xml:space="preserve">was </w:t>
      </w:r>
      <w:r w:rsidR="00CA4D9E">
        <w:t>funded by the Department for Environment, Food and Rural Affairs project No. NF0424</w:t>
      </w:r>
      <w:r w:rsidR="003756AE">
        <w:t xml:space="preserve"> (2003-2010)</w:t>
      </w:r>
      <w:r w:rsidR="00CA4D9E">
        <w:t>. Rothamsted Research receives grant-aided support from the Biotechnology and Biological Sciences Research Council of the United Kingdom.</w:t>
      </w:r>
      <w:r w:rsidR="000D1A00">
        <w:tab/>
      </w:r>
      <w:r w:rsidR="00CA4D9E">
        <w:t xml:space="preserve"> </w:t>
      </w:r>
    </w:p>
    <w:p w:rsidR="000D1A00" w:rsidRDefault="000D1A00" w:rsidP="000D1A00">
      <w:pPr>
        <w:pStyle w:val="Heading1"/>
      </w:pPr>
      <w:r w:rsidRPr="00F12ABC">
        <w:t xml:space="preserve">REFERENCES </w:t>
      </w:r>
    </w:p>
    <w:p w:rsidR="00CC4EB6" w:rsidRDefault="00C71233">
      <w:pPr>
        <w:spacing w:after="0" w:line="240" w:lineRule="auto"/>
        <w:ind w:left="284" w:hanging="284"/>
        <w:jc w:val="left"/>
        <w:rPr>
          <w:rFonts w:cs="Times New Roman"/>
          <w:noProof/>
          <w:szCs w:val="18"/>
        </w:rPr>
      </w:pPr>
      <w:r w:rsidRPr="005B7A6A">
        <w:rPr>
          <w:rFonts w:cs="Times New Roman"/>
          <w:szCs w:val="18"/>
        </w:rPr>
        <w:fldChar w:fldCharType="begin"/>
      </w:r>
      <w:r w:rsidR="003F38C8" w:rsidRPr="005B7A6A">
        <w:rPr>
          <w:rFonts w:cs="Times New Roman"/>
          <w:szCs w:val="18"/>
        </w:rPr>
        <w:instrText xml:space="preserve"> ADDIN EN.REFLIST </w:instrText>
      </w:r>
      <w:r w:rsidRPr="005B7A6A">
        <w:rPr>
          <w:rFonts w:cs="Times New Roman"/>
          <w:szCs w:val="18"/>
        </w:rPr>
        <w:fldChar w:fldCharType="separate"/>
      </w:r>
      <w:bookmarkStart w:id="1" w:name="_ENREF_1"/>
      <w:r w:rsidR="00A56AB6">
        <w:rPr>
          <w:rFonts w:cs="Times New Roman"/>
          <w:noProof/>
          <w:szCs w:val="18"/>
        </w:rPr>
        <w:t>1.</w:t>
      </w:r>
      <w:r w:rsidR="00A56AB6">
        <w:rPr>
          <w:rFonts w:cs="Times New Roman"/>
          <w:noProof/>
          <w:szCs w:val="18"/>
        </w:rPr>
        <w:tab/>
      </w:r>
      <w:r w:rsidR="00A56AB6" w:rsidRPr="00A56AB6">
        <w:rPr>
          <w:rFonts w:cs="Times New Roman"/>
          <w:noProof/>
          <w:szCs w:val="18"/>
        </w:rPr>
        <w:t xml:space="preserve">Trybush, S., Š. Jahodová, W. Macalpine, and A. Karp, A Genetic Study of a </w:t>
      </w:r>
      <w:r w:rsidR="00A56AB6" w:rsidRPr="00A56AB6">
        <w:rPr>
          <w:rFonts w:cs="Times New Roman"/>
          <w:i/>
          <w:noProof/>
          <w:szCs w:val="18"/>
        </w:rPr>
        <w:t>Salix</w:t>
      </w:r>
      <w:r w:rsidR="00A56AB6" w:rsidRPr="00A56AB6">
        <w:rPr>
          <w:rFonts w:cs="Times New Roman"/>
          <w:noProof/>
          <w:szCs w:val="18"/>
        </w:rPr>
        <w:t xml:space="preserve"> Germplasm Resource Reveals New Insights into Relationships Among </w:t>
      </w:r>
      <w:r w:rsidR="00A56AB6" w:rsidRPr="00A56AB6">
        <w:rPr>
          <w:rFonts w:cs="Times New Roman"/>
          <w:i/>
          <w:noProof/>
          <w:szCs w:val="18"/>
        </w:rPr>
        <w:t>Subgenera</w:t>
      </w:r>
      <w:r w:rsidR="00A56AB6" w:rsidRPr="00A56AB6">
        <w:rPr>
          <w:rFonts w:cs="Times New Roman"/>
          <w:noProof/>
          <w:szCs w:val="18"/>
        </w:rPr>
        <w:t xml:space="preserve">, Sections and Species. Bioenergy Research, 2008. </w:t>
      </w:r>
      <w:r w:rsidR="00A56AB6" w:rsidRPr="00A56AB6">
        <w:rPr>
          <w:rFonts w:cs="Times New Roman"/>
          <w:b/>
          <w:noProof/>
          <w:szCs w:val="18"/>
        </w:rPr>
        <w:t>1</w:t>
      </w:r>
      <w:r w:rsidR="00A56AB6" w:rsidRPr="00A56AB6">
        <w:rPr>
          <w:rFonts w:cs="Times New Roman"/>
          <w:noProof/>
          <w:szCs w:val="18"/>
        </w:rPr>
        <w:t xml:space="preserve">(1): p. 67-79 </w:t>
      </w:r>
      <w:bookmarkEnd w:id="1"/>
    </w:p>
    <w:p w:rsidR="00CC4EB6" w:rsidRDefault="00A56AB6">
      <w:pPr>
        <w:spacing w:after="0" w:line="240" w:lineRule="auto"/>
        <w:ind w:left="284" w:hanging="284"/>
        <w:jc w:val="left"/>
        <w:rPr>
          <w:rFonts w:cs="Times New Roman"/>
          <w:noProof/>
          <w:szCs w:val="18"/>
        </w:rPr>
      </w:pPr>
      <w:bookmarkStart w:id="2" w:name="_ENREF_2"/>
      <w:r w:rsidRPr="00A56AB6">
        <w:rPr>
          <w:rFonts w:cs="Times New Roman"/>
          <w:noProof/>
          <w:szCs w:val="18"/>
        </w:rPr>
        <w:t>2.</w:t>
      </w:r>
      <w:r w:rsidRPr="00A56AB6">
        <w:rPr>
          <w:rFonts w:cs="Times New Roman"/>
          <w:noProof/>
          <w:szCs w:val="18"/>
        </w:rPr>
        <w:tab/>
        <w:t>Lindegaard, K.N. and J.H.A. Barker, Breeding willows for biomass. Aspects of Applied Biology, 1997(49): p. 155-162.</w:t>
      </w:r>
      <w:bookmarkEnd w:id="2"/>
    </w:p>
    <w:p w:rsidR="00CC4EB6" w:rsidRDefault="00A56AB6">
      <w:pPr>
        <w:spacing w:after="0" w:line="240" w:lineRule="auto"/>
        <w:ind w:left="284" w:hanging="284"/>
        <w:jc w:val="left"/>
        <w:rPr>
          <w:rFonts w:cs="Times New Roman"/>
          <w:noProof/>
          <w:szCs w:val="18"/>
        </w:rPr>
      </w:pPr>
      <w:bookmarkStart w:id="3" w:name="_ENREF_3"/>
      <w:r w:rsidRPr="00A56AB6">
        <w:rPr>
          <w:rFonts w:cs="Times New Roman"/>
          <w:noProof/>
          <w:szCs w:val="18"/>
        </w:rPr>
        <w:t>3.</w:t>
      </w:r>
      <w:r w:rsidRPr="00A56AB6">
        <w:rPr>
          <w:rFonts w:cs="Times New Roman"/>
          <w:noProof/>
          <w:szCs w:val="18"/>
        </w:rPr>
        <w:tab/>
        <w:t xml:space="preserve">Kopp, R.F., C.A. Maynard, P.R. de Niella, L.B. Smart, and L.P. Abrahamson, Collection and storage of pollen from </w:t>
      </w:r>
      <w:r w:rsidRPr="00A56AB6">
        <w:rPr>
          <w:rFonts w:cs="Times New Roman"/>
          <w:i/>
          <w:noProof/>
          <w:szCs w:val="18"/>
        </w:rPr>
        <w:t>Salix</w:t>
      </w:r>
      <w:r w:rsidRPr="00A56AB6">
        <w:rPr>
          <w:rFonts w:cs="Times New Roman"/>
          <w:noProof/>
          <w:szCs w:val="18"/>
        </w:rPr>
        <w:t xml:space="preserve"> (</w:t>
      </w:r>
      <w:r w:rsidRPr="00A56AB6">
        <w:rPr>
          <w:rFonts w:cs="Times New Roman"/>
          <w:i/>
          <w:noProof/>
          <w:szCs w:val="18"/>
        </w:rPr>
        <w:t>Salicaceae</w:t>
      </w:r>
      <w:r w:rsidRPr="00A56AB6">
        <w:rPr>
          <w:rFonts w:cs="Times New Roman"/>
          <w:noProof/>
          <w:szCs w:val="18"/>
        </w:rPr>
        <w:t xml:space="preserve">). American Journal of Botany, 2002. </w:t>
      </w:r>
      <w:r w:rsidRPr="00A56AB6">
        <w:rPr>
          <w:rFonts w:cs="Times New Roman"/>
          <w:b/>
          <w:noProof/>
          <w:szCs w:val="18"/>
        </w:rPr>
        <w:t>89</w:t>
      </w:r>
      <w:r w:rsidRPr="00A56AB6">
        <w:rPr>
          <w:rFonts w:cs="Times New Roman"/>
          <w:noProof/>
          <w:szCs w:val="18"/>
        </w:rPr>
        <w:t>(2): p. 248-252.</w:t>
      </w:r>
      <w:bookmarkEnd w:id="3"/>
    </w:p>
    <w:p w:rsidR="00CC4EB6" w:rsidRDefault="00A56AB6">
      <w:pPr>
        <w:spacing w:line="240" w:lineRule="auto"/>
        <w:ind w:left="284" w:hanging="284"/>
        <w:jc w:val="left"/>
        <w:rPr>
          <w:rFonts w:cs="Times New Roman"/>
          <w:noProof/>
          <w:szCs w:val="18"/>
        </w:rPr>
      </w:pPr>
      <w:bookmarkStart w:id="4" w:name="_ENREF_4"/>
      <w:r w:rsidRPr="00A56AB6">
        <w:rPr>
          <w:rFonts w:cs="Times New Roman"/>
          <w:noProof/>
          <w:szCs w:val="18"/>
        </w:rPr>
        <w:t>4.</w:t>
      </w:r>
      <w:r w:rsidRPr="00A56AB6">
        <w:rPr>
          <w:rFonts w:cs="Times New Roman"/>
          <w:noProof/>
          <w:szCs w:val="18"/>
        </w:rPr>
        <w:tab/>
        <w:t>Lindegaard, K.N., R.I. Parfitt, G. Donaldson, T. Hunter, W.M. Dawson, E.G.A. Forbes, M.M. Carter, C.C. Whinney, J.E. Whinney, and S. Larsson, Comparative trials of elite Swedish and UK biomass willow varieties. Aspects of Applied Biology, 2001(65): p. 183-192.</w:t>
      </w:r>
      <w:bookmarkEnd w:id="4"/>
    </w:p>
    <w:p w:rsidR="003F38C8" w:rsidRDefault="00C71233" w:rsidP="000633A6">
      <w:r w:rsidRPr="005B7A6A">
        <w:rPr>
          <w:rFonts w:cs="Times New Roman"/>
          <w:szCs w:val="18"/>
        </w:rPr>
        <w:fldChar w:fldCharType="end"/>
      </w:r>
      <w:r>
        <w:rPr>
          <w:rFonts w:cs="Times New Roman"/>
          <w:szCs w:val="18"/>
        </w:rPr>
        <w:fldChar w:fldCharType="begin"/>
      </w:r>
      <w:r w:rsidR="002B05D6">
        <w:rPr>
          <w:rFonts w:cs="Times New Roman"/>
          <w:szCs w:val="18"/>
        </w:rPr>
        <w:instrText xml:space="preserve"> ADDIN </w:instrText>
      </w:r>
      <w:r>
        <w:rPr>
          <w:rFonts w:cs="Times New Roman"/>
          <w:szCs w:val="18"/>
        </w:rPr>
        <w:fldChar w:fldCharType="end"/>
      </w:r>
    </w:p>
    <w:sectPr w:rsidR="003F38C8" w:rsidSect="00336D56">
      <w:pgSz w:w="8732" w:h="13268" w:code="9"/>
      <w:pgMar w:top="964" w:right="851" w:bottom="119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13673" w:rsidRDefault="00313673" w:rsidP="000228E9">
      <w:pPr>
        <w:spacing w:after="0" w:line="240" w:lineRule="auto"/>
      </w:pPr>
      <w:r>
        <w:separator/>
      </w:r>
    </w:p>
  </w:endnote>
  <w:endnote w:type="continuationSeparator" w:id="0">
    <w:p w:rsidR="00313673" w:rsidRDefault="00313673" w:rsidP="00022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13673" w:rsidRDefault="00313673" w:rsidP="000228E9">
      <w:pPr>
        <w:spacing w:after="0" w:line="240" w:lineRule="auto"/>
      </w:pPr>
      <w:r>
        <w:separator/>
      </w:r>
    </w:p>
  </w:footnote>
  <w:footnote w:type="continuationSeparator" w:id="0">
    <w:p w:rsidR="00313673" w:rsidRDefault="00313673" w:rsidP="000228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D0674A"/>
    <w:multiLevelType w:val="hybridMultilevel"/>
    <w:tmpl w:val="9A2277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BA7043"/>
    <w:multiLevelType w:val="hybridMultilevel"/>
    <w:tmpl w:val="F1248D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drawingGridHorizontalSpacing w:val="9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Numbered Copy&lt;/Style&gt;&lt;LeftDelim&gt;{&lt;/LeftDelim&gt;&lt;RightDelim&gt;}&lt;/RightDelim&gt;&lt;FontName&gt;Times New Roman&lt;/FontName&gt;&lt;FontSize&gt;9&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0fexevw5cet9e6evxdiv9ex1waxdzvpttf59&quot;&gt;BFG-Converted&lt;record-ids&gt;&lt;item&gt;217&lt;/item&gt;&lt;item&gt;630&lt;/item&gt;&lt;item&gt;9703&lt;/item&gt;&lt;item&gt;12464&lt;/item&gt;&lt;/record-ids&gt;&lt;/item&gt;&lt;/Libraries&gt;"/>
  </w:docVars>
  <w:rsids>
    <w:rsidRoot w:val="007C7DDB"/>
    <w:rsid w:val="000018AC"/>
    <w:rsid w:val="000228E9"/>
    <w:rsid w:val="00023E03"/>
    <w:rsid w:val="00026589"/>
    <w:rsid w:val="00027D71"/>
    <w:rsid w:val="0004591C"/>
    <w:rsid w:val="00052174"/>
    <w:rsid w:val="00055387"/>
    <w:rsid w:val="000633A6"/>
    <w:rsid w:val="000864D8"/>
    <w:rsid w:val="00093C4C"/>
    <w:rsid w:val="000A1F21"/>
    <w:rsid w:val="000B791F"/>
    <w:rsid w:val="000C416F"/>
    <w:rsid w:val="000C4AC9"/>
    <w:rsid w:val="000D0CA1"/>
    <w:rsid w:val="000D1A00"/>
    <w:rsid w:val="000D26A7"/>
    <w:rsid w:val="000D2702"/>
    <w:rsid w:val="000D763C"/>
    <w:rsid w:val="000E6D2C"/>
    <w:rsid w:val="00103C61"/>
    <w:rsid w:val="001054EF"/>
    <w:rsid w:val="00105E97"/>
    <w:rsid w:val="001160DC"/>
    <w:rsid w:val="00117015"/>
    <w:rsid w:val="00121B4E"/>
    <w:rsid w:val="00150355"/>
    <w:rsid w:val="00170239"/>
    <w:rsid w:val="001A0462"/>
    <w:rsid w:val="001A0E8D"/>
    <w:rsid w:val="001A2B79"/>
    <w:rsid w:val="001B1965"/>
    <w:rsid w:val="001D6DE6"/>
    <w:rsid w:val="001E1AEC"/>
    <w:rsid w:val="001E5A7A"/>
    <w:rsid w:val="001E6719"/>
    <w:rsid w:val="001F7B0D"/>
    <w:rsid w:val="00205966"/>
    <w:rsid w:val="00217356"/>
    <w:rsid w:val="002201D9"/>
    <w:rsid w:val="0023225E"/>
    <w:rsid w:val="0023496E"/>
    <w:rsid w:val="00235078"/>
    <w:rsid w:val="00256FA2"/>
    <w:rsid w:val="00257769"/>
    <w:rsid w:val="00266551"/>
    <w:rsid w:val="00282797"/>
    <w:rsid w:val="002A4650"/>
    <w:rsid w:val="002B05D6"/>
    <w:rsid w:val="002B3BA5"/>
    <w:rsid w:val="002C25B9"/>
    <w:rsid w:val="002C771F"/>
    <w:rsid w:val="002D7D78"/>
    <w:rsid w:val="002E1444"/>
    <w:rsid w:val="002E5362"/>
    <w:rsid w:val="002F4AB4"/>
    <w:rsid w:val="00301B00"/>
    <w:rsid w:val="00311777"/>
    <w:rsid w:val="00313673"/>
    <w:rsid w:val="00336D56"/>
    <w:rsid w:val="003502B7"/>
    <w:rsid w:val="00351E9D"/>
    <w:rsid w:val="0035692F"/>
    <w:rsid w:val="00360372"/>
    <w:rsid w:val="00365B3A"/>
    <w:rsid w:val="00374703"/>
    <w:rsid w:val="003756AE"/>
    <w:rsid w:val="00382454"/>
    <w:rsid w:val="003850E0"/>
    <w:rsid w:val="00385DA9"/>
    <w:rsid w:val="0038673F"/>
    <w:rsid w:val="00387650"/>
    <w:rsid w:val="00391C64"/>
    <w:rsid w:val="003A10E6"/>
    <w:rsid w:val="003A60C1"/>
    <w:rsid w:val="003A6765"/>
    <w:rsid w:val="003C2C92"/>
    <w:rsid w:val="003C3FF9"/>
    <w:rsid w:val="003C6E71"/>
    <w:rsid w:val="003C76D4"/>
    <w:rsid w:val="003D1D87"/>
    <w:rsid w:val="003D4A1B"/>
    <w:rsid w:val="003E4EAB"/>
    <w:rsid w:val="003F34E1"/>
    <w:rsid w:val="003F38C8"/>
    <w:rsid w:val="00406847"/>
    <w:rsid w:val="004228EA"/>
    <w:rsid w:val="00422FCC"/>
    <w:rsid w:val="004348C9"/>
    <w:rsid w:val="004407D4"/>
    <w:rsid w:val="00443D1A"/>
    <w:rsid w:val="00443EDA"/>
    <w:rsid w:val="00452AC9"/>
    <w:rsid w:val="0045613C"/>
    <w:rsid w:val="00491210"/>
    <w:rsid w:val="004B15E0"/>
    <w:rsid w:val="004B6D6D"/>
    <w:rsid w:val="004C5214"/>
    <w:rsid w:val="004D31B1"/>
    <w:rsid w:val="004D77E0"/>
    <w:rsid w:val="004D7D1A"/>
    <w:rsid w:val="004F3757"/>
    <w:rsid w:val="005213B2"/>
    <w:rsid w:val="00524C01"/>
    <w:rsid w:val="00526683"/>
    <w:rsid w:val="00531559"/>
    <w:rsid w:val="00542A46"/>
    <w:rsid w:val="00550254"/>
    <w:rsid w:val="00560D1C"/>
    <w:rsid w:val="005703FD"/>
    <w:rsid w:val="005752AC"/>
    <w:rsid w:val="00576C8A"/>
    <w:rsid w:val="00594A55"/>
    <w:rsid w:val="005A4D7C"/>
    <w:rsid w:val="005B6405"/>
    <w:rsid w:val="005B7A6A"/>
    <w:rsid w:val="005D6BA8"/>
    <w:rsid w:val="005E43CD"/>
    <w:rsid w:val="005E7DA6"/>
    <w:rsid w:val="00601250"/>
    <w:rsid w:val="0060602C"/>
    <w:rsid w:val="006136DB"/>
    <w:rsid w:val="006226AA"/>
    <w:rsid w:val="00622EB4"/>
    <w:rsid w:val="00636C63"/>
    <w:rsid w:val="00651026"/>
    <w:rsid w:val="006709C7"/>
    <w:rsid w:val="00672422"/>
    <w:rsid w:val="00672D2D"/>
    <w:rsid w:val="00672FD7"/>
    <w:rsid w:val="00673595"/>
    <w:rsid w:val="006B1913"/>
    <w:rsid w:val="006D0D85"/>
    <w:rsid w:val="006D129A"/>
    <w:rsid w:val="006D443F"/>
    <w:rsid w:val="006F348F"/>
    <w:rsid w:val="0070386D"/>
    <w:rsid w:val="00704652"/>
    <w:rsid w:val="007074C2"/>
    <w:rsid w:val="00710658"/>
    <w:rsid w:val="007172CC"/>
    <w:rsid w:val="00730793"/>
    <w:rsid w:val="00736ADB"/>
    <w:rsid w:val="0074300E"/>
    <w:rsid w:val="00756C9B"/>
    <w:rsid w:val="00762322"/>
    <w:rsid w:val="007668CD"/>
    <w:rsid w:val="007833F9"/>
    <w:rsid w:val="00783A3C"/>
    <w:rsid w:val="007931E1"/>
    <w:rsid w:val="0079585A"/>
    <w:rsid w:val="007A781F"/>
    <w:rsid w:val="007B3056"/>
    <w:rsid w:val="007C323D"/>
    <w:rsid w:val="007C7DDB"/>
    <w:rsid w:val="007D1624"/>
    <w:rsid w:val="007F5048"/>
    <w:rsid w:val="00805DC1"/>
    <w:rsid w:val="00812155"/>
    <w:rsid w:val="00815D8E"/>
    <w:rsid w:val="00817647"/>
    <w:rsid w:val="00823BF1"/>
    <w:rsid w:val="00825C19"/>
    <w:rsid w:val="008420B5"/>
    <w:rsid w:val="00842BEB"/>
    <w:rsid w:val="00857107"/>
    <w:rsid w:val="00867ED1"/>
    <w:rsid w:val="008747B5"/>
    <w:rsid w:val="0089050E"/>
    <w:rsid w:val="008A58F6"/>
    <w:rsid w:val="008A7B2F"/>
    <w:rsid w:val="008B6150"/>
    <w:rsid w:val="008C1C9B"/>
    <w:rsid w:val="008C6430"/>
    <w:rsid w:val="008D176F"/>
    <w:rsid w:val="008D2FB7"/>
    <w:rsid w:val="008D3677"/>
    <w:rsid w:val="008D3B31"/>
    <w:rsid w:val="008E1A18"/>
    <w:rsid w:val="008F1C83"/>
    <w:rsid w:val="008F4726"/>
    <w:rsid w:val="008F7298"/>
    <w:rsid w:val="00914B6A"/>
    <w:rsid w:val="00915D0A"/>
    <w:rsid w:val="00917867"/>
    <w:rsid w:val="00944567"/>
    <w:rsid w:val="00960321"/>
    <w:rsid w:val="009760A8"/>
    <w:rsid w:val="00984697"/>
    <w:rsid w:val="00985510"/>
    <w:rsid w:val="00987D15"/>
    <w:rsid w:val="0099150A"/>
    <w:rsid w:val="009940A2"/>
    <w:rsid w:val="009963F3"/>
    <w:rsid w:val="009A609B"/>
    <w:rsid w:val="009B5FDA"/>
    <w:rsid w:val="009C2860"/>
    <w:rsid w:val="009C2B2F"/>
    <w:rsid w:val="009D63EF"/>
    <w:rsid w:val="009D7208"/>
    <w:rsid w:val="009F18DF"/>
    <w:rsid w:val="009F33A4"/>
    <w:rsid w:val="00A00CF3"/>
    <w:rsid w:val="00A04B31"/>
    <w:rsid w:val="00A06964"/>
    <w:rsid w:val="00A114E1"/>
    <w:rsid w:val="00A14FD5"/>
    <w:rsid w:val="00A21A8F"/>
    <w:rsid w:val="00A25E18"/>
    <w:rsid w:val="00A2699E"/>
    <w:rsid w:val="00A53734"/>
    <w:rsid w:val="00A56AB6"/>
    <w:rsid w:val="00A647FD"/>
    <w:rsid w:val="00A74945"/>
    <w:rsid w:val="00A83063"/>
    <w:rsid w:val="00A97357"/>
    <w:rsid w:val="00AC1712"/>
    <w:rsid w:val="00AC338C"/>
    <w:rsid w:val="00AC553E"/>
    <w:rsid w:val="00AD778B"/>
    <w:rsid w:val="00AD77FA"/>
    <w:rsid w:val="00AE72B5"/>
    <w:rsid w:val="00AF0E0A"/>
    <w:rsid w:val="00AF5A36"/>
    <w:rsid w:val="00B0598E"/>
    <w:rsid w:val="00B11B27"/>
    <w:rsid w:val="00B12693"/>
    <w:rsid w:val="00B45145"/>
    <w:rsid w:val="00B53A04"/>
    <w:rsid w:val="00B54687"/>
    <w:rsid w:val="00B571F5"/>
    <w:rsid w:val="00B629CB"/>
    <w:rsid w:val="00B6406A"/>
    <w:rsid w:val="00B80524"/>
    <w:rsid w:val="00B96A66"/>
    <w:rsid w:val="00BB1705"/>
    <w:rsid w:val="00BB6730"/>
    <w:rsid w:val="00BB6B5A"/>
    <w:rsid w:val="00BC4F95"/>
    <w:rsid w:val="00BC74BA"/>
    <w:rsid w:val="00BD5469"/>
    <w:rsid w:val="00BD724C"/>
    <w:rsid w:val="00BE5C86"/>
    <w:rsid w:val="00BF0E02"/>
    <w:rsid w:val="00BF2D7F"/>
    <w:rsid w:val="00C0494A"/>
    <w:rsid w:val="00C21485"/>
    <w:rsid w:val="00C4360B"/>
    <w:rsid w:val="00C46937"/>
    <w:rsid w:val="00C6269F"/>
    <w:rsid w:val="00C6655F"/>
    <w:rsid w:val="00C667A3"/>
    <w:rsid w:val="00C71233"/>
    <w:rsid w:val="00CA149D"/>
    <w:rsid w:val="00CA2C7E"/>
    <w:rsid w:val="00CA4D9E"/>
    <w:rsid w:val="00CC4EB6"/>
    <w:rsid w:val="00CD1AFF"/>
    <w:rsid w:val="00CD363F"/>
    <w:rsid w:val="00CD3FFD"/>
    <w:rsid w:val="00CD5FA6"/>
    <w:rsid w:val="00CD769A"/>
    <w:rsid w:val="00CE2819"/>
    <w:rsid w:val="00CF0738"/>
    <w:rsid w:val="00CF0D79"/>
    <w:rsid w:val="00CF2D12"/>
    <w:rsid w:val="00D04EE0"/>
    <w:rsid w:val="00D0642A"/>
    <w:rsid w:val="00D17E82"/>
    <w:rsid w:val="00D20C9E"/>
    <w:rsid w:val="00D26418"/>
    <w:rsid w:val="00D42AC7"/>
    <w:rsid w:val="00D4360F"/>
    <w:rsid w:val="00D52BC6"/>
    <w:rsid w:val="00D56C8B"/>
    <w:rsid w:val="00D6619C"/>
    <w:rsid w:val="00D70D09"/>
    <w:rsid w:val="00D75F68"/>
    <w:rsid w:val="00D76AD2"/>
    <w:rsid w:val="00D8096B"/>
    <w:rsid w:val="00D80C5B"/>
    <w:rsid w:val="00D856E1"/>
    <w:rsid w:val="00DC2D04"/>
    <w:rsid w:val="00DC64C3"/>
    <w:rsid w:val="00DD4129"/>
    <w:rsid w:val="00DD4DE3"/>
    <w:rsid w:val="00DE21EF"/>
    <w:rsid w:val="00DE50AC"/>
    <w:rsid w:val="00DE7E41"/>
    <w:rsid w:val="00DF1F77"/>
    <w:rsid w:val="00DF308E"/>
    <w:rsid w:val="00E02777"/>
    <w:rsid w:val="00E137A5"/>
    <w:rsid w:val="00E4787C"/>
    <w:rsid w:val="00E54466"/>
    <w:rsid w:val="00E669B6"/>
    <w:rsid w:val="00E71E66"/>
    <w:rsid w:val="00E753A3"/>
    <w:rsid w:val="00E945CE"/>
    <w:rsid w:val="00EC7958"/>
    <w:rsid w:val="00ED09BF"/>
    <w:rsid w:val="00ED52FB"/>
    <w:rsid w:val="00EE07DE"/>
    <w:rsid w:val="00F02566"/>
    <w:rsid w:val="00F05317"/>
    <w:rsid w:val="00F24DBD"/>
    <w:rsid w:val="00F34655"/>
    <w:rsid w:val="00F35347"/>
    <w:rsid w:val="00F560F4"/>
    <w:rsid w:val="00F679B5"/>
    <w:rsid w:val="00F85CB1"/>
    <w:rsid w:val="00F877AB"/>
    <w:rsid w:val="00F94C5B"/>
    <w:rsid w:val="00FB6A50"/>
    <w:rsid w:val="00FC3D88"/>
    <w:rsid w:val="00FC41AF"/>
    <w:rsid w:val="00FC73D3"/>
    <w:rsid w:val="00FD1EDE"/>
    <w:rsid w:val="00FE6E86"/>
    <w:rsid w:val="00FE7C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4C62E03-E227-4FA7-926F-2D3AADFA8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0386D"/>
    <w:pPr>
      <w:jc w:val="both"/>
    </w:pPr>
    <w:rPr>
      <w:rFonts w:ascii="Times New Roman" w:hAnsi="Times New Roman"/>
      <w:sz w:val="18"/>
    </w:rPr>
  </w:style>
  <w:style w:type="paragraph" w:styleId="Heading1">
    <w:name w:val="heading 1"/>
    <w:basedOn w:val="Title"/>
    <w:next w:val="Normal"/>
    <w:link w:val="Heading1Char"/>
    <w:qFormat/>
    <w:rsid w:val="007C7DDB"/>
    <w:pPr>
      <w:pBdr>
        <w:bottom w:val="none" w:sz="0" w:space="0" w:color="auto"/>
      </w:pBdr>
      <w:tabs>
        <w:tab w:val="left" w:pos="284"/>
        <w:tab w:val="left" w:pos="567"/>
        <w:tab w:val="left" w:pos="851"/>
        <w:tab w:val="left" w:pos="1134"/>
        <w:tab w:val="left" w:pos="1418"/>
      </w:tabs>
      <w:overflowPunct w:val="0"/>
      <w:autoSpaceDE w:val="0"/>
      <w:autoSpaceDN w:val="0"/>
      <w:adjustRightInd w:val="0"/>
      <w:spacing w:after="120"/>
      <w:contextualSpacing w:val="0"/>
      <w:textAlignment w:val="baseline"/>
      <w:outlineLvl w:val="0"/>
    </w:pPr>
    <w:rPr>
      <w:rFonts w:ascii="Times New Roman" w:eastAsia="Times New Roman" w:hAnsi="Times New Roman" w:cs="Times New Roman"/>
      <w:b/>
      <w:caps/>
      <w:color w:val="auto"/>
      <w:spacing w:val="0"/>
      <w:kern w:val="0"/>
      <w:sz w:val="20"/>
      <w:szCs w:val="20"/>
      <w:lang w:eastAsia="fr-FR"/>
    </w:rPr>
  </w:style>
  <w:style w:type="paragraph" w:styleId="Heading2">
    <w:name w:val="heading 2"/>
    <w:basedOn w:val="Normal"/>
    <w:next w:val="Normal"/>
    <w:link w:val="Heading2Char"/>
    <w:uiPriority w:val="9"/>
    <w:unhideWhenUsed/>
    <w:qFormat/>
    <w:rsid w:val="0070386D"/>
    <w:pPr>
      <w:keepNext/>
      <w:keepLines/>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70386D"/>
    <w:pPr>
      <w:keepNext/>
      <w:keepLines/>
      <w:spacing w:before="200" w:after="0"/>
      <w:outlineLvl w:val="2"/>
    </w:pPr>
    <w:rPr>
      <w:rFonts w:eastAsiaTheme="majorEastAsia" w:cstheme="majorBidi"/>
      <w:b/>
      <w:bCs/>
      <w:i/>
      <w:sz w:val="20"/>
    </w:rPr>
  </w:style>
  <w:style w:type="paragraph" w:styleId="Heading4">
    <w:name w:val="heading 4"/>
    <w:basedOn w:val="Normal"/>
    <w:next w:val="Normal"/>
    <w:link w:val="Heading4Char"/>
    <w:uiPriority w:val="9"/>
    <w:unhideWhenUsed/>
    <w:qFormat/>
    <w:rsid w:val="0070386D"/>
    <w:pPr>
      <w:keepNext/>
      <w:keepLines/>
      <w:spacing w:before="200" w:after="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C7DDB"/>
    <w:rPr>
      <w:rFonts w:ascii="Times New Roman" w:eastAsia="Times New Roman" w:hAnsi="Times New Roman" w:cs="Times New Roman"/>
      <w:b/>
      <w:caps/>
      <w:sz w:val="20"/>
      <w:szCs w:val="20"/>
      <w:lang w:eastAsia="fr-FR"/>
    </w:rPr>
  </w:style>
  <w:style w:type="paragraph" w:styleId="Title">
    <w:name w:val="Title"/>
    <w:basedOn w:val="Normal"/>
    <w:next w:val="Normal"/>
    <w:link w:val="TitleChar"/>
    <w:uiPriority w:val="10"/>
    <w:qFormat/>
    <w:rsid w:val="007C7DD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C7DDB"/>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3D1D87"/>
    <w:pPr>
      <w:ind w:left="720"/>
      <w:contextualSpacing/>
    </w:pPr>
  </w:style>
  <w:style w:type="paragraph" w:styleId="NoSpacing">
    <w:name w:val="No Spacing"/>
    <w:uiPriority w:val="1"/>
    <w:qFormat/>
    <w:rsid w:val="005E7DA6"/>
    <w:pPr>
      <w:spacing w:after="0" w:line="240" w:lineRule="auto"/>
    </w:pPr>
  </w:style>
  <w:style w:type="character" w:customStyle="1" w:styleId="Heading2Char">
    <w:name w:val="Heading 2 Char"/>
    <w:basedOn w:val="DefaultParagraphFont"/>
    <w:link w:val="Heading2"/>
    <w:uiPriority w:val="9"/>
    <w:rsid w:val="0070386D"/>
    <w:rPr>
      <w:rFonts w:ascii="Times New Roman" w:eastAsiaTheme="majorEastAsia" w:hAnsi="Times New Roman" w:cstheme="majorBidi"/>
      <w:b/>
      <w:bCs/>
      <w:sz w:val="20"/>
      <w:szCs w:val="26"/>
    </w:rPr>
  </w:style>
  <w:style w:type="character" w:customStyle="1" w:styleId="Heading3Char">
    <w:name w:val="Heading 3 Char"/>
    <w:basedOn w:val="DefaultParagraphFont"/>
    <w:link w:val="Heading3"/>
    <w:uiPriority w:val="9"/>
    <w:rsid w:val="0070386D"/>
    <w:rPr>
      <w:rFonts w:ascii="Times New Roman" w:eastAsiaTheme="majorEastAsia" w:hAnsi="Times New Roman" w:cstheme="majorBidi"/>
      <w:b/>
      <w:bCs/>
      <w:i/>
      <w:sz w:val="20"/>
    </w:rPr>
  </w:style>
  <w:style w:type="character" w:customStyle="1" w:styleId="Heading4Char">
    <w:name w:val="Heading 4 Char"/>
    <w:basedOn w:val="DefaultParagraphFont"/>
    <w:link w:val="Heading4"/>
    <w:uiPriority w:val="9"/>
    <w:rsid w:val="0070386D"/>
    <w:rPr>
      <w:rFonts w:ascii="Times New Roman" w:eastAsiaTheme="majorEastAsia" w:hAnsi="Times New Roman" w:cstheme="majorBidi"/>
      <w:b/>
      <w:bCs/>
      <w:iCs/>
      <w:sz w:val="18"/>
    </w:rPr>
  </w:style>
  <w:style w:type="character" w:styleId="PlaceholderText">
    <w:name w:val="Placeholder Text"/>
    <w:basedOn w:val="DefaultParagraphFont"/>
    <w:uiPriority w:val="99"/>
    <w:semiHidden/>
    <w:rsid w:val="00027D71"/>
    <w:rPr>
      <w:color w:val="808080"/>
    </w:rPr>
  </w:style>
  <w:style w:type="table" w:styleId="TableGrid">
    <w:name w:val="Table Grid"/>
    <w:basedOn w:val="TableNormal"/>
    <w:uiPriority w:val="59"/>
    <w:rsid w:val="00672F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E6719"/>
    <w:rPr>
      <w:color w:val="0000FF" w:themeColor="hyperlink"/>
      <w:u w:val="single"/>
    </w:rPr>
  </w:style>
  <w:style w:type="paragraph" w:styleId="Header">
    <w:name w:val="header"/>
    <w:basedOn w:val="Normal"/>
    <w:link w:val="HeaderChar"/>
    <w:uiPriority w:val="99"/>
    <w:semiHidden/>
    <w:unhideWhenUsed/>
    <w:rsid w:val="000228E9"/>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0228E9"/>
    <w:rPr>
      <w:rFonts w:ascii="Times New Roman" w:hAnsi="Times New Roman"/>
      <w:sz w:val="18"/>
    </w:rPr>
  </w:style>
  <w:style w:type="paragraph" w:styleId="Footer">
    <w:name w:val="footer"/>
    <w:basedOn w:val="Normal"/>
    <w:link w:val="FooterChar"/>
    <w:uiPriority w:val="99"/>
    <w:semiHidden/>
    <w:unhideWhenUsed/>
    <w:rsid w:val="000228E9"/>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228E9"/>
    <w:rPr>
      <w:rFonts w:ascii="Times New Roman" w:hAnsi="Times New Roman"/>
      <w:sz w:val="18"/>
    </w:rPr>
  </w:style>
  <w:style w:type="paragraph" w:styleId="BalloonText">
    <w:name w:val="Balloon Text"/>
    <w:basedOn w:val="Normal"/>
    <w:link w:val="BalloonTextChar"/>
    <w:uiPriority w:val="99"/>
    <w:semiHidden/>
    <w:unhideWhenUsed/>
    <w:rsid w:val="00842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20B5"/>
    <w:rPr>
      <w:rFonts w:ascii="Tahoma" w:hAnsi="Tahoma" w:cs="Tahoma"/>
      <w:sz w:val="16"/>
      <w:szCs w:val="16"/>
    </w:rPr>
  </w:style>
  <w:style w:type="paragraph" w:styleId="DocumentMap">
    <w:name w:val="Document Map"/>
    <w:basedOn w:val="Normal"/>
    <w:link w:val="DocumentMapChar"/>
    <w:uiPriority w:val="99"/>
    <w:semiHidden/>
    <w:unhideWhenUsed/>
    <w:rsid w:val="00374703"/>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74703"/>
    <w:rPr>
      <w:rFonts w:ascii="Tahoma" w:hAnsi="Tahoma" w:cs="Tahoma"/>
      <w:sz w:val="16"/>
      <w:szCs w:val="16"/>
    </w:rPr>
  </w:style>
  <w:style w:type="character" w:styleId="CommentReference">
    <w:name w:val="annotation reference"/>
    <w:basedOn w:val="DefaultParagraphFont"/>
    <w:uiPriority w:val="99"/>
    <w:semiHidden/>
    <w:unhideWhenUsed/>
    <w:rsid w:val="00282797"/>
    <w:rPr>
      <w:sz w:val="16"/>
      <w:szCs w:val="16"/>
    </w:rPr>
  </w:style>
  <w:style w:type="paragraph" w:styleId="CommentText">
    <w:name w:val="annotation text"/>
    <w:basedOn w:val="Normal"/>
    <w:link w:val="CommentTextChar"/>
    <w:uiPriority w:val="99"/>
    <w:semiHidden/>
    <w:unhideWhenUsed/>
    <w:rsid w:val="00282797"/>
    <w:pPr>
      <w:spacing w:line="240" w:lineRule="auto"/>
    </w:pPr>
    <w:rPr>
      <w:sz w:val="20"/>
      <w:szCs w:val="20"/>
    </w:rPr>
  </w:style>
  <w:style w:type="character" w:customStyle="1" w:styleId="CommentTextChar">
    <w:name w:val="Comment Text Char"/>
    <w:basedOn w:val="DefaultParagraphFont"/>
    <w:link w:val="CommentText"/>
    <w:uiPriority w:val="99"/>
    <w:semiHidden/>
    <w:rsid w:val="002827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82797"/>
    <w:rPr>
      <w:b/>
      <w:bCs/>
    </w:rPr>
  </w:style>
  <w:style w:type="character" w:customStyle="1" w:styleId="CommentSubjectChar">
    <w:name w:val="Comment Subject Char"/>
    <w:basedOn w:val="CommentTextChar"/>
    <w:link w:val="CommentSubject"/>
    <w:uiPriority w:val="99"/>
    <w:semiHidden/>
    <w:rsid w:val="00282797"/>
    <w:rPr>
      <w:rFonts w:ascii="Times New Roman" w:hAnsi="Times New Roman"/>
      <w:b/>
      <w:bCs/>
      <w:sz w:val="20"/>
      <w:szCs w:val="20"/>
    </w:rPr>
  </w:style>
  <w:style w:type="paragraph" w:styleId="Revision">
    <w:name w:val="Revision"/>
    <w:hidden/>
    <w:uiPriority w:val="99"/>
    <w:semiHidden/>
    <w:rsid w:val="00C667A3"/>
    <w:pPr>
      <w:spacing w:after="0" w:line="240" w:lineRule="auto"/>
    </w:pPr>
    <w:rPr>
      <w:rFonts w:ascii="Times New Roman" w:hAnsi="Times New Roman"/>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602031">
      <w:bodyDiv w:val="1"/>
      <w:marLeft w:val="0"/>
      <w:marRight w:val="0"/>
      <w:marTop w:val="0"/>
      <w:marBottom w:val="0"/>
      <w:divBdr>
        <w:top w:val="none" w:sz="0" w:space="0" w:color="auto"/>
        <w:left w:val="none" w:sz="0" w:space="0" w:color="auto"/>
        <w:bottom w:val="none" w:sz="0" w:space="0" w:color="auto"/>
        <w:right w:val="none" w:sz="0" w:space="0" w:color="auto"/>
      </w:divBdr>
    </w:div>
    <w:div w:id="66464397">
      <w:bodyDiv w:val="1"/>
      <w:marLeft w:val="0"/>
      <w:marRight w:val="0"/>
      <w:marTop w:val="0"/>
      <w:marBottom w:val="0"/>
      <w:divBdr>
        <w:top w:val="none" w:sz="0" w:space="0" w:color="auto"/>
        <w:left w:val="none" w:sz="0" w:space="0" w:color="auto"/>
        <w:bottom w:val="none" w:sz="0" w:space="0" w:color="auto"/>
        <w:right w:val="none" w:sz="0" w:space="0" w:color="auto"/>
      </w:divBdr>
    </w:div>
    <w:div w:id="87120114">
      <w:bodyDiv w:val="1"/>
      <w:marLeft w:val="0"/>
      <w:marRight w:val="0"/>
      <w:marTop w:val="0"/>
      <w:marBottom w:val="0"/>
      <w:divBdr>
        <w:top w:val="none" w:sz="0" w:space="0" w:color="auto"/>
        <w:left w:val="none" w:sz="0" w:space="0" w:color="auto"/>
        <w:bottom w:val="none" w:sz="0" w:space="0" w:color="auto"/>
        <w:right w:val="none" w:sz="0" w:space="0" w:color="auto"/>
      </w:divBdr>
    </w:div>
    <w:div w:id="235239923">
      <w:bodyDiv w:val="1"/>
      <w:marLeft w:val="0"/>
      <w:marRight w:val="0"/>
      <w:marTop w:val="0"/>
      <w:marBottom w:val="0"/>
      <w:divBdr>
        <w:top w:val="none" w:sz="0" w:space="0" w:color="auto"/>
        <w:left w:val="none" w:sz="0" w:space="0" w:color="auto"/>
        <w:bottom w:val="none" w:sz="0" w:space="0" w:color="auto"/>
        <w:right w:val="none" w:sz="0" w:space="0" w:color="auto"/>
      </w:divBdr>
    </w:div>
    <w:div w:id="887423090">
      <w:bodyDiv w:val="1"/>
      <w:marLeft w:val="0"/>
      <w:marRight w:val="0"/>
      <w:marTop w:val="0"/>
      <w:marBottom w:val="0"/>
      <w:divBdr>
        <w:top w:val="none" w:sz="0" w:space="0" w:color="auto"/>
        <w:left w:val="none" w:sz="0" w:space="0" w:color="auto"/>
        <w:bottom w:val="none" w:sz="0" w:space="0" w:color="auto"/>
        <w:right w:val="none" w:sz="0" w:space="0" w:color="auto"/>
      </w:divBdr>
    </w:div>
    <w:div w:id="1255017761">
      <w:bodyDiv w:val="1"/>
      <w:marLeft w:val="0"/>
      <w:marRight w:val="0"/>
      <w:marTop w:val="0"/>
      <w:marBottom w:val="0"/>
      <w:divBdr>
        <w:top w:val="none" w:sz="0" w:space="0" w:color="auto"/>
        <w:left w:val="none" w:sz="0" w:space="0" w:color="auto"/>
        <w:bottom w:val="none" w:sz="0" w:space="0" w:color="auto"/>
        <w:right w:val="none" w:sz="0" w:space="0" w:color="auto"/>
      </w:divBdr>
    </w:div>
    <w:div w:id="1506046752">
      <w:bodyDiv w:val="1"/>
      <w:marLeft w:val="0"/>
      <w:marRight w:val="0"/>
      <w:marTop w:val="0"/>
      <w:marBottom w:val="0"/>
      <w:divBdr>
        <w:top w:val="none" w:sz="0" w:space="0" w:color="auto"/>
        <w:left w:val="none" w:sz="0" w:space="0" w:color="auto"/>
        <w:bottom w:val="none" w:sz="0" w:space="0" w:color="auto"/>
        <w:right w:val="none" w:sz="0" w:space="0" w:color="auto"/>
      </w:divBdr>
    </w:div>
    <w:div w:id="1547139584">
      <w:bodyDiv w:val="1"/>
      <w:marLeft w:val="0"/>
      <w:marRight w:val="0"/>
      <w:marTop w:val="0"/>
      <w:marBottom w:val="0"/>
      <w:divBdr>
        <w:top w:val="none" w:sz="0" w:space="0" w:color="auto"/>
        <w:left w:val="none" w:sz="0" w:space="0" w:color="auto"/>
        <w:bottom w:val="none" w:sz="0" w:space="0" w:color="auto"/>
        <w:right w:val="none" w:sz="0" w:space="0" w:color="auto"/>
      </w:divBdr>
    </w:div>
    <w:div w:id="1625846648">
      <w:bodyDiv w:val="1"/>
      <w:marLeft w:val="0"/>
      <w:marRight w:val="0"/>
      <w:marTop w:val="0"/>
      <w:marBottom w:val="0"/>
      <w:divBdr>
        <w:top w:val="none" w:sz="0" w:space="0" w:color="auto"/>
        <w:left w:val="none" w:sz="0" w:space="0" w:color="auto"/>
        <w:bottom w:val="none" w:sz="0" w:space="0" w:color="auto"/>
        <w:right w:val="none" w:sz="0" w:space="0" w:color="auto"/>
      </w:divBdr>
    </w:div>
    <w:div w:id="1651400683">
      <w:bodyDiv w:val="1"/>
      <w:marLeft w:val="0"/>
      <w:marRight w:val="0"/>
      <w:marTop w:val="0"/>
      <w:marBottom w:val="0"/>
      <w:divBdr>
        <w:top w:val="none" w:sz="0" w:space="0" w:color="auto"/>
        <w:left w:val="none" w:sz="0" w:space="0" w:color="auto"/>
        <w:bottom w:val="none" w:sz="0" w:space="0" w:color="auto"/>
        <w:right w:val="none" w:sz="0" w:space="0" w:color="auto"/>
      </w:divBdr>
    </w:div>
    <w:div w:id="1651447187">
      <w:bodyDiv w:val="1"/>
      <w:marLeft w:val="0"/>
      <w:marRight w:val="0"/>
      <w:marTop w:val="0"/>
      <w:marBottom w:val="0"/>
      <w:divBdr>
        <w:top w:val="none" w:sz="0" w:space="0" w:color="auto"/>
        <w:left w:val="none" w:sz="0" w:space="0" w:color="auto"/>
        <w:bottom w:val="none" w:sz="0" w:space="0" w:color="auto"/>
        <w:right w:val="none" w:sz="0" w:space="0" w:color="auto"/>
      </w:divBdr>
    </w:div>
    <w:div w:id="1830750151">
      <w:bodyDiv w:val="1"/>
      <w:marLeft w:val="0"/>
      <w:marRight w:val="0"/>
      <w:marTop w:val="0"/>
      <w:marBottom w:val="0"/>
      <w:divBdr>
        <w:top w:val="none" w:sz="0" w:space="0" w:color="auto"/>
        <w:left w:val="none" w:sz="0" w:space="0" w:color="auto"/>
        <w:bottom w:val="none" w:sz="0" w:space="0" w:color="auto"/>
        <w:right w:val="none" w:sz="0" w:space="0" w:color="auto"/>
      </w:divBdr>
    </w:div>
    <w:div w:id="1919122826">
      <w:bodyDiv w:val="1"/>
      <w:marLeft w:val="0"/>
      <w:marRight w:val="0"/>
      <w:marTop w:val="0"/>
      <w:marBottom w:val="0"/>
      <w:divBdr>
        <w:top w:val="none" w:sz="0" w:space="0" w:color="auto"/>
        <w:left w:val="none" w:sz="0" w:space="0" w:color="auto"/>
        <w:bottom w:val="none" w:sz="0" w:space="0" w:color="auto"/>
        <w:right w:val="none" w:sz="0" w:space="0" w:color="auto"/>
      </w:divBdr>
    </w:div>
    <w:div w:id="1970016561">
      <w:bodyDiv w:val="1"/>
      <w:marLeft w:val="0"/>
      <w:marRight w:val="0"/>
      <w:marTop w:val="0"/>
      <w:marBottom w:val="0"/>
      <w:divBdr>
        <w:top w:val="none" w:sz="0" w:space="0" w:color="auto"/>
        <w:left w:val="none" w:sz="0" w:space="0" w:color="auto"/>
        <w:bottom w:val="none" w:sz="0" w:space="0" w:color="auto"/>
        <w:right w:val="none" w:sz="0" w:space="0" w:color="auto"/>
      </w:divBdr>
    </w:div>
    <w:div w:id="210903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C9AF25-740D-4939-B164-4499215E1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4612</Words>
  <Characters>26292</Characters>
  <Application>Microsoft Office Word</Application>
  <DocSecurity>4</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Rothamsted Reseach</Company>
  <LinksUpToDate>false</LinksUpToDate>
  <CharactersWithSpaces>30843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Macalpine</dc:creator>
  <cp:keywords/>
  <dc:description/>
  <cp:lastModifiedBy>Catherine Fearnhead</cp:lastModifiedBy>
  <cp:revision>2</cp:revision>
  <cp:lastPrinted>2010-11-08T14:17:00Z</cp:lastPrinted>
  <dcterms:created xsi:type="dcterms:W3CDTF">2019-02-18T11:27:00Z</dcterms:created>
  <dcterms:modified xsi:type="dcterms:W3CDTF">2019-02-18T11:27:00Z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