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CA3" w:rsidRPr="00B20CA3" w:rsidRDefault="00B20CA3" w:rsidP="00B20CA3">
      <w:pPr>
        <w:spacing w:after="160" w:line="247" w:lineRule="auto"/>
        <w:rPr>
          <w:rFonts w:ascii="Calibri" w:hAnsi="Calibri"/>
          <w:i/>
          <w:sz w:val="22"/>
          <w:szCs w:val="22"/>
          <w:lang w:eastAsia="en-US"/>
        </w:rPr>
      </w:pPr>
      <w:r>
        <w:rPr>
          <w:rFonts w:ascii="Calibri" w:hAnsi="Calibri"/>
          <w:b/>
          <w:bCs/>
          <w:sz w:val="22"/>
          <w:szCs w:val="22"/>
          <w:lang w:eastAsia="en-US"/>
        </w:rPr>
        <w:t>ROTHAMSTED RESEARCH</w:t>
      </w:r>
      <w:r>
        <w:rPr>
          <w:rFonts w:ascii="Calibri" w:hAnsi="Calibri"/>
          <w:sz w:val="22"/>
          <w:szCs w:val="22"/>
          <w:lang w:eastAsia="en-US"/>
        </w:rPr>
        <w:t xml:space="preserve"> </w:t>
      </w:r>
      <w:r>
        <w:rPr>
          <w:rFonts w:ascii="Calibri" w:hAnsi="Calibri"/>
          <w:sz w:val="22"/>
          <w:szCs w:val="22"/>
          <w:lang w:eastAsia="en-US"/>
        </w:rPr>
        <w:t>PRESS RELEASE Monday, 16 April 2018</w:t>
      </w:r>
      <w:r>
        <w:rPr>
          <w:rFonts w:ascii="Calibri" w:hAnsi="Calibri"/>
          <w:sz w:val="22"/>
          <w:szCs w:val="22"/>
          <w:lang w:eastAsia="en-US"/>
        </w:rPr>
        <w:t xml:space="preserve">    </w:t>
      </w:r>
      <w:r w:rsidRPr="00B20CA3">
        <w:rPr>
          <w:rFonts w:ascii="Calibri" w:hAnsi="Calibri"/>
          <w:b/>
          <w:sz w:val="22"/>
          <w:szCs w:val="22"/>
          <w:lang w:eastAsia="en-US"/>
        </w:rPr>
        <w:t xml:space="preserve">Mosquitoes reveal fatal attraction </w:t>
      </w:r>
      <w:r>
        <w:rPr>
          <w:rFonts w:ascii="Calibri" w:hAnsi="Calibri"/>
          <w:sz w:val="22"/>
          <w:szCs w:val="22"/>
          <w:lang w:eastAsia="en-US"/>
        </w:rPr>
        <w:br/>
      </w:r>
      <w:r w:rsidRPr="00B20CA3">
        <w:rPr>
          <w:rFonts w:ascii="Calibri" w:hAnsi="Calibri"/>
          <w:i/>
          <w:sz w:val="22"/>
          <w:szCs w:val="22"/>
          <w:lang w:eastAsia="en-US"/>
        </w:rPr>
        <w:t>Discovering that children infected with malaria are more attractive to mosquitoes because they emit specific odours from their skin could yield new biomarkers of the disease and better insect traps.</w:t>
      </w:r>
    </w:p>
    <w:p w:rsidR="00B20CA3" w:rsidRDefault="00B20CA3" w:rsidP="00B20CA3">
      <w:pPr>
        <w:spacing w:before="100" w:beforeAutospacing="1" w:after="100" w:afterAutospacing="1"/>
        <w:rPr>
          <w:rFonts w:ascii="Calibri" w:hAnsi="Calibri"/>
          <w:sz w:val="22"/>
          <w:szCs w:val="22"/>
          <w:lang w:eastAsia="en-US"/>
        </w:rPr>
      </w:pPr>
      <w:r>
        <w:rPr>
          <w:rFonts w:ascii="Calibri" w:hAnsi="Calibri"/>
          <w:sz w:val="22"/>
          <w:szCs w:val="22"/>
          <w:lang w:eastAsia="en-US"/>
        </w:rPr>
        <w:t>Malaria causes the bodies of its human hosts to emit specific odours from the skin that make the hosts even more attractive to mosquitoes, which invites further bites and risks infection of more mosquitoes and wider transmission of the disease.</w:t>
      </w:r>
    </w:p>
    <w:p w:rsidR="00B20CA3" w:rsidRDefault="00B20CA3" w:rsidP="00B20CA3">
      <w:pPr>
        <w:spacing w:before="100" w:beforeAutospacing="1" w:after="100" w:afterAutospacing="1"/>
        <w:rPr>
          <w:rFonts w:ascii="Calibri" w:hAnsi="Calibri"/>
          <w:sz w:val="22"/>
          <w:szCs w:val="22"/>
          <w:lang w:eastAsia="en-US"/>
        </w:rPr>
      </w:pPr>
      <w:r>
        <w:rPr>
          <w:rFonts w:ascii="Calibri" w:hAnsi="Calibri"/>
          <w:sz w:val="22"/>
          <w:szCs w:val="22"/>
          <w:lang w:eastAsia="en-US"/>
        </w:rPr>
        <w:t xml:space="preserve">It’s a vicious circle but one that has enabled a multinational team of researchers to identify the odours as organic hydrocarbons in the form of three aldehydes, heptanal, </w:t>
      </w:r>
      <w:proofErr w:type="spellStart"/>
      <w:r>
        <w:rPr>
          <w:rFonts w:ascii="Calibri" w:hAnsi="Calibri"/>
          <w:sz w:val="22"/>
          <w:szCs w:val="22"/>
          <w:lang w:eastAsia="en-US"/>
        </w:rPr>
        <w:t>octanal</w:t>
      </w:r>
      <w:proofErr w:type="spellEnd"/>
      <w:r>
        <w:rPr>
          <w:rFonts w:ascii="Calibri" w:hAnsi="Calibri"/>
          <w:sz w:val="22"/>
          <w:szCs w:val="22"/>
          <w:lang w:eastAsia="en-US"/>
        </w:rPr>
        <w:t xml:space="preserve"> and nonanal, whose discovery could bring relief to a disease that claimed nearly half a million lives in 2016.</w:t>
      </w:r>
    </w:p>
    <w:p w:rsidR="00B20CA3" w:rsidRDefault="00B20CA3" w:rsidP="00B20CA3">
      <w:pPr>
        <w:spacing w:before="100" w:beforeAutospacing="1" w:after="100" w:afterAutospacing="1"/>
        <w:rPr>
          <w:rFonts w:ascii="Calibri" w:hAnsi="Calibri"/>
          <w:sz w:val="22"/>
          <w:szCs w:val="22"/>
          <w:lang w:eastAsia="en-US"/>
        </w:rPr>
      </w:pPr>
      <w:r>
        <w:rPr>
          <w:rFonts w:ascii="Calibri" w:hAnsi="Calibri"/>
          <w:sz w:val="22"/>
          <w:szCs w:val="22"/>
          <w:lang w:eastAsia="en-US"/>
        </w:rPr>
        <w:t xml:space="preserve">“These are fairly common smells, which are described as fruity or grassy,” says </w:t>
      </w:r>
      <w:proofErr w:type="spellStart"/>
      <w:r>
        <w:rPr>
          <w:rFonts w:ascii="Calibri" w:hAnsi="Calibri"/>
          <w:sz w:val="22"/>
          <w:szCs w:val="22"/>
          <w:lang w:eastAsia="en-US"/>
        </w:rPr>
        <w:t>Jetske</w:t>
      </w:r>
      <w:proofErr w:type="spellEnd"/>
      <w:r>
        <w:rPr>
          <w:rFonts w:ascii="Calibri" w:hAnsi="Calibri"/>
          <w:sz w:val="22"/>
          <w:szCs w:val="22"/>
          <w:lang w:eastAsia="en-US"/>
        </w:rPr>
        <w:t xml:space="preserve"> de Boer, a researcher in entomology and chemical ecology at </w:t>
      </w:r>
      <w:proofErr w:type="spellStart"/>
      <w:r>
        <w:rPr>
          <w:rFonts w:ascii="Calibri" w:hAnsi="Calibri"/>
          <w:sz w:val="22"/>
          <w:szCs w:val="22"/>
          <w:lang w:eastAsia="en-US"/>
        </w:rPr>
        <w:t>Wageningen</w:t>
      </w:r>
      <w:proofErr w:type="spellEnd"/>
      <w:r>
        <w:rPr>
          <w:rFonts w:ascii="Calibri" w:hAnsi="Calibri"/>
          <w:sz w:val="22"/>
          <w:szCs w:val="22"/>
          <w:lang w:eastAsia="en-US"/>
        </w:rPr>
        <w:t xml:space="preserve"> University &amp; Research in The Netherlands. “Now that we have identified and quantified the aldehydes associated with malaria infection, we understand more of the parasite’s infection route.”</w:t>
      </w:r>
    </w:p>
    <w:p w:rsidR="00B20CA3" w:rsidRDefault="00B20CA3" w:rsidP="00B20CA3">
      <w:pPr>
        <w:spacing w:before="100" w:beforeAutospacing="1" w:after="100" w:afterAutospacing="1"/>
        <w:rPr>
          <w:rFonts w:ascii="Calibri" w:hAnsi="Calibri"/>
          <w:sz w:val="22"/>
          <w:szCs w:val="22"/>
          <w:lang w:eastAsia="en-US"/>
        </w:rPr>
      </w:pPr>
      <w:r>
        <w:rPr>
          <w:rFonts w:ascii="Calibri" w:hAnsi="Calibri"/>
          <w:sz w:val="22"/>
          <w:szCs w:val="22"/>
          <w:lang w:eastAsia="en-US"/>
        </w:rPr>
        <w:t xml:space="preserve">The team is led by </w:t>
      </w:r>
      <w:proofErr w:type="spellStart"/>
      <w:r>
        <w:rPr>
          <w:rFonts w:ascii="Calibri" w:hAnsi="Calibri"/>
          <w:sz w:val="22"/>
          <w:szCs w:val="22"/>
          <w:lang w:eastAsia="en-US"/>
        </w:rPr>
        <w:t>Wageningen</w:t>
      </w:r>
      <w:proofErr w:type="spellEnd"/>
      <w:r>
        <w:rPr>
          <w:rFonts w:ascii="Calibri" w:hAnsi="Calibri"/>
          <w:sz w:val="22"/>
          <w:szCs w:val="22"/>
          <w:lang w:eastAsia="en-US"/>
        </w:rPr>
        <w:t xml:space="preserve"> and the London School of Hygiene and Tropical Medicine, with support from key stakeholders including Rothamsted Research, for its expertise in data analysis and the chemical ecology of insects. The team’s findings are published today in </w:t>
      </w:r>
      <w:hyperlink r:id="rId4" w:history="1">
        <w:r>
          <w:rPr>
            <w:rStyle w:val="Hyperlink"/>
            <w:rFonts w:ascii="Calibri" w:hAnsi="Calibri"/>
            <w:sz w:val="22"/>
            <w:szCs w:val="22"/>
            <w:lang w:eastAsia="en-US"/>
          </w:rPr>
          <w:t>PNAS</w:t>
        </w:r>
      </w:hyperlink>
      <w:r>
        <w:rPr>
          <w:rFonts w:ascii="Calibri" w:hAnsi="Calibri"/>
          <w:sz w:val="22"/>
          <w:szCs w:val="22"/>
          <w:lang w:eastAsia="en-US"/>
        </w:rPr>
        <w:t>.</w:t>
      </w:r>
    </w:p>
    <w:p w:rsidR="00B20CA3" w:rsidRDefault="00B20CA3" w:rsidP="00B20CA3">
      <w:pPr>
        <w:spacing w:before="100" w:beforeAutospacing="1" w:after="100" w:afterAutospacing="1"/>
        <w:rPr>
          <w:rFonts w:ascii="Calibri" w:hAnsi="Calibri"/>
          <w:sz w:val="22"/>
          <w:szCs w:val="22"/>
          <w:lang w:eastAsia="en-US"/>
        </w:rPr>
      </w:pPr>
      <w:r>
        <w:rPr>
          <w:rFonts w:ascii="Calibri" w:hAnsi="Calibri"/>
          <w:sz w:val="22"/>
          <w:szCs w:val="22"/>
          <w:lang w:eastAsia="en-US"/>
        </w:rPr>
        <w:t xml:space="preserve">“Our work provides evidence that human hosts become more attractive to malarial mosquitoes during infection,” says Mike Birkett, a chemical ecologist in the Department of </w:t>
      </w:r>
      <w:proofErr w:type="spellStart"/>
      <w:r>
        <w:rPr>
          <w:rFonts w:ascii="Calibri" w:hAnsi="Calibri"/>
          <w:sz w:val="22"/>
          <w:szCs w:val="22"/>
          <w:lang w:eastAsia="en-US"/>
        </w:rPr>
        <w:t>Biointeractions</w:t>
      </w:r>
      <w:proofErr w:type="spellEnd"/>
      <w:r>
        <w:rPr>
          <w:rFonts w:ascii="Calibri" w:hAnsi="Calibri"/>
          <w:sz w:val="22"/>
          <w:szCs w:val="22"/>
          <w:lang w:eastAsia="en-US"/>
        </w:rPr>
        <w:t xml:space="preserve"> and Crop Protection at Rothamsted.</w:t>
      </w:r>
    </w:p>
    <w:p w:rsidR="00B20CA3" w:rsidRDefault="00B20CA3" w:rsidP="00B20CA3">
      <w:pPr>
        <w:spacing w:before="100" w:beforeAutospacing="1" w:after="100" w:afterAutospacing="1"/>
        <w:rPr>
          <w:rFonts w:ascii="Calibri" w:hAnsi="Calibri"/>
          <w:sz w:val="22"/>
          <w:szCs w:val="22"/>
          <w:lang w:eastAsia="en-US"/>
        </w:rPr>
      </w:pPr>
      <w:r>
        <w:rPr>
          <w:rFonts w:ascii="Calibri" w:hAnsi="Calibri"/>
          <w:sz w:val="22"/>
          <w:szCs w:val="22"/>
          <w:lang w:eastAsia="en-US"/>
        </w:rPr>
        <w:t>He adds: “Identification of the volatile human-derived compounds that cause this phenomenon provides opportunities to develop these compounds as biomarkers of malaria and as components of chemical lures to trap mosquitoes”.</w:t>
      </w:r>
    </w:p>
    <w:p w:rsidR="00B20CA3" w:rsidRDefault="00B20CA3" w:rsidP="00B20CA3">
      <w:pPr>
        <w:spacing w:before="100" w:beforeAutospacing="1" w:after="100" w:afterAutospacing="1"/>
        <w:rPr>
          <w:rFonts w:ascii="Calibri" w:hAnsi="Calibri"/>
          <w:sz w:val="22"/>
          <w:szCs w:val="22"/>
          <w:lang w:eastAsia="en-US"/>
        </w:rPr>
      </w:pPr>
      <w:r>
        <w:rPr>
          <w:rFonts w:ascii="Calibri" w:hAnsi="Calibri"/>
          <w:sz w:val="22"/>
          <w:szCs w:val="22"/>
          <w:lang w:eastAsia="en-US"/>
        </w:rPr>
        <w:t xml:space="preserve">Malaria occurs mainly in tropical regions and its incidence started to rise in 2016, after falling since 2010, records </w:t>
      </w:r>
      <w:hyperlink r:id="rId5" w:history="1">
        <w:r>
          <w:rPr>
            <w:rStyle w:val="Hyperlink"/>
            <w:rFonts w:ascii="Calibri" w:hAnsi="Calibri"/>
            <w:sz w:val="22"/>
            <w:szCs w:val="22"/>
            <w:lang w:eastAsia="en-US"/>
          </w:rPr>
          <w:t>WHO’s World Malaria Report 2017</w:t>
        </w:r>
      </w:hyperlink>
      <w:r>
        <w:rPr>
          <w:rFonts w:ascii="Calibri" w:hAnsi="Calibri"/>
          <w:sz w:val="22"/>
          <w:szCs w:val="22"/>
          <w:lang w:eastAsia="en-US"/>
        </w:rPr>
        <w:t>. In 2016, 91 countries reported 216 million cases, and 445, 000 deaths; 15 countries account for 80% of the figures, and all but one is in sub-Saharan Africa.</w:t>
      </w:r>
    </w:p>
    <w:p w:rsidR="00B20CA3" w:rsidRDefault="00B20CA3" w:rsidP="00B20CA3">
      <w:pPr>
        <w:spacing w:before="100" w:beforeAutospacing="1" w:after="100" w:afterAutospacing="1"/>
        <w:rPr>
          <w:rFonts w:ascii="Calibri" w:hAnsi="Calibri"/>
          <w:sz w:val="22"/>
          <w:szCs w:val="22"/>
          <w:lang w:eastAsia="en-US"/>
        </w:rPr>
      </w:pPr>
      <w:r>
        <w:rPr>
          <w:rFonts w:ascii="Calibri" w:hAnsi="Calibri"/>
          <w:sz w:val="22"/>
          <w:szCs w:val="22"/>
          <w:lang w:eastAsia="en-US"/>
        </w:rPr>
        <w:t>The latest study focused on a group of 56 children between 5 and 12 years old, and it followed earlier research that showed children who carry the malaria parasite, Plasmodium, to be more attractive to mosquitoes, which can bite through skin and infect bloodstreams, than healthy children.</w:t>
      </w:r>
    </w:p>
    <w:p w:rsidR="00B20CA3" w:rsidRDefault="00B20CA3" w:rsidP="00B20CA3">
      <w:pPr>
        <w:spacing w:before="100" w:beforeAutospacing="1" w:after="100" w:afterAutospacing="1"/>
        <w:rPr>
          <w:rFonts w:ascii="Calibri" w:hAnsi="Calibri"/>
          <w:sz w:val="22"/>
          <w:szCs w:val="22"/>
          <w:lang w:eastAsia="en-US"/>
        </w:rPr>
      </w:pPr>
      <w:r>
        <w:rPr>
          <w:rFonts w:ascii="Calibri" w:hAnsi="Calibri"/>
          <w:sz w:val="22"/>
          <w:szCs w:val="22"/>
          <w:lang w:eastAsia="en-US"/>
        </w:rPr>
        <w:t>“The specific smell is the odour plume of volatiles emitted from skin, think sweat,” says John Caulfield, an analytical chemist at Rothamsted, who used gas chromatography and mass spectrometry to identify the active compounds. “Only a handful are of interest to mosquitoes.”</w:t>
      </w:r>
    </w:p>
    <w:p w:rsidR="00B20CA3" w:rsidRDefault="00B20CA3" w:rsidP="00B20CA3">
      <w:pPr>
        <w:spacing w:before="100" w:beforeAutospacing="1" w:after="100" w:afterAutospacing="1"/>
        <w:rPr>
          <w:rFonts w:ascii="Calibri" w:hAnsi="Calibri"/>
          <w:sz w:val="22"/>
          <w:szCs w:val="22"/>
          <w:lang w:eastAsia="en-US"/>
        </w:rPr>
      </w:pPr>
      <w:r>
        <w:rPr>
          <w:rFonts w:ascii="Calibri" w:hAnsi="Calibri"/>
          <w:sz w:val="22"/>
          <w:szCs w:val="22"/>
          <w:lang w:eastAsia="en-US"/>
        </w:rPr>
        <w:t>Confirmation of the chemistry results came through statistical analysis of the data from the experiments, which comprised “linear mixed modelling of quantified volatile compounds and generalised linear modelling of counts of mosquitoes,” says Stephen Powers, a data analyst at Rothamsted.</w:t>
      </w:r>
    </w:p>
    <w:p w:rsidR="00B20CA3" w:rsidRDefault="00B20CA3" w:rsidP="00B20CA3">
      <w:pPr>
        <w:rPr>
          <w:rFonts w:ascii="Calibri" w:hAnsi="Calibri"/>
          <w:sz w:val="22"/>
          <w:szCs w:val="22"/>
          <w:lang w:eastAsia="en-US"/>
        </w:rPr>
      </w:pPr>
      <w:r>
        <w:rPr>
          <w:rFonts w:ascii="Calibri" w:hAnsi="Calibri"/>
          <w:sz w:val="22"/>
          <w:szCs w:val="22"/>
          <w:lang w:eastAsia="en-US"/>
        </w:rPr>
        <w:t>This statistical analysis, he notes, “revealed how confident we can be that certain compounds were indeed produced in greater amounts by infected individuals and that mosquitoes had enhanced attraction to these chemicals.”</w:t>
      </w:r>
    </w:p>
    <w:p w:rsidR="00B20CA3" w:rsidRDefault="00B20CA3" w:rsidP="00B20CA3">
      <w:pPr>
        <w:rPr>
          <w:rFonts w:ascii="Calibri" w:hAnsi="Calibri"/>
          <w:b/>
          <w:bCs/>
          <w:sz w:val="22"/>
          <w:szCs w:val="22"/>
          <w:lang w:eastAsia="en-US"/>
        </w:rPr>
      </w:pPr>
    </w:p>
    <w:p w:rsidR="00B20CA3" w:rsidRDefault="00B20CA3" w:rsidP="00B20CA3">
      <w:pPr>
        <w:rPr>
          <w:rFonts w:ascii="Calibri" w:hAnsi="Calibri"/>
          <w:b/>
          <w:bCs/>
          <w:sz w:val="22"/>
          <w:szCs w:val="22"/>
          <w:lang w:eastAsia="en-GB"/>
        </w:rPr>
      </w:pPr>
      <w:r>
        <w:rPr>
          <w:rFonts w:ascii="Calibri" w:hAnsi="Calibri"/>
          <w:b/>
          <w:bCs/>
          <w:sz w:val="22"/>
          <w:szCs w:val="22"/>
          <w:lang w:eastAsia="en-GB"/>
        </w:rPr>
        <w:t xml:space="preserve">Publication: </w:t>
      </w:r>
    </w:p>
    <w:bookmarkStart w:id="0" w:name="_GoBack"/>
    <w:p w:rsidR="00B20CA3" w:rsidRDefault="00B20CA3" w:rsidP="00B20CA3">
      <w:pPr>
        <w:rPr>
          <w:rFonts w:ascii="Verdana" w:hAnsi="Verdana"/>
          <w:sz w:val="20"/>
          <w:szCs w:val="20"/>
          <w:lang w:val="en" w:eastAsia="en-US"/>
        </w:rPr>
      </w:pPr>
      <w:r>
        <w:fldChar w:fldCharType="begin"/>
      </w:r>
      <w:r>
        <w:instrText xml:space="preserve"> HYPERLINK "http://www.pnas.org/cgi/doi/10.1073/pnas.1721610115" </w:instrText>
      </w:r>
      <w:r>
        <w:fldChar w:fldCharType="separate"/>
      </w:r>
      <w:r>
        <w:rPr>
          <w:rStyle w:val="Hyperlink"/>
          <w:rFonts w:ascii="Verdana" w:hAnsi="Verdana"/>
          <w:sz w:val="20"/>
          <w:szCs w:val="20"/>
          <w:lang w:val="en" w:eastAsia="en-US"/>
        </w:rPr>
        <w:t>Robinson et al, 2018, PNAS: Plasmodium-associated changes in human odor attract mosquitoes</w:t>
      </w:r>
      <w:r>
        <w:fldChar w:fldCharType="end"/>
      </w:r>
    </w:p>
    <w:bookmarkEnd w:id="0"/>
    <w:p w:rsidR="00B20CA3" w:rsidRDefault="00B20CA3" w:rsidP="00B20CA3">
      <w:pPr>
        <w:rPr>
          <w:rFonts w:ascii="Calibri" w:hAnsi="Calibri"/>
          <w:sz w:val="22"/>
          <w:szCs w:val="22"/>
          <w:lang w:eastAsia="en-GB"/>
        </w:rPr>
      </w:pPr>
    </w:p>
    <w:p w:rsidR="00B20CA3" w:rsidRPr="00B20CA3" w:rsidRDefault="00B20CA3" w:rsidP="00B20CA3">
      <w:pPr>
        <w:rPr>
          <w:rFonts w:ascii="Calibri" w:hAnsi="Calibri"/>
          <w:b/>
          <w:bCs/>
          <w:sz w:val="22"/>
          <w:szCs w:val="22"/>
          <w:lang w:eastAsia="en-GB"/>
        </w:rPr>
      </w:pPr>
      <w:r>
        <w:rPr>
          <w:rFonts w:ascii="Calibri" w:hAnsi="Calibri"/>
          <w:b/>
          <w:bCs/>
          <w:sz w:val="22"/>
          <w:szCs w:val="22"/>
          <w:lang w:eastAsia="en-GB"/>
        </w:rPr>
        <w:t>Rothamsted Research contacts:</w:t>
      </w:r>
      <w:r>
        <w:rPr>
          <w:rFonts w:ascii="Calibri" w:hAnsi="Calibri"/>
          <w:b/>
          <w:bCs/>
          <w:sz w:val="22"/>
          <w:szCs w:val="22"/>
          <w:lang w:eastAsia="en-GB"/>
        </w:rPr>
        <w:t xml:space="preserve"> </w:t>
      </w:r>
      <w:r>
        <w:rPr>
          <w:rFonts w:ascii="Calibri" w:hAnsi="Calibri"/>
          <w:sz w:val="22"/>
          <w:szCs w:val="22"/>
          <w:lang w:eastAsia="en-GB"/>
        </w:rPr>
        <w:t>M</w:t>
      </w:r>
      <w:r>
        <w:rPr>
          <w:rFonts w:ascii="Calibri" w:hAnsi="Calibri"/>
          <w:sz w:val="22"/>
          <w:szCs w:val="22"/>
          <w:lang w:eastAsia="en-GB"/>
        </w:rPr>
        <w:t xml:space="preserve">ike </w:t>
      </w:r>
      <w:proofErr w:type="gramStart"/>
      <w:r>
        <w:rPr>
          <w:rFonts w:ascii="Calibri" w:hAnsi="Calibri"/>
          <w:sz w:val="22"/>
          <w:szCs w:val="22"/>
          <w:lang w:eastAsia="en-GB"/>
        </w:rPr>
        <w:t>Birkett,;</w:t>
      </w:r>
      <w:proofErr w:type="gramEnd"/>
      <w:r>
        <w:rPr>
          <w:rFonts w:ascii="Calibri" w:hAnsi="Calibri"/>
          <w:sz w:val="22"/>
          <w:szCs w:val="22"/>
          <w:lang w:eastAsia="en-GB"/>
        </w:rPr>
        <w:t xml:space="preserve"> </w:t>
      </w:r>
      <w:r>
        <w:rPr>
          <w:rFonts w:ascii="Calibri" w:hAnsi="Calibri"/>
          <w:sz w:val="22"/>
          <w:szCs w:val="22"/>
          <w:lang w:eastAsia="en-GB"/>
        </w:rPr>
        <w:t>Joh</w:t>
      </w:r>
      <w:r>
        <w:rPr>
          <w:rFonts w:ascii="Calibri" w:hAnsi="Calibri"/>
          <w:sz w:val="22"/>
          <w:szCs w:val="22"/>
          <w:lang w:eastAsia="en-GB"/>
        </w:rPr>
        <w:t>n Caulfield; Stephen Powers</w:t>
      </w:r>
      <w:r>
        <w:rPr>
          <w:rFonts w:ascii="Calibri" w:hAnsi="Calibri"/>
          <w:sz w:val="22"/>
          <w:szCs w:val="22"/>
          <w:lang w:eastAsia="en-GB"/>
        </w:rPr>
        <w:br/>
      </w:r>
    </w:p>
    <w:p w:rsidR="00B20CA3" w:rsidRDefault="00B20CA3" w:rsidP="00B20CA3">
      <w:pPr>
        <w:rPr>
          <w:rFonts w:ascii="Calibri" w:hAnsi="Calibri"/>
          <w:b/>
          <w:bCs/>
          <w:sz w:val="22"/>
          <w:szCs w:val="22"/>
          <w:lang w:eastAsia="en-GB"/>
        </w:rPr>
      </w:pPr>
      <w:r>
        <w:rPr>
          <w:rFonts w:ascii="Calibri" w:hAnsi="Calibri"/>
          <w:b/>
          <w:bCs/>
          <w:sz w:val="22"/>
          <w:szCs w:val="22"/>
          <w:lang w:eastAsia="en-GB"/>
        </w:rPr>
        <w:t>Other contacts:</w:t>
      </w:r>
    </w:p>
    <w:p w:rsidR="00F11C15" w:rsidRPr="00B20CA3" w:rsidRDefault="00B20CA3">
      <w:pPr>
        <w:rPr>
          <w:rFonts w:ascii="Calibri" w:hAnsi="Calibri"/>
          <w:sz w:val="22"/>
          <w:szCs w:val="22"/>
          <w:lang w:eastAsia="en-GB"/>
        </w:rPr>
      </w:pPr>
      <w:proofErr w:type="spellStart"/>
      <w:r>
        <w:rPr>
          <w:rFonts w:ascii="Calibri" w:hAnsi="Calibri"/>
          <w:sz w:val="22"/>
          <w:szCs w:val="22"/>
          <w:lang w:eastAsia="en-GB"/>
        </w:rPr>
        <w:t>Jetske</w:t>
      </w:r>
      <w:proofErr w:type="spellEnd"/>
      <w:r>
        <w:rPr>
          <w:rFonts w:ascii="Calibri" w:hAnsi="Calibri"/>
          <w:sz w:val="22"/>
          <w:szCs w:val="22"/>
          <w:lang w:eastAsia="en-GB"/>
        </w:rPr>
        <w:t xml:space="preserve"> de Boer, Researcher in </w:t>
      </w:r>
      <w:r>
        <w:rPr>
          <w:rFonts w:ascii="Calibri" w:hAnsi="Calibri"/>
          <w:sz w:val="22"/>
          <w:szCs w:val="22"/>
          <w:lang w:eastAsia="en-GB"/>
        </w:rPr>
        <w:t xml:space="preserve">Entomology and Chemical Ecology, </w:t>
      </w:r>
      <w:proofErr w:type="spellStart"/>
      <w:r>
        <w:rPr>
          <w:rFonts w:ascii="Calibri" w:hAnsi="Calibri"/>
          <w:sz w:val="22"/>
          <w:szCs w:val="22"/>
          <w:lang w:eastAsia="en-GB"/>
        </w:rPr>
        <w:t>W</w:t>
      </w:r>
      <w:r>
        <w:rPr>
          <w:rFonts w:ascii="Calibri" w:hAnsi="Calibri"/>
          <w:sz w:val="22"/>
          <w:szCs w:val="22"/>
          <w:lang w:eastAsia="en-GB"/>
        </w:rPr>
        <w:t>ageningen</w:t>
      </w:r>
      <w:proofErr w:type="spellEnd"/>
      <w:r>
        <w:rPr>
          <w:rFonts w:ascii="Calibri" w:hAnsi="Calibri"/>
          <w:sz w:val="22"/>
          <w:szCs w:val="22"/>
          <w:lang w:eastAsia="en-GB"/>
        </w:rPr>
        <w:t xml:space="preserve"> University &amp; Research </w:t>
      </w:r>
      <w:hyperlink r:id="rId6" w:history="1">
        <w:r>
          <w:rPr>
            <w:rStyle w:val="Hyperlink"/>
            <w:rFonts w:ascii="Calibri" w:hAnsi="Calibri"/>
            <w:sz w:val="22"/>
            <w:szCs w:val="22"/>
            <w:lang w:eastAsia="en-GB"/>
          </w:rPr>
          <w:t>J.deBoer@nioo.knaw.nl</w:t>
        </w:r>
      </w:hyperlink>
      <w:r>
        <w:rPr>
          <w:rFonts w:ascii="Calibri" w:hAnsi="Calibri"/>
          <w:sz w:val="22"/>
          <w:szCs w:val="22"/>
          <w:lang w:eastAsia="en-GB"/>
        </w:rPr>
        <w:t xml:space="preserve">; </w:t>
      </w:r>
      <w:proofErr w:type="spellStart"/>
      <w:r>
        <w:rPr>
          <w:rFonts w:ascii="Calibri" w:hAnsi="Calibri"/>
          <w:sz w:val="22"/>
          <w:szCs w:val="22"/>
          <w:lang w:eastAsia="en-GB"/>
        </w:rPr>
        <w:t>Jac</w:t>
      </w:r>
      <w:proofErr w:type="spellEnd"/>
      <w:r>
        <w:rPr>
          <w:rFonts w:ascii="Calibri" w:hAnsi="Calibri"/>
          <w:sz w:val="22"/>
          <w:szCs w:val="22"/>
          <w:lang w:eastAsia="en-GB"/>
        </w:rPr>
        <w:t xml:space="preserve"> </w:t>
      </w:r>
      <w:proofErr w:type="spellStart"/>
      <w:r>
        <w:rPr>
          <w:rFonts w:ascii="Calibri" w:hAnsi="Calibri"/>
          <w:sz w:val="22"/>
          <w:szCs w:val="22"/>
          <w:lang w:eastAsia="en-GB"/>
        </w:rPr>
        <w:t>Niessen</w:t>
      </w:r>
      <w:proofErr w:type="spellEnd"/>
      <w:r>
        <w:rPr>
          <w:rFonts w:ascii="Calibri" w:hAnsi="Calibri"/>
          <w:sz w:val="22"/>
          <w:szCs w:val="22"/>
          <w:lang w:eastAsia="en-GB"/>
        </w:rPr>
        <w:t>, Science Information Officer</w:t>
      </w:r>
      <w:r>
        <w:rPr>
          <w:rFonts w:ascii="Calibri" w:hAnsi="Calibri"/>
          <w:sz w:val="22"/>
          <w:szCs w:val="22"/>
          <w:lang w:eastAsia="en-GB"/>
        </w:rPr>
        <w:t xml:space="preserve"> </w:t>
      </w:r>
      <w:hyperlink r:id="rId7" w:history="1">
        <w:r>
          <w:rPr>
            <w:rStyle w:val="Hyperlink"/>
            <w:rFonts w:ascii="Calibri" w:hAnsi="Calibri"/>
            <w:sz w:val="22"/>
            <w:szCs w:val="22"/>
            <w:lang w:eastAsia="en-GB"/>
          </w:rPr>
          <w:t>jac.niessen@wur.nl</w:t>
        </w:r>
      </w:hyperlink>
      <w:r>
        <w:rPr>
          <w:rFonts w:ascii="Calibri" w:hAnsi="Calibri"/>
          <w:sz w:val="22"/>
          <w:szCs w:val="22"/>
          <w:lang w:eastAsia="en-GB"/>
        </w:rPr>
        <w:t xml:space="preserve">; </w:t>
      </w:r>
      <w:r>
        <w:rPr>
          <w:rFonts w:ascii="Calibri" w:hAnsi="Calibri"/>
          <w:sz w:val="22"/>
          <w:szCs w:val="22"/>
          <w:lang w:eastAsia="en-GB"/>
        </w:rPr>
        <w:t>Lucy Fordham, Media Office</w:t>
      </w:r>
      <w:r>
        <w:rPr>
          <w:rFonts w:ascii="Calibri" w:hAnsi="Calibri"/>
          <w:sz w:val="22"/>
          <w:szCs w:val="22"/>
          <w:lang w:eastAsia="en-GB"/>
        </w:rPr>
        <w:br/>
        <w:t>London School of Hygiene &amp; Tropical Medicine</w:t>
      </w:r>
      <w:r>
        <w:rPr>
          <w:rFonts w:ascii="Calibri" w:hAnsi="Calibri"/>
          <w:sz w:val="22"/>
          <w:szCs w:val="22"/>
          <w:lang w:eastAsia="en-GB"/>
        </w:rPr>
        <w:t xml:space="preserve"> </w:t>
      </w:r>
      <w:hyperlink r:id="rId8" w:history="1">
        <w:r>
          <w:rPr>
            <w:rStyle w:val="Hyperlink"/>
            <w:rFonts w:ascii="Calibri" w:hAnsi="Calibri"/>
            <w:sz w:val="22"/>
            <w:szCs w:val="22"/>
            <w:lang w:eastAsia="en-GB"/>
          </w:rPr>
          <w:t>Lucy.Fordham@lshtm.ac.uk</w:t>
        </w:r>
      </w:hyperlink>
    </w:p>
    <w:sectPr w:rsidR="00F11C15" w:rsidRPr="00B20CA3" w:rsidSect="00B20C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A3"/>
    <w:rsid w:val="00B20CA3"/>
    <w:rsid w:val="00D66D77"/>
    <w:rsid w:val="00F1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1682"/>
  <w15:chartTrackingRefBased/>
  <w15:docId w15:val="{6002F5DC-8600-45DE-A44D-758D6BD5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20CA3"/>
    <w:pPr>
      <w:autoSpaceDN w:val="0"/>
      <w:spacing w:after="0" w:line="240" w:lineRule="auto"/>
    </w:pPr>
    <w:rPr>
      <w:rFonts w:ascii="Liberation Serif" w:hAnsi="Liberation Serif"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0C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99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Fordham@lshtm.ac.uk" TargetMode="External"/><Relationship Id="rId3" Type="http://schemas.openxmlformats.org/officeDocument/2006/relationships/webSettings" Target="webSettings.xml"/><Relationship Id="rId7" Type="http://schemas.openxmlformats.org/officeDocument/2006/relationships/hyperlink" Target="mailto:jac.niessen@wur.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deBoer@nioo.knaw.nl" TargetMode="External"/><Relationship Id="rId5" Type="http://schemas.openxmlformats.org/officeDocument/2006/relationships/hyperlink" Target="http://apps.who.int/iris/bitstream/handle/10665/259492/9789241565523-eng.pdf;jsessionid=6A3A61F00D4BC93249A772856E7982A7?sequence=1" TargetMode="External"/><Relationship Id="rId10" Type="http://schemas.openxmlformats.org/officeDocument/2006/relationships/theme" Target="theme/theme1.xml"/><Relationship Id="rId4" Type="http://schemas.openxmlformats.org/officeDocument/2006/relationships/hyperlink" Target="http://www.pnas.org/cgi/doi/10.1073/pnas.1721610115"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2018-04-17T08:08:00Z</dcterms:created>
  <dcterms:modified xsi:type="dcterms:W3CDTF">2018-04-17T08:13:00Z</dcterms:modified>
</cp:coreProperties>
</file>