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6FF" w:rsidRPr="00CB16FF" w:rsidRDefault="00CB16FF" w:rsidP="00CB16FF">
      <w:pPr>
        <w:spacing w:after="160" w:line="247" w:lineRule="auto"/>
        <w:rPr>
          <w:rFonts w:ascii="Calibri" w:hAnsi="Calibri"/>
          <w:b/>
          <w:sz w:val="22"/>
          <w:szCs w:val="22"/>
          <w:lang w:eastAsia="en-US"/>
        </w:rPr>
      </w:pPr>
      <w:r w:rsidRPr="00CB16FF">
        <w:rPr>
          <w:rFonts w:ascii="Calibri" w:hAnsi="Calibri"/>
          <w:bCs/>
          <w:sz w:val="22"/>
          <w:szCs w:val="22"/>
          <w:lang w:eastAsia="en-US"/>
        </w:rPr>
        <w:t xml:space="preserve">Rothamsted Research Press </w:t>
      </w:r>
      <w:proofErr w:type="gramStart"/>
      <w:r w:rsidRPr="00CB16FF">
        <w:rPr>
          <w:rFonts w:ascii="Calibri" w:hAnsi="Calibri"/>
          <w:bCs/>
          <w:sz w:val="22"/>
          <w:szCs w:val="22"/>
          <w:lang w:eastAsia="en-US"/>
        </w:rPr>
        <w:t>Release</w:t>
      </w:r>
      <w:r>
        <w:rPr>
          <w:rFonts w:ascii="Calibri" w:hAnsi="Calibri"/>
          <w:sz w:val="22"/>
          <w:szCs w:val="22"/>
          <w:lang w:eastAsia="en-US"/>
        </w:rPr>
        <w:t xml:space="preserve">  </w:t>
      </w:r>
      <w:r>
        <w:rPr>
          <w:rFonts w:ascii="Calibri" w:hAnsi="Calibri"/>
          <w:sz w:val="22"/>
          <w:szCs w:val="22"/>
          <w:lang w:eastAsia="en-US"/>
        </w:rPr>
        <w:t>Friday</w:t>
      </w:r>
      <w:proofErr w:type="gramEnd"/>
      <w:r>
        <w:rPr>
          <w:rFonts w:ascii="Calibri" w:hAnsi="Calibri"/>
          <w:sz w:val="22"/>
          <w:szCs w:val="22"/>
          <w:lang w:eastAsia="en-US"/>
        </w:rPr>
        <w:t>, 20 April 2018</w:t>
      </w:r>
      <w:r>
        <w:rPr>
          <w:rFonts w:ascii="Calibri" w:hAnsi="Calibri"/>
          <w:sz w:val="22"/>
          <w:szCs w:val="22"/>
          <w:lang w:eastAsia="en-US"/>
        </w:rPr>
        <w:t xml:space="preserve"> </w:t>
      </w:r>
      <w:r w:rsidRPr="00CB16FF">
        <w:rPr>
          <w:rFonts w:ascii="Calibri" w:hAnsi="Calibri"/>
          <w:b/>
          <w:color w:val="00000A"/>
        </w:rPr>
        <w:t>The good, the bad and their fortuitous differences</w:t>
      </w:r>
    </w:p>
    <w:p w:rsidR="00CB16FF" w:rsidRPr="00CB16FF" w:rsidRDefault="00CB16FF" w:rsidP="00CB16FF">
      <w:pPr>
        <w:rPr>
          <w:rFonts w:ascii="Calibri" w:hAnsi="Calibri"/>
          <w:i/>
          <w:color w:val="00000A"/>
        </w:rPr>
      </w:pPr>
      <w:r w:rsidRPr="00CB16FF">
        <w:rPr>
          <w:rFonts w:ascii="Calibri" w:hAnsi="Calibri"/>
          <w:i/>
          <w:color w:val="00000A"/>
        </w:rPr>
        <w:t>Researchers have exposed weak spots in a fungal path</w:t>
      </w:r>
      <w:bookmarkStart w:id="0" w:name="_GoBack"/>
      <w:bookmarkEnd w:id="0"/>
      <w:r w:rsidRPr="00CB16FF">
        <w:rPr>
          <w:rFonts w:ascii="Calibri" w:hAnsi="Calibri"/>
          <w:i/>
          <w:color w:val="00000A"/>
        </w:rPr>
        <w:t>ogen that wrecks crops by comparing it with a genetically similar fungus that yields mycoprotein for human consumption.</w:t>
      </w:r>
    </w:p>
    <w:p w:rsidR="00CB16FF" w:rsidRDefault="00CB16FF" w:rsidP="00CB16FF">
      <w:pPr>
        <w:rPr>
          <w:rFonts w:ascii="Calibri" w:hAnsi="Calibri"/>
          <w:color w:val="00000A"/>
        </w:rPr>
      </w:pPr>
    </w:p>
    <w:p w:rsidR="00CB16FF" w:rsidRDefault="00CB16FF" w:rsidP="00CB16FF">
      <w:pPr>
        <w:rPr>
          <w:rFonts w:ascii="Calibri" w:hAnsi="Calibri"/>
          <w:color w:val="00000A"/>
        </w:rPr>
      </w:pPr>
      <w:r>
        <w:rPr>
          <w:rFonts w:ascii="Calibri" w:hAnsi="Calibri"/>
          <w:color w:val="00000A"/>
        </w:rPr>
        <w:t>Genetic differences between two very similar fungi, one that led to Quorn™, the proprietary meat substitute, and another that ranks among the world’s most damaging crop pathogens, have exposed the significant features that dictate the pair’s very different lifestyles.</w:t>
      </w:r>
    </w:p>
    <w:p w:rsidR="00CB16FF" w:rsidRDefault="00CB16FF" w:rsidP="00CB16FF">
      <w:pPr>
        <w:rPr>
          <w:rFonts w:ascii="Calibri" w:hAnsi="Calibri"/>
          <w:color w:val="00000A"/>
        </w:rPr>
      </w:pPr>
    </w:p>
    <w:p w:rsidR="00CB16FF" w:rsidRDefault="00CB16FF" w:rsidP="00CB16FF">
      <w:pPr>
        <w:rPr>
          <w:rFonts w:ascii="Calibri" w:hAnsi="Calibri"/>
          <w:color w:val="00000A"/>
        </w:rPr>
      </w:pPr>
      <w:r>
        <w:rPr>
          <w:rFonts w:ascii="Calibri" w:hAnsi="Calibri"/>
          <w:color w:val="00000A"/>
        </w:rPr>
        <w:t xml:space="preserve">While the manufacturer of Quorn™ cultivates strains of </w:t>
      </w:r>
      <w:r>
        <w:rPr>
          <w:rFonts w:ascii="Calibri" w:hAnsi="Calibri"/>
          <w:i/>
          <w:iCs/>
          <w:color w:val="00000A"/>
        </w:rPr>
        <w:t xml:space="preserve">Fusarium </w:t>
      </w:r>
      <w:proofErr w:type="spellStart"/>
      <w:r>
        <w:rPr>
          <w:rFonts w:ascii="Calibri" w:hAnsi="Calibri"/>
          <w:i/>
          <w:iCs/>
          <w:color w:val="00000A"/>
        </w:rPr>
        <w:t>venenatum</w:t>
      </w:r>
      <w:proofErr w:type="spellEnd"/>
      <w:r>
        <w:rPr>
          <w:rFonts w:ascii="Calibri" w:hAnsi="Calibri"/>
          <w:color w:val="00000A"/>
        </w:rPr>
        <w:t xml:space="preserve"> via fermentation into a mycoprotein dough for human consumption, farmers try to fight off </w:t>
      </w:r>
      <w:r>
        <w:rPr>
          <w:rFonts w:ascii="Calibri" w:hAnsi="Calibri"/>
          <w:i/>
          <w:iCs/>
          <w:color w:val="00000A"/>
        </w:rPr>
        <w:t xml:space="preserve">Fusarium </w:t>
      </w:r>
      <w:proofErr w:type="spellStart"/>
      <w:r>
        <w:rPr>
          <w:rFonts w:ascii="Calibri" w:hAnsi="Calibri"/>
          <w:i/>
          <w:iCs/>
          <w:color w:val="00000A"/>
        </w:rPr>
        <w:t>graminearum</w:t>
      </w:r>
      <w:proofErr w:type="spellEnd"/>
      <w:r>
        <w:rPr>
          <w:rFonts w:ascii="Calibri" w:hAnsi="Calibri"/>
          <w:color w:val="00000A"/>
        </w:rPr>
        <w:t xml:space="preserve"> as this pervasive fungal pathogen invades multiple crops and threatens global food security.</w:t>
      </w:r>
    </w:p>
    <w:p w:rsidR="00CB16FF" w:rsidRDefault="00CB16FF" w:rsidP="00CB16FF">
      <w:pPr>
        <w:rPr>
          <w:rFonts w:ascii="Calibri" w:hAnsi="Calibri"/>
          <w:color w:val="00000A"/>
        </w:rPr>
      </w:pPr>
    </w:p>
    <w:p w:rsidR="00CB16FF" w:rsidRDefault="00CB16FF" w:rsidP="00CB16FF">
      <w:pPr>
        <w:rPr>
          <w:rFonts w:ascii="Calibri" w:hAnsi="Calibri"/>
          <w:color w:val="00000A"/>
        </w:rPr>
      </w:pPr>
      <w:r>
        <w:rPr>
          <w:rFonts w:ascii="Calibri" w:hAnsi="Calibri"/>
          <w:color w:val="00000A"/>
        </w:rPr>
        <w:t xml:space="preserve">Researchers have now pinpointed several significant differences between the fungal pair that seem to turn </w:t>
      </w:r>
      <w:r>
        <w:rPr>
          <w:rFonts w:ascii="Calibri" w:hAnsi="Calibri"/>
          <w:i/>
          <w:iCs/>
          <w:color w:val="00000A"/>
        </w:rPr>
        <w:t xml:space="preserve">F. </w:t>
      </w:r>
      <w:proofErr w:type="spellStart"/>
      <w:r>
        <w:rPr>
          <w:rFonts w:ascii="Calibri" w:hAnsi="Calibri"/>
          <w:i/>
          <w:iCs/>
          <w:color w:val="00000A"/>
        </w:rPr>
        <w:t>graminearum</w:t>
      </w:r>
      <w:proofErr w:type="spellEnd"/>
      <w:r>
        <w:rPr>
          <w:rFonts w:ascii="Calibri" w:hAnsi="Calibri"/>
          <w:color w:val="00000A"/>
        </w:rPr>
        <w:t xml:space="preserve"> nasty, features that promise targets for controlling disease. The findings, by a team from Rothamsted Research, are reported today in the journal, </w:t>
      </w:r>
      <w:r>
        <w:rPr>
          <w:rFonts w:ascii="Calibri" w:hAnsi="Calibri"/>
          <w:i/>
          <w:iCs/>
          <w:color w:val="00000A"/>
        </w:rPr>
        <w:t>BMC Genomics</w:t>
      </w:r>
      <w:r>
        <w:rPr>
          <w:rFonts w:ascii="Calibri" w:hAnsi="Calibri"/>
          <w:color w:val="00000A"/>
        </w:rPr>
        <w:t>.</w:t>
      </w:r>
    </w:p>
    <w:p w:rsidR="00CB16FF" w:rsidRDefault="00CB16FF" w:rsidP="00CB16FF">
      <w:pPr>
        <w:rPr>
          <w:rFonts w:ascii="Calibri" w:hAnsi="Calibri"/>
          <w:color w:val="00000A"/>
        </w:rPr>
      </w:pPr>
    </w:p>
    <w:p w:rsidR="00CB16FF" w:rsidRDefault="00CB16FF" w:rsidP="00CB16FF">
      <w:pPr>
        <w:rPr>
          <w:color w:val="00000A"/>
        </w:rPr>
      </w:pPr>
      <w:r>
        <w:rPr>
          <w:rFonts w:ascii="Calibri" w:hAnsi="Calibri"/>
          <w:color w:val="00000A"/>
        </w:rPr>
        <w:t xml:space="preserve">The team discovered, for instance, that </w:t>
      </w:r>
      <w:r>
        <w:rPr>
          <w:rFonts w:ascii="Calibri" w:hAnsi="Calibri"/>
          <w:i/>
          <w:iCs/>
          <w:color w:val="00000A"/>
        </w:rPr>
        <w:t xml:space="preserve">F. </w:t>
      </w:r>
      <w:proofErr w:type="spellStart"/>
      <w:r>
        <w:rPr>
          <w:rFonts w:ascii="Calibri" w:hAnsi="Calibri"/>
          <w:i/>
          <w:iCs/>
          <w:color w:val="00000A"/>
        </w:rPr>
        <w:t>venenatum</w:t>
      </w:r>
      <w:proofErr w:type="spellEnd"/>
      <w:r>
        <w:rPr>
          <w:rFonts w:ascii="Calibri" w:hAnsi="Calibri"/>
          <w:color w:val="00000A"/>
        </w:rPr>
        <w:t xml:space="preserve"> does not contain some clusters of genes that produce subsidiary compounds, or secondary metabolites, which are produced by </w:t>
      </w:r>
      <w:r>
        <w:rPr>
          <w:rFonts w:ascii="Calibri" w:hAnsi="Calibri"/>
          <w:i/>
          <w:iCs/>
          <w:color w:val="00000A"/>
        </w:rPr>
        <w:t xml:space="preserve">F. </w:t>
      </w:r>
      <w:proofErr w:type="spellStart"/>
      <w:r>
        <w:rPr>
          <w:rFonts w:ascii="Calibri" w:hAnsi="Calibri"/>
          <w:i/>
          <w:iCs/>
          <w:color w:val="00000A"/>
        </w:rPr>
        <w:t>graminearum</w:t>
      </w:r>
      <w:proofErr w:type="spellEnd"/>
      <w:r>
        <w:rPr>
          <w:rFonts w:ascii="Calibri" w:hAnsi="Calibri"/>
          <w:color w:val="00000A"/>
        </w:rPr>
        <w:t xml:space="preserve"> during successful wheat infection.</w:t>
      </w:r>
    </w:p>
    <w:p w:rsidR="00CB16FF" w:rsidRDefault="00CB16FF" w:rsidP="00CB16FF">
      <w:pPr>
        <w:rPr>
          <w:rFonts w:ascii="Calibri" w:hAnsi="Calibri"/>
          <w:color w:val="00000A"/>
        </w:rPr>
      </w:pPr>
    </w:p>
    <w:p w:rsidR="00CB16FF" w:rsidRDefault="00CB16FF" w:rsidP="00CB16FF">
      <w:pPr>
        <w:rPr>
          <w:color w:val="00000A"/>
        </w:rPr>
      </w:pPr>
      <w:r>
        <w:rPr>
          <w:rFonts w:ascii="Calibri" w:hAnsi="Calibri"/>
          <w:color w:val="00000A"/>
        </w:rPr>
        <w:t>“Using improved computer software, we have enhanced gene predictions and secondary metabolite gene cluster predictions in both species to a level not found in most other filamentous fungal species,” says Robert King, the team's lead bioinformatician at Rothamsted.</w:t>
      </w:r>
    </w:p>
    <w:p w:rsidR="00CB16FF" w:rsidRDefault="00CB16FF" w:rsidP="00CB16FF">
      <w:pPr>
        <w:rPr>
          <w:rFonts w:ascii="Calibri" w:hAnsi="Calibri"/>
          <w:color w:val="00000A"/>
        </w:rPr>
      </w:pPr>
    </w:p>
    <w:p w:rsidR="00CB16FF" w:rsidRDefault="00CB16FF" w:rsidP="00CB16FF">
      <w:pPr>
        <w:rPr>
          <w:color w:val="00000A"/>
        </w:rPr>
      </w:pPr>
      <w:r>
        <w:rPr>
          <w:rFonts w:ascii="Calibri" w:hAnsi="Calibri"/>
          <w:color w:val="00000A"/>
        </w:rPr>
        <w:t>Emphasising the importance of the findings, King notes: “All this improved data is immediately available in the public domain via ENSEMBL [a genome database]. In the medium term, it should be possible to achieve a resilient control strategy for this globally important, cereal-infecting pathogen.”</w:t>
      </w:r>
    </w:p>
    <w:p w:rsidR="00CB16FF" w:rsidRDefault="00CB16FF" w:rsidP="00CB16FF">
      <w:pPr>
        <w:rPr>
          <w:rFonts w:ascii="Calibri" w:hAnsi="Calibri"/>
          <w:color w:val="00000A"/>
        </w:rPr>
      </w:pPr>
    </w:p>
    <w:p w:rsidR="00CB16FF" w:rsidRDefault="00CB16FF" w:rsidP="00CB16FF">
      <w:pPr>
        <w:rPr>
          <w:color w:val="00000A"/>
        </w:rPr>
      </w:pPr>
      <w:r>
        <w:rPr>
          <w:rFonts w:ascii="Calibri" w:hAnsi="Calibri"/>
          <w:color w:val="00000A"/>
        </w:rPr>
        <w:t>The team also confirmed differences in mating strategies, notably that the pathogenic fungus can mate with itself, which influences gene transfer between generations and genome repair mechanisms, whereas the Quorn™ fungus would need to find a mate.</w:t>
      </w:r>
    </w:p>
    <w:p w:rsidR="00CB16FF" w:rsidRDefault="00CB16FF" w:rsidP="00CB16FF">
      <w:pPr>
        <w:rPr>
          <w:rFonts w:ascii="Calibri" w:hAnsi="Calibri"/>
          <w:color w:val="00000A"/>
        </w:rPr>
      </w:pPr>
    </w:p>
    <w:p w:rsidR="00CB16FF" w:rsidRDefault="00CB16FF" w:rsidP="00CB16FF">
      <w:pPr>
        <w:rPr>
          <w:color w:val="00000A"/>
        </w:rPr>
      </w:pPr>
      <w:r>
        <w:rPr>
          <w:rFonts w:ascii="Calibri" w:hAnsi="Calibri"/>
          <w:color w:val="00000A"/>
        </w:rPr>
        <w:t>And they found that key areas in chromosomes, the centromeric regions, are 25% smaller in the benign fungus, for reasons unknown but that offer “an excellent starting point for follow-up investigations”, notes Kim Hammond-Kosack, a molecular plant pathologist at Rothamsted and leader of the research team.</w:t>
      </w:r>
    </w:p>
    <w:p w:rsidR="00CB16FF" w:rsidRDefault="00CB16FF" w:rsidP="00CB16FF">
      <w:pPr>
        <w:rPr>
          <w:rFonts w:ascii="Calibri" w:hAnsi="Calibri"/>
          <w:color w:val="00000A"/>
        </w:rPr>
      </w:pPr>
    </w:p>
    <w:p w:rsidR="00CB16FF" w:rsidRDefault="00CB16FF" w:rsidP="00CB16FF">
      <w:pPr>
        <w:rPr>
          <w:color w:val="00000A"/>
        </w:rPr>
      </w:pPr>
      <w:r>
        <w:rPr>
          <w:rFonts w:ascii="Calibri" w:hAnsi="Calibri"/>
          <w:color w:val="00000A"/>
        </w:rPr>
        <w:t xml:space="preserve">“This is an important and fascinating piece of work that shows the many differences between </w:t>
      </w:r>
      <w:r>
        <w:rPr>
          <w:rFonts w:ascii="Calibri" w:hAnsi="Calibri"/>
          <w:i/>
          <w:iCs/>
          <w:color w:val="00000A"/>
        </w:rPr>
        <w:t xml:space="preserve">F. </w:t>
      </w:r>
      <w:proofErr w:type="spellStart"/>
      <w:r>
        <w:rPr>
          <w:rFonts w:ascii="Calibri" w:hAnsi="Calibri"/>
          <w:i/>
          <w:iCs/>
          <w:color w:val="00000A"/>
        </w:rPr>
        <w:t>venenatum</w:t>
      </w:r>
      <w:proofErr w:type="spellEnd"/>
      <w:r>
        <w:rPr>
          <w:rFonts w:ascii="Calibri" w:hAnsi="Calibri"/>
          <w:color w:val="00000A"/>
        </w:rPr>
        <w:t xml:space="preserve"> and the plant pathogen </w:t>
      </w:r>
      <w:r>
        <w:rPr>
          <w:rFonts w:ascii="Calibri" w:hAnsi="Calibri"/>
          <w:i/>
          <w:iCs/>
          <w:color w:val="00000A"/>
        </w:rPr>
        <w:t xml:space="preserve">F. </w:t>
      </w:r>
      <w:proofErr w:type="spellStart"/>
      <w:r>
        <w:rPr>
          <w:rFonts w:ascii="Calibri" w:hAnsi="Calibri"/>
          <w:i/>
          <w:iCs/>
          <w:color w:val="00000A"/>
        </w:rPr>
        <w:t>graminearum</w:t>
      </w:r>
      <w:proofErr w:type="spellEnd"/>
      <w:r>
        <w:rPr>
          <w:rFonts w:ascii="Calibri" w:hAnsi="Calibri"/>
          <w:color w:val="00000A"/>
        </w:rPr>
        <w:t xml:space="preserve"> at </w:t>
      </w:r>
      <w:proofErr w:type="gramStart"/>
      <w:r>
        <w:rPr>
          <w:rFonts w:ascii="Calibri" w:hAnsi="Calibri"/>
          <w:color w:val="00000A"/>
        </w:rPr>
        <w:t>a number of</w:t>
      </w:r>
      <w:proofErr w:type="gramEnd"/>
      <w:r>
        <w:rPr>
          <w:rFonts w:ascii="Calibri" w:hAnsi="Calibri"/>
          <w:color w:val="00000A"/>
        </w:rPr>
        <w:t xml:space="preserve"> different levels,” says Rob Johnson, Science Manager and Fermentation Specialist at Quorn Foods.</w:t>
      </w:r>
    </w:p>
    <w:p w:rsidR="00CB16FF" w:rsidRDefault="00CB16FF" w:rsidP="00CB16FF">
      <w:pPr>
        <w:rPr>
          <w:rFonts w:ascii="Calibri" w:hAnsi="Calibri"/>
          <w:color w:val="00000A"/>
        </w:rPr>
      </w:pPr>
    </w:p>
    <w:p w:rsidR="00CB16FF" w:rsidRDefault="00CB16FF" w:rsidP="00CB16FF">
      <w:pPr>
        <w:rPr>
          <w:color w:val="00000A"/>
        </w:rPr>
      </w:pPr>
      <w:r>
        <w:rPr>
          <w:rFonts w:ascii="Calibri" w:hAnsi="Calibri"/>
          <w:color w:val="00000A"/>
        </w:rPr>
        <w:t xml:space="preserve">“Despite the close relationship revealed by the sequencing,” continues Johnson, “the differences in lifestyle are written deep into the genomes of these fungi, with the saprophytic F. </w:t>
      </w:r>
      <w:proofErr w:type="spellStart"/>
      <w:r>
        <w:rPr>
          <w:rFonts w:ascii="Calibri" w:hAnsi="Calibri"/>
          <w:color w:val="00000A"/>
        </w:rPr>
        <w:t>venenatum</w:t>
      </w:r>
      <w:proofErr w:type="spellEnd"/>
      <w:r>
        <w:rPr>
          <w:rFonts w:ascii="Calibri" w:hAnsi="Calibri"/>
          <w:color w:val="00000A"/>
        </w:rPr>
        <w:t xml:space="preserve"> showing a range of genes devoted to breakdown of organic matter, whereas the </w:t>
      </w:r>
      <w:r>
        <w:rPr>
          <w:rFonts w:ascii="Calibri" w:hAnsi="Calibri"/>
          <w:i/>
          <w:iCs/>
          <w:color w:val="00000A"/>
        </w:rPr>
        <w:t xml:space="preserve">F. </w:t>
      </w:r>
      <w:proofErr w:type="spellStart"/>
      <w:r>
        <w:rPr>
          <w:rFonts w:ascii="Calibri" w:hAnsi="Calibri"/>
          <w:i/>
          <w:iCs/>
          <w:color w:val="00000A"/>
        </w:rPr>
        <w:t>graminearum</w:t>
      </w:r>
      <w:proofErr w:type="spellEnd"/>
      <w:r>
        <w:rPr>
          <w:rFonts w:ascii="Calibri" w:hAnsi="Calibri"/>
          <w:color w:val="00000A"/>
        </w:rPr>
        <w:t xml:space="preserve"> contains unique genes for secondary metabolites and more devoted to its pathogenic nature.”</w:t>
      </w:r>
    </w:p>
    <w:p w:rsidR="00CB16FF" w:rsidRDefault="00CB16FF" w:rsidP="00CB16FF">
      <w:pPr>
        <w:rPr>
          <w:rFonts w:ascii="Calibri" w:hAnsi="Calibri"/>
          <w:color w:val="00000A"/>
        </w:rPr>
      </w:pPr>
    </w:p>
    <w:p w:rsidR="00CB16FF" w:rsidRDefault="00CB16FF" w:rsidP="00CB16FF">
      <w:pPr>
        <w:rPr>
          <w:color w:val="00000A"/>
        </w:rPr>
      </w:pPr>
      <w:r>
        <w:rPr>
          <w:rFonts w:ascii="Calibri" w:hAnsi="Calibri"/>
          <w:color w:val="00000A"/>
        </w:rPr>
        <w:t>Johnson adds: “The confirmation of the non-pathogenic nature of the species used to make Quorn™ and understanding of the genetics revealed by these data will make this paper one that Quorn™ will return to many times as we improve our process and grow our business.”</w:t>
      </w:r>
    </w:p>
    <w:p w:rsidR="00CB16FF" w:rsidRDefault="00CB16FF" w:rsidP="00CB16FF">
      <w:pPr>
        <w:rPr>
          <w:rFonts w:ascii="Calibri" w:hAnsi="Calibri"/>
          <w:color w:val="00000A"/>
        </w:rPr>
      </w:pPr>
    </w:p>
    <w:p w:rsidR="00CB16FF" w:rsidRDefault="00CB16FF" w:rsidP="00CB16FF">
      <w:pPr>
        <w:rPr>
          <w:color w:val="00000A"/>
        </w:rPr>
      </w:pPr>
      <w:r>
        <w:rPr>
          <w:rFonts w:ascii="Calibri" w:hAnsi="Calibri"/>
          <w:color w:val="00000A"/>
        </w:rPr>
        <w:lastRenderedPageBreak/>
        <w:t xml:space="preserve">In separate research, also funded at Rothamsted by the Biotechnology and Biological Sciences Research Council, the team has been unravelling the pan-genome of </w:t>
      </w:r>
      <w:r>
        <w:rPr>
          <w:rFonts w:ascii="Calibri" w:hAnsi="Calibri"/>
          <w:i/>
          <w:iCs/>
          <w:color w:val="00000A"/>
        </w:rPr>
        <w:t xml:space="preserve">F. </w:t>
      </w:r>
      <w:proofErr w:type="spellStart"/>
      <w:r>
        <w:rPr>
          <w:rFonts w:ascii="Calibri" w:hAnsi="Calibri"/>
          <w:i/>
          <w:iCs/>
          <w:color w:val="00000A"/>
        </w:rPr>
        <w:t>graminearum</w:t>
      </w:r>
      <w:proofErr w:type="spellEnd"/>
      <w:r>
        <w:rPr>
          <w:rFonts w:ascii="Calibri" w:hAnsi="Calibri"/>
          <w:color w:val="00000A"/>
        </w:rPr>
        <w:t xml:space="preserve">, a reference genome that includes the genetic make-up of the pathogen </w:t>
      </w:r>
      <w:proofErr w:type="gramStart"/>
      <w:r>
        <w:rPr>
          <w:rFonts w:ascii="Calibri" w:hAnsi="Calibri"/>
          <w:color w:val="00000A"/>
        </w:rPr>
        <w:t>and also</w:t>
      </w:r>
      <w:proofErr w:type="gramEnd"/>
      <w:r>
        <w:rPr>
          <w:rFonts w:ascii="Calibri" w:hAnsi="Calibri"/>
          <w:color w:val="00000A"/>
        </w:rPr>
        <w:t xml:space="preserve"> those of its various strains.</w:t>
      </w:r>
    </w:p>
    <w:p w:rsidR="00CB16FF" w:rsidRDefault="00CB16FF" w:rsidP="00CB16FF">
      <w:pPr>
        <w:rPr>
          <w:rFonts w:ascii="Calibri" w:hAnsi="Calibri"/>
          <w:color w:val="00000A"/>
        </w:rPr>
      </w:pPr>
    </w:p>
    <w:p w:rsidR="00CB16FF" w:rsidRDefault="00CB16FF" w:rsidP="00CB16FF">
      <w:pPr>
        <w:rPr>
          <w:color w:val="00000A"/>
        </w:rPr>
      </w:pPr>
      <w:r>
        <w:rPr>
          <w:rFonts w:ascii="Calibri" w:hAnsi="Calibri"/>
          <w:color w:val="00000A"/>
        </w:rPr>
        <w:t xml:space="preserve">“We can now immediately identify which of the newly predicted secondary metabolite gene clusters and small secreted protein effector sequences are found in all pathogenic strains of </w:t>
      </w:r>
      <w:bookmarkStart w:id="1" w:name="__DdeLink__52_4076207960"/>
      <w:r>
        <w:rPr>
          <w:rFonts w:ascii="Calibri" w:hAnsi="Calibri"/>
          <w:i/>
          <w:iCs/>
          <w:color w:val="00000A"/>
        </w:rPr>
        <w:t xml:space="preserve">F. </w:t>
      </w:r>
      <w:proofErr w:type="spellStart"/>
      <w:r>
        <w:rPr>
          <w:rFonts w:ascii="Calibri" w:hAnsi="Calibri"/>
          <w:i/>
          <w:iCs/>
          <w:color w:val="00000A"/>
        </w:rPr>
        <w:t>graminearum</w:t>
      </w:r>
      <w:bookmarkEnd w:id="1"/>
      <w:proofErr w:type="spellEnd"/>
      <w:r>
        <w:rPr>
          <w:rFonts w:ascii="Calibri" w:hAnsi="Calibri"/>
          <w:color w:val="00000A"/>
        </w:rPr>
        <w:t>,” says Hammond-Kosack.</w:t>
      </w:r>
    </w:p>
    <w:p w:rsidR="00CB16FF" w:rsidRDefault="00CB16FF" w:rsidP="00CB16FF">
      <w:pPr>
        <w:rPr>
          <w:rFonts w:ascii="Calibri" w:hAnsi="Calibri"/>
          <w:color w:val="00000A"/>
        </w:rPr>
      </w:pPr>
    </w:p>
    <w:p w:rsidR="00CB16FF" w:rsidRDefault="00CB16FF" w:rsidP="00CB16FF">
      <w:pPr>
        <w:rPr>
          <w:color w:val="00000A"/>
        </w:rPr>
      </w:pPr>
      <w:r>
        <w:rPr>
          <w:rFonts w:ascii="Calibri" w:hAnsi="Calibri"/>
          <w:color w:val="00000A"/>
        </w:rPr>
        <w:t xml:space="preserve">“These sequences then become the targets for a far narrower set of follow-up gene function studies in </w:t>
      </w:r>
      <w:r>
        <w:rPr>
          <w:rFonts w:ascii="Calibri" w:hAnsi="Calibri"/>
          <w:i/>
          <w:iCs/>
          <w:color w:val="00000A"/>
        </w:rPr>
        <w:t xml:space="preserve">F. </w:t>
      </w:r>
      <w:proofErr w:type="spellStart"/>
      <w:r>
        <w:rPr>
          <w:rFonts w:ascii="Calibri" w:hAnsi="Calibri"/>
          <w:i/>
          <w:iCs/>
          <w:color w:val="00000A"/>
        </w:rPr>
        <w:t>graminearum</w:t>
      </w:r>
      <w:proofErr w:type="spellEnd"/>
      <w:r>
        <w:rPr>
          <w:rFonts w:ascii="Calibri" w:hAnsi="Calibri"/>
          <w:color w:val="00000A"/>
        </w:rPr>
        <w:t xml:space="preserve"> by reverse genetic experimentation to pinpoint the genes essential for the disease-causing abilities of this pathogen.”</w:t>
      </w:r>
    </w:p>
    <w:p w:rsidR="00CB16FF" w:rsidRDefault="00CB16FF" w:rsidP="00CB16FF">
      <w:pPr>
        <w:rPr>
          <w:rFonts w:ascii="Calibri" w:hAnsi="Calibri"/>
          <w:color w:val="00000A"/>
        </w:rPr>
      </w:pPr>
    </w:p>
    <w:p w:rsidR="00CB16FF" w:rsidRDefault="00CB16FF" w:rsidP="00CB16FF">
      <w:pPr>
        <w:rPr>
          <w:color w:val="00000A"/>
        </w:rPr>
      </w:pPr>
      <w:r>
        <w:rPr>
          <w:rFonts w:ascii="Calibri" w:hAnsi="Calibri"/>
          <w:color w:val="00000A"/>
        </w:rPr>
        <w:t>Hammond-Kosack concludes: “Starting from the fundamental new knowledge gained from these studies, a sustainable discover and disease control pipeline has begun to be created.”</w:t>
      </w:r>
    </w:p>
    <w:p w:rsidR="00CB16FF" w:rsidRDefault="00CB16FF" w:rsidP="00CB16FF">
      <w:pPr>
        <w:rPr>
          <w:rFonts w:ascii="Calibri" w:hAnsi="Calibri"/>
          <w:b/>
          <w:bCs/>
          <w:sz w:val="22"/>
          <w:szCs w:val="22"/>
          <w:lang w:eastAsia="en-US"/>
        </w:rPr>
      </w:pPr>
    </w:p>
    <w:p w:rsidR="00CB16FF" w:rsidRDefault="00CB16FF" w:rsidP="00CB16FF">
      <w:pPr>
        <w:rPr>
          <w:rFonts w:ascii="Calibri" w:hAnsi="Calibri"/>
          <w:b/>
          <w:bCs/>
          <w:sz w:val="22"/>
          <w:szCs w:val="22"/>
          <w:lang w:eastAsia="en-GB"/>
        </w:rPr>
      </w:pPr>
      <w:r>
        <w:rPr>
          <w:rFonts w:ascii="Calibri" w:hAnsi="Calibri"/>
          <w:b/>
          <w:bCs/>
          <w:sz w:val="22"/>
          <w:szCs w:val="22"/>
          <w:lang w:eastAsia="en-GB"/>
        </w:rPr>
        <w:t xml:space="preserve">Publication: </w:t>
      </w:r>
    </w:p>
    <w:p w:rsidR="00CB16FF" w:rsidRDefault="00CB16FF" w:rsidP="00CB16FF">
      <w:pPr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 xml:space="preserve">King </w:t>
      </w:r>
      <w:r>
        <w:rPr>
          <w:rFonts w:ascii="Calibri" w:hAnsi="Calibri"/>
          <w:i/>
          <w:iCs/>
          <w:sz w:val="22"/>
          <w:szCs w:val="22"/>
          <w:lang w:eastAsia="en-US"/>
        </w:rPr>
        <w:t>et al.,</w:t>
      </w:r>
      <w:r>
        <w:rPr>
          <w:rFonts w:ascii="Calibri" w:hAnsi="Calibri"/>
          <w:sz w:val="22"/>
          <w:szCs w:val="22"/>
          <w:lang w:eastAsia="en-US"/>
        </w:rPr>
        <w:t xml:space="preserve"> 2018, </w:t>
      </w:r>
      <w:r>
        <w:rPr>
          <w:rFonts w:ascii="Calibri" w:hAnsi="Calibri"/>
          <w:i/>
          <w:iCs/>
          <w:sz w:val="22"/>
          <w:szCs w:val="22"/>
          <w:lang w:eastAsia="en-US"/>
        </w:rPr>
        <w:t>BMC Genomics</w:t>
      </w:r>
      <w:r>
        <w:rPr>
          <w:rFonts w:ascii="Calibri" w:hAnsi="Calibri"/>
          <w:sz w:val="22"/>
          <w:szCs w:val="22"/>
          <w:lang w:eastAsia="en-US"/>
        </w:rPr>
        <w:t>: Inter-genome comparison of the Quorn</w:t>
      </w:r>
      <w:r>
        <w:rPr>
          <w:rFonts w:ascii="Calibri" w:hAnsi="Calibri"/>
          <w:sz w:val="22"/>
          <w:szCs w:val="22"/>
          <w:lang w:val="en-US" w:eastAsia="en-US"/>
        </w:rPr>
        <w:t>™</w:t>
      </w:r>
      <w:r>
        <w:rPr>
          <w:rFonts w:ascii="Calibri" w:hAnsi="Calibri"/>
          <w:sz w:val="22"/>
          <w:szCs w:val="22"/>
          <w:lang w:eastAsia="en-US"/>
        </w:rPr>
        <w:t xml:space="preserve"> fungus </w:t>
      </w:r>
      <w:r>
        <w:rPr>
          <w:rFonts w:ascii="Calibri" w:hAnsi="Calibri"/>
          <w:i/>
          <w:iCs/>
          <w:sz w:val="22"/>
          <w:szCs w:val="22"/>
          <w:lang w:eastAsia="en-US"/>
        </w:rPr>
        <w:t xml:space="preserve">Fusarium </w:t>
      </w:r>
      <w:proofErr w:type="spellStart"/>
      <w:r>
        <w:rPr>
          <w:rFonts w:ascii="Calibri" w:hAnsi="Calibri"/>
          <w:i/>
          <w:iCs/>
          <w:sz w:val="22"/>
          <w:szCs w:val="22"/>
          <w:lang w:eastAsia="en-US"/>
        </w:rPr>
        <w:t>venenatum</w:t>
      </w:r>
      <w:proofErr w:type="spellEnd"/>
      <w:r>
        <w:rPr>
          <w:rFonts w:ascii="Calibri" w:hAnsi="Calibri"/>
          <w:sz w:val="22"/>
          <w:szCs w:val="22"/>
          <w:lang w:eastAsia="en-US"/>
        </w:rPr>
        <w:t xml:space="preserve"> and the closely related plant infecting pathogen </w:t>
      </w:r>
      <w:r>
        <w:rPr>
          <w:rFonts w:ascii="Calibri" w:hAnsi="Calibri"/>
          <w:i/>
          <w:iCs/>
          <w:sz w:val="22"/>
          <w:szCs w:val="22"/>
          <w:lang w:eastAsia="en-US"/>
        </w:rPr>
        <w:t xml:space="preserve">Fusarium </w:t>
      </w:r>
      <w:proofErr w:type="spellStart"/>
      <w:r>
        <w:rPr>
          <w:rFonts w:ascii="Calibri" w:hAnsi="Calibri"/>
          <w:i/>
          <w:iCs/>
          <w:sz w:val="22"/>
          <w:szCs w:val="22"/>
          <w:lang w:eastAsia="en-US"/>
        </w:rPr>
        <w:t>graminearum</w:t>
      </w:r>
      <w:proofErr w:type="spellEnd"/>
    </w:p>
    <w:p w:rsidR="00CB16FF" w:rsidRDefault="00CB16FF" w:rsidP="00CB16FF">
      <w:pPr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DOI: 10.1186/s12864-018-4612-2</w:t>
      </w:r>
    </w:p>
    <w:p w:rsidR="00CB16FF" w:rsidRDefault="00CB16FF" w:rsidP="00CB16FF">
      <w:pPr>
        <w:rPr>
          <w:rFonts w:ascii="Calibri" w:hAnsi="Calibri"/>
          <w:sz w:val="22"/>
          <w:szCs w:val="22"/>
          <w:lang w:eastAsia="en-GB"/>
        </w:rPr>
      </w:pPr>
    </w:p>
    <w:p w:rsidR="00CB16FF" w:rsidRDefault="00CB16FF" w:rsidP="00CB16FF">
      <w:pPr>
        <w:rPr>
          <w:rFonts w:ascii="Calibri" w:hAnsi="Calibri"/>
          <w:b/>
          <w:bCs/>
          <w:sz w:val="22"/>
          <w:szCs w:val="22"/>
          <w:lang w:eastAsia="en-GB"/>
        </w:rPr>
      </w:pPr>
      <w:r>
        <w:rPr>
          <w:rFonts w:ascii="Calibri" w:hAnsi="Calibri"/>
          <w:b/>
          <w:bCs/>
          <w:sz w:val="22"/>
          <w:szCs w:val="22"/>
          <w:lang w:eastAsia="en-GB"/>
        </w:rPr>
        <w:t>Rothamsted Research contacts:</w:t>
      </w:r>
    </w:p>
    <w:p w:rsidR="00CB16FF" w:rsidRDefault="00CB16FF" w:rsidP="00CB16FF">
      <w:pPr>
        <w:rPr>
          <w:rFonts w:ascii="Calibri" w:hAnsi="Calibri"/>
          <w:sz w:val="22"/>
          <w:szCs w:val="22"/>
          <w:lang w:eastAsia="en-GB"/>
        </w:rPr>
      </w:pPr>
      <w:r>
        <w:rPr>
          <w:rFonts w:ascii="Calibri" w:hAnsi="Calibri"/>
          <w:sz w:val="22"/>
          <w:szCs w:val="22"/>
          <w:lang w:eastAsia="en-GB"/>
        </w:rPr>
        <w:t>Kim Hammond-Kosac</w:t>
      </w:r>
      <w:r>
        <w:rPr>
          <w:rFonts w:ascii="Calibri" w:hAnsi="Calibri"/>
          <w:sz w:val="22"/>
          <w:szCs w:val="22"/>
          <w:lang w:eastAsia="en-GB"/>
        </w:rPr>
        <w:t xml:space="preserve">k, Molecular Plant Pathologist </w:t>
      </w:r>
      <w:r>
        <w:rPr>
          <w:rFonts w:ascii="Calibri" w:hAnsi="Calibri"/>
          <w:sz w:val="22"/>
          <w:szCs w:val="22"/>
          <w:lang w:eastAsia="en-GB"/>
        </w:rPr>
        <w:t xml:space="preserve"> </w:t>
      </w:r>
      <w:hyperlink r:id="rId4" w:history="1">
        <w:r>
          <w:rPr>
            <w:rStyle w:val="Hyperlink"/>
            <w:rFonts w:ascii="Calibri" w:hAnsi="Calibri"/>
            <w:sz w:val="22"/>
            <w:szCs w:val="22"/>
            <w:lang w:eastAsia="en-GB"/>
          </w:rPr>
          <w:t>kim.hammond-kosack@rothamsted.ac.uk</w:t>
        </w:r>
      </w:hyperlink>
      <w:r>
        <w:rPr>
          <w:rFonts w:ascii="Calibri" w:hAnsi="Calibri"/>
          <w:sz w:val="22"/>
          <w:szCs w:val="22"/>
          <w:lang w:eastAsia="en-GB"/>
        </w:rPr>
        <w:t xml:space="preserve"> ;</w:t>
      </w:r>
      <w:r>
        <w:rPr>
          <w:rFonts w:ascii="Calibri" w:hAnsi="Calibri"/>
          <w:sz w:val="22"/>
          <w:szCs w:val="22"/>
          <w:lang w:eastAsia="en-GB"/>
        </w:rPr>
        <w:t>Robert King, Bioinformatician</w:t>
      </w:r>
      <w:r>
        <w:rPr>
          <w:rFonts w:ascii="Calibri" w:hAnsi="Calibri"/>
          <w:sz w:val="22"/>
          <w:szCs w:val="22"/>
          <w:lang w:eastAsia="en-GB"/>
        </w:rPr>
        <w:t xml:space="preserve"> </w:t>
      </w:r>
      <w:r>
        <w:rPr>
          <w:rFonts w:ascii="Calibri" w:hAnsi="Calibri"/>
          <w:sz w:val="22"/>
          <w:szCs w:val="22"/>
          <w:lang w:eastAsia="en-GB"/>
        </w:rPr>
        <w:t xml:space="preserve"> </w:t>
      </w:r>
      <w:hyperlink r:id="rId5" w:history="1">
        <w:r>
          <w:rPr>
            <w:rStyle w:val="Hyperlink"/>
            <w:rFonts w:ascii="Calibri" w:hAnsi="Calibri"/>
            <w:sz w:val="22"/>
            <w:szCs w:val="22"/>
            <w:lang w:eastAsia="en-GB"/>
          </w:rPr>
          <w:t>robert.king@rothamsted.ac.uk</w:t>
        </w:r>
      </w:hyperlink>
    </w:p>
    <w:p w:rsidR="00CB16FF" w:rsidRDefault="00CB16FF" w:rsidP="00CB16FF">
      <w:pPr>
        <w:rPr>
          <w:rFonts w:ascii="Calibri" w:hAnsi="Calibri"/>
          <w:sz w:val="22"/>
          <w:szCs w:val="22"/>
          <w:lang w:eastAsia="en-GB"/>
        </w:rPr>
      </w:pPr>
    </w:p>
    <w:p w:rsidR="00F11C15" w:rsidRDefault="00F11C15"/>
    <w:sectPr w:rsidR="00F11C15" w:rsidSect="00CB16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6FF"/>
    <w:rsid w:val="00CB16FF"/>
    <w:rsid w:val="00D66D77"/>
    <w:rsid w:val="00F1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B592F"/>
  <w15:chartTrackingRefBased/>
  <w15:docId w15:val="{CA7AFFFE-4032-4B1D-9BBA-5A3C18BC4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B16FF"/>
    <w:pPr>
      <w:autoSpaceDN w:val="0"/>
      <w:spacing w:after="0" w:line="240" w:lineRule="auto"/>
    </w:pPr>
    <w:rPr>
      <w:rFonts w:ascii="Liberation Serif" w:hAnsi="Liberation Serif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B16F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obert.king@rothamsted.ac.uk" TargetMode="External"/><Relationship Id="rId4" Type="http://schemas.openxmlformats.org/officeDocument/2006/relationships/hyperlink" Target="mailto:kim.hammond-kosack@rothamsted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Fearnhead</dc:creator>
  <cp:keywords/>
  <dc:description/>
  <cp:lastModifiedBy>Catherine Fearnhead</cp:lastModifiedBy>
  <cp:revision>1</cp:revision>
  <dcterms:created xsi:type="dcterms:W3CDTF">2018-04-23T08:23:00Z</dcterms:created>
  <dcterms:modified xsi:type="dcterms:W3CDTF">2018-04-23T08:26:00Z</dcterms:modified>
</cp:coreProperties>
</file>