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24D" w:rsidRPr="00E24E38" w:rsidRDefault="003B5DF6" w:rsidP="005254A5">
      <w:pPr>
        <w:spacing w:line="480" w:lineRule="auto"/>
        <w:rPr>
          <w:rFonts w:ascii="Arial" w:hAnsi="Arial" w:cs="Arial"/>
          <w:b/>
          <w:sz w:val="32"/>
          <w:szCs w:val="32"/>
        </w:rPr>
      </w:pPr>
      <w:r>
        <w:rPr>
          <w:rFonts w:ascii="Arial" w:hAnsi="Arial" w:cs="Arial"/>
          <w:b/>
          <w:sz w:val="32"/>
          <w:szCs w:val="32"/>
        </w:rPr>
        <w:t>Novel approaches to e</w:t>
      </w:r>
      <w:bookmarkStart w:id="0" w:name="_GoBack"/>
      <w:bookmarkEnd w:id="0"/>
      <w:r w:rsidR="008F7327">
        <w:rPr>
          <w:rFonts w:ascii="Arial" w:hAnsi="Arial" w:cs="Arial"/>
          <w:b/>
          <w:sz w:val="32"/>
          <w:szCs w:val="32"/>
        </w:rPr>
        <w:t>stimate</w:t>
      </w:r>
      <w:r w:rsidR="007B3B9A" w:rsidRPr="00E24E38">
        <w:rPr>
          <w:rFonts w:ascii="Arial" w:hAnsi="Arial" w:cs="Arial"/>
          <w:b/>
          <w:sz w:val="32"/>
          <w:szCs w:val="32"/>
        </w:rPr>
        <w:t xml:space="preserve"> p</w:t>
      </w:r>
      <w:r w:rsidR="004441E4" w:rsidRPr="00E24E38">
        <w:rPr>
          <w:rFonts w:ascii="Arial" w:hAnsi="Arial" w:cs="Arial"/>
          <w:b/>
          <w:sz w:val="32"/>
          <w:szCs w:val="32"/>
        </w:rPr>
        <w:t xml:space="preserve">enetrometer </w:t>
      </w:r>
      <w:r w:rsidR="00413F24" w:rsidRPr="00E24E38">
        <w:rPr>
          <w:rFonts w:ascii="Arial" w:hAnsi="Arial" w:cs="Arial"/>
          <w:b/>
          <w:sz w:val="32"/>
          <w:szCs w:val="32"/>
        </w:rPr>
        <w:t xml:space="preserve">resistance </w:t>
      </w:r>
      <w:r w:rsidR="00B640B9" w:rsidRPr="00E24E38">
        <w:rPr>
          <w:rFonts w:ascii="Arial" w:hAnsi="Arial" w:cs="Arial"/>
          <w:b/>
          <w:sz w:val="32"/>
          <w:szCs w:val="32"/>
        </w:rPr>
        <w:t xml:space="preserve">in a </w:t>
      </w:r>
      <w:r w:rsidR="00B93B93" w:rsidRPr="00E24E38">
        <w:rPr>
          <w:rFonts w:ascii="Arial" w:hAnsi="Arial" w:cs="Arial"/>
          <w:b/>
          <w:sz w:val="32"/>
          <w:szCs w:val="32"/>
        </w:rPr>
        <w:t>loamy sand</w:t>
      </w:r>
      <w:r w:rsidR="00B640B9" w:rsidRPr="00E24E38">
        <w:rPr>
          <w:rFonts w:ascii="Arial" w:hAnsi="Arial" w:cs="Arial"/>
          <w:b/>
          <w:sz w:val="32"/>
          <w:szCs w:val="32"/>
        </w:rPr>
        <w:t xml:space="preserve"> soil</w:t>
      </w:r>
    </w:p>
    <w:p w:rsidR="006E5F68" w:rsidRPr="00E24E38" w:rsidRDefault="004441E4" w:rsidP="006E5F68">
      <w:pPr>
        <w:spacing w:line="480" w:lineRule="auto"/>
        <w:rPr>
          <w:rFonts w:ascii="Arial" w:hAnsi="Arial" w:cs="Arial"/>
          <w:b/>
          <w:sz w:val="24"/>
          <w:szCs w:val="24"/>
        </w:rPr>
      </w:pPr>
      <w:r w:rsidRPr="00E24E38">
        <w:rPr>
          <w:rFonts w:ascii="Arial" w:hAnsi="Arial" w:cs="Arial"/>
          <w:b/>
          <w:sz w:val="24"/>
          <w:szCs w:val="24"/>
        </w:rPr>
        <w:t xml:space="preserve">Wencan </w:t>
      </w:r>
      <w:proofErr w:type="spellStart"/>
      <w:proofErr w:type="gramStart"/>
      <w:r w:rsidRPr="00E24E38">
        <w:rPr>
          <w:rFonts w:ascii="Arial" w:hAnsi="Arial" w:cs="Arial"/>
          <w:b/>
          <w:sz w:val="24"/>
          <w:szCs w:val="24"/>
        </w:rPr>
        <w:t>Zhang</w:t>
      </w:r>
      <w:r w:rsidR="000262AC" w:rsidRPr="00E24E38">
        <w:rPr>
          <w:rFonts w:ascii="Arial" w:hAnsi="Arial" w:cs="Arial"/>
          <w:b/>
          <w:sz w:val="24"/>
          <w:szCs w:val="24"/>
          <w:vertAlign w:val="superscript"/>
        </w:rPr>
        <w:t>a,b</w:t>
      </w:r>
      <w:proofErr w:type="spellEnd"/>
      <w:proofErr w:type="gramEnd"/>
      <w:r w:rsidR="006E5F68" w:rsidRPr="00E24E38">
        <w:rPr>
          <w:rFonts w:ascii="Arial" w:hAnsi="Arial" w:cs="Arial"/>
          <w:b/>
          <w:sz w:val="24"/>
          <w:szCs w:val="24"/>
        </w:rPr>
        <w:t xml:space="preserve">, Weida </w:t>
      </w:r>
      <w:proofErr w:type="spellStart"/>
      <w:r w:rsidR="006E5F68" w:rsidRPr="00E24E38">
        <w:rPr>
          <w:rFonts w:ascii="Arial" w:hAnsi="Arial" w:cs="Arial"/>
          <w:b/>
          <w:sz w:val="24"/>
          <w:szCs w:val="24"/>
        </w:rPr>
        <w:t>Gao</w:t>
      </w:r>
      <w:r w:rsidR="006E5F68" w:rsidRPr="00E24E38">
        <w:rPr>
          <w:rFonts w:ascii="Arial" w:hAnsi="Arial" w:cs="Arial"/>
          <w:b/>
          <w:sz w:val="24"/>
          <w:szCs w:val="24"/>
          <w:vertAlign w:val="superscript"/>
        </w:rPr>
        <w:t>a</w:t>
      </w:r>
      <w:proofErr w:type="spellEnd"/>
      <w:r w:rsidR="006E5F68" w:rsidRPr="00E24E38">
        <w:rPr>
          <w:rFonts w:ascii="Arial" w:hAnsi="Arial" w:cs="Arial"/>
          <w:b/>
          <w:sz w:val="24"/>
          <w:szCs w:val="24"/>
          <w:vertAlign w:val="superscript"/>
        </w:rPr>
        <w:t>*</w:t>
      </w:r>
      <w:r w:rsidR="006E5F68" w:rsidRPr="00E24E38">
        <w:rPr>
          <w:rFonts w:ascii="Arial" w:hAnsi="Arial" w:cs="Arial"/>
          <w:b/>
          <w:sz w:val="24"/>
          <w:szCs w:val="24"/>
        </w:rPr>
        <w:t>, Tusheng Ren</w:t>
      </w:r>
      <w:r w:rsidR="006E5F68" w:rsidRPr="00E24E38">
        <w:rPr>
          <w:rFonts w:ascii="Arial" w:hAnsi="Arial" w:cs="Arial"/>
          <w:b/>
          <w:sz w:val="24"/>
          <w:szCs w:val="24"/>
          <w:vertAlign w:val="superscript"/>
        </w:rPr>
        <w:t>a</w:t>
      </w:r>
      <w:r w:rsidR="006E5F68" w:rsidRPr="00E24E38">
        <w:rPr>
          <w:rFonts w:ascii="Arial" w:hAnsi="Arial" w:cs="Arial"/>
          <w:b/>
          <w:sz w:val="24"/>
          <w:szCs w:val="24"/>
        </w:rPr>
        <w:t xml:space="preserve">, W Richard </w:t>
      </w:r>
      <w:proofErr w:type="spellStart"/>
      <w:r w:rsidR="006E5F68" w:rsidRPr="00E24E38">
        <w:rPr>
          <w:rFonts w:ascii="Arial" w:hAnsi="Arial" w:cs="Arial"/>
          <w:b/>
          <w:sz w:val="24"/>
          <w:szCs w:val="24"/>
        </w:rPr>
        <w:t>Whalley</w:t>
      </w:r>
      <w:r w:rsidR="006E5F68" w:rsidRPr="00E24E38">
        <w:rPr>
          <w:rFonts w:ascii="Arial" w:hAnsi="Arial" w:cs="Arial"/>
          <w:b/>
          <w:sz w:val="24"/>
          <w:szCs w:val="24"/>
          <w:vertAlign w:val="superscript"/>
        </w:rPr>
        <w:t>b</w:t>
      </w:r>
      <w:proofErr w:type="spellEnd"/>
      <w:r w:rsidR="006E5F68" w:rsidRPr="00E24E38">
        <w:rPr>
          <w:rFonts w:ascii="Arial" w:hAnsi="Arial" w:cs="Arial"/>
          <w:b/>
          <w:sz w:val="24"/>
          <w:szCs w:val="24"/>
          <w:vertAlign w:val="superscript"/>
        </w:rPr>
        <w:t>*</w:t>
      </w:r>
    </w:p>
    <w:p w:rsidR="005254A5" w:rsidRPr="00E24E38" w:rsidRDefault="00C46360" w:rsidP="005254A5">
      <w:pPr>
        <w:spacing w:line="480" w:lineRule="auto"/>
        <w:rPr>
          <w:rFonts w:ascii="Arial" w:hAnsi="Arial" w:cs="Arial"/>
          <w:b/>
          <w:sz w:val="24"/>
          <w:szCs w:val="24"/>
        </w:rPr>
      </w:pPr>
      <w:r w:rsidRPr="00E24E38">
        <w:rPr>
          <w:rFonts w:ascii="Arial" w:hAnsi="Arial" w:cs="Arial"/>
          <w:vertAlign w:val="superscript"/>
        </w:rPr>
        <w:t>a</w:t>
      </w:r>
      <w:r w:rsidRPr="00E24E38">
        <w:rPr>
          <w:rFonts w:ascii="Arial" w:hAnsi="Arial" w:cs="Arial"/>
        </w:rPr>
        <w:t xml:space="preserve"> College </w:t>
      </w:r>
      <w:r w:rsidR="00E26D6E" w:rsidRPr="00E24E38">
        <w:rPr>
          <w:rFonts w:ascii="Arial" w:hAnsi="Arial" w:cs="Arial"/>
        </w:rPr>
        <w:t>of</w:t>
      </w:r>
      <w:r w:rsidRPr="00E24E38">
        <w:rPr>
          <w:rFonts w:ascii="Arial" w:hAnsi="Arial" w:cs="Arial"/>
        </w:rPr>
        <w:t xml:space="preserve"> </w:t>
      </w:r>
      <w:r w:rsidR="00E26D6E" w:rsidRPr="00E24E38">
        <w:rPr>
          <w:rFonts w:ascii="Arial" w:hAnsi="Arial" w:cs="Arial"/>
        </w:rPr>
        <w:t>Resources</w:t>
      </w:r>
      <w:r w:rsidRPr="00E24E38">
        <w:rPr>
          <w:rFonts w:ascii="Arial" w:hAnsi="Arial" w:cs="Arial"/>
        </w:rPr>
        <w:t xml:space="preserve"> </w:t>
      </w:r>
      <w:r w:rsidR="00E26D6E" w:rsidRPr="00E24E38">
        <w:rPr>
          <w:rFonts w:ascii="Arial" w:hAnsi="Arial" w:cs="Arial"/>
        </w:rPr>
        <w:t>and</w:t>
      </w:r>
      <w:r w:rsidRPr="00E24E38">
        <w:rPr>
          <w:rFonts w:ascii="Arial" w:hAnsi="Arial" w:cs="Arial"/>
        </w:rPr>
        <w:t xml:space="preserve"> </w:t>
      </w:r>
      <w:r w:rsidR="00E26D6E" w:rsidRPr="00E24E38">
        <w:rPr>
          <w:rFonts w:ascii="Arial" w:hAnsi="Arial" w:cs="Arial"/>
        </w:rPr>
        <w:t>Environmental</w:t>
      </w:r>
      <w:r w:rsidRPr="00E24E38">
        <w:rPr>
          <w:rFonts w:ascii="Arial" w:hAnsi="Arial" w:cs="Arial"/>
        </w:rPr>
        <w:t xml:space="preserve"> </w:t>
      </w:r>
      <w:r w:rsidR="00E26D6E" w:rsidRPr="00E24E38">
        <w:rPr>
          <w:rFonts w:ascii="Arial" w:hAnsi="Arial" w:cs="Arial"/>
        </w:rPr>
        <w:t>Scienc</w:t>
      </w:r>
      <w:r w:rsidRPr="00E24E38">
        <w:rPr>
          <w:rFonts w:ascii="Arial" w:hAnsi="Arial" w:cs="Arial"/>
        </w:rPr>
        <w:t>e,</w:t>
      </w:r>
      <w:r w:rsidR="005254A5" w:rsidRPr="00E24E38">
        <w:rPr>
          <w:rFonts w:ascii="Arial" w:hAnsi="Arial" w:cs="Arial"/>
        </w:rPr>
        <w:t xml:space="preserve"> China Agricultural University, Beijing, 100193, China</w:t>
      </w:r>
    </w:p>
    <w:p w:rsidR="001A2B07" w:rsidRPr="00E24E38" w:rsidRDefault="004441E4" w:rsidP="005254A5">
      <w:pPr>
        <w:spacing w:line="480" w:lineRule="auto"/>
        <w:rPr>
          <w:rFonts w:ascii="Arial" w:hAnsi="Arial" w:cs="Arial"/>
          <w:b/>
          <w:sz w:val="24"/>
          <w:szCs w:val="24"/>
        </w:rPr>
      </w:pPr>
      <w:r w:rsidRPr="00E24E38">
        <w:rPr>
          <w:rFonts w:ascii="Arial" w:hAnsi="Arial" w:cs="Arial"/>
          <w:b/>
          <w:sz w:val="24"/>
          <w:szCs w:val="24"/>
        </w:rPr>
        <w:t xml:space="preserve"> </w:t>
      </w:r>
      <w:r w:rsidR="006E5F68" w:rsidRPr="00E24E38">
        <w:rPr>
          <w:rFonts w:ascii="Arial" w:hAnsi="Arial" w:cs="Arial"/>
          <w:vertAlign w:val="superscript"/>
        </w:rPr>
        <w:t>b</w:t>
      </w:r>
      <w:r w:rsidR="00C46360" w:rsidRPr="00E24E38">
        <w:rPr>
          <w:rFonts w:ascii="Arial" w:hAnsi="Arial" w:cs="Arial"/>
          <w:vertAlign w:val="superscript"/>
        </w:rPr>
        <w:t xml:space="preserve"> </w:t>
      </w:r>
      <w:r w:rsidR="001A2B07" w:rsidRPr="00E24E38">
        <w:rPr>
          <w:rFonts w:ascii="Arial" w:hAnsi="Arial" w:cs="Arial"/>
        </w:rPr>
        <w:t>Department of Sustainable Agricultural Sciences, Rothamsted Research, Harpenden</w:t>
      </w:r>
      <w:r w:rsidR="0014164F" w:rsidRPr="00E24E38">
        <w:rPr>
          <w:rFonts w:ascii="Arial" w:hAnsi="Arial" w:cs="Arial"/>
        </w:rPr>
        <w:t>,</w:t>
      </w:r>
      <w:r w:rsidR="001A2B07" w:rsidRPr="00E24E38">
        <w:rPr>
          <w:rFonts w:ascii="Arial" w:hAnsi="Arial" w:cs="Arial"/>
        </w:rPr>
        <w:t xml:space="preserve"> AL5 2JQ, UK</w:t>
      </w:r>
    </w:p>
    <w:p w:rsidR="001A2B07" w:rsidRPr="00E24E38" w:rsidRDefault="001A2B07" w:rsidP="005254A5">
      <w:pPr>
        <w:spacing w:line="480" w:lineRule="auto"/>
        <w:rPr>
          <w:rFonts w:ascii="Arial" w:hAnsi="Arial" w:cs="Arial"/>
        </w:rPr>
      </w:pPr>
    </w:p>
    <w:p w:rsidR="001A2B07" w:rsidRPr="00E24E38" w:rsidRDefault="001A2B07" w:rsidP="005254A5">
      <w:pPr>
        <w:spacing w:line="480" w:lineRule="auto"/>
        <w:rPr>
          <w:rFonts w:ascii="Arial" w:hAnsi="Arial" w:cs="Arial"/>
        </w:rPr>
      </w:pPr>
      <w:r w:rsidRPr="00E24E38">
        <w:rPr>
          <w:rFonts w:ascii="Arial" w:hAnsi="Arial" w:cs="Arial"/>
        </w:rPr>
        <w:t>*corresponding author.</w:t>
      </w:r>
    </w:p>
    <w:p w:rsidR="005254A5" w:rsidRPr="00E24E38" w:rsidRDefault="006E5F68" w:rsidP="005254A5">
      <w:pPr>
        <w:spacing w:line="480" w:lineRule="auto"/>
        <w:rPr>
          <w:rFonts w:ascii="Arial" w:hAnsi="Arial" w:cs="Arial"/>
        </w:rPr>
      </w:pPr>
      <w:r w:rsidRPr="00E24E38">
        <w:rPr>
          <w:rFonts w:ascii="Arial" w:hAnsi="Arial" w:cs="Arial"/>
        </w:rPr>
        <w:t xml:space="preserve">E-mail addresses: </w:t>
      </w:r>
      <w:hyperlink r:id="rId8" w:history="1">
        <w:r w:rsidRPr="00E24E38">
          <w:rPr>
            <w:rStyle w:val="Hyperlink"/>
            <w:rFonts w:ascii="Arial" w:hAnsi="Arial" w:cs="Arial"/>
          </w:rPr>
          <w:t>wencanzhang@163.com</w:t>
        </w:r>
      </w:hyperlink>
      <w:r w:rsidR="00E24E38">
        <w:rPr>
          <w:rFonts w:ascii="Arial" w:hAnsi="Arial" w:cs="Arial"/>
        </w:rPr>
        <w:t xml:space="preserve"> (W. Zhang),</w:t>
      </w:r>
      <w:r w:rsidRPr="00E24E38">
        <w:rPr>
          <w:rFonts w:ascii="Arial" w:hAnsi="Arial" w:cs="Arial"/>
        </w:rPr>
        <w:t xml:space="preserve"> </w:t>
      </w:r>
      <w:hyperlink r:id="rId9" w:history="1">
        <w:r w:rsidRPr="00E24E38">
          <w:rPr>
            <w:rStyle w:val="Hyperlink"/>
            <w:rFonts w:ascii="Arial" w:hAnsi="Arial" w:cs="Arial"/>
          </w:rPr>
          <w:t>weida_gao@cau.edu.cn</w:t>
        </w:r>
      </w:hyperlink>
      <w:r w:rsidRPr="00E24E38">
        <w:rPr>
          <w:rFonts w:ascii="Arial" w:hAnsi="Arial" w:cs="Arial"/>
        </w:rPr>
        <w:t xml:space="preserve"> (W. Gao), </w:t>
      </w:r>
      <w:hyperlink r:id="rId10" w:history="1">
        <w:r w:rsidR="00E24E38" w:rsidRPr="003D26E4">
          <w:rPr>
            <w:rStyle w:val="Hyperlink"/>
            <w:rFonts w:ascii="Arial" w:hAnsi="Arial" w:cs="Arial"/>
          </w:rPr>
          <w:t>tsren@cau.edu.cn</w:t>
        </w:r>
      </w:hyperlink>
      <w:r w:rsidR="00E24E38">
        <w:rPr>
          <w:rFonts w:ascii="Arial" w:hAnsi="Arial" w:cs="Arial"/>
        </w:rPr>
        <w:t xml:space="preserve"> </w:t>
      </w:r>
      <w:r w:rsidRPr="00E24E38">
        <w:rPr>
          <w:rFonts w:ascii="Arial" w:hAnsi="Arial" w:cs="Arial"/>
        </w:rPr>
        <w:t xml:space="preserve">(T. Ren), </w:t>
      </w:r>
      <w:hyperlink r:id="rId11" w:history="1">
        <w:r w:rsidRPr="00E24E38">
          <w:rPr>
            <w:rStyle w:val="Hyperlink"/>
            <w:rFonts w:ascii="Arial" w:hAnsi="Arial" w:cs="Arial"/>
          </w:rPr>
          <w:t>richard.whalley@rothamsted.ac.uk</w:t>
        </w:r>
      </w:hyperlink>
      <w:r w:rsidRPr="00E24E38">
        <w:rPr>
          <w:rFonts w:ascii="Arial" w:hAnsi="Arial" w:cs="Arial"/>
        </w:rPr>
        <w:t xml:space="preserve"> </w:t>
      </w:r>
      <w:r w:rsidR="00DF403B" w:rsidRPr="00E24E38">
        <w:rPr>
          <w:rFonts w:ascii="Arial" w:hAnsi="Arial" w:cs="Arial"/>
        </w:rPr>
        <w:t xml:space="preserve">(W.R. </w:t>
      </w:r>
      <w:r w:rsidRPr="00E24E38">
        <w:rPr>
          <w:rFonts w:ascii="Arial" w:hAnsi="Arial" w:cs="Arial"/>
        </w:rPr>
        <w:t>Whalley).</w:t>
      </w:r>
    </w:p>
    <w:p w:rsidR="00DF403B" w:rsidRPr="00E24E38" w:rsidRDefault="00DF403B" w:rsidP="005254A5">
      <w:pPr>
        <w:spacing w:line="480" w:lineRule="auto"/>
        <w:rPr>
          <w:rFonts w:ascii="Arial" w:hAnsi="Arial" w:cs="Arial"/>
        </w:rPr>
      </w:pPr>
    </w:p>
    <w:p w:rsidR="00DF403B" w:rsidRPr="00E24E38" w:rsidRDefault="00DF403B" w:rsidP="005254A5">
      <w:pPr>
        <w:spacing w:line="480" w:lineRule="auto"/>
        <w:rPr>
          <w:rFonts w:ascii="Arial" w:hAnsi="Arial" w:cs="Arial"/>
        </w:rPr>
      </w:pPr>
    </w:p>
    <w:p w:rsidR="00DF403B" w:rsidRPr="00E24E38" w:rsidRDefault="00DF403B" w:rsidP="005254A5">
      <w:pPr>
        <w:spacing w:line="480" w:lineRule="auto"/>
        <w:rPr>
          <w:rFonts w:ascii="Arial" w:hAnsi="Arial" w:cs="Arial"/>
        </w:rPr>
      </w:pPr>
    </w:p>
    <w:p w:rsidR="00DF403B" w:rsidRPr="00E24E38" w:rsidRDefault="00DF403B" w:rsidP="005254A5">
      <w:pPr>
        <w:spacing w:line="480" w:lineRule="auto"/>
        <w:rPr>
          <w:rFonts w:ascii="Arial" w:hAnsi="Arial" w:cs="Arial"/>
        </w:rPr>
      </w:pPr>
    </w:p>
    <w:p w:rsidR="00DF403B" w:rsidRPr="00E24E38" w:rsidRDefault="00DF403B" w:rsidP="005254A5">
      <w:pPr>
        <w:spacing w:line="480" w:lineRule="auto"/>
        <w:rPr>
          <w:rFonts w:ascii="Arial" w:hAnsi="Arial" w:cs="Arial"/>
        </w:rPr>
      </w:pPr>
    </w:p>
    <w:p w:rsidR="00DF403B" w:rsidRPr="00E24E38" w:rsidRDefault="00DF403B" w:rsidP="005254A5">
      <w:pPr>
        <w:spacing w:line="480" w:lineRule="auto"/>
        <w:rPr>
          <w:rFonts w:ascii="Arial" w:hAnsi="Arial" w:cs="Arial"/>
        </w:rPr>
      </w:pPr>
    </w:p>
    <w:p w:rsidR="00DF403B" w:rsidRPr="00E24E38" w:rsidRDefault="00DF403B" w:rsidP="005254A5">
      <w:pPr>
        <w:spacing w:line="480" w:lineRule="auto"/>
        <w:rPr>
          <w:rFonts w:ascii="Arial" w:hAnsi="Arial" w:cs="Arial"/>
        </w:rPr>
      </w:pPr>
    </w:p>
    <w:p w:rsidR="00DF403B" w:rsidRDefault="00DF403B" w:rsidP="005254A5">
      <w:pPr>
        <w:spacing w:line="480" w:lineRule="auto"/>
        <w:rPr>
          <w:rFonts w:ascii="Arial" w:hAnsi="Arial" w:cs="Arial"/>
        </w:rPr>
      </w:pPr>
    </w:p>
    <w:p w:rsidR="00E24E38" w:rsidRPr="00E24E38" w:rsidRDefault="00E24E38" w:rsidP="005254A5">
      <w:pPr>
        <w:spacing w:line="480" w:lineRule="auto"/>
        <w:rPr>
          <w:rFonts w:ascii="Arial" w:hAnsi="Arial" w:cs="Arial"/>
        </w:rPr>
      </w:pPr>
    </w:p>
    <w:p w:rsidR="00306E83" w:rsidRPr="00E24E38" w:rsidRDefault="00306E83" w:rsidP="005254A5">
      <w:pPr>
        <w:spacing w:line="480" w:lineRule="auto"/>
        <w:rPr>
          <w:rFonts w:ascii="Arial" w:hAnsi="Arial" w:cs="Arial"/>
          <w:b/>
        </w:rPr>
      </w:pPr>
      <w:r w:rsidRPr="00E24E38">
        <w:rPr>
          <w:rFonts w:ascii="Arial" w:hAnsi="Arial" w:cs="Arial"/>
          <w:b/>
        </w:rPr>
        <w:t xml:space="preserve">Abstract </w:t>
      </w:r>
    </w:p>
    <w:p w:rsidR="00306E83" w:rsidRPr="00E24E38" w:rsidRDefault="00D9023D" w:rsidP="005254A5">
      <w:pPr>
        <w:spacing w:line="480" w:lineRule="auto"/>
        <w:rPr>
          <w:rFonts w:ascii="Arial" w:hAnsi="Arial" w:cs="Arial"/>
        </w:rPr>
      </w:pPr>
      <w:bookmarkStart w:id="1" w:name="_Hlk12647509"/>
      <w:r w:rsidRPr="00E24E38">
        <w:rPr>
          <w:rFonts w:ascii="Arial" w:hAnsi="Arial" w:cs="Arial"/>
        </w:rPr>
        <w:t>Continuous estimates of penetrometer resistance (</w:t>
      </w:r>
      <w:r w:rsidRPr="00E24E38">
        <w:rPr>
          <w:rFonts w:ascii="Arial" w:hAnsi="Arial" w:cs="Arial"/>
          <w:i/>
        </w:rPr>
        <w:t>Q</w:t>
      </w:r>
      <w:r w:rsidRPr="00E24E38">
        <w:rPr>
          <w:rFonts w:ascii="Arial" w:hAnsi="Arial" w:cs="Arial"/>
        </w:rPr>
        <w:t>) would be useful in root elongation</w:t>
      </w:r>
      <w:r w:rsidR="00845480" w:rsidRPr="00E24E38">
        <w:rPr>
          <w:rFonts w:ascii="Arial" w:hAnsi="Arial" w:cs="Arial"/>
        </w:rPr>
        <w:t xml:space="preserve"> and </w:t>
      </w:r>
      <w:r w:rsidRPr="00E24E38">
        <w:rPr>
          <w:rFonts w:ascii="Arial" w:hAnsi="Arial" w:cs="Arial"/>
        </w:rPr>
        <w:t xml:space="preserve">in </w:t>
      </w:r>
      <w:r w:rsidR="00845480" w:rsidRPr="00E24E38">
        <w:rPr>
          <w:rFonts w:ascii="Arial" w:hAnsi="Arial" w:cs="Arial"/>
        </w:rPr>
        <w:t xml:space="preserve">soil management </w:t>
      </w:r>
      <w:r w:rsidRPr="00E24E38">
        <w:rPr>
          <w:rFonts w:ascii="Arial" w:hAnsi="Arial" w:cs="Arial"/>
        </w:rPr>
        <w:t>studies. However, penetrometers produce estimates of penetration resistance at discrete time points. In this paper, a method with the potential to provide of continuous penetrometer estimates is</w:t>
      </w:r>
      <w:r w:rsidR="007B3B9A" w:rsidRPr="00E24E38">
        <w:rPr>
          <w:rFonts w:ascii="Arial" w:hAnsi="Arial" w:cs="Arial"/>
        </w:rPr>
        <w:t xml:space="preserve"> developed</w:t>
      </w:r>
      <w:r w:rsidRPr="00E24E38">
        <w:rPr>
          <w:rFonts w:ascii="Arial" w:hAnsi="Arial" w:cs="Arial"/>
        </w:rPr>
        <w:t xml:space="preserve">. </w:t>
      </w:r>
      <w:r w:rsidR="00B20204" w:rsidRPr="00E24E38">
        <w:rPr>
          <w:rFonts w:ascii="Arial" w:hAnsi="Arial" w:cs="Arial"/>
        </w:rPr>
        <w:t>We use measurements of</w:t>
      </w:r>
      <w:r w:rsidR="001225F8" w:rsidRPr="00E24E38">
        <w:rPr>
          <w:rFonts w:ascii="Arial" w:hAnsi="Arial" w:cs="Arial"/>
        </w:rPr>
        <w:t xml:space="preserve"> </w:t>
      </w:r>
      <w:r w:rsidR="00413F24" w:rsidRPr="00E24E38">
        <w:rPr>
          <w:rFonts w:ascii="Arial" w:hAnsi="Arial" w:cs="Arial"/>
        </w:rPr>
        <w:t>shear wave velocity (</w:t>
      </w:r>
      <w:r w:rsidR="00413F24" w:rsidRPr="00E24E38">
        <w:rPr>
          <w:rFonts w:ascii="Arial" w:hAnsi="Arial" w:cs="Arial"/>
          <w:i/>
        </w:rPr>
        <w:t>V</w:t>
      </w:r>
      <w:r w:rsidR="00413F24" w:rsidRPr="00E24E38">
        <w:rPr>
          <w:rFonts w:ascii="Arial" w:hAnsi="Arial" w:cs="Arial"/>
          <w:i/>
          <w:vertAlign w:val="subscript"/>
        </w:rPr>
        <w:t>s</w:t>
      </w:r>
      <w:r w:rsidR="00413F24" w:rsidRPr="00E24E38">
        <w:rPr>
          <w:rFonts w:ascii="Arial" w:hAnsi="Arial" w:cs="Arial"/>
        </w:rPr>
        <w:t>)</w:t>
      </w:r>
      <w:r w:rsidR="007B3B9A" w:rsidRPr="00E24E38">
        <w:rPr>
          <w:rFonts w:ascii="Arial" w:hAnsi="Arial" w:cs="Arial"/>
        </w:rPr>
        <w:t>, determined from piezo electric devices,</w:t>
      </w:r>
      <w:r w:rsidR="00413F24" w:rsidRPr="00E24E38">
        <w:rPr>
          <w:rFonts w:ascii="Arial" w:hAnsi="Arial" w:cs="Arial"/>
        </w:rPr>
        <w:t xml:space="preserve"> and </w:t>
      </w:r>
      <w:r w:rsidR="00BC667C" w:rsidRPr="00E24E38">
        <w:rPr>
          <w:rFonts w:ascii="Arial" w:hAnsi="Arial" w:cs="Arial"/>
        </w:rPr>
        <w:t xml:space="preserve">bulk density </w:t>
      </w:r>
      <w:r w:rsidR="00F8606D" w:rsidRPr="00E24E38">
        <w:rPr>
          <w:rFonts w:ascii="Arial" w:hAnsi="Arial" w:cs="Arial"/>
        </w:rPr>
        <w:t>(</w:t>
      </w:r>
      <w:proofErr w:type="spellStart"/>
      <w:r w:rsidR="00F8606D" w:rsidRPr="00E24E38">
        <w:rPr>
          <w:rFonts w:ascii="Arial" w:hAnsi="Arial" w:cs="Arial"/>
          <w:i/>
        </w:rPr>
        <w:t>ρ</w:t>
      </w:r>
      <w:r w:rsidR="00F8606D" w:rsidRPr="00E24E38">
        <w:rPr>
          <w:rFonts w:ascii="Arial" w:hAnsi="Arial" w:cs="Arial"/>
          <w:i/>
          <w:vertAlign w:val="subscript"/>
        </w:rPr>
        <w:t>b</w:t>
      </w:r>
      <w:proofErr w:type="spellEnd"/>
      <w:r w:rsidR="00413F24" w:rsidRPr="00E24E38">
        <w:rPr>
          <w:rFonts w:ascii="Arial" w:hAnsi="Arial" w:cs="Arial"/>
        </w:rPr>
        <w:t>)</w:t>
      </w:r>
      <w:r w:rsidR="00B20204" w:rsidRPr="00E24E38">
        <w:rPr>
          <w:rFonts w:ascii="Arial" w:hAnsi="Arial" w:cs="Arial"/>
        </w:rPr>
        <w:t>,</w:t>
      </w:r>
      <w:r w:rsidR="00413F24" w:rsidRPr="00E24E38">
        <w:rPr>
          <w:rFonts w:ascii="Arial" w:hAnsi="Arial" w:cs="Arial"/>
        </w:rPr>
        <w:t xml:space="preserve"> determined </w:t>
      </w:r>
      <w:r w:rsidR="00307381" w:rsidRPr="00E24E38">
        <w:rPr>
          <w:rFonts w:ascii="Arial" w:hAnsi="Arial" w:cs="Arial"/>
        </w:rPr>
        <w:t>with the</w:t>
      </w:r>
      <w:r w:rsidR="00E73831" w:rsidRPr="00E24E38">
        <w:rPr>
          <w:rFonts w:ascii="Arial" w:hAnsi="Arial" w:cs="Arial"/>
        </w:rPr>
        <w:t xml:space="preserve"> heat pulse </w:t>
      </w:r>
      <w:r w:rsidR="00F8606D" w:rsidRPr="00E24E38">
        <w:rPr>
          <w:rFonts w:ascii="Arial" w:hAnsi="Arial" w:cs="Arial"/>
        </w:rPr>
        <w:t xml:space="preserve">(HP) </w:t>
      </w:r>
      <w:r w:rsidR="00E73831" w:rsidRPr="00E24E38">
        <w:rPr>
          <w:rFonts w:ascii="Arial" w:hAnsi="Arial" w:cs="Arial"/>
        </w:rPr>
        <w:t>method</w:t>
      </w:r>
      <w:bookmarkEnd w:id="1"/>
      <w:r w:rsidR="00B20204" w:rsidRPr="00E24E38">
        <w:rPr>
          <w:rFonts w:ascii="Arial" w:hAnsi="Arial" w:cs="Arial"/>
        </w:rPr>
        <w:t>, to estimate penetrometer resistance</w:t>
      </w:r>
      <w:r w:rsidR="00E73831" w:rsidRPr="00E24E38">
        <w:rPr>
          <w:rFonts w:ascii="Arial" w:hAnsi="Arial" w:cs="Arial"/>
        </w:rPr>
        <w:t xml:space="preserve">. </w:t>
      </w:r>
      <w:r w:rsidR="00A1569C" w:rsidRPr="00E24E38">
        <w:rPr>
          <w:rFonts w:ascii="Arial" w:hAnsi="Arial" w:cs="Arial"/>
        </w:rPr>
        <w:t>Soil samples of</w:t>
      </w:r>
      <w:r w:rsidR="00B20204" w:rsidRPr="00E24E38">
        <w:rPr>
          <w:rFonts w:ascii="Arial" w:hAnsi="Arial" w:cs="Arial"/>
        </w:rPr>
        <w:t xml:space="preserve"> a</w:t>
      </w:r>
      <w:r w:rsidR="00E73831" w:rsidRPr="00E24E38">
        <w:rPr>
          <w:rFonts w:ascii="Arial" w:hAnsi="Arial" w:cs="Arial"/>
        </w:rPr>
        <w:t xml:space="preserve"> loamy sand </w:t>
      </w:r>
      <w:r w:rsidR="002566C6" w:rsidRPr="00E24E38">
        <w:rPr>
          <w:rFonts w:ascii="Arial" w:hAnsi="Arial" w:cs="Arial"/>
        </w:rPr>
        <w:t xml:space="preserve">were </w:t>
      </w:r>
      <w:r w:rsidR="00E73831" w:rsidRPr="00E24E38">
        <w:rPr>
          <w:rFonts w:ascii="Arial" w:hAnsi="Arial" w:cs="Arial"/>
        </w:rPr>
        <w:t>packed into cylinders with</w:t>
      </w:r>
      <w:r w:rsidR="0032048E" w:rsidRPr="00E24E38">
        <w:rPr>
          <w:rFonts w:ascii="Arial" w:hAnsi="Arial" w:cs="Arial"/>
        </w:rPr>
        <w:t xml:space="preserve"> axial pressure</w:t>
      </w:r>
      <w:r w:rsidR="009A7852" w:rsidRPr="00E24E38">
        <w:rPr>
          <w:rFonts w:ascii="Arial" w:hAnsi="Arial" w:cs="Arial"/>
        </w:rPr>
        <w:t>s</w:t>
      </w:r>
      <w:r w:rsidR="001225F8" w:rsidRPr="00E24E38">
        <w:rPr>
          <w:rFonts w:ascii="Arial" w:hAnsi="Arial" w:cs="Arial"/>
        </w:rPr>
        <w:t xml:space="preserve"> of</w:t>
      </w:r>
      <w:r w:rsidR="00E73831" w:rsidRPr="00E24E38">
        <w:rPr>
          <w:rFonts w:ascii="Arial" w:hAnsi="Arial" w:cs="Arial"/>
        </w:rPr>
        <w:t xml:space="preserve"> 50, 100</w:t>
      </w:r>
      <w:r w:rsidR="00413F24" w:rsidRPr="00E24E38">
        <w:rPr>
          <w:rFonts w:ascii="Arial" w:hAnsi="Arial" w:cs="Arial"/>
        </w:rPr>
        <w:t>, and</w:t>
      </w:r>
      <w:r w:rsidR="00E73831" w:rsidRPr="00E24E38">
        <w:rPr>
          <w:rFonts w:ascii="Arial" w:hAnsi="Arial" w:cs="Arial"/>
        </w:rPr>
        <w:t xml:space="preserve"> 200 kPa</w:t>
      </w:r>
      <w:r w:rsidR="00A1569C" w:rsidRPr="00E24E38">
        <w:rPr>
          <w:rFonts w:ascii="Arial" w:hAnsi="Arial" w:cs="Arial"/>
        </w:rPr>
        <w:t>,</w:t>
      </w:r>
      <w:r w:rsidR="00B20204" w:rsidRPr="00E24E38">
        <w:rPr>
          <w:rFonts w:ascii="Arial" w:hAnsi="Arial" w:cs="Arial"/>
        </w:rPr>
        <w:t xml:space="preserve"> </w:t>
      </w:r>
      <w:r w:rsidR="00A1569C" w:rsidRPr="00E24E38">
        <w:rPr>
          <w:rFonts w:ascii="Arial" w:hAnsi="Arial" w:cs="Arial"/>
        </w:rPr>
        <w:t xml:space="preserve">and </w:t>
      </w:r>
      <w:r w:rsidR="00B20204" w:rsidRPr="00E24E38">
        <w:rPr>
          <w:rFonts w:ascii="Arial" w:hAnsi="Arial" w:cs="Arial"/>
        </w:rPr>
        <w:t>allowed to equilibrate at matric potentials of -2, -6, -10, -30, -100, -300, and -500 kPa</w:t>
      </w:r>
      <w:r w:rsidR="00E73831" w:rsidRPr="00E24E38">
        <w:rPr>
          <w:rFonts w:ascii="Arial" w:hAnsi="Arial" w:cs="Arial"/>
        </w:rPr>
        <w:t xml:space="preserve">. </w:t>
      </w:r>
      <w:r w:rsidR="00602F71" w:rsidRPr="00E24E38">
        <w:rPr>
          <w:rFonts w:ascii="Arial" w:hAnsi="Arial" w:cs="Arial"/>
        </w:rPr>
        <w:t xml:space="preserve">Thermal </w:t>
      </w:r>
      <w:r w:rsidR="00413F24" w:rsidRPr="00E24E38">
        <w:rPr>
          <w:rFonts w:ascii="Arial" w:hAnsi="Arial" w:cs="Arial"/>
        </w:rPr>
        <w:t>conductivity</w:t>
      </w:r>
      <w:r w:rsidR="003C58DD" w:rsidRPr="00E24E38">
        <w:rPr>
          <w:rFonts w:ascii="Arial" w:hAnsi="Arial" w:cs="Arial"/>
        </w:rPr>
        <w:t xml:space="preserve"> (</w:t>
      </w:r>
      <w:r w:rsidR="00902D8C" w:rsidRPr="00E24E38">
        <w:rPr>
          <w:rFonts w:ascii="Arial" w:hAnsi="Arial" w:cs="Arial"/>
          <w:i/>
        </w:rPr>
        <w:t>λ</w:t>
      </w:r>
      <w:r w:rsidR="003C58DD" w:rsidRPr="00E24E38">
        <w:rPr>
          <w:rFonts w:ascii="Arial" w:hAnsi="Arial" w:cs="Arial"/>
        </w:rPr>
        <w:t>)</w:t>
      </w:r>
      <w:r w:rsidR="00602F71" w:rsidRPr="00E24E38">
        <w:rPr>
          <w:rFonts w:ascii="Arial" w:hAnsi="Arial" w:cs="Arial"/>
        </w:rPr>
        <w:t xml:space="preserve">, </w:t>
      </w:r>
      <w:r w:rsidR="00F8606D" w:rsidRPr="00E24E38">
        <w:rPr>
          <w:rFonts w:ascii="Arial" w:hAnsi="Arial" w:cs="Arial"/>
          <w:i/>
        </w:rPr>
        <w:t>V</w:t>
      </w:r>
      <w:r w:rsidR="00F8606D" w:rsidRPr="00E24E38">
        <w:rPr>
          <w:rFonts w:ascii="Arial" w:hAnsi="Arial" w:cs="Arial"/>
          <w:i/>
          <w:vertAlign w:val="subscript"/>
        </w:rPr>
        <w:t>s</w:t>
      </w:r>
      <w:r w:rsidR="00602F71" w:rsidRPr="00E24E38">
        <w:rPr>
          <w:rFonts w:ascii="Arial" w:hAnsi="Arial" w:cs="Arial"/>
        </w:rPr>
        <w:t xml:space="preserve"> </w:t>
      </w:r>
      <w:r w:rsidR="007A585F" w:rsidRPr="00E24E38">
        <w:rPr>
          <w:rFonts w:ascii="Arial" w:hAnsi="Arial" w:cs="Arial"/>
        </w:rPr>
        <w:t xml:space="preserve">and </w:t>
      </w:r>
      <w:r w:rsidR="007A585F" w:rsidRPr="00E24E38">
        <w:rPr>
          <w:rFonts w:ascii="Arial" w:hAnsi="Arial" w:cs="Arial"/>
          <w:i/>
        </w:rPr>
        <w:t>Q</w:t>
      </w:r>
      <w:r w:rsidR="00E73831" w:rsidRPr="00E24E38">
        <w:rPr>
          <w:rFonts w:ascii="Arial" w:hAnsi="Arial" w:cs="Arial"/>
        </w:rPr>
        <w:t xml:space="preserve"> were measured after </w:t>
      </w:r>
      <w:r w:rsidR="001225F8" w:rsidRPr="00E24E38">
        <w:rPr>
          <w:rFonts w:ascii="Arial" w:hAnsi="Arial" w:cs="Arial"/>
        </w:rPr>
        <w:t>equilibration</w:t>
      </w:r>
      <w:r w:rsidR="003C58DD" w:rsidRPr="00E24E38">
        <w:rPr>
          <w:rFonts w:ascii="Arial" w:hAnsi="Arial" w:cs="Arial"/>
        </w:rPr>
        <w:t>.</w:t>
      </w:r>
      <w:r w:rsidR="00A17A10" w:rsidRPr="00E24E38">
        <w:rPr>
          <w:rFonts w:ascii="Arial" w:hAnsi="Arial" w:cs="Arial"/>
        </w:rPr>
        <w:t xml:space="preserve"> </w:t>
      </w:r>
      <w:r w:rsidR="00A1569C" w:rsidRPr="00E24E38">
        <w:rPr>
          <w:rFonts w:ascii="Arial" w:hAnsi="Arial" w:cs="Arial"/>
        </w:rPr>
        <w:t xml:space="preserve">A </w:t>
      </w:r>
      <w:r w:rsidR="00902D8C" w:rsidRPr="00E24E38">
        <w:rPr>
          <w:rFonts w:ascii="Arial" w:hAnsi="Arial" w:cs="Arial"/>
          <w:i/>
        </w:rPr>
        <w:t>λ</w:t>
      </w:r>
      <w:r w:rsidR="00A1569C" w:rsidRPr="00E24E38">
        <w:rPr>
          <w:rFonts w:ascii="Arial" w:hAnsi="Arial" w:cs="Arial"/>
        </w:rPr>
        <w:t xml:space="preserve">-based approach was applied to estimate </w:t>
      </w:r>
      <w:proofErr w:type="spellStart"/>
      <w:r w:rsidR="00A1569C" w:rsidRPr="00E24E38">
        <w:rPr>
          <w:rFonts w:ascii="Arial" w:hAnsi="Arial" w:cs="Arial"/>
        </w:rPr>
        <w:t>ρ</w:t>
      </w:r>
      <w:r w:rsidR="00A1569C" w:rsidRPr="00E24E38">
        <w:rPr>
          <w:rFonts w:ascii="Arial" w:hAnsi="Arial" w:cs="Arial"/>
          <w:vertAlign w:val="subscript"/>
        </w:rPr>
        <w:t>b</w:t>
      </w:r>
      <w:proofErr w:type="spellEnd"/>
      <w:r w:rsidR="003C58DD" w:rsidRPr="00E24E38">
        <w:rPr>
          <w:rFonts w:ascii="Arial" w:hAnsi="Arial" w:cs="Arial"/>
        </w:rPr>
        <w:t xml:space="preserve"> and small strain shear modulus (</w:t>
      </w:r>
      <w:r w:rsidR="003C58DD" w:rsidRPr="00E24E38">
        <w:rPr>
          <w:rFonts w:ascii="Arial" w:hAnsi="Arial" w:cs="Arial"/>
          <w:i/>
        </w:rPr>
        <w:t>G</w:t>
      </w:r>
      <w:r w:rsidR="003C58DD" w:rsidRPr="00E24E38">
        <w:rPr>
          <w:rFonts w:ascii="Arial" w:hAnsi="Arial" w:cs="Arial"/>
        </w:rPr>
        <w:t xml:space="preserve">) was calculated from </w:t>
      </w:r>
      <w:proofErr w:type="spellStart"/>
      <w:r w:rsidR="003C58DD" w:rsidRPr="00E24E38">
        <w:rPr>
          <w:rFonts w:ascii="Arial" w:hAnsi="Arial" w:cs="Arial"/>
          <w:i/>
        </w:rPr>
        <w:t>ρ</w:t>
      </w:r>
      <w:r w:rsidR="003C58DD" w:rsidRPr="00E24E38">
        <w:rPr>
          <w:rFonts w:ascii="Arial" w:hAnsi="Arial" w:cs="Arial"/>
          <w:i/>
          <w:vertAlign w:val="subscript"/>
        </w:rPr>
        <w:t>b</w:t>
      </w:r>
      <w:proofErr w:type="spellEnd"/>
      <w:r w:rsidR="003C58DD" w:rsidRPr="00E24E38">
        <w:rPr>
          <w:rFonts w:ascii="Arial" w:hAnsi="Arial" w:cs="Arial"/>
        </w:rPr>
        <w:t xml:space="preserve"> and </w:t>
      </w:r>
      <w:r w:rsidR="003C58DD" w:rsidRPr="00E24E38">
        <w:rPr>
          <w:rFonts w:ascii="Arial" w:hAnsi="Arial" w:cs="Arial"/>
          <w:i/>
        </w:rPr>
        <w:t>V</w:t>
      </w:r>
      <w:r w:rsidR="003C58DD" w:rsidRPr="00E24E38">
        <w:rPr>
          <w:rFonts w:ascii="Arial" w:hAnsi="Arial" w:cs="Arial"/>
          <w:i/>
          <w:vertAlign w:val="subscript"/>
        </w:rPr>
        <w:t>s</w:t>
      </w:r>
      <w:r w:rsidR="00545D00" w:rsidRPr="00E24E38">
        <w:rPr>
          <w:rFonts w:ascii="Arial" w:hAnsi="Arial" w:cs="Arial"/>
        </w:rPr>
        <w:t>.</w:t>
      </w:r>
      <w:r w:rsidR="00E72886" w:rsidRPr="00E24E38">
        <w:rPr>
          <w:rFonts w:ascii="Arial" w:hAnsi="Arial" w:cs="Arial"/>
        </w:rPr>
        <w:t xml:space="preserve"> </w:t>
      </w:r>
      <w:r w:rsidR="001225F8" w:rsidRPr="00E24E38">
        <w:rPr>
          <w:rFonts w:ascii="Arial" w:hAnsi="Arial" w:cs="Arial"/>
        </w:rPr>
        <w:t>O</w:t>
      </w:r>
      <w:r w:rsidR="00F8606D" w:rsidRPr="00E24E38">
        <w:rPr>
          <w:rFonts w:ascii="Arial" w:hAnsi="Arial" w:cs="Arial"/>
        </w:rPr>
        <w:t xml:space="preserve">ur </w:t>
      </w:r>
      <w:r w:rsidR="00A1569C" w:rsidRPr="00E24E38">
        <w:rPr>
          <w:rFonts w:ascii="Arial" w:hAnsi="Arial" w:cs="Arial"/>
        </w:rPr>
        <w:t xml:space="preserve">results </w:t>
      </w:r>
      <w:r w:rsidR="001225F8" w:rsidRPr="00E24E38">
        <w:rPr>
          <w:rFonts w:ascii="Arial" w:hAnsi="Arial" w:cs="Arial"/>
        </w:rPr>
        <w:t xml:space="preserve">confirmed </w:t>
      </w:r>
      <w:r w:rsidRPr="00E24E38">
        <w:rPr>
          <w:rFonts w:ascii="Arial" w:hAnsi="Arial" w:cs="Arial"/>
        </w:rPr>
        <w:t>a</w:t>
      </w:r>
      <w:r w:rsidR="00F8606D" w:rsidRPr="00E24E38">
        <w:rPr>
          <w:rFonts w:ascii="Arial" w:hAnsi="Arial" w:cs="Arial"/>
        </w:rPr>
        <w:t xml:space="preserve"> linear relationship between </w:t>
      </w:r>
      <w:r w:rsidR="009F2695" w:rsidRPr="00E24E38">
        <w:rPr>
          <w:rFonts w:ascii="Arial" w:hAnsi="Arial" w:cs="Arial"/>
          <w:i/>
        </w:rPr>
        <w:t>Q</w:t>
      </w:r>
      <w:r w:rsidR="00DE4AAB" w:rsidRPr="00E24E38">
        <w:rPr>
          <w:rFonts w:ascii="Arial" w:hAnsi="Arial" w:cs="Arial"/>
        </w:rPr>
        <w:t xml:space="preserve"> </w:t>
      </w:r>
      <w:r w:rsidR="007A585F" w:rsidRPr="00E24E38">
        <w:rPr>
          <w:rFonts w:ascii="Arial" w:hAnsi="Arial" w:cs="Arial"/>
        </w:rPr>
        <w:t xml:space="preserve">and </w:t>
      </w:r>
      <w:r w:rsidR="007A585F" w:rsidRPr="00E24E38">
        <w:rPr>
          <w:rFonts w:ascii="Arial" w:hAnsi="Arial" w:cs="Arial"/>
          <w:i/>
        </w:rPr>
        <w:t>G</w:t>
      </w:r>
      <w:r w:rsidR="00DE4AAB" w:rsidRPr="00E24E38">
        <w:rPr>
          <w:rFonts w:ascii="Arial" w:hAnsi="Arial" w:cs="Arial"/>
        </w:rPr>
        <w:t xml:space="preserve"> </w:t>
      </w:r>
      <w:r w:rsidR="00E72886" w:rsidRPr="00E24E38">
        <w:rPr>
          <w:rFonts w:ascii="Arial" w:hAnsi="Arial" w:cs="Arial"/>
        </w:rPr>
        <w:t>(</w:t>
      </w:r>
      <w:r w:rsidR="008D44BD" w:rsidRPr="00E24E38">
        <w:rPr>
          <w:rFonts w:ascii="Arial" w:hAnsi="Arial" w:cs="Arial"/>
        </w:rPr>
        <w:t xml:space="preserve">where </w:t>
      </w:r>
      <w:r w:rsidR="00E72886" w:rsidRPr="00E24E38">
        <w:rPr>
          <w:rFonts w:ascii="Arial" w:hAnsi="Arial" w:cs="Arial"/>
          <w:i/>
        </w:rPr>
        <w:t>G</w:t>
      </w:r>
      <w:r w:rsidR="00A1569C" w:rsidRPr="00E24E38">
        <w:rPr>
          <w:rFonts w:ascii="Arial" w:hAnsi="Arial" w:cs="Arial"/>
        </w:rPr>
        <w:t xml:space="preserve"> </w:t>
      </w:r>
      <w:r w:rsidR="00E72886" w:rsidRPr="00E24E38">
        <w:rPr>
          <w:rFonts w:ascii="Arial" w:hAnsi="Arial" w:cs="Arial"/>
        </w:rPr>
        <w:t xml:space="preserve">= </w:t>
      </w:r>
      <w:r w:rsidR="00E72886" w:rsidRPr="00E24E38">
        <w:rPr>
          <w:rFonts w:ascii="Arial" w:hAnsi="Arial" w:cs="Arial"/>
          <w:i/>
        </w:rPr>
        <w:t>V</w:t>
      </w:r>
      <w:r w:rsidR="00E72886" w:rsidRPr="00E24E38">
        <w:rPr>
          <w:rFonts w:ascii="Arial" w:hAnsi="Arial" w:cs="Arial"/>
          <w:i/>
          <w:vertAlign w:val="subscript"/>
        </w:rPr>
        <w:t>s</w:t>
      </w:r>
      <w:r w:rsidR="00E72886" w:rsidRPr="00E24E38">
        <w:rPr>
          <w:rFonts w:ascii="Arial" w:hAnsi="Arial" w:cs="Arial"/>
          <w:i/>
        </w:rPr>
        <w:t>ρ</w:t>
      </w:r>
      <w:r w:rsidR="00E72886" w:rsidRPr="00E24E38">
        <w:rPr>
          <w:rFonts w:ascii="Arial" w:hAnsi="Arial" w:cs="Arial"/>
          <w:i/>
          <w:vertAlign w:val="subscript"/>
        </w:rPr>
        <w:t>b</w:t>
      </w:r>
      <w:r w:rsidR="00E72886" w:rsidRPr="00E24E38">
        <w:rPr>
          <w:rFonts w:ascii="Arial" w:hAnsi="Arial" w:cs="Arial"/>
          <w:vertAlign w:val="superscript"/>
        </w:rPr>
        <w:t>2</w:t>
      </w:r>
      <w:r w:rsidR="008D44BD" w:rsidRPr="00E24E38">
        <w:rPr>
          <w:rFonts w:ascii="Arial" w:hAnsi="Arial" w:cs="Arial"/>
        </w:rPr>
        <w:t xml:space="preserve"> with </w:t>
      </w:r>
      <w:r w:rsidR="00E72886" w:rsidRPr="00E24E38">
        <w:rPr>
          <w:rFonts w:ascii="Arial" w:hAnsi="Arial" w:cs="Arial"/>
        </w:rPr>
        <w:t xml:space="preserve">measured </w:t>
      </w:r>
      <w:r w:rsidR="00E72886" w:rsidRPr="00E24E38">
        <w:rPr>
          <w:rFonts w:ascii="Arial" w:hAnsi="Arial" w:cs="Arial"/>
          <w:i/>
        </w:rPr>
        <w:t>V</w:t>
      </w:r>
      <w:r w:rsidR="00E72886" w:rsidRPr="00E24E38">
        <w:rPr>
          <w:rFonts w:ascii="Arial" w:hAnsi="Arial" w:cs="Arial"/>
          <w:i/>
          <w:vertAlign w:val="subscript"/>
        </w:rPr>
        <w:t>s</w:t>
      </w:r>
      <w:r w:rsidR="00E72886" w:rsidRPr="00E24E38">
        <w:rPr>
          <w:rFonts w:ascii="Arial" w:hAnsi="Arial" w:cs="Arial"/>
        </w:rPr>
        <w:t xml:space="preserve"> and estimated</w:t>
      </w:r>
      <w:r w:rsidR="00E72886" w:rsidRPr="00E24E38">
        <w:rPr>
          <w:rFonts w:ascii="Arial" w:hAnsi="Arial" w:cs="Arial"/>
          <w:vertAlign w:val="superscript"/>
        </w:rPr>
        <w:t xml:space="preserve"> </w:t>
      </w:r>
      <w:proofErr w:type="spellStart"/>
      <w:r w:rsidR="00E72886" w:rsidRPr="00E24E38">
        <w:rPr>
          <w:rFonts w:ascii="Arial" w:hAnsi="Arial" w:cs="Arial"/>
          <w:i/>
        </w:rPr>
        <w:t>ρ</w:t>
      </w:r>
      <w:r w:rsidR="00E72886" w:rsidRPr="00E24E38">
        <w:rPr>
          <w:rFonts w:ascii="Arial" w:hAnsi="Arial" w:cs="Arial"/>
          <w:i/>
          <w:vertAlign w:val="subscript"/>
        </w:rPr>
        <w:t>b</w:t>
      </w:r>
      <w:proofErr w:type="spellEnd"/>
      <w:r w:rsidR="00E72886" w:rsidRPr="00E24E38">
        <w:rPr>
          <w:rFonts w:ascii="Arial" w:hAnsi="Arial" w:cs="Arial"/>
        </w:rPr>
        <w:t>)</w:t>
      </w:r>
      <w:r w:rsidR="00A1569C" w:rsidRPr="00E24E38">
        <w:rPr>
          <w:rFonts w:ascii="Arial" w:hAnsi="Arial" w:cs="Arial"/>
        </w:rPr>
        <w:t>,</w:t>
      </w:r>
      <w:r w:rsidR="00E72886" w:rsidRPr="00E24E38">
        <w:rPr>
          <w:rFonts w:ascii="Arial" w:hAnsi="Arial" w:cs="Arial"/>
        </w:rPr>
        <w:t xml:space="preserve"> </w:t>
      </w:r>
      <w:r w:rsidR="00A1569C" w:rsidRPr="00E24E38">
        <w:rPr>
          <w:rFonts w:ascii="Arial" w:hAnsi="Arial" w:cs="Arial"/>
        </w:rPr>
        <w:t xml:space="preserve">which </w:t>
      </w:r>
      <w:r w:rsidR="00DE4AAB" w:rsidRPr="00E24E38">
        <w:rPr>
          <w:rFonts w:ascii="Arial" w:hAnsi="Arial" w:cs="Arial"/>
        </w:rPr>
        <w:t>provides a basis to estimate penetrometer data in the field using buried sensors and a physically based model.</w:t>
      </w:r>
    </w:p>
    <w:p w:rsidR="00144F2A" w:rsidRPr="00E24E38" w:rsidRDefault="00144F2A" w:rsidP="005254A5">
      <w:pPr>
        <w:spacing w:line="480" w:lineRule="auto"/>
        <w:rPr>
          <w:rFonts w:ascii="Arial" w:hAnsi="Arial" w:cs="Arial"/>
        </w:rPr>
      </w:pPr>
      <w:r w:rsidRPr="00E24E38">
        <w:rPr>
          <w:rFonts w:ascii="Arial" w:hAnsi="Arial" w:cs="Arial"/>
          <w:b/>
        </w:rPr>
        <w:t>Keywords:</w:t>
      </w:r>
      <w:r w:rsidRPr="00E24E38">
        <w:rPr>
          <w:rFonts w:ascii="Arial" w:hAnsi="Arial" w:cs="Arial"/>
        </w:rPr>
        <w:t xml:space="preserve"> </w:t>
      </w:r>
      <w:r w:rsidR="00DF403B" w:rsidRPr="00E24E38">
        <w:rPr>
          <w:rFonts w:ascii="Arial" w:hAnsi="Arial" w:cs="Arial"/>
        </w:rPr>
        <w:t>P</w:t>
      </w:r>
      <w:r w:rsidRPr="00E24E38">
        <w:rPr>
          <w:rFonts w:ascii="Arial" w:hAnsi="Arial" w:cs="Arial"/>
        </w:rPr>
        <w:t xml:space="preserve">enetrometer resistance, </w:t>
      </w:r>
      <w:r w:rsidR="00DF403B" w:rsidRPr="00E24E38">
        <w:rPr>
          <w:rFonts w:ascii="Arial" w:hAnsi="Arial" w:cs="Arial"/>
        </w:rPr>
        <w:t>B</w:t>
      </w:r>
      <w:r w:rsidRPr="00E24E38">
        <w:rPr>
          <w:rFonts w:ascii="Arial" w:hAnsi="Arial" w:cs="Arial"/>
        </w:rPr>
        <w:t xml:space="preserve">ulk density, </w:t>
      </w:r>
      <w:r w:rsidR="00DF403B" w:rsidRPr="00E24E38">
        <w:rPr>
          <w:rFonts w:ascii="Arial" w:hAnsi="Arial" w:cs="Arial"/>
        </w:rPr>
        <w:t>T</w:t>
      </w:r>
      <w:r w:rsidR="003824B8" w:rsidRPr="00E24E38">
        <w:rPr>
          <w:rFonts w:ascii="Arial" w:hAnsi="Arial" w:cs="Arial"/>
        </w:rPr>
        <w:t xml:space="preserve">hermal conductivity, </w:t>
      </w:r>
      <w:r w:rsidR="00DF403B" w:rsidRPr="00E24E38">
        <w:rPr>
          <w:rFonts w:ascii="Arial" w:hAnsi="Arial" w:cs="Arial"/>
        </w:rPr>
        <w:t>S</w:t>
      </w:r>
      <w:r w:rsidR="003824B8" w:rsidRPr="00E24E38">
        <w:rPr>
          <w:rFonts w:ascii="Arial" w:hAnsi="Arial" w:cs="Arial"/>
        </w:rPr>
        <w:t xml:space="preserve">mall strain shear modulus, </w:t>
      </w:r>
      <w:r w:rsidR="00DF403B" w:rsidRPr="00E24E38">
        <w:rPr>
          <w:rFonts w:ascii="Arial" w:hAnsi="Arial" w:cs="Arial"/>
        </w:rPr>
        <w:t>P</w:t>
      </w:r>
      <w:r w:rsidR="003824B8" w:rsidRPr="00E24E38">
        <w:rPr>
          <w:rFonts w:ascii="Arial" w:hAnsi="Arial" w:cs="Arial"/>
        </w:rPr>
        <w:t>rediction</w:t>
      </w:r>
    </w:p>
    <w:p w:rsidR="00306E83" w:rsidRPr="00E24E38" w:rsidRDefault="00CA39BB" w:rsidP="005254A5">
      <w:pPr>
        <w:spacing w:line="480" w:lineRule="auto"/>
        <w:rPr>
          <w:rFonts w:ascii="Arial" w:hAnsi="Arial" w:cs="Arial"/>
          <w:b/>
        </w:rPr>
      </w:pPr>
      <w:r w:rsidRPr="00E24E38">
        <w:rPr>
          <w:rFonts w:ascii="Arial" w:hAnsi="Arial" w:cs="Arial"/>
          <w:b/>
        </w:rPr>
        <w:t xml:space="preserve">1. </w:t>
      </w:r>
      <w:r w:rsidR="00306E83" w:rsidRPr="00E24E38">
        <w:rPr>
          <w:rFonts w:ascii="Arial" w:hAnsi="Arial" w:cs="Arial"/>
          <w:b/>
        </w:rPr>
        <w:t xml:space="preserve">Introduction </w:t>
      </w:r>
    </w:p>
    <w:p w:rsidR="00A74786" w:rsidRPr="00E24E38" w:rsidRDefault="003719EE" w:rsidP="005254A5">
      <w:pPr>
        <w:spacing w:line="480" w:lineRule="auto"/>
        <w:rPr>
          <w:rFonts w:ascii="Arial" w:hAnsi="Arial" w:cs="Arial"/>
        </w:rPr>
      </w:pPr>
      <w:r w:rsidRPr="00E24E38">
        <w:rPr>
          <w:rFonts w:ascii="Arial" w:hAnsi="Arial" w:cs="Arial"/>
        </w:rPr>
        <w:t>High s</w:t>
      </w:r>
      <w:r w:rsidR="003824B8" w:rsidRPr="00E24E38">
        <w:rPr>
          <w:rFonts w:ascii="Arial" w:hAnsi="Arial" w:cs="Arial"/>
        </w:rPr>
        <w:t xml:space="preserve">oil strength </w:t>
      </w:r>
      <w:r w:rsidRPr="00E24E38">
        <w:rPr>
          <w:rFonts w:ascii="Arial" w:hAnsi="Arial" w:cs="Arial"/>
        </w:rPr>
        <w:t>limit</w:t>
      </w:r>
      <w:r w:rsidR="00A74786" w:rsidRPr="00E24E38">
        <w:rPr>
          <w:rFonts w:ascii="Arial" w:hAnsi="Arial" w:cs="Arial"/>
        </w:rPr>
        <w:t>s</w:t>
      </w:r>
      <w:r w:rsidR="001225F8" w:rsidRPr="00E24E38">
        <w:rPr>
          <w:rFonts w:ascii="Arial" w:hAnsi="Arial" w:cs="Arial"/>
        </w:rPr>
        <w:t xml:space="preserve"> </w:t>
      </w:r>
      <w:r w:rsidR="003824B8" w:rsidRPr="00E24E38">
        <w:rPr>
          <w:rFonts w:ascii="Arial" w:hAnsi="Arial" w:cs="Arial"/>
        </w:rPr>
        <w:t>seeding establishment</w:t>
      </w:r>
      <w:r w:rsidR="00DF403B" w:rsidRPr="00E24E38">
        <w:rPr>
          <w:rFonts w:ascii="Arial" w:hAnsi="Arial" w:cs="Arial"/>
        </w:rPr>
        <w:t xml:space="preserve"> </w:t>
      </w:r>
      <w:r w:rsidR="0028674C" w:rsidRPr="00E24E38">
        <w:rPr>
          <w:rFonts w:ascii="Arial" w:hAnsi="Arial" w:cs="Arial"/>
        </w:rPr>
        <w:fldChar w:fldCharType="begin" w:fldLock="1"/>
      </w:r>
      <w:r w:rsidR="0028674C" w:rsidRPr="00E24E38">
        <w:rPr>
          <w:rFonts w:ascii="Arial" w:hAnsi="Arial" w:cs="Arial"/>
        </w:rPr>
        <w:instrText>ADDIN CSL_CITATION {"citationItems":[{"id":"ITEM-1","itemData":{"DOI":"10.1046/j.1365-3040.1999.00412.x","ISSN":"01407791","abstract":"The response of pre-emergent shoots of carrot and onion to mechanical impedance, water stress and suboptimal temperature was studied. We used model laboratory systems in which mechanical impedance and water stress could be varied independently of each other and independently of other complicating factors (e.g. aeration and hydraulic conductivity). Our results showed that mechanical impedance reduced the rate and extent of shoot development in both carrot and onion, Roots of both carrot and onion were less sensitive to mechanical impedance than shoots. The recovery of shoot length following the removal of impedance was studied. The data were used to develop a new model of shoot elongation as a function of mechanical stress, water stress, temperature, shoot length and time. Our results also provide a new insight into the physiology of shoot development in strong soils. We contrast the effect of mechanical impedance on pre-emergent seedling development in carrot and onion.","author":[{"dropping-particle":"","family":"Whalley","given":"W. R.","non-dropping-particle":"","parse-names":false,"suffix":""},{"dropping-particle":"","family":"Finch-Savage","given":"W. E.","non-dropping-particle":"","parse-names":false,"suffix":""},{"dropping-particle":"","family":"Cope","given":"R. E.","non-dropping-particle":"","parse-names":false,"suffix":""},{"dropping-particle":"","family":"Rowse","given":"H. R.","non-dropping-particle":"","parse-names":false,"suffix":""},{"dropping-particle":"","family":"Bird","given":"N. R.A.","non-dropping-particle":"","parse-names":false,"suffix":""}],"container-title":"Plant, Cell and Environment","id":"ITEM-1","issue":"3","issued":{"date-parts":[["1999"]]},"page":"229-242","title":"The response of carrot (Daucus carota L.) and onion (Allium cepa L.) seedlings to mechanical impedance and water stress at sub-optimal temperatures","type":"article-journal","volume":"22"},"uris":["http://www.mendeley.com/documents/?uuid=23bdb0b7-be34-458d-96a7-6d415ab904b9"]}],"mendeley":{"formattedCitation":"(Whalley et al., 1999)","plainTextFormattedCitation":"(Whalley et al., 1999)","previouslyFormattedCitation":"(Whalley et al., 1999)"},"properties":{"noteIndex":0},"schema":"https://github.com/citation-style-language/schema/raw/master/csl-citation.json"}</w:instrText>
      </w:r>
      <w:r w:rsidR="0028674C" w:rsidRPr="00E24E38">
        <w:rPr>
          <w:rFonts w:ascii="Arial" w:hAnsi="Arial" w:cs="Arial"/>
        </w:rPr>
        <w:fldChar w:fldCharType="separate"/>
      </w:r>
      <w:r w:rsidR="0028674C" w:rsidRPr="00E24E38">
        <w:rPr>
          <w:rFonts w:ascii="Arial" w:hAnsi="Arial" w:cs="Arial"/>
          <w:noProof/>
        </w:rPr>
        <w:t>(Whalley et al., 1999)</w:t>
      </w:r>
      <w:r w:rsidR="0028674C" w:rsidRPr="00E24E38">
        <w:rPr>
          <w:rFonts w:ascii="Arial" w:hAnsi="Arial" w:cs="Arial"/>
        </w:rPr>
        <w:fldChar w:fldCharType="end"/>
      </w:r>
      <w:r w:rsidR="003824B8" w:rsidRPr="00E24E38">
        <w:rPr>
          <w:rFonts w:ascii="Arial" w:hAnsi="Arial" w:cs="Arial"/>
        </w:rPr>
        <w:t xml:space="preserve"> and subsequent root growth</w:t>
      </w:r>
      <w:r w:rsidR="00DF403B" w:rsidRPr="00E24E38">
        <w:rPr>
          <w:rFonts w:ascii="Arial" w:hAnsi="Arial" w:cs="Arial"/>
        </w:rPr>
        <w:t xml:space="preserve"> </w:t>
      </w:r>
      <w:r w:rsidR="008D060E" w:rsidRPr="00E24E38">
        <w:rPr>
          <w:rFonts w:ascii="Arial" w:hAnsi="Arial" w:cs="Arial"/>
        </w:rPr>
        <w:fldChar w:fldCharType="begin" w:fldLock="1"/>
      </w:r>
      <w:r w:rsidR="008D060E" w:rsidRPr="00E24E38">
        <w:rPr>
          <w:rFonts w:ascii="Arial" w:hAnsi="Arial" w:cs="Arial"/>
        </w:rPr>
        <w:instrText>ADDIN CSL_CITATION {"citationItems":[{"id":"ITEM-1","itemData":{"DOI":"10.1111/j.1365-2389.1990.tb00070.x","ISSN":"13652389","abstract":"Penetrometers overestimate resistance to root growth in soil by a factor of between two and eight and, although they remain the most convenient method for predicting root resistance, careful interpretation of results and choice of penetrometer design are essential if improved estimates of soil resistance to root elongation are to be obtained. Resistance to root growth through pressurized cells containing ballotini considerably exceeds the confining pressure applied externally to these cells. Results from this work are reappraised. Existing models of soil penetration by roots and penetrometers are reviewed together with the factors influencing penetration resistance. The interpretation of results from mechanical impedance experiments is examined in some detail and root responses, including possible mechanisms of response, are discussed. -from Authors","author":[{"dropping-particle":"","family":"Bengough","given":"A. G.","non-dropping-particle":"","parse-names":false,"suffix":""},{"dropping-particle":"","family":"Mullins","given":"C. E.","non-dropping-particle":"","parse-names":false,"suffix":""}],"container-title":"Journal of Soil Science","id":"ITEM-1","issue":"3","issued":{"date-parts":[["1990"]]},"page":"341-358","title":"Mechanical impedance to root growth: a review of experimental techniques and root growth responses","type":"article-journal","volume":"41"},"uris":["http://www.mendeley.com/documents/?uuid=38258364-1fed-43aa-be3d-665cb7e396ba"]}],"mendeley":{"formattedCitation":"(Bengough and Mullins, 1990)","plainTextFormattedCitation":"(Bengough and Mullins, 1990)","previouslyFormattedCitation":"(Bengough and Mullins, 1990)"},"properties":{"noteIndex":0},"schema":"https://github.com/citation-style-language/schema/raw/master/csl-citation.json"}</w:instrText>
      </w:r>
      <w:r w:rsidR="008D060E" w:rsidRPr="00E24E38">
        <w:rPr>
          <w:rFonts w:ascii="Arial" w:hAnsi="Arial" w:cs="Arial"/>
        </w:rPr>
        <w:fldChar w:fldCharType="separate"/>
      </w:r>
      <w:r w:rsidR="008D060E" w:rsidRPr="00E24E38">
        <w:rPr>
          <w:rFonts w:ascii="Arial" w:hAnsi="Arial" w:cs="Arial"/>
          <w:noProof/>
        </w:rPr>
        <w:t xml:space="preserve">(Bengough and Mullins, </w:t>
      </w:r>
      <w:r w:rsidR="008D060E" w:rsidRPr="00E24E38">
        <w:rPr>
          <w:rFonts w:ascii="Arial" w:hAnsi="Arial" w:cs="Arial"/>
          <w:noProof/>
        </w:rPr>
        <w:lastRenderedPageBreak/>
        <w:t>1990)</w:t>
      </w:r>
      <w:r w:rsidR="008D060E" w:rsidRPr="00E24E38">
        <w:rPr>
          <w:rFonts w:ascii="Arial" w:hAnsi="Arial" w:cs="Arial"/>
        </w:rPr>
        <w:fldChar w:fldCharType="end"/>
      </w:r>
      <w:r w:rsidR="0009704F" w:rsidRPr="00E24E38">
        <w:rPr>
          <w:rFonts w:ascii="Arial" w:hAnsi="Arial" w:cs="Arial"/>
        </w:rPr>
        <w:t xml:space="preserve"> </w:t>
      </w:r>
      <w:r w:rsidR="00DE4AAB" w:rsidRPr="00E24E38">
        <w:rPr>
          <w:rFonts w:ascii="Arial" w:hAnsi="Arial" w:cs="Arial"/>
        </w:rPr>
        <w:t xml:space="preserve">Increases in strength in </w:t>
      </w:r>
      <w:r w:rsidR="00A74786" w:rsidRPr="00E24E38">
        <w:rPr>
          <w:rFonts w:ascii="Arial" w:hAnsi="Arial" w:cs="Arial"/>
        </w:rPr>
        <w:t xml:space="preserve">soil </w:t>
      </w:r>
      <w:r w:rsidR="00DE4AAB" w:rsidRPr="00E24E38">
        <w:rPr>
          <w:rFonts w:ascii="Arial" w:hAnsi="Arial" w:cs="Arial"/>
        </w:rPr>
        <w:t xml:space="preserve">surface layers </w:t>
      </w:r>
      <w:r w:rsidR="005F31AA" w:rsidRPr="00E24E38">
        <w:rPr>
          <w:rFonts w:ascii="Arial" w:hAnsi="Arial" w:cs="Arial"/>
        </w:rPr>
        <w:t>are</w:t>
      </w:r>
      <w:r w:rsidR="00DE4AAB" w:rsidRPr="00E24E38">
        <w:rPr>
          <w:rFonts w:ascii="Arial" w:hAnsi="Arial" w:cs="Arial"/>
        </w:rPr>
        <w:t xml:space="preserve"> responsible for restricting root proliferation </w:t>
      </w:r>
      <w:r w:rsidR="008D060E" w:rsidRPr="00E24E38">
        <w:rPr>
          <w:rFonts w:ascii="Arial" w:hAnsi="Arial" w:cs="Arial"/>
        </w:rPr>
        <w:fldChar w:fldCharType="begin" w:fldLock="1"/>
      </w:r>
      <w:r w:rsidR="002874E3" w:rsidRPr="00E24E38">
        <w:rPr>
          <w:rFonts w:ascii="Arial" w:hAnsi="Arial" w:cs="Arial"/>
        </w:rPr>
        <w:instrText>ADDIN CSL_CITATION {"citationItems":[{"id":"ITEM-1","itemData":{"DOI":"10.1111/pce.12684","ISSN":"13653040","abstract":"We argue that the well-known effects of increasing pressure with depth due to the weight of soil (called surcharge) makes the soil so strong that roots can elongate to deeper layers only if they can locate existing pore networks. At depths as shallow as 50 cm, increases in soil strength, even in well-watered soil, are so great that root elongation by the process of soil deformation is only likely to occur at very small rates (less than approximately 1 mm/day). An over-reliance on pot-based laboratory experiments to investigate the impacts of soil strength on root penetration, both in plant and soil science, has meant that increases in soil strength simply due to the axial pressure of soil has been overlooked. In this article we outline the implications of this oversight and propose root traits that might confer deep rooting. The importance of the root's ability to deform hard layers is re-evaluated and we suggest that it should still be viewed as an important trait, but not closely associated with deep rooting. This article is protected by copyright. All rights reserved.","author":[{"dropping-particle":"","family":"Gao","given":"W.","non-dropping-particle":"","parse-names":false,"suffix":""},{"dropping-particle":"","family":"Hodgkinson","given":"L.","non-dropping-particle":"","parse-names":false,"suffix":""},{"dropping-particle":"","family":"Jin","given":"K.","non-dropping-particle":"","parse-names":false,"suffix":""},{"dropping-particle":"","family":"Watts","given":"C. W.","non-dropping-particle":"","parse-names":false,"suffix":""},{"dropping-particle":"","family":"Ashton","given":"R. W.","non-dropping-particle":"","parse-names":false,"suffix":""},{"dropping-particle":"","family":"Shen","given":"J.","non-dropping-particle":"","parse-names":false,"suffix":""},{"dropping-particle":"","family":"Ren","given":"T.","non-dropping-particle":"","parse-names":false,"suffix":""},{"dropping-particle":"","family":"Dodd","given":"I. C.","non-dropping-particle":"","parse-names":false,"suffix":""},{"dropping-particle":"","family":"Binley","given":"A.","non-dropping-particle":"","parse-names":false,"suffix":""},{"dropping-particle":"","family":"Phillips","given":"A. L.","non-dropping-particle":"","parse-names":false,"suffix":""},{"dropping-particle":"","family":"Hedden","given":"P.","non-dropping-particle":"","parse-names":false,"suffix":""},{"dropping-particle":"","family":"Hawkesford","given":"M. J.","non-dropping-particle":"","parse-names":false,"suffix":""},{"dropping-particle":"","family":"Whalley","given":"W. R.","non-dropping-particle":"","parse-names":false,"suffix":""}],"container-title":"Plant Cell and Environment","id":"ITEM-1","issue":"8","issued":{"date-parts":[["2016"]]},"page":"1662-1668","title":"Deep roots and soil structure","type":"article-journal","volume":"39"},"uris":["http://www.mendeley.com/documents/?uuid=bf21675c-8378-422a-b571-ae77a514dbd4"]}],"mendeley":{"formattedCitation":"(Gao et al., 2016a)","plainTextFormattedCitation":"(Gao et al., 2016a)","previouslyFormattedCitation":"(Gao et al., 2016a)"},"properties":{"noteIndex":0},"schema":"https://github.com/citation-style-language/schema/raw/master/csl-citation.json"}</w:instrText>
      </w:r>
      <w:r w:rsidR="008D060E" w:rsidRPr="00E24E38">
        <w:rPr>
          <w:rFonts w:ascii="Arial" w:hAnsi="Arial" w:cs="Arial"/>
        </w:rPr>
        <w:fldChar w:fldCharType="separate"/>
      </w:r>
      <w:r w:rsidR="002874E3" w:rsidRPr="00E24E38">
        <w:rPr>
          <w:rFonts w:ascii="Arial" w:hAnsi="Arial" w:cs="Arial"/>
          <w:noProof/>
        </w:rPr>
        <w:t>(Gao et al., 2016a)</w:t>
      </w:r>
      <w:r w:rsidR="008D060E" w:rsidRPr="00E24E38">
        <w:rPr>
          <w:rFonts w:ascii="Arial" w:hAnsi="Arial" w:cs="Arial"/>
        </w:rPr>
        <w:fldChar w:fldCharType="end"/>
      </w:r>
      <w:r w:rsidR="008D060E" w:rsidRPr="00E24E38">
        <w:rPr>
          <w:rFonts w:ascii="Arial" w:hAnsi="Arial" w:cs="Arial"/>
        </w:rPr>
        <w:t xml:space="preserve"> </w:t>
      </w:r>
      <w:r w:rsidR="00DE4AAB" w:rsidRPr="00E24E38">
        <w:rPr>
          <w:rFonts w:ascii="Arial" w:hAnsi="Arial" w:cs="Arial"/>
        </w:rPr>
        <w:t>and stunting shoot elongatio</w:t>
      </w:r>
      <w:r w:rsidR="00127F24" w:rsidRPr="00E24E38">
        <w:rPr>
          <w:rFonts w:ascii="Arial" w:hAnsi="Arial" w:cs="Arial"/>
        </w:rPr>
        <w:t xml:space="preserve">n </w:t>
      </w:r>
      <w:r w:rsidR="0009704F" w:rsidRPr="00E24E38">
        <w:rPr>
          <w:rFonts w:ascii="Arial" w:hAnsi="Arial" w:cs="Arial"/>
        </w:rPr>
        <w:fldChar w:fldCharType="begin" w:fldLock="1"/>
      </w:r>
      <w:r w:rsidR="0028674C" w:rsidRPr="00E24E38">
        <w:rPr>
          <w:rFonts w:ascii="Arial" w:hAnsi="Arial" w:cs="Arial"/>
        </w:rPr>
        <w:instrText>ADDIN CSL_CITATION {"citationItems":[{"id":"ITEM-1","itemData":{"DOI":"10.1007/s11104-005-3485-8","ISBN":"1110400534858","ISSN":"0032079X","abstract":"Shoot growth in wheat is sensitive to high soil strength, but as high strength and drying tend to occur together it has proved difficult to separate the effects of water stress and mechanical impedance. The results of two field experiments in 2003 and 2004, where soil strength was manipulated by compaction and irrigation, demonstrated that the yield of wheat (Triticum aestivum L.) was sensitive to physical stress in the root zone. We obtained linear relationships between yield and soil strength and between yield and accumulated soil moisture data (accumulation analogous to thermal time), with similar slopes for both seasons. We were unable to detect root-sourced signals of xylem-sap ABA concentration, despite changes in stomatal conductance. When mechanical impedance and matric potential were varied independently in controlled environments, the growth of wheat was sensitive to mechanical impedance, but not to small changes in matric potential. While the response of stomatal conductance to soil drying in the field could be interpreted as evidence of hydraulic signalling, we suggest that the role of high soil strength, in limiting growth rates on moderately dry soil, requires further research. © Springer 2006.","author":[{"dropping-particle":"","family":"Whalley","given":"W. R.","non-dropping-particle":"","parse-names":false,"suffix":""},{"dropping-particle":"","family":"Clark","given":"L. J.","non-dropping-particle":"","parse-names":false,"suffix":""},{"dropping-particle":"","family":"Gowing","given":"D. J G","non-dropping-particle":"","parse-names":false,"suffix":""},{"dropping-particle":"","family":"Cope","given":"R. E.","non-dropping-particle":"","parse-names":false,"suffix":""},{"dropping-particle":"","family":"Lodge","given":"R. J.","non-dropping-particle":"","parse-names":false,"suffix":""},{"dropping-particle":"","family":"Leeds-Harrison","given":"P. B.","non-dropping-particle":"","parse-names":false,"suffix":""}],"container-title":"Plant and Soil","id":"ITEM-1","issue":"1-2","issued":{"date-parts":[["2006"]]},"page":"279-290","title":"Does soil strength play a role in wheat yield losses caused by soil drying?","type":"article-journal","volume":"280"},"uris":["http://www.mendeley.com/documents/?uuid=5de7b30f-6976-454f-9137-138347daf78e"]},{"id":"ITEM-2","itemData":{"DOI":"10.1007/s11104-008-9577-5","ISSN":"0032079X","abstract":"Although it is well-known that high soil strength is a constraint to root and shoot growth, it is not clear to what extent soil strength is the main physical stress that limits crop growth and yield. This is partly because it is difficult to separate the effects of soil drying and high soil strength, which tend to occur together. The aim of this paper is to test the hypothesis that for two different soil types, yield is closely related to soil strength irrespective of difference in soil water status and soil structure. Winter (Triticum aestivum L., cv. Hereward) and spring wheat (cv. Paragon) were grown in the field on two soils, which had very different physical characteristics. One was loamy sand and the other sandy clay loam; compaction and loosening treatments were applied in a fully factorial design to both. Crop growth and yield, carbon isotope discrimination, soil strength, water status, soil structure and hydraulic properties were measured. The results showed that irrespective of differences in soil type, structure and water status, soil strength gave a good prediction of crop yield. Comparison with previous data led to the conclusion that, irrespective of whether it was due to drying or compaction (poor soil management), soil strength appeared to be an important stress that limits crop productivity. © 2008 Springer Science+Business Media B.V.","author":[{"dropping-particle":"","family":"Whalley","given":"W. Richard","non-dropping-particle":"","parse-names":false,"suffix":""},{"dropping-particle":"","family":"Watts","given":"Chris W.","non-dropping-particle":"","parse-names":false,"suffix":""},{"dropping-particle":"","family":"Gregory","given":"Andrew S.","non-dropping-particle":"","parse-names":false,"suffix":""},{"dropping-particle":"","family":"Mooney","given":"Sacha J.","non-dropping-particle":"","parse-names":false,"suffix":""},{"dropping-particle":"","family":"Clark","given":"Lawrence J.","non-dropping-particle":"","parse-names":false,"suffix":""},{"dropping-particle":"","family":"Whitmore","given":"Andrew P.","non-dropping-particle":"","parse-names":false,"suffix":""}],"container-title":"Plant and Soil","id":"ITEM-2","issue":"1-2","issued":{"date-parts":[["2008","4"]]},"page":"237-247","title":"The effect of soil strength on the yield of wheat","type":"paper-conference","volume":"306"},"uris":["http://www.mendeley.com/documents/?uuid=b9102592-32d1-3fe0-8b6d-5cfad78ac0d6"]}],"mendeley":{"formattedCitation":"(Whalley et al., 2008, 2006)","plainTextFormattedCitation":"(Whalley et al., 2008, 2006)","previouslyFormattedCitation":"(Whalley et al., 2008, 2006)"},"properties":{"noteIndex":0},"schema":"https://github.com/citation-style-language/schema/raw/master/csl-citation.json"}</w:instrText>
      </w:r>
      <w:r w:rsidR="0009704F" w:rsidRPr="00E24E38">
        <w:rPr>
          <w:rFonts w:ascii="Arial" w:hAnsi="Arial" w:cs="Arial"/>
        </w:rPr>
        <w:fldChar w:fldCharType="separate"/>
      </w:r>
      <w:r w:rsidR="0009704F" w:rsidRPr="00E24E38">
        <w:rPr>
          <w:rFonts w:ascii="Arial" w:hAnsi="Arial" w:cs="Arial"/>
          <w:noProof/>
        </w:rPr>
        <w:t>(Whalley et al., 2008, 2006)</w:t>
      </w:r>
      <w:r w:rsidR="0009704F" w:rsidRPr="00E24E38">
        <w:rPr>
          <w:rFonts w:ascii="Arial" w:hAnsi="Arial" w:cs="Arial"/>
        </w:rPr>
        <w:fldChar w:fldCharType="end"/>
      </w:r>
      <w:r w:rsidR="0009704F" w:rsidRPr="00E24E38">
        <w:rPr>
          <w:rFonts w:ascii="Arial" w:hAnsi="Arial" w:cs="Arial"/>
        </w:rPr>
        <w:t>.</w:t>
      </w:r>
      <w:r w:rsidR="00127F24" w:rsidRPr="00E24E38">
        <w:rPr>
          <w:rFonts w:ascii="Arial" w:hAnsi="Arial" w:cs="Arial"/>
        </w:rPr>
        <w:t xml:space="preserve"> </w:t>
      </w:r>
      <w:r w:rsidR="00DE4AAB" w:rsidRPr="00E24E38">
        <w:rPr>
          <w:rFonts w:ascii="Arial" w:hAnsi="Arial" w:cs="Arial"/>
        </w:rPr>
        <w:t>A knowledge of soil strength is</w:t>
      </w:r>
      <w:r w:rsidR="005F31AA" w:rsidRPr="00E24E38">
        <w:rPr>
          <w:rFonts w:ascii="Arial" w:hAnsi="Arial" w:cs="Arial"/>
        </w:rPr>
        <w:t xml:space="preserve"> also</w:t>
      </w:r>
      <w:r w:rsidR="00DE4AAB" w:rsidRPr="00E24E38">
        <w:rPr>
          <w:rFonts w:ascii="Arial" w:hAnsi="Arial" w:cs="Arial"/>
        </w:rPr>
        <w:t xml:space="preserve"> important to determine the </w:t>
      </w:r>
      <w:r w:rsidR="005F31AA" w:rsidRPr="00E24E38">
        <w:rPr>
          <w:rFonts w:ascii="Arial" w:hAnsi="Arial" w:cs="Arial"/>
        </w:rPr>
        <w:t>ability</w:t>
      </w:r>
      <w:r w:rsidR="00DE4AAB" w:rsidRPr="00E24E38">
        <w:rPr>
          <w:rFonts w:ascii="Arial" w:hAnsi="Arial" w:cs="Arial"/>
        </w:rPr>
        <w:t xml:space="preserve"> of soil to withstand trafficking by farm machinery </w:t>
      </w:r>
      <w:r w:rsidR="008D060E" w:rsidRPr="00E24E38">
        <w:rPr>
          <w:rFonts w:ascii="Arial" w:hAnsi="Arial" w:cs="Arial"/>
        </w:rPr>
        <w:fldChar w:fldCharType="begin" w:fldLock="1"/>
      </w:r>
      <w:r w:rsidR="008D060E" w:rsidRPr="00E24E38">
        <w:rPr>
          <w:rFonts w:ascii="Arial" w:hAnsi="Arial" w:cs="Arial"/>
        </w:rPr>
        <w:instrText>ADDIN CSL_CITATION {"citationItems":[{"id":"ITEM-1","itemData":{"author":[{"dropping-particle":"","family":"Håkansson","given":"I.","non-dropping-particle":"","parse-names":false,"suffix":""}],"id":"ITEM-1","issued":{"date-parts":[["2005"]]},"number-of-pages":"109,154","title":"Machinery-induced compaction of arable soils, incidence—consequences—counter-measures.","type":"report"},"uris":["http://www.mendeley.com/documents/?uuid=ea2f7403-53da-3f03-bd1a-b00c9c80206d"]}],"mendeley":{"formattedCitation":"(Håkansson, 2005)","plainTextFormattedCitation":"(Håkansson, 2005)","previouslyFormattedCitation":"(Håkansson, 2005)"},"properties":{"noteIndex":0},"schema":"https://github.com/citation-style-language/schema/raw/master/csl-citation.json"}</w:instrText>
      </w:r>
      <w:r w:rsidR="008D060E" w:rsidRPr="00E24E38">
        <w:rPr>
          <w:rFonts w:ascii="Arial" w:hAnsi="Arial" w:cs="Arial"/>
        </w:rPr>
        <w:fldChar w:fldCharType="separate"/>
      </w:r>
      <w:r w:rsidR="008D060E" w:rsidRPr="00E24E38">
        <w:rPr>
          <w:rFonts w:ascii="Arial" w:hAnsi="Arial" w:cs="Arial"/>
          <w:noProof/>
        </w:rPr>
        <w:t>(Håkansson, 2005)</w:t>
      </w:r>
      <w:r w:rsidR="008D060E" w:rsidRPr="00E24E38">
        <w:rPr>
          <w:rFonts w:ascii="Arial" w:hAnsi="Arial" w:cs="Arial"/>
        </w:rPr>
        <w:fldChar w:fldCharType="end"/>
      </w:r>
      <w:r w:rsidR="00DE4AAB" w:rsidRPr="00E24E38">
        <w:rPr>
          <w:rFonts w:ascii="Arial" w:hAnsi="Arial" w:cs="Arial"/>
        </w:rPr>
        <w:t>. Despite the importance of soil strength with</w:t>
      </w:r>
      <w:r w:rsidR="005F31AA" w:rsidRPr="00E24E38">
        <w:rPr>
          <w:rFonts w:ascii="Arial" w:hAnsi="Arial" w:cs="Arial"/>
        </w:rPr>
        <w:t>in</w:t>
      </w:r>
      <w:r w:rsidR="00DE4AAB" w:rsidRPr="00E24E38">
        <w:rPr>
          <w:rFonts w:ascii="Arial" w:hAnsi="Arial" w:cs="Arial"/>
        </w:rPr>
        <w:t xml:space="preserve"> a general</w:t>
      </w:r>
      <w:r w:rsidR="00A74786" w:rsidRPr="00E24E38">
        <w:rPr>
          <w:rFonts w:ascii="Arial" w:hAnsi="Arial" w:cs="Arial"/>
        </w:rPr>
        <w:t xml:space="preserve"> </w:t>
      </w:r>
      <w:r w:rsidR="00DE4AAB" w:rsidRPr="00E24E38">
        <w:rPr>
          <w:rFonts w:ascii="Arial" w:hAnsi="Arial" w:cs="Arial"/>
        </w:rPr>
        <w:t>management framework, approaches to its measurement</w:t>
      </w:r>
      <w:r w:rsidR="009F2695" w:rsidRPr="00E24E38">
        <w:rPr>
          <w:rFonts w:ascii="Arial" w:hAnsi="Arial" w:cs="Arial"/>
        </w:rPr>
        <w:t xml:space="preserve"> remain relatively undeveloped.</w:t>
      </w:r>
      <w:r w:rsidR="00DE4AAB" w:rsidRPr="00E24E38">
        <w:rPr>
          <w:rFonts w:ascii="Arial" w:hAnsi="Arial" w:cs="Arial"/>
        </w:rPr>
        <w:t xml:space="preserve"> </w:t>
      </w:r>
      <w:r w:rsidR="005F31AA" w:rsidRPr="00E24E38">
        <w:rPr>
          <w:rFonts w:ascii="Arial" w:hAnsi="Arial" w:cs="Arial"/>
        </w:rPr>
        <w:t>Typically,</w:t>
      </w:r>
      <w:r w:rsidR="00DE4AAB" w:rsidRPr="00E24E38">
        <w:rPr>
          <w:rFonts w:ascii="Arial" w:hAnsi="Arial" w:cs="Arial"/>
        </w:rPr>
        <w:t xml:space="preserve"> penetrometers are used to provide an estimat</w:t>
      </w:r>
      <w:r w:rsidR="00FF21B8" w:rsidRPr="00E24E38">
        <w:rPr>
          <w:rFonts w:ascii="Arial" w:hAnsi="Arial" w:cs="Arial"/>
        </w:rPr>
        <w:t>ion</w:t>
      </w:r>
      <w:r w:rsidR="00DE4AAB" w:rsidRPr="00E24E38">
        <w:rPr>
          <w:rFonts w:ascii="Arial" w:hAnsi="Arial" w:cs="Arial"/>
        </w:rPr>
        <w:t xml:space="preserve"> </w:t>
      </w:r>
      <w:r w:rsidR="005F31AA" w:rsidRPr="00E24E38">
        <w:rPr>
          <w:rFonts w:ascii="Arial" w:hAnsi="Arial" w:cs="Arial"/>
        </w:rPr>
        <w:t>for</w:t>
      </w:r>
      <w:r w:rsidR="00DE4AAB" w:rsidRPr="00E24E38">
        <w:rPr>
          <w:rFonts w:ascii="Arial" w:hAnsi="Arial" w:cs="Arial"/>
        </w:rPr>
        <w:t xml:space="preserve"> the pressure required to push a steel cone down through the soil profile. </w:t>
      </w:r>
      <w:r w:rsidR="005F31AA" w:rsidRPr="00E24E38">
        <w:rPr>
          <w:rFonts w:ascii="Arial" w:hAnsi="Arial" w:cs="Arial"/>
        </w:rPr>
        <w:t xml:space="preserve">Empirically, penetrometer </w:t>
      </w:r>
      <w:r w:rsidR="00307381" w:rsidRPr="00E24E38">
        <w:rPr>
          <w:rFonts w:ascii="Arial" w:hAnsi="Arial" w:cs="Arial"/>
        </w:rPr>
        <w:t>resistance</w:t>
      </w:r>
      <w:r w:rsidR="005F31AA" w:rsidRPr="00E24E38">
        <w:rPr>
          <w:rFonts w:ascii="Arial" w:hAnsi="Arial" w:cs="Arial"/>
        </w:rPr>
        <w:t>s</w:t>
      </w:r>
      <w:r w:rsidR="00A74786" w:rsidRPr="00E24E38">
        <w:rPr>
          <w:rFonts w:ascii="Arial" w:hAnsi="Arial" w:cs="Arial"/>
        </w:rPr>
        <w:t xml:space="preserve"> (Q)</w:t>
      </w:r>
      <w:r w:rsidR="005F31AA" w:rsidRPr="00E24E38">
        <w:rPr>
          <w:rFonts w:ascii="Arial" w:hAnsi="Arial" w:cs="Arial"/>
        </w:rPr>
        <w:t xml:space="preserve"> greater than 2.5</w:t>
      </w:r>
      <w:r w:rsidR="0015556C" w:rsidRPr="00E24E38">
        <w:rPr>
          <w:rFonts w:ascii="Arial" w:hAnsi="Arial" w:cs="Arial"/>
        </w:rPr>
        <w:t xml:space="preserve"> </w:t>
      </w:r>
      <w:proofErr w:type="spellStart"/>
      <w:r w:rsidR="005F31AA" w:rsidRPr="00E24E38">
        <w:rPr>
          <w:rFonts w:ascii="Arial" w:hAnsi="Arial" w:cs="Arial"/>
        </w:rPr>
        <w:t>MPa</w:t>
      </w:r>
      <w:proofErr w:type="spellEnd"/>
      <w:r w:rsidR="005F31AA" w:rsidRPr="00E24E38">
        <w:rPr>
          <w:rFonts w:ascii="Arial" w:hAnsi="Arial" w:cs="Arial"/>
        </w:rPr>
        <w:t xml:space="preserve"> have been shown to limit root elongation </w:t>
      </w:r>
      <w:r w:rsidR="00482105">
        <w:rPr>
          <w:rFonts w:ascii="Arial" w:hAnsi="Arial" w:cs="Arial"/>
        </w:rPr>
        <w:fldChar w:fldCharType="begin" w:fldLock="1"/>
      </w:r>
      <w:r w:rsidR="00482105">
        <w:rPr>
          <w:rFonts w:ascii="Arial" w:hAnsi="Arial" w:cs="Arial"/>
        </w:rPr>
        <w:instrText>ADDIN CSL_CITATION {"citationItems":[{"id":"ITEM-1","itemData":{"DOI":"10.1093/jxb/ert044","ISSN":"00220957","abstract":"The availability of soil water, and the ability of plants to extract it, are important variables in plant research. The matric potential has been a useful way to describe water status in a soil-plant system. In soil it is the potential that is derived from the surface tension of water menisci between soil particles. The magnitude of matric potential depends on the soil water content, the size of the soil pores, the surface properties of the soil particles, and the surface tension of the soil water. Of all the measures of soil water, matric potential is perhaps the most useful for plant scientists. In this review, the relationship between matric potential and soil water content is explored. It is shown that for any given soil type, this relationship is not unique and therefore both soil water content and matric potential need to be measured for the soil water status to be fully described. However, in comparison with water content, approaches for measuring matric potential have received less attention until recently. In this review, a critique of current methods to measure matric potential is presented, together with their limitations as well as underexploited opportunities. The relative merits of both direct and indirect methods to measure matric potential are discussed. The different approaches needed in wet and dry soil are outlined. In the final part of the paper, the emerging technologies are discussed in so far as our current imagination allows. The review draws upon current developments in the field of civil engineering where the measurement of matric potential is also important. The approaches made by civil engineers have been more imaginative than those of plant and soil scientists. © 2013 The Author.","author":[{"dropping-particle":"","family":"Whalley","given":"W. R.","non-dropping-particle":"","parse-names":false,"suffix":""},{"dropping-particle":"","family":"Ober","given":"E. S.","non-dropping-particle":"","parse-names":false,"suffix":""},{"dropping-particle":"","family":"Jenkins","given":"M.","non-dropping-particle":"","parse-names":false,"suffix":""}],"container-title":"Journal of Experimental Botany","id":"ITEM-1","issued":{"date-parts":[["2013"]]},"title":"Measurement of the matric potential of soil water in the rhizosphere","type":"article"},"uris":["http://www.mendeley.com/documents/?uuid=4251d37f-f6c6-464b-adfc-417d5e661096"]}],"mendeley":{"formattedCitation":"(Whalley et al., 2013)","plainTextFormattedCitation":"(Whalley et al., 2013)","previouslyFormattedCitation":"(Whalley et al., 2013)"},"properties":{"noteIndex":0},"schema":"https://github.com/citation-style-language/schema/raw/master/csl-citation.json"}</w:instrText>
      </w:r>
      <w:r w:rsidR="00482105">
        <w:rPr>
          <w:rFonts w:ascii="Arial" w:hAnsi="Arial" w:cs="Arial"/>
        </w:rPr>
        <w:fldChar w:fldCharType="separate"/>
      </w:r>
      <w:r w:rsidR="004D7DB9">
        <w:rPr>
          <w:rFonts w:ascii="Arial" w:hAnsi="Arial" w:cs="Arial"/>
          <w:noProof/>
        </w:rPr>
        <w:t>(Whalley and Bengough</w:t>
      </w:r>
      <w:r w:rsidR="00482105" w:rsidRPr="00482105">
        <w:rPr>
          <w:rFonts w:ascii="Arial" w:hAnsi="Arial" w:cs="Arial"/>
          <w:noProof/>
        </w:rPr>
        <w:t>., 2013)</w:t>
      </w:r>
      <w:r w:rsidR="00482105">
        <w:rPr>
          <w:rFonts w:ascii="Arial" w:hAnsi="Arial" w:cs="Arial"/>
        </w:rPr>
        <w:fldChar w:fldCharType="end"/>
      </w:r>
      <w:r w:rsidR="0005317F" w:rsidRPr="00E24E38">
        <w:rPr>
          <w:rFonts w:ascii="Arial" w:hAnsi="Arial" w:cs="Arial"/>
        </w:rPr>
        <w:t>.</w:t>
      </w:r>
      <w:r w:rsidR="005F31AA" w:rsidRPr="00E24E38">
        <w:rPr>
          <w:rFonts w:ascii="Arial" w:hAnsi="Arial" w:cs="Arial"/>
        </w:rPr>
        <w:t xml:space="preserve"> While penetrometer data </w:t>
      </w:r>
      <w:r w:rsidR="00A1569C" w:rsidRPr="00E24E38">
        <w:rPr>
          <w:rFonts w:ascii="Arial" w:hAnsi="Arial" w:cs="Arial"/>
        </w:rPr>
        <w:t xml:space="preserve">are </w:t>
      </w:r>
      <w:r w:rsidR="005F31AA" w:rsidRPr="00E24E38">
        <w:rPr>
          <w:rFonts w:ascii="Arial" w:hAnsi="Arial" w:cs="Arial"/>
        </w:rPr>
        <w:t xml:space="preserve">useful, </w:t>
      </w:r>
      <w:r w:rsidR="00A34042" w:rsidRPr="00E24E38">
        <w:rPr>
          <w:rFonts w:ascii="Arial" w:hAnsi="Arial" w:cs="Arial"/>
        </w:rPr>
        <w:t xml:space="preserve">they </w:t>
      </w:r>
      <w:r w:rsidR="00FF2619" w:rsidRPr="00E24E38">
        <w:rPr>
          <w:rFonts w:ascii="Arial" w:hAnsi="Arial" w:cs="Arial"/>
        </w:rPr>
        <w:t>are</w:t>
      </w:r>
      <w:r w:rsidR="009F2695" w:rsidRPr="00E24E38">
        <w:rPr>
          <w:rFonts w:ascii="Arial" w:hAnsi="Arial" w:cs="Arial"/>
        </w:rPr>
        <w:t xml:space="preserve"> discrete measurements</w:t>
      </w:r>
      <w:r w:rsidR="00A74786" w:rsidRPr="00E24E38">
        <w:rPr>
          <w:rFonts w:ascii="Arial" w:hAnsi="Arial" w:cs="Arial"/>
        </w:rPr>
        <w:t>.</w:t>
      </w:r>
    </w:p>
    <w:p w:rsidR="00D476AB" w:rsidRPr="00E24E38" w:rsidRDefault="00D3552E" w:rsidP="005254A5">
      <w:pPr>
        <w:spacing w:line="480" w:lineRule="auto"/>
        <w:rPr>
          <w:rFonts w:ascii="Arial" w:hAnsi="Arial" w:cs="Arial"/>
        </w:rPr>
      </w:pPr>
      <w:r w:rsidRPr="00E24E38">
        <w:rPr>
          <w:rFonts w:ascii="Arial" w:hAnsi="Arial" w:cs="Arial"/>
        </w:rPr>
        <w:t>S</w:t>
      </w:r>
      <w:r w:rsidR="00A34042" w:rsidRPr="00E24E38">
        <w:rPr>
          <w:rFonts w:ascii="Arial" w:hAnsi="Arial" w:cs="Arial"/>
        </w:rPr>
        <w:t>oil strength varies in time</w:t>
      </w:r>
      <w:r w:rsidR="00A1569C" w:rsidRPr="00E24E38">
        <w:rPr>
          <w:rFonts w:ascii="Arial" w:hAnsi="Arial" w:cs="Arial"/>
        </w:rPr>
        <w:t xml:space="preserve"> and </w:t>
      </w:r>
      <w:r w:rsidR="00A34042" w:rsidRPr="00E24E38">
        <w:rPr>
          <w:rFonts w:ascii="Arial" w:hAnsi="Arial" w:cs="Arial"/>
        </w:rPr>
        <w:t xml:space="preserve">with water status </w:t>
      </w:r>
      <w:r w:rsidR="008D060E" w:rsidRPr="00E24E38">
        <w:rPr>
          <w:rFonts w:ascii="Arial" w:hAnsi="Arial" w:cs="Arial"/>
        </w:rPr>
        <w:fldChar w:fldCharType="begin" w:fldLock="1"/>
      </w:r>
      <w:r w:rsidR="008D060E" w:rsidRPr="00E24E38">
        <w:rPr>
          <w:rFonts w:ascii="Arial" w:hAnsi="Arial" w:cs="Arial"/>
        </w:rPr>
        <w:instrText>ADDIN CSL_CITATION {"citationItems":[{"id":"ITEM-1","itemData":{"DOI":"10.1007/s11104-005-3485-8","ISBN":"1110400534858","ISSN":"0032079X","abstract":"Shoot growth in wheat is sensitive to high soil strength, but as high strength and drying tend to occur together it has proved difficult to separate the effects of water stress and mechanical impedance. The results of two field experiments in 2003 and 2004, where soil strength was manipulated by compaction and irrigation, demonstrated that the yield of wheat (Triticum aestivum L.) was sensitive to physical stress in the root zone. We obtained linear relationships between yield and soil strength and between yield and accumulated soil moisture data (accumulation analogous to thermal time), with similar slopes for both seasons. We were unable to detect root-sourced signals of xylem-sap ABA concentration, despite changes in stomatal conductance. When mechanical impedance and matric potential were varied independently in controlled environments, the growth of wheat was sensitive to mechanical impedance, but not to small changes in matric potential. While the response of stomatal conductance to soil drying in the field could be interpreted as evidence of hydraulic signalling, we suggest that the role of high soil strength, in limiting growth rates on moderately dry soil, requires further research. © Springer 2006.","author":[{"dropping-particle":"","family":"Whalley","given":"W. R.","non-dropping-particle":"","parse-names":false,"suffix":""},{"dropping-particle":"","family":"Clark","given":"L. J.","non-dropping-particle":"","parse-names":false,"suffix":""},{"dropping-particle":"","family":"Gowing","given":"D. J G","non-dropping-particle":"","parse-names":false,"suffix":""},{"dropping-particle":"","family":"Cope","given":"R. E.","non-dropping-particle":"","parse-names":false,"suffix":""},{"dropping-particle":"","family":"Lodge","given":"R. J.","non-dropping-particle":"","parse-names":false,"suffix":""},{"dropping-particle":"","family":"Leeds-Harrison","given":"P. B.","non-dropping-particle":"","parse-names":false,"suffix":""}],"container-title":"Plant and Soil","id":"ITEM-1","issue":"1-2","issued":{"date-parts":[["2006"]]},"page":"279-290","title":"Does soil strength play a role in wheat yield losses caused by soil drying?","type":"article-journal","volume":"280"},"uris":["http://www.mendeley.com/documents/?uuid=5de7b30f-6976-454f-9137-138347daf78e"]}],"mendeley":{"formattedCitation":"(Whalley et al., 2006)","plainTextFormattedCitation":"(Whalley et al., 2006)","previouslyFormattedCitation":"(Whalley et al., 2006)"},"properties":{"noteIndex":0},"schema":"https://github.com/citation-style-language/schema/raw/master/csl-citation.json"}</w:instrText>
      </w:r>
      <w:r w:rsidR="008D060E" w:rsidRPr="00E24E38">
        <w:rPr>
          <w:rFonts w:ascii="Arial" w:hAnsi="Arial" w:cs="Arial"/>
        </w:rPr>
        <w:fldChar w:fldCharType="separate"/>
      </w:r>
      <w:r w:rsidR="008D060E" w:rsidRPr="00E24E38">
        <w:rPr>
          <w:rFonts w:ascii="Arial" w:hAnsi="Arial" w:cs="Arial"/>
          <w:noProof/>
        </w:rPr>
        <w:t>(Whalley et al., 2006)</w:t>
      </w:r>
      <w:r w:rsidR="008D060E" w:rsidRPr="00E24E38">
        <w:rPr>
          <w:rFonts w:ascii="Arial" w:hAnsi="Arial" w:cs="Arial"/>
        </w:rPr>
        <w:fldChar w:fldCharType="end"/>
      </w:r>
      <w:r w:rsidR="00A74786" w:rsidRPr="00E24E38">
        <w:rPr>
          <w:rFonts w:ascii="Arial" w:hAnsi="Arial" w:cs="Arial"/>
        </w:rPr>
        <w:t>.</w:t>
      </w:r>
      <w:r w:rsidRPr="00E24E38">
        <w:rPr>
          <w:rFonts w:ascii="Arial" w:hAnsi="Arial" w:cs="Arial"/>
        </w:rPr>
        <w:t xml:space="preserve"> </w:t>
      </w:r>
      <w:r w:rsidR="00A74786" w:rsidRPr="00E24E38">
        <w:rPr>
          <w:rFonts w:ascii="Arial" w:hAnsi="Arial" w:cs="Arial"/>
        </w:rPr>
        <w:t xml:space="preserve">Under field conditions, the </w:t>
      </w:r>
      <w:r w:rsidR="00A74786" w:rsidRPr="00E24E38">
        <w:rPr>
          <w:rFonts w:ascii="Arial" w:hAnsi="Arial" w:cs="Arial"/>
          <w:i/>
        </w:rPr>
        <w:t>Q</w:t>
      </w:r>
      <w:r w:rsidR="00A74786" w:rsidRPr="00E24E38" w:rsidDel="00A74786">
        <w:rPr>
          <w:rFonts w:ascii="Arial" w:hAnsi="Arial" w:cs="Arial"/>
        </w:rPr>
        <w:t xml:space="preserve"> </w:t>
      </w:r>
      <w:r w:rsidR="00A74786" w:rsidRPr="00E24E38">
        <w:rPr>
          <w:rFonts w:ascii="Arial" w:hAnsi="Arial" w:cs="Arial"/>
        </w:rPr>
        <w:t>of</w:t>
      </w:r>
      <w:r w:rsidRPr="00E24E38">
        <w:rPr>
          <w:rFonts w:ascii="Arial" w:hAnsi="Arial" w:cs="Arial"/>
        </w:rPr>
        <w:t xml:space="preserve"> </w:t>
      </w:r>
      <w:r w:rsidR="00A74786" w:rsidRPr="00E24E38">
        <w:rPr>
          <w:rFonts w:ascii="Arial" w:hAnsi="Arial" w:cs="Arial"/>
        </w:rPr>
        <w:t xml:space="preserve">the </w:t>
      </w:r>
      <w:r w:rsidRPr="00E24E38">
        <w:rPr>
          <w:rFonts w:ascii="Arial" w:hAnsi="Arial" w:cs="Arial"/>
        </w:rPr>
        <w:t xml:space="preserve">surface layers </w:t>
      </w:r>
      <w:r w:rsidR="00A34042" w:rsidRPr="00E24E38">
        <w:rPr>
          <w:rFonts w:ascii="Arial" w:hAnsi="Arial" w:cs="Arial"/>
        </w:rPr>
        <w:t xml:space="preserve">can be predicted </w:t>
      </w:r>
      <w:r w:rsidR="00A74786" w:rsidRPr="00E24E38">
        <w:rPr>
          <w:rFonts w:ascii="Arial" w:hAnsi="Arial" w:cs="Arial"/>
        </w:rPr>
        <w:t xml:space="preserve">when </w:t>
      </w:r>
      <w:r w:rsidR="00A34042" w:rsidRPr="00E24E38">
        <w:rPr>
          <w:rFonts w:ascii="Arial" w:hAnsi="Arial" w:cs="Arial"/>
        </w:rPr>
        <w:t xml:space="preserve">matric potential, water content and </w:t>
      </w:r>
      <w:r w:rsidR="00A74786" w:rsidRPr="00E24E38">
        <w:rPr>
          <w:rFonts w:ascii="Arial" w:hAnsi="Arial" w:cs="Arial"/>
        </w:rPr>
        <w:t xml:space="preserve">bulk </w:t>
      </w:r>
      <w:r w:rsidR="00A34042" w:rsidRPr="00E24E38">
        <w:rPr>
          <w:rFonts w:ascii="Arial" w:hAnsi="Arial" w:cs="Arial"/>
        </w:rPr>
        <w:t xml:space="preserve">density are </w:t>
      </w:r>
      <w:r w:rsidR="00A74786" w:rsidRPr="00E24E38">
        <w:rPr>
          <w:rFonts w:ascii="Arial" w:hAnsi="Arial" w:cs="Arial"/>
        </w:rPr>
        <w:t xml:space="preserve">available </w:t>
      </w:r>
      <w:r w:rsidR="008D060E" w:rsidRPr="00E24E38">
        <w:rPr>
          <w:rFonts w:ascii="Arial" w:hAnsi="Arial" w:cs="Arial"/>
        </w:rPr>
        <w:fldChar w:fldCharType="begin" w:fldLock="1"/>
      </w:r>
      <w:r w:rsidR="008D060E" w:rsidRPr="00E24E38">
        <w:rPr>
          <w:rFonts w:ascii="Arial" w:hAnsi="Arial" w:cs="Arial"/>
        </w:rPr>
        <w:instrText>ADDIN CSL_CITATION {"citationItems":[{"id":"ITEM-1","itemData":{"DOI":"10.1016/j.geoderma.2006.08.029","ISSN":"00167061","abstract":"The objective of this paper is to determine to what extent pedotransfer functions, PTFs, can be developed that have few coefficients and which are insensitive to soil type. The use of non-linear PTFs to predict penetrometer resistance of soils from their water status (matric potential, ψ and degree of saturation, S) and bulk density, ρ, appears to require that some other soil property, such as sand content, is known. The use of a logarithmic transformation on the dependent variable, Q and the independent variables, either ψ or Sψ has two effects. Firstly, it linearizes the data and secondly it removes the increasing trend in the residuals of Q. A pedotransfer function derived from fitting log10 Q to log10 Sψ and ρ had 3 parameters that were insensitive to soil type. However, to predict Q on its natural scale, back-transformed values require correction for bias. There is evidence that Sψ is a better descriptor of soil water status than ψ alone with respect to predicting penetrometer resistance. We show that the use of Sψ is preferable for both statistical and physically based reasons. However, we also show that matric potential can work well when using PTFs to predict the strength of soil in the field given the variability in field measurements. We demonstrate how a PTF can be used to predict values of the strength of field soil measured independently. © 2006 Elsevier B.V. All rights reserved.","author":[{"dropping-particle":"","family":"Whalley","given":"W. R.","non-dropping-particle":"","parse-names":false,"suffix":""},{"dropping-particle":"","family":"To","given":"J.","non-dropping-particle":"","parse-names":false,"suffix":""},{"dropping-particle":"","family":"Kay","given":"B. D.","non-dropping-particle":"","parse-names":false,"suffix":""},{"dropping-particle":"","family":"Whitmore","given":"A. P.","non-dropping-particle":"","parse-names":false,"suffix":""}],"container-title":"Geoderma","id":"ITEM-1","issue":"3-4","issued":{"date-parts":[["2007","1","15"]]},"page":"370-377","title":"Prediction of the penetrometer resistance of soils with models with few parameters","type":"article-journal","volume":"137"},"uris":["http://www.mendeley.com/documents/?uuid=6fbc2179-a3d6-30b6-9f85-0f7f62f77a52"]}],"mendeley":{"formattedCitation":"(Whalley et al., 2007)","plainTextFormattedCitation":"(Whalley et al., 2007)","previouslyFormattedCitation":"(Whalley et al., 2007)"},"properties":{"noteIndex":0},"schema":"https://github.com/citation-style-language/schema/raw/master/csl-citation.json"}</w:instrText>
      </w:r>
      <w:r w:rsidR="008D060E" w:rsidRPr="00E24E38">
        <w:rPr>
          <w:rFonts w:ascii="Arial" w:hAnsi="Arial" w:cs="Arial"/>
        </w:rPr>
        <w:fldChar w:fldCharType="separate"/>
      </w:r>
      <w:r w:rsidR="008D060E" w:rsidRPr="00E24E38">
        <w:rPr>
          <w:rFonts w:ascii="Arial" w:hAnsi="Arial" w:cs="Arial"/>
          <w:noProof/>
        </w:rPr>
        <w:t>(Whalley et al., 2007)</w:t>
      </w:r>
      <w:r w:rsidR="008D060E" w:rsidRPr="00E24E38">
        <w:rPr>
          <w:rFonts w:ascii="Arial" w:hAnsi="Arial" w:cs="Arial"/>
        </w:rPr>
        <w:fldChar w:fldCharType="end"/>
      </w:r>
      <w:r w:rsidR="00FF2619" w:rsidRPr="00E24E38">
        <w:rPr>
          <w:rFonts w:ascii="Arial" w:hAnsi="Arial" w:cs="Arial"/>
        </w:rPr>
        <w:t xml:space="preserve">, </w:t>
      </w:r>
      <w:r w:rsidR="00A74786" w:rsidRPr="00E24E38">
        <w:rPr>
          <w:rFonts w:ascii="Arial" w:hAnsi="Arial" w:cs="Arial"/>
        </w:rPr>
        <w:t xml:space="preserve">but </w:t>
      </w:r>
      <w:r w:rsidR="00FF2619" w:rsidRPr="00E24E38">
        <w:rPr>
          <w:rFonts w:ascii="Arial" w:hAnsi="Arial" w:cs="Arial"/>
        </w:rPr>
        <w:t>the prediction functions are</w:t>
      </w:r>
      <w:r w:rsidR="00A74786" w:rsidRPr="00E24E38">
        <w:rPr>
          <w:rFonts w:ascii="Arial" w:hAnsi="Arial" w:cs="Arial"/>
        </w:rPr>
        <w:t xml:space="preserve"> empirical</w:t>
      </w:r>
      <w:r w:rsidR="00FF2619" w:rsidRPr="00E24E38">
        <w:rPr>
          <w:rFonts w:ascii="Arial" w:hAnsi="Arial" w:cs="Arial"/>
        </w:rPr>
        <w:t xml:space="preserve"> </w:t>
      </w:r>
      <w:r w:rsidR="008D060E" w:rsidRPr="00E24E38">
        <w:rPr>
          <w:rFonts w:ascii="Arial" w:hAnsi="Arial" w:cs="Arial"/>
        </w:rPr>
        <w:fldChar w:fldCharType="begin" w:fldLock="1"/>
      </w:r>
      <w:r w:rsidR="008D060E" w:rsidRPr="00E24E38">
        <w:rPr>
          <w:rFonts w:ascii="Arial" w:hAnsi="Arial" w:cs="Arial"/>
        </w:rPr>
        <w:instrText>ADDIN CSL_CITATION {"citationItems":[{"id":"ITEM-1","itemData":{"DOI":"10.1007/s11104-010-0588-7","ISSN":"0032079X","abstract":"When roots abstract water thus drying the soil, crop growth may be reduced by increasing strength of soil as well as the lack of water. Strong soil impedes root growth, restricting access to deeper water. As a result, there is a need to estimate soil strength in order to model crop response to dry soil correctly. The strength of soil can be routinely assessed with a penetrometer but measurements are time consuming and hard work to acquire at the frequency required to understand soil-water-plant relations. To make progress, a published relationship that derives penetrometer pressure from both water relations in soil and density was improved to take account of the effects of depth including the friction that results from the increasing hydrostatic pressure. These relationships were then incorporated into an agroecosystem model so that the dynamics of strong soil and its effect on wheat could be simulated. The combined model requires the moisture release curve (but this can be derived from other commonly-measured soil properties), daily rainfall, temperature, and potential evaporation and the agronomy of the crop. Modelled values of penetrometer pressure were simulated well compared with measured values in artificially strengthened (compacted) and weakened (irrigated) soils. Simulations of the strength of soil and the matric potential before anthesis are compared with measured total dry-matter yields of winter wheat in experimental fields. The results lend weight to the hypothesis that wheat yield is limited by the strength of soil in the field and that soil strength, rather than soil matric potential, better explains differences between soils. © 2010 Springer Science+Business Media B.V.","author":[{"dropping-particle":"","family":"Whitmore","given":"Andrew Peter","non-dropping-particle":"","parse-names":false,"suffix":""},{"dropping-particle":"","family":"Whalley","given":"W. Richard","non-dropping-particle":"","parse-names":false,"suffix":""},{"dropping-particle":"","family":"Bird","given":"Nigel R.A.","non-dropping-particle":"","parse-names":false,"suffix":""},{"dropping-particle":"","family":"Watts","given":"Christopher W.","non-dropping-particle":"","parse-names":false,"suffix":""},{"dropping-particle":"","family":"Gregory","given":"Andrew S.","non-dropping-particle":"","parse-names":false,"suffix":""}],"container-title":"Plant and Soil","id":"ITEM-1","issued":{"date-parts":[["2011"]]},"title":"Estimating soil strength in the rooting zone of wheat","type":"article-journal"},"uris":["http://www.mendeley.com/documents/?uuid=ca8764d6-f652-46c4-8ccb-8589c4b7e359"]}],"mendeley":{"formattedCitation":"(Whitmore et al., 2011)","plainTextFormattedCitation":"(Whitmore et al., 2011)","previouslyFormattedCitation":"(Whitmore et al., 2011)"},"properties":{"noteIndex":0},"schema":"https://github.com/citation-style-language/schema/raw/master/csl-citation.json"}</w:instrText>
      </w:r>
      <w:r w:rsidR="008D060E" w:rsidRPr="00E24E38">
        <w:rPr>
          <w:rFonts w:ascii="Arial" w:hAnsi="Arial" w:cs="Arial"/>
        </w:rPr>
        <w:fldChar w:fldCharType="separate"/>
      </w:r>
      <w:r w:rsidR="008D060E" w:rsidRPr="00E24E38">
        <w:rPr>
          <w:rFonts w:ascii="Arial" w:hAnsi="Arial" w:cs="Arial"/>
          <w:noProof/>
        </w:rPr>
        <w:t>(Whitmore et al., 2011)</w:t>
      </w:r>
      <w:r w:rsidR="008D060E" w:rsidRPr="00E24E38">
        <w:rPr>
          <w:rFonts w:ascii="Arial" w:hAnsi="Arial" w:cs="Arial"/>
        </w:rPr>
        <w:fldChar w:fldCharType="end"/>
      </w:r>
      <w:r w:rsidR="009F2695" w:rsidRPr="00E24E38">
        <w:rPr>
          <w:rFonts w:ascii="Arial" w:hAnsi="Arial" w:cs="Arial"/>
        </w:rPr>
        <w:t xml:space="preserve">. </w:t>
      </w:r>
      <w:r w:rsidR="00370AD1" w:rsidRPr="00E24E38">
        <w:rPr>
          <w:rFonts w:ascii="Arial" w:hAnsi="Arial" w:cs="Arial"/>
        </w:rPr>
        <w:t xml:space="preserve">An alternative to the empirical </w:t>
      </w:r>
      <w:r w:rsidR="00544126" w:rsidRPr="00E24E38">
        <w:rPr>
          <w:rFonts w:ascii="Arial" w:hAnsi="Arial" w:cs="Arial"/>
        </w:rPr>
        <w:t>procedure</w:t>
      </w:r>
      <w:r w:rsidR="00370AD1" w:rsidRPr="00E24E38">
        <w:rPr>
          <w:rFonts w:ascii="Arial" w:hAnsi="Arial" w:cs="Arial"/>
        </w:rPr>
        <w:t xml:space="preserve"> was developed by </w:t>
      </w:r>
      <w:r w:rsidR="008D060E" w:rsidRPr="00E24E38">
        <w:rPr>
          <w:rFonts w:ascii="Arial" w:hAnsi="Arial" w:cs="Arial"/>
        </w:rPr>
        <w:fldChar w:fldCharType="begin" w:fldLock="1"/>
      </w:r>
      <w:r w:rsidR="008D060E" w:rsidRPr="00E24E38">
        <w:rPr>
          <w:rFonts w:ascii="Arial" w:hAnsi="Arial" w:cs="Arial"/>
        </w:rPr>
        <w:instrText>ADDIN CSL_CITATION {"citationItems":[{"id":"ITEM-1","itemData":{"DOI":"10.2136/sssaj2012.0394","abstract":"Recently there has been interest in using the velocity of elastic waves to deduce soil physical properties. We wanted to validate the suggestion that the small strain shear modulus has a relatively simple linear relationship with penetrometer resistance. We were also interested in testing published equa- tions for predicting shear wave velocity with an independent data set. Three soils were investigated in this study: a loamy sand soil and two silty clay loam soils. The soils were packed into cores with vertical axial stresses of 30, 200, or 1000 kPa. Following saturation, they were drained to a range of matric potentials between −10 and −500 kPa. After equilibration, we measured the velocities of shear (S wave) and compression (P wave) waves as well as the penetrometer resistances. Our data confirmed a previous proposal that the penetrometer resistance was an approximately linear function of the small strain shear modulus but tested the relationship by direct measurement. The relationships were found to have some sensitivity to soil type. Nevertheless, we show for the first time that there is considerable potential for using S wave velocity to deduce penetrometer resistance with a calibration that is relatively insensitive to soil type. Although estimation of the matric poten- tial with either shear or compression wave velocity was found not to be very accurate, the possibility for estimating the matric potential from an elastic wave velocity given a priori knowledge of the void ratio is an interesting opportuni","author":[{"dropping-particle":"","family":"Gao","given":"W.","non-dropping-particle":"","parse-names":false,"suffix":""},{"dropping-particle":"","family":"Watts","given":"C.W.","non-dropping-particle":"","parse-names":false,"suffix":""},{"dropping-particle":"","family":"Ren","given":"T.","non-dropping-particle":"","parse-names":false,"suffix":""},{"dropping-particle":"","family":"Shin","given":"H.-C.","non-dropping-particle":"","parse-names":false,"suffix":""},{"dropping-particle":"","family":"Taherzadeh","given":"S.","non-dropping-particle":"","parse-names":false,"suffix":""},{"dropping-particle":"","family":"Attenborough","given":"K.","non-dropping-particle":"","parse-names":false,"suffix":""},{"dropping-particle":"","family":"Jenkins","given":"M.","non-dropping-particle":"","parse-names":false,"suffix":""},{"dropping-particle":"","family":"Whalley","given":"W.R.","non-dropping-particle":"","parse-names":false,"suffix":""}],"container-title":"Soil Science Society of America Journal","id":"ITEM-1","issue":"3","issued":{"date-parts":[["2013"]]},"page":"721","title":"Estimating Penetrometer Resistance and Matric Potential from the Velocities of Shear and Compression Waves","type":"article-journal","volume":"77"},"uris":["http://www.mendeley.com/documents/?uuid=e2ebd746-fe25-4d7b-817d-69f6cae21ab4"]}],"mendeley":{"formattedCitation":"(Gao et al., 2013)","manualFormatting":"Gao et al. (2013)","plainTextFormattedCitation":"(Gao et al., 2013)","previouslyFormattedCitation":"(Gao et al., 2013)"},"properties":{"noteIndex":0},"schema":"https://github.com/citation-style-language/schema/raw/master/csl-citation.json"}</w:instrText>
      </w:r>
      <w:r w:rsidR="008D060E" w:rsidRPr="00E24E38">
        <w:rPr>
          <w:rFonts w:ascii="Arial" w:hAnsi="Arial" w:cs="Arial"/>
        </w:rPr>
        <w:fldChar w:fldCharType="separate"/>
      </w:r>
      <w:r w:rsidR="008D060E" w:rsidRPr="00E24E38">
        <w:rPr>
          <w:rFonts w:ascii="Arial" w:hAnsi="Arial" w:cs="Arial"/>
          <w:noProof/>
        </w:rPr>
        <w:t>Gao et al. (2013)</w:t>
      </w:r>
      <w:r w:rsidR="008D060E" w:rsidRPr="00E24E38">
        <w:rPr>
          <w:rFonts w:ascii="Arial" w:hAnsi="Arial" w:cs="Arial"/>
        </w:rPr>
        <w:fldChar w:fldCharType="end"/>
      </w:r>
      <w:r w:rsidR="008D060E" w:rsidRPr="00E24E38">
        <w:rPr>
          <w:rFonts w:ascii="Arial" w:hAnsi="Arial" w:cs="Arial"/>
        </w:rPr>
        <w:t xml:space="preserve"> </w:t>
      </w:r>
      <w:r w:rsidR="00FB29FD" w:rsidRPr="00E24E38">
        <w:rPr>
          <w:rFonts w:ascii="Arial" w:hAnsi="Arial" w:cs="Arial"/>
        </w:rPr>
        <w:t>and</w:t>
      </w:r>
      <w:r w:rsidR="00AB0842" w:rsidRPr="00E24E38">
        <w:rPr>
          <w:rFonts w:ascii="Arial" w:hAnsi="Arial" w:cs="Arial"/>
        </w:rPr>
        <w:t xml:space="preserve"> </w:t>
      </w:r>
      <w:r w:rsidR="008D060E" w:rsidRPr="00E24E38">
        <w:rPr>
          <w:rFonts w:ascii="Arial" w:hAnsi="Arial" w:cs="Arial"/>
        </w:rPr>
        <w:fldChar w:fldCharType="begin" w:fldLock="1"/>
      </w:r>
      <w:r w:rsidR="008D060E" w:rsidRPr="00E24E38">
        <w:rPr>
          <w:rFonts w:ascii="Arial" w:hAnsi="Arial" w:cs="Arial"/>
        </w:rPr>
        <w:instrText>ADDIN CSL_CITATION {"citationItems":[{"id":"ITEM-1","itemData":{"DOI":"10.1111/ejss.12462","ISSN":"13652389","abstract":"© 2017 British Society of Soil Science A traditional penetrometer measurement of soil strength in terms of penetration resistance, a useful indicator of a soil's mechanical property, is invasive and manually laborious. An alternative non-invasive technique uses an acoustic source, two microphones and a laser Doppler vibrometer to obtain acoustic-to-seismic (A–S) transfer functions. Transfer functions between the acoustically-induced soil vibration and the acoustic signals have been compared, through numerical optimizations, with predictions of a wave-propagation model for layered poro-elastic media. The numerically optimized shear modulus of soil was converted to the soil strength equivalent of penetration resistance by applying an empirical relation for the type of soil in question. The A–S and penetrometer measurements were made in experimental fields planted with winter wheat. The depth profiles of A–S-deduced soil strength agree reasonably with those of penetrometer readings in shallow layers of five arable plots. We have demonstrated that the strength of soil in the presence of growing crops can be measured by this non-invasive approach. Highlights: Measurement of soil strength with a penetrometer is invasive and laborious. Acoustic-to-seismic (A–S) coupling has been applied to soil planted with crops. Numerically optimized shear modulus from A–S data can be converted to penetration resistance. Non-invasive A–S method can be used as an alternative to a penetrometer.","author":[{"dropping-particle":"","family":"Shin","given":"H. C.","non-dropping-particle":"","parse-names":false,"suffix":""},{"dropping-particle":"","family":"Watts","given":"C. W.","non-dropping-particle":"","parse-names":false,"suffix":""},{"dropping-particle":"","family":"Whalley","given":"W. R.","non-dropping-particle":"","parse-names":false,"suffix":""},{"dropping-particle":"","family":"Attenborough","given":"K.","non-dropping-particle":"","parse-names":false,"suffix":""},{"dropping-particle":"","family":"Taherzadeh","given":"S.","non-dropping-particle":"","parse-names":false,"suffix":""}],"container-title":"European Journal of Soil Science","id":"ITEM-1","issue":"5","issued":{"date-parts":[["2017","9","1"]]},"page":"758-768","publisher":"Blackwell Publishing Ltd","title":"Non-invasive estimation of the depth profile of soil strength with acoustic-to-seismic coupling measurement in the presence of crops","type":"article-journal","volume":"68"},"uris":["http://www.mendeley.com/documents/?uuid=8e3a9961-f694-3bf3-9db5-cddd43edca96"]}],"mendeley":{"formattedCitation":"(Shin et al., 2017)","manualFormatting":"Shin et al. (2017)","plainTextFormattedCitation":"(Shin et al., 2017)","previouslyFormattedCitation":"(Shin et al., 2017)"},"properties":{"noteIndex":0},"schema":"https://github.com/citation-style-language/schema/raw/master/csl-citation.json"}</w:instrText>
      </w:r>
      <w:r w:rsidR="008D060E" w:rsidRPr="00E24E38">
        <w:rPr>
          <w:rFonts w:ascii="Arial" w:hAnsi="Arial" w:cs="Arial"/>
        </w:rPr>
        <w:fldChar w:fldCharType="separate"/>
      </w:r>
      <w:r w:rsidR="008D060E" w:rsidRPr="00E24E38">
        <w:rPr>
          <w:rFonts w:ascii="Arial" w:hAnsi="Arial" w:cs="Arial"/>
          <w:noProof/>
        </w:rPr>
        <w:t>Shin et al. (2017)</w:t>
      </w:r>
      <w:r w:rsidR="008D060E" w:rsidRPr="00E24E38">
        <w:rPr>
          <w:rFonts w:ascii="Arial" w:hAnsi="Arial" w:cs="Arial"/>
        </w:rPr>
        <w:fldChar w:fldCharType="end"/>
      </w:r>
      <w:r w:rsidR="00370AD1" w:rsidRPr="00E24E38">
        <w:rPr>
          <w:rFonts w:ascii="Arial" w:hAnsi="Arial" w:cs="Arial"/>
        </w:rPr>
        <w:t xml:space="preserve">, where </w:t>
      </w:r>
      <w:r w:rsidR="00544126" w:rsidRPr="00E24E38">
        <w:rPr>
          <w:rFonts w:ascii="Arial" w:hAnsi="Arial" w:cs="Arial"/>
          <w:i/>
        </w:rPr>
        <w:t>Q</w:t>
      </w:r>
      <w:r w:rsidR="00370AD1" w:rsidRPr="00E24E38">
        <w:rPr>
          <w:rFonts w:ascii="Arial" w:hAnsi="Arial" w:cs="Arial"/>
        </w:rPr>
        <w:t xml:space="preserve"> was estimated from the small strain shear modulus</w:t>
      </w:r>
      <w:r w:rsidR="006452D6" w:rsidRPr="00E24E38">
        <w:rPr>
          <w:rFonts w:ascii="Arial" w:hAnsi="Arial" w:cs="Arial"/>
        </w:rPr>
        <w:t xml:space="preserve"> (</w:t>
      </w:r>
      <w:r w:rsidR="006452D6" w:rsidRPr="00E24E38">
        <w:rPr>
          <w:rFonts w:ascii="Arial" w:hAnsi="Arial" w:cs="Arial"/>
          <w:i/>
        </w:rPr>
        <w:t>G</w:t>
      </w:r>
      <w:r w:rsidR="00544126" w:rsidRPr="00E24E38">
        <w:rPr>
          <w:rFonts w:ascii="Arial" w:hAnsi="Arial" w:cs="Arial"/>
        </w:rPr>
        <w:t xml:space="preserve">), which </w:t>
      </w:r>
      <w:r w:rsidR="001225F8" w:rsidRPr="00E24E38">
        <w:rPr>
          <w:rFonts w:ascii="Arial" w:hAnsi="Arial" w:cs="Arial"/>
        </w:rPr>
        <w:t xml:space="preserve">can be calculated from </w:t>
      </w:r>
      <w:r w:rsidR="009C0EB5" w:rsidRPr="00E24E38">
        <w:rPr>
          <w:rFonts w:ascii="Arial" w:hAnsi="Arial" w:cs="Arial"/>
        </w:rPr>
        <w:t>shear wave velocity (</w:t>
      </w:r>
      <w:r w:rsidR="009C0EB5" w:rsidRPr="00E24E38">
        <w:rPr>
          <w:rFonts w:ascii="Arial" w:hAnsi="Arial" w:cs="Arial"/>
          <w:i/>
        </w:rPr>
        <w:t>V</w:t>
      </w:r>
      <w:r w:rsidR="009C0EB5" w:rsidRPr="00E24E38">
        <w:rPr>
          <w:rFonts w:ascii="Arial" w:hAnsi="Arial" w:cs="Arial"/>
          <w:i/>
          <w:vertAlign w:val="subscript"/>
        </w:rPr>
        <w:t>s</w:t>
      </w:r>
      <w:r w:rsidR="009C0EB5" w:rsidRPr="00E24E38">
        <w:rPr>
          <w:rFonts w:ascii="Arial" w:hAnsi="Arial" w:cs="Arial"/>
        </w:rPr>
        <w:t xml:space="preserve">) </w:t>
      </w:r>
      <w:r w:rsidR="00D476AB" w:rsidRPr="00E24E38">
        <w:rPr>
          <w:rFonts w:ascii="Arial" w:hAnsi="Arial" w:cs="Arial"/>
        </w:rPr>
        <w:t>and bulk</w:t>
      </w:r>
      <w:r w:rsidR="009C0EB5" w:rsidRPr="00E24E38">
        <w:rPr>
          <w:rFonts w:ascii="Arial" w:hAnsi="Arial" w:cs="Arial"/>
        </w:rPr>
        <w:t xml:space="preserve"> density (</w:t>
      </w:r>
      <w:proofErr w:type="spellStart"/>
      <w:r w:rsidR="009C0EB5" w:rsidRPr="00E24E38">
        <w:rPr>
          <w:rFonts w:ascii="Arial" w:hAnsi="Arial" w:cs="Arial"/>
          <w:i/>
        </w:rPr>
        <w:t>ρ</w:t>
      </w:r>
      <w:r w:rsidR="009C0EB5" w:rsidRPr="00E24E38">
        <w:rPr>
          <w:rFonts w:ascii="Arial" w:hAnsi="Arial" w:cs="Arial"/>
          <w:i/>
          <w:vertAlign w:val="subscript"/>
        </w:rPr>
        <w:t>b</w:t>
      </w:r>
      <w:proofErr w:type="spellEnd"/>
      <w:r w:rsidR="009C0EB5" w:rsidRPr="00E24E38">
        <w:rPr>
          <w:rFonts w:ascii="Arial" w:hAnsi="Arial" w:cs="Arial"/>
        </w:rPr>
        <w:t>)</w:t>
      </w:r>
      <w:r w:rsidR="00897F31" w:rsidRPr="00E24E38">
        <w:rPr>
          <w:rFonts w:ascii="Arial" w:hAnsi="Arial" w:cs="Arial"/>
        </w:rPr>
        <w:t xml:space="preserve"> </w:t>
      </w:r>
      <w:r w:rsidR="008D060E" w:rsidRPr="00E24E38">
        <w:rPr>
          <w:rFonts w:ascii="Arial" w:hAnsi="Arial" w:cs="Arial"/>
        </w:rPr>
        <w:fldChar w:fldCharType="begin" w:fldLock="1"/>
      </w:r>
      <w:r w:rsidR="008D060E" w:rsidRPr="00E24E38">
        <w:rPr>
          <w:rFonts w:ascii="Arial" w:hAnsi="Arial" w:cs="Arial"/>
        </w:rPr>
        <w:instrText>ADDIN CSL_CITATION {"citationItems":[{"id":"ITEM-1","itemData":{"DOI":"10.2136/sssaj2012.0394","abstract":"Recently there has been interest in using the velocity of elastic waves to deduce soil physical properties. We wanted to validate the suggestion that the small strain shear modulus has a relatively simple linear relationship with penetrometer resistance. We were also interested in testing published equa- tions for predicting shear wave velocity with an independent data set. Three soils were investigated in this study: a loamy sand soil and two silty clay loam soils. The soils were packed into cores with vertical axial stresses of 30, 200, or 1000 kPa. Following saturation, they were drained to a range of matric potentials between −10 and −500 kPa. After equilibration, we measured the velocities of shear (S wave) and compression (P wave) waves as well as the penetrometer resistances. Our data confirmed a previous proposal that the penetrometer resistance was an approximately linear function of the small strain shear modulus but tested the relationship by direct measurement. The relationships were found to have some sensitivity to soil type. Nevertheless, we show for the first time that there is considerable potential for using S wave velocity to deduce penetrometer resistance with a calibration that is relatively insensitive to soil type. Although estimation of the matric poten- tial with either shear or compression wave velocity was found not to be very accurate, the possibility for estimating the matric potential from an elastic wave velocity given a priori knowledge of the void ratio is an interesting opportuni","author":[{"dropping-particle":"","family":"Gao","given":"W.","non-dropping-particle":"","parse-names":false,"suffix":""},{"dropping-particle":"","family":"Watts","given":"C.W.","non-dropping-particle":"","parse-names":false,"suffix":""},{"dropping-particle":"","family":"Ren","given":"T.","non-dropping-particle":"","parse-names":false,"suffix":""},{"dropping-particle":"","family":"Shin","given":"H.-C.","non-dropping-particle":"","parse-names":false,"suffix":""},{"dropping-particle":"","family":"Taherzadeh","given":"S.","non-dropping-particle":"","parse-names":false,"suffix":""},{"dropping-particle":"","family":"Attenborough","given":"K.","non-dropping-particle":"","parse-names":false,"suffix":""},{"dropping-particle":"","family":"Jenkins","given":"M.","non-dropping-particle":"","parse-names":false,"suffix":""},{"dropping-particle":"","family":"Whalley","given":"W.R.","non-dropping-particle":"","parse-names":false,"suffix":""}],"container-title":"Soil Science Society of America Journal","id":"ITEM-1","issue":"3","issued":{"date-parts":[["2013"]]},"page":"721","title":"Estimating Penetrometer Resistance and Matric Potential from the Velocities of Shear and Compression Waves","type":"article-journal","volume":"77"},"uris":["http://www.mendeley.com/documents/?uuid=e2ebd746-fe25-4d7b-817d-69f6cae21ab4"]},{"id":"ITEM-2","itemData":{"DOI":"10.1007/BF02987719","ISBN":"047149058X","abstract":"Soils are unique materials. Analogous to all other particulate materials, their properties depend on environmental parameters, such as confinement and fluid characteristics. While their behavior is complex, simple micromechanical analyses at the particle level provide unparalleled insight. Furthermore, elastic and electromagnetic waves can be effectively used to gain complementary information about the particulate medium, leading to unique possibilities for studies in engineering and science, including field applications for site assessment and process monitoring.\r\n\r\nThis book is divided into five parts. The first part dwells on the problem of scale and includes a general introduction to materials. In the second part, the behavior of particulate materials is reviewed, with emphasis on the microscale interpretation of macroscale behavior. Fundamental differences between fine and coarse particulate materials are highlighted. The third and fourth parts center on the propagation of mechanical and electromagnetic waves in particulate materials, addressing phenomena such as stiffness, polarization and losses. These two units include laboratory techniques to measure the elastic and electromagnetic spectral response of particulate materials, and an extensive compilation of experimental data. Finally, the fifth part applies elastic and electromagnetic waves to monitoring process in soils.\r\n\r\nEmphasis is placed on clear, simple analyses and explanations of complex physical phenomena, making this book ideal for self-study. Furthermore, no other book provides such an in-depth description of soils and their behavior and the interaction of elastic and electromagnetic waves and particulate materials (including material data and experimental methods). Thus, this is an invaluable reference for postgraduates, research scientists and practitioners in geotechnical, civil and environmental engineering, as well as scientists in related areas such as physics, geophysics and materials science.","author":[{"dropping-particle":"","family":"Santamarina","given":"J Carlos","non-dropping-particle":"","parse-names":false,"suffix":""},{"dropping-particle":"","family":"Klein","given":"K A","non-dropping-particle":"","parse-names":false,"suffix":""},{"dropping-particle":"","family":"Fam","given":"Moheb A","non-dropping-particle":"","parse-names":false,"suffix":""}],"container-title":"Journal of Soils and Sediments","id":"ITEM-2","issued":{"date-parts":[["2001"]]},"title":"Soils and waves","type":"article-journal"},"uris":["http://www.mendeley.com/documents/?uuid=12744b20-e330-4e5d-8e30-1e110748bd65"]},{"id":"ITEM-3","itemData":{"DOI":"10.1016/j.still.2012.05.013","ISSN":"01671987","abstract":"The velocities of shear waves V s in two soils, a loamy sand and a sandy clay loam, were measured at various matric potentials and confining pressures. We used a combination of Haines apparatus, pressure plate apparatus and a Bishop and Wesley tri-axial cell to obtain a range of saturation and consolidation states. We proposed a single effective stress variable based on a modification to Bishop's equation which could be used in a published empirical model (Santamarina et al., 2001) to relate shear wave velocity to soil physical conditions. Net stress required a nonlinear transformation. Matric potential was converted into suction stress with the function proposed by Khallili and Khabbaz (1998), thus requiring an estimate of the air entry potential. We found it was possible to fit V s to void ratio, net stress and matric potential with a set of four parameters which were common to all soils at various states of saturation and consolidation. In addition to the data collected for this study we also used previously published data (Whalley et al., 2011). The utility of shear wave measurements to deduce soil physical properties is discussed. © 2012 Elsevier B.V.","author":[{"dropping-particle":"","family":"Whalley","given":"W. R.","non-dropping-particle":"","parse-names":false,"suffix":""},{"dropping-particle":"","family":"Jenkins","given":"M.","non-dropping-particle":"","parse-names":false,"suffix":""},{"dropping-particle":"","family":"Attenborough","given":"K.","non-dropping-particle":"","parse-names":false,"suffix":""}],"container-title":"Soil and Tillage Research","id":"ITEM-3","issued":{"date-parts":[["2012","9"]]},"page":"30-37","title":"The velocity of shear waves in unsaturated soil","type":"article-journal","volume":"125"},"uris":["http://www.mendeley.com/documents/?uuid=78870f99-3649-3a0c-aaec-74e8808563c6"]}],"mendeley":{"formattedCitation":"(Gao et al., 2013; Santamarina et al., 2001; Whalley et al., 2012)","plainTextFormattedCitation":"(Gao et al., 2013; Santamarina et al., 2001; Whalley et al., 2012)","previouslyFormattedCitation":"(Gao et al., 2013; Santamarina et al., 2001; Whalley et al., 2012)"},"properties":{"noteIndex":0},"schema":"https://github.com/citation-style-language/schema/raw/master/csl-citation.json"}</w:instrText>
      </w:r>
      <w:r w:rsidR="008D060E" w:rsidRPr="00E24E38">
        <w:rPr>
          <w:rFonts w:ascii="Arial" w:hAnsi="Arial" w:cs="Arial"/>
        </w:rPr>
        <w:fldChar w:fldCharType="separate"/>
      </w:r>
      <w:r w:rsidR="008D060E" w:rsidRPr="00E24E38">
        <w:rPr>
          <w:rFonts w:ascii="Arial" w:hAnsi="Arial" w:cs="Arial"/>
          <w:noProof/>
        </w:rPr>
        <w:t>(Gao et al., 2013; Santamarina et al., 2001; Whalley et al., 2012)</w:t>
      </w:r>
      <w:r w:rsidR="008D060E" w:rsidRPr="00E24E38">
        <w:rPr>
          <w:rFonts w:ascii="Arial" w:hAnsi="Arial" w:cs="Arial"/>
        </w:rPr>
        <w:fldChar w:fldCharType="end"/>
      </w:r>
      <w:r w:rsidR="00897F31" w:rsidRPr="00E24E38">
        <w:rPr>
          <w:rFonts w:ascii="Arial" w:hAnsi="Arial" w:cs="Arial"/>
        </w:rPr>
        <w:t xml:space="preserve"> </w:t>
      </w:r>
      <w:r w:rsidR="00D476AB" w:rsidRPr="00E24E38">
        <w:rPr>
          <w:rFonts w:ascii="Arial" w:hAnsi="Arial" w:cs="Arial"/>
        </w:rPr>
        <w:t>with</w:t>
      </w:r>
    </w:p>
    <w:p w:rsidR="00D476AB" w:rsidRPr="00E24E38" w:rsidRDefault="00C46360" w:rsidP="00DF403B">
      <w:pPr>
        <w:wordWrap w:val="0"/>
        <w:spacing w:line="480" w:lineRule="auto"/>
        <w:jc w:val="both"/>
        <w:rPr>
          <w:rFonts w:ascii="Arial" w:hAnsi="Arial" w:cs="Arial"/>
        </w:rPr>
      </w:pPr>
      <m:oMath>
        <m:r>
          <w:rPr>
            <w:rFonts w:ascii="Cambria Math" w:hAnsi="Cambria Math" w:cs="Arial"/>
          </w:rPr>
          <m:t>G=</m:t>
        </m:r>
        <m:sSub>
          <m:sSubPr>
            <m:ctrlPr>
              <w:rPr>
                <w:rFonts w:ascii="Cambria Math" w:hAnsi="Cambria Math" w:cs="Arial"/>
                <w:i/>
              </w:rPr>
            </m:ctrlPr>
          </m:sSubPr>
          <m:e>
            <m:r>
              <w:rPr>
                <w:rFonts w:ascii="Cambria Math" w:hAnsi="Cambria Math" w:cs="Arial"/>
              </w:rPr>
              <m:t>ρ</m:t>
            </m:r>
          </m:e>
          <m:sub>
            <m:r>
              <w:rPr>
                <w:rFonts w:ascii="Cambria Math" w:hAnsi="Cambria Math" w:cs="Arial"/>
              </w:rPr>
              <m:t>s</m:t>
            </m:r>
          </m:sub>
        </m:sSub>
        <m:sSubSup>
          <m:sSubSupPr>
            <m:ctrlPr>
              <w:rPr>
                <w:rFonts w:ascii="Cambria Math" w:hAnsi="Cambria Math" w:cs="Arial"/>
                <w:i/>
              </w:rPr>
            </m:ctrlPr>
          </m:sSubSupPr>
          <m:e>
            <m:r>
              <w:rPr>
                <w:rFonts w:ascii="Cambria Math" w:hAnsi="Cambria Math" w:cs="Arial"/>
              </w:rPr>
              <m:t>V</m:t>
            </m:r>
          </m:e>
          <m:sub>
            <m:r>
              <w:rPr>
                <w:rFonts w:ascii="Cambria Math" w:hAnsi="Cambria Math" w:cs="Arial"/>
              </w:rPr>
              <m:t>s</m:t>
            </m:r>
          </m:sub>
          <m:sup>
            <m:r>
              <w:rPr>
                <w:rFonts w:ascii="Cambria Math" w:hAnsi="Cambria Math" w:cs="Arial"/>
              </w:rPr>
              <m:t>2</m:t>
            </m:r>
          </m:sup>
        </m:sSubSup>
      </m:oMath>
      <w:r w:rsidR="001037A9" w:rsidRPr="00E24E38">
        <w:rPr>
          <w:rFonts w:ascii="Arial" w:hAnsi="Arial" w:cs="Arial"/>
        </w:rPr>
        <w:t xml:space="preserve">                                             </w:t>
      </w:r>
      <w:r w:rsidR="00E24E38">
        <w:rPr>
          <w:rFonts w:ascii="Arial" w:hAnsi="Arial" w:cs="Arial"/>
        </w:rPr>
        <w:t xml:space="preserve">                       </w:t>
      </w:r>
      <w:r w:rsidR="00DF403B" w:rsidRPr="00E24E38">
        <w:rPr>
          <w:rFonts w:ascii="Arial" w:hAnsi="Arial" w:cs="Arial"/>
        </w:rPr>
        <w:t xml:space="preserve">             </w:t>
      </w:r>
      <w:r w:rsidR="001037A9" w:rsidRPr="00E24E38">
        <w:rPr>
          <w:rFonts w:ascii="Arial" w:hAnsi="Arial" w:cs="Arial"/>
        </w:rPr>
        <w:t xml:space="preserve">  </w:t>
      </w:r>
      <w:r w:rsidR="00DF403B" w:rsidRPr="00E24E38">
        <w:rPr>
          <w:rFonts w:ascii="Arial" w:hAnsi="Arial" w:cs="Arial"/>
        </w:rPr>
        <w:t>(1)</w:t>
      </w:r>
    </w:p>
    <w:p w:rsidR="00544126" w:rsidRPr="00E24E38" w:rsidRDefault="008D060E" w:rsidP="005254A5">
      <w:pPr>
        <w:spacing w:line="480" w:lineRule="auto"/>
        <w:rPr>
          <w:rFonts w:ascii="Arial" w:hAnsi="Arial" w:cs="Arial"/>
        </w:rPr>
      </w:pPr>
      <w:r w:rsidRPr="00E24E38">
        <w:rPr>
          <w:rFonts w:ascii="Arial" w:hAnsi="Arial" w:cs="Arial"/>
        </w:rPr>
        <w:fldChar w:fldCharType="begin" w:fldLock="1"/>
      </w:r>
      <w:r w:rsidRPr="00E24E38">
        <w:rPr>
          <w:rFonts w:ascii="Arial" w:hAnsi="Arial" w:cs="Arial"/>
        </w:rPr>
        <w:instrText>ADDIN CSL_CITATION {"citationItems":[{"id":"ITEM-1","itemData":{"DOI":"10.1111/ejss.12462","ISSN":"13652389","abstract":"© 2017 British Society of Soil Science A traditional penetrometer measurement of soil strength in terms of penetration resistance, a useful indicator of a soil's mechanical property, is invasive and manually laborious. An alternative non-invasive technique uses an acoustic source, two microphones and a laser Doppler vibrometer to obtain acoustic-to-seismic (A–S) transfer functions. Transfer functions between the acoustically-induced soil vibration and the acoustic signals have been compared, through numerical optimizations, with predictions of a wave-propagation model for layered poro-elastic media. The numerically optimized shear modulus of soil was converted to the soil strength equivalent of penetration resistance by applying an empirical relation for the type of soil in question. The A–S and penetrometer measurements were made in experimental fields planted with winter wheat. The depth profiles of A–S-deduced soil strength agree reasonably with those of penetrometer readings in shallow layers of five arable plots. We have demonstrated that the strength of soil in the presence of growing crops can be measured by this non-invasive approach. Highlights: Measurement of soil strength with a penetrometer is invasive and laborious. Acoustic-to-seismic (A–S) coupling has been applied to soil planted with crops. Numerically optimized shear modulus from A–S data can be converted to penetration resistance. Non-invasive A–S method can be used as an alternative to a penetrometer.","author":[{"dropping-particle":"","family":"Shin","given":"H. C.","non-dropping-particle":"","parse-names":false,"suffix":""},{"dropping-particle":"","family":"Watts","given":"C. W.","non-dropping-particle":"","parse-names":false,"suffix":""},{"dropping-particle":"","family":"Whalley","given":"W. R.","non-dropping-particle":"","parse-names":false,"suffix":""},{"dropping-particle":"","family":"Attenborough","given":"K.","non-dropping-particle":"","parse-names":false,"suffix":""},{"dropping-particle":"","family":"Taherzadeh","given":"S.","non-dropping-particle":"","parse-names":false,"suffix":""}],"container-title":"European Journal of Soil Science","id":"ITEM-1","issue":"5","issued":{"date-parts":[["2017","9","1"]]},"page":"758-768","publisher":"Blackwell Publishing Ltd","title":"Non-invasive estimation of the depth profile of soil strength with acoustic-to-seismic coupling measurement in the presence of crops","type":"article-journal","volume":"68"},"uris":["http://www.mendeley.com/documents/?uuid=8e3a9961-f694-3bf3-9db5-cddd43edca96"]}],"mendeley":{"formattedCitation":"(Shin et al., 2017)","manualFormatting":"Shin et al. (2017)","plainTextFormattedCitation":"(Shin et al., 2017)","previouslyFormattedCitation":"(Shin et al., 2017)"},"properties":{"noteIndex":0},"schema":"https://github.com/citation-style-language/schema/raw/master/csl-citation.json"}</w:instrText>
      </w:r>
      <w:r w:rsidRPr="00E24E38">
        <w:rPr>
          <w:rFonts w:ascii="Arial" w:hAnsi="Arial" w:cs="Arial"/>
        </w:rPr>
        <w:fldChar w:fldCharType="separate"/>
      </w:r>
      <w:r w:rsidRPr="00E24E38">
        <w:rPr>
          <w:rFonts w:ascii="Arial" w:hAnsi="Arial" w:cs="Arial"/>
          <w:noProof/>
        </w:rPr>
        <w:t>Shin et al. (2017)</w:t>
      </w:r>
      <w:r w:rsidRPr="00E24E38">
        <w:rPr>
          <w:rFonts w:ascii="Arial" w:hAnsi="Arial" w:cs="Arial"/>
        </w:rPr>
        <w:fldChar w:fldCharType="end"/>
      </w:r>
      <w:r w:rsidR="00A53DFE" w:rsidRPr="00E24E38">
        <w:rPr>
          <w:rFonts w:ascii="Arial" w:hAnsi="Arial" w:cs="Arial"/>
        </w:rPr>
        <w:t xml:space="preserve"> </w:t>
      </w:r>
      <w:r w:rsidR="00544126" w:rsidRPr="00E24E38">
        <w:rPr>
          <w:rFonts w:ascii="Arial" w:hAnsi="Arial" w:cs="Arial"/>
        </w:rPr>
        <w:t xml:space="preserve">obtained </w:t>
      </w:r>
      <w:r w:rsidR="00A53DFE" w:rsidRPr="00E24E38">
        <w:rPr>
          <w:rFonts w:ascii="Arial" w:hAnsi="Arial" w:cs="Arial"/>
          <w:i/>
        </w:rPr>
        <w:t>G</w:t>
      </w:r>
      <w:r w:rsidR="00A53DFE" w:rsidRPr="00E24E38">
        <w:rPr>
          <w:rFonts w:ascii="Arial" w:hAnsi="Arial" w:cs="Arial"/>
        </w:rPr>
        <w:t xml:space="preserve"> as a function of depth from measurements of acoustic seismic </w:t>
      </w:r>
      <w:r w:rsidR="00805B48" w:rsidRPr="00E24E38">
        <w:rPr>
          <w:rFonts w:ascii="Arial" w:hAnsi="Arial" w:cs="Arial"/>
        </w:rPr>
        <w:t>coupling</w:t>
      </w:r>
      <w:r w:rsidR="00544126" w:rsidRPr="00E24E38">
        <w:rPr>
          <w:rFonts w:ascii="Arial" w:hAnsi="Arial" w:cs="Arial"/>
        </w:rPr>
        <w:t>,</w:t>
      </w:r>
      <w:r w:rsidR="00805B48" w:rsidRPr="00E24E38">
        <w:rPr>
          <w:rFonts w:ascii="Arial" w:hAnsi="Arial" w:cs="Arial"/>
        </w:rPr>
        <w:t xml:space="preserve"> and</w:t>
      </w:r>
      <w:r w:rsidR="00A53DFE" w:rsidRPr="00E24E38">
        <w:rPr>
          <w:rFonts w:ascii="Arial" w:hAnsi="Arial" w:cs="Arial"/>
        </w:rPr>
        <w:t xml:space="preserve"> </w:t>
      </w:r>
      <w:r w:rsidR="00544126" w:rsidRPr="00E24E38">
        <w:rPr>
          <w:rFonts w:ascii="Arial" w:hAnsi="Arial" w:cs="Arial"/>
        </w:rPr>
        <w:t>then</w:t>
      </w:r>
      <w:r w:rsidR="00A53DFE" w:rsidRPr="00E24E38">
        <w:rPr>
          <w:rFonts w:ascii="Arial" w:hAnsi="Arial" w:cs="Arial"/>
        </w:rPr>
        <w:t xml:space="preserve"> </w:t>
      </w:r>
      <w:r w:rsidR="00A53DFE" w:rsidRPr="00E24E38">
        <w:rPr>
          <w:rFonts w:ascii="Arial" w:hAnsi="Arial" w:cs="Arial"/>
        </w:rPr>
        <w:lastRenderedPageBreak/>
        <w:t>estimate</w:t>
      </w:r>
      <w:r w:rsidR="00027DCB" w:rsidRPr="00E24E38">
        <w:rPr>
          <w:rFonts w:ascii="Arial" w:hAnsi="Arial" w:cs="Arial"/>
        </w:rPr>
        <w:t>d</w:t>
      </w:r>
      <w:r w:rsidR="00A53DFE" w:rsidRPr="00E24E38">
        <w:rPr>
          <w:rFonts w:ascii="Arial" w:hAnsi="Arial" w:cs="Arial"/>
        </w:rPr>
        <w:t xml:space="preserve"> penetrometer resistance to a depth of 30</w:t>
      </w:r>
      <w:r w:rsidR="009F2695" w:rsidRPr="00E24E38">
        <w:rPr>
          <w:rFonts w:ascii="Arial" w:hAnsi="Arial" w:cs="Arial"/>
        </w:rPr>
        <w:t xml:space="preserve"> </w:t>
      </w:r>
      <w:r w:rsidR="00A53DFE" w:rsidRPr="00E24E38">
        <w:rPr>
          <w:rFonts w:ascii="Arial" w:hAnsi="Arial" w:cs="Arial"/>
        </w:rPr>
        <w:t xml:space="preserve">cm using a linear </w:t>
      </w:r>
      <w:r w:rsidR="00544126" w:rsidRPr="00E24E38">
        <w:rPr>
          <w:rFonts w:ascii="Arial" w:hAnsi="Arial" w:cs="Arial"/>
        </w:rPr>
        <w:t xml:space="preserve">relation between </w:t>
      </w:r>
      <w:r w:rsidR="00544126" w:rsidRPr="00E24E38">
        <w:rPr>
          <w:rFonts w:ascii="Arial" w:hAnsi="Arial" w:cs="Arial"/>
          <w:i/>
        </w:rPr>
        <w:t xml:space="preserve">Q </w:t>
      </w:r>
      <w:r w:rsidR="00544126" w:rsidRPr="00E24E38">
        <w:rPr>
          <w:rFonts w:ascii="Arial" w:hAnsi="Arial" w:cs="Arial"/>
        </w:rPr>
        <w:t xml:space="preserve">and </w:t>
      </w:r>
      <w:r w:rsidR="00544126" w:rsidRPr="00E24E38">
        <w:rPr>
          <w:rFonts w:ascii="Arial" w:hAnsi="Arial" w:cs="Arial"/>
          <w:i/>
        </w:rPr>
        <w:t>G</w:t>
      </w:r>
      <w:r w:rsidR="00544126" w:rsidRPr="00E24E38">
        <w:rPr>
          <w:rFonts w:ascii="Arial" w:hAnsi="Arial" w:cs="Arial"/>
        </w:rPr>
        <w:t xml:space="preserve"> </w:t>
      </w:r>
      <w:r w:rsidR="00897F31" w:rsidRPr="00E24E38">
        <w:rPr>
          <w:rFonts w:ascii="Arial" w:hAnsi="Arial" w:cs="Arial"/>
        </w:rPr>
        <w:fldChar w:fldCharType="begin" w:fldLock="1"/>
      </w:r>
      <w:r w:rsidR="00897F31" w:rsidRPr="00E24E38">
        <w:rPr>
          <w:rFonts w:ascii="Arial" w:hAnsi="Arial" w:cs="Arial"/>
        </w:rPr>
        <w:instrText>ADDIN CSL_CITATION {"citationItems":[{"id":"ITEM-1","itemData":{"DOI":"10.2136/sssaj2012.0394","abstract":"Recently there has been interest in using the velocity of elastic waves to deduce soil physical properties. We wanted to validate the suggestion that the small strain shear modulus has a relatively simple linear relationship with penetrometer resistance. We were also interested in testing published equa- tions for predicting shear wave velocity with an independent data set. Three soils were investigated in this study: a loamy sand soil and two silty clay loam soils. The soils were packed into cores with vertical axial stresses of 30, 200, or 1000 kPa. Following saturation, they were drained to a range of matric potentials between −10 and −500 kPa. After equilibration, we measured the velocities of shear (S wave) and compression (P wave) waves as well as the penetrometer resistances. Our data confirmed a previous proposal that the penetrometer resistance was an approximately linear function of the small strain shear modulus but tested the relationship by direct measurement. The relationships were found to have some sensitivity to soil type. Nevertheless, we show for the first time that there is considerable potential for using S wave velocity to deduce penetrometer resistance with a calibration that is relatively insensitive to soil type. Although estimation of the matric poten- tial with either shear or compression wave velocity was found not to be very accurate, the possibility for estimating the matric potential from an elastic wave velocity given a priori knowledge of the void ratio is an interesting opportuni","author":[{"dropping-particle":"","family":"Gao","given":"W.","non-dropping-particle":"","parse-names":false,"suffix":""},{"dropping-particle":"","family":"Watts","given":"C.W.","non-dropping-particle":"","parse-names":false,"suffix":""},{"dropping-particle":"","family":"Ren","given":"T.","non-dropping-particle":"","parse-names":false,"suffix":""},{"dropping-particle":"","family":"Shin","given":"H.-C.","non-dropping-particle":"","parse-names":false,"suffix":""},{"dropping-particle":"","family":"Taherzadeh","given":"S.","non-dropping-particle":"","parse-names":false,"suffix":""},{"dropping-particle":"","family":"Attenborough","given":"K.","non-dropping-particle":"","parse-names":false,"suffix":""},{"dropping-particle":"","family":"Jenkins","given":"M.","non-dropping-particle":"","parse-names":false,"suffix":""},{"dropping-particle":"","family":"Whalley","given":"W.R.","non-dropping-particle":"","parse-names":false,"suffix":""}],"container-title":"Soil Science Society of America Journal","id":"ITEM-1","issue":"3","issued":{"date-parts":[["2013"]]},"page":"721","title":"Estimating Penetrometer Resistance and Matric Potential from the Velocities of Shear and Compression Waves","type":"article-journal","volume":"77"},"uris":["http://www.mendeley.com/documents/?uuid=e2ebd746-fe25-4d7b-817d-69f6cae21ab4"]}],"mendeley":{"formattedCitation":"(Gao et al., 2013)","plainTextFormattedCitation":"(Gao et al., 2013)","previouslyFormattedCitation":"(Gao et al., 2013)"},"properties":{"noteIndex":0},"schema":"https://github.com/citation-style-language/schema/raw/master/csl-citation.json"}</w:instrText>
      </w:r>
      <w:r w:rsidR="00897F31" w:rsidRPr="00E24E38">
        <w:rPr>
          <w:rFonts w:ascii="Arial" w:hAnsi="Arial" w:cs="Arial"/>
        </w:rPr>
        <w:fldChar w:fldCharType="separate"/>
      </w:r>
      <w:r w:rsidR="00897F31" w:rsidRPr="00E24E38">
        <w:rPr>
          <w:rFonts w:ascii="Arial" w:hAnsi="Arial" w:cs="Arial"/>
          <w:noProof/>
        </w:rPr>
        <w:t>(</w:t>
      </w:r>
      <w:r w:rsidRPr="00E24E38">
        <w:rPr>
          <w:rFonts w:ascii="Arial" w:hAnsi="Arial" w:cs="Arial"/>
          <w:noProof/>
        </w:rPr>
        <w:t>Gao et al., 2013</w:t>
      </w:r>
      <w:r w:rsidR="00897F31" w:rsidRPr="00E24E38">
        <w:rPr>
          <w:rFonts w:ascii="Arial" w:hAnsi="Arial" w:cs="Arial"/>
          <w:noProof/>
        </w:rPr>
        <w:t>)</w:t>
      </w:r>
      <w:r w:rsidR="00897F31" w:rsidRPr="00E24E38">
        <w:rPr>
          <w:rFonts w:ascii="Arial" w:hAnsi="Arial" w:cs="Arial"/>
        </w:rPr>
        <w:fldChar w:fldCharType="end"/>
      </w:r>
      <w:r w:rsidR="00805B48" w:rsidRPr="00E24E38">
        <w:rPr>
          <w:rFonts w:ascii="Arial" w:hAnsi="Arial" w:cs="Arial"/>
        </w:rPr>
        <w:t>.</w:t>
      </w:r>
      <w:r w:rsidR="003A1893" w:rsidRPr="00E24E38">
        <w:rPr>
          <w:rFonts w:ascii="Arial" w:hAnsi="Arial" w:cs="Arial"/>
        </w:rPr>
        <w:t xml:space="preserve"> </w:t>
      </w:r>
      <w:r w:rsidR="00845480" w:rsidRPr="00E24E38">
        <w:rPr>
          <w:rFonts w:ascii="Arial" w:hAnsi="Arial" w:cs="Arial"/>
        </w:rPr>
        <w:t xml:space="preserve">The </w:t>
      </w:r>
      <w:r w:rsidRPr="00E24E38">
        <w:rPr>
          <w:rFonts w:ascii="Arial" w:hAnsi="Arial" w:cs="Arial"/>
        </w:rPr>
        <w:fldChar w:fldCharType="begin" w:fldLock="1"/>
      </w:r>
      <w:r w:rsidRPr="00E24E38">
        <w:rPr>
          <w:rFonts w:ascii="Arial" w:hAnsi="Arial" w:cs="Arial"/>
        </w:rPr>
        <w:instrText>ADDIN CSL_CITATION {"citationItems":[{"id":"ITEM-1","itemData":{"DOI":"10.1111/ejss.12462","ISSN":"13652389","abstract":"© 2017 British Society of Soil Science A traditional penetrometer measurement of soil strength in terms of penetration resistance, a useful indicator of a soil's mechanical property, is invasive and manually laborious. An alternative non-invasive technique uses an acoustic source, two microphones and a laser Doppler vibrometer to obtain acoustic-to-seismic (A–S) transfer functions. Transfer functions between the acoustically-induced soil vibration and the acoustic signals have been compared, through numerical optimizations, with predictions of a wave-propagation model for layered poro-elastic media. The numerically optimized shear modulus of soil was converted to the soil strength equivalent of penetration resistance by applying an empirical relation for the type of soil in question. The A–S and penetrometer measurements were made in experimental fields planted with winter wheat. The depth profiles of A–S-deduced soil strength agree reasonably with those of penetrometer readings in shallow layers of five arable plots. We have demonstrated that the strength of soil in the presence of growing crops can be measured by this non-invasive approach. Highlights: Measurement of soil strength with a penetrometer is invasive and laborious. Acoustic-to-seismic (A–S) coupling has been applied to soil planted with crops. Numerically optimized shear modulus from A–S data can be converted to penetration resistance. Non-invasive A–S method can be used as an alternative to a penetrometer.","author":[{"dropping-particle":"","family":"Shin","given":"H. C.","non-dropping-particle":"","parse-names":false,"suffix":""},{"dropping-particle":"","family":"Watts","given":"C. W.","non-dropping-particle":"","parse-names":false,"suffix":""},{"dropping-particle":"","family":"Whalley","given":"W. R.","non-dropping-particle":"","parse-names":false,"suffix":""},{"dropping-particle":"","family":"Attenborough","given":"K.","non-dropping-particle":"","parse-names":false,"suffix":""},{"dropping-particle":"","family":"Taherzadeh","given":"S.","non-dropping-particle":"","parse-names":false,"suffix":""}],"container-title":"European Journal of Soil Science","id":"ITEM-1","issue":"5","issued":{"date-parts":[["2017","9","1"]]},"page":"758-768","publisher":"Blackwell Publishing Ltd","title":"Non-invasive estimation of the depth profile of soil strength with acoustic-to-seismic coupling measurement in the presence of crops","type":"article-journal","volume":"68"},"uris":["http://www.mendeley.com/documents/?uuid=8e3a9961-f694-3bf3-9db5-cddd43edca96"]}],"mendeley":{"formattedCitation":"(Shin et al., 2017)","manualFormatting":"Shin et al. (2017)","plainTextFormattedCitation":"(Shin et al., 2017)","previouslyFormattedCitation":"(Shin et al., 2017)"},"properties":{"noteIndex":0},"schema":"https://github.com/citation-style-language/schema/raw/master/csl-citation.json"}</w:instrText>
      </w:r>
      <w:r w:rsidRPr="00E24E38">
        <w:rPr>
          <w:rFonts w:ascii="Arial" w:hAnsi="Arial" w:cs="Arial"/>
        </w:rPr>
        <w:fldChar w:fldCharType="separate"/>
      </w:r>
      <w:r w:rsidRPr="00E24E38">
        <w:rPr>
          <w:rFonts w:ascii="Arial" w:hAnsi="Arial" w:cs="Arial"/>
          <w:noProof/>
        </w:rPr>
        <w:t>Shin et al. (2017)</w:t>
      </w:r>
      <w:r w:rsidRPr="00E24E38">
        <w:rPr>
          <w:rFonts w:ascii="Arial" w:hAnsi="Arial" w:cs="Arial"/>
        </w:rPr>
        <w:fldChar w:fldCharType="end"/>
      </w:r>
      <w:r w:rsidR="00B165B7" w:rsidRPr="00E24E38">
        <w:rPr>
          <w:rFonts w:ascii="Arial" w:hAnsi="Arial" w:cs="Arial"/>
        </w:rPr>
        <w:t>method</w:t>
      </w:r>
      <w:r w:rsidR="00845480" w:rsidRPr="00E24E38">
        <w:rPr>
          <w:rFonts w:ascii="Arial" w:hAnsi="Arial" w:cs="Arial"/>
        </w:rPr>
        <w:t>s</w:t>
      </w:r>
      <w:r w:rsidR="00B165B7" w:rsidRPr="00E24E38">
        <w:rPr>
          <w:rFonts w:ascii="Arial" w:hAnsi="Arial" w:cs="Arial"/>
        </w:rPr>
        <w:t xml:space="preserve"> </w:t>
      </w:r>
      <w:r w:rsidR="00845480" w:rsidRPr="00E24E38">
        <w:rPr>
          <w:rFonts w:ascii="Arial" w:hAnsi="Arial" w:cs="Arial"/>
        </w:rPr>
        <w:t>gives</w:t>
      </w:r>
      <w:r w:rsidR="00027DCB" w:rsidRPr="00E24E38">
        <w:rPr>
          <w:rFonts w:ascii="Arial" w:hAnsi="Arial" w:cs="Arial"/>
        </w:rPr>
        <w:t xml:space="preserve"> </w:t>
      </w:r>
      <w:r w:rsidR="00845480" w:rsidRPr="00E24E38">
        <w:rPr>
          <w:rFonts w:ascii="Arial" w:hAnsi="Arial" w:cs="Arial"/>
        </w:rPr>
        <w:t>a</w:t>
      </w:r>
      <w:r w:rsidR="00027DCB" w:rsidRPr="00E24E38">
        <w:rPr>
          <w:rFonts w:ascii="Arial" w:hAnsi="Arial" w:cs="Arial"/>
        </w:rPr>
        <w:t xml:space="preserve"> measurement of soil strength non-invasively but </w:t>
      </w:r>
      <w:r w:rsidR="00B20204" w:rsidRPr="00E24E38">
        <w:rPr>
          <w:rFonts w:ascii="Arial" w:hAnsi="Arial" w:cs="Arial"/>
        </w:rPr>
        <w:t>requires a significant amount of numerical analysis</w:t>
      </w:r>
      <w:r w:rsidR="00845480" w:rsidRPr="00E24E38">
        <w:rPr>
          <w:rFonts w:ascii="Arial" w:hAnsi="Arial" w:cs="Arial"/>
        </w:rPr>
        <w:t>.</w:t>
      </w:r>
    </w:p>
    <w:p w:rsidR="001945DC" w:rsidRPr="00E24E38" w:rsidRDefault="00544126" w:rsidP="005254A5">
      <w:pPr>
        <w:spacing w:line="480" w:lineRule="auto"/>
        <w:rPr>
          <w:rFonts w:ascii="Arial" w:hAnsi="Arial" w:cs="Arial"/>
        </w:rPr>
      </w:pPr>
      <w:r w:rsidRPr="00E24E38">
        <w:rPr>
          <w:rFonts w:ascii="Arial" w:hAnsi="Arial" w:cs="Arial"/>
        </w:rPr>
        <w:t>Here</w:t>
      </w:r>
      <w:r w:rsidR="00805B48" w:rsidRPr="00E24E38">
        <w:rPr>
          <w:rFonts w:ascii="Arial" w:hAnsi="Arial" w:cs="Arial"/>
        </w:rPr>
        <w:t xml:space="preserve"> we explore the possibility of</w:t>
      </w:r>
      <w:r w:rsidR="00A53DFE" w:rsidRPr="00E24E38">
        <w:rPr>
          <w:rFonts w:ascii="Arial" w:hAnsi="Arial" w:cs="Arial"/>
        </w:rPr>
        <w:t xml:space="preserve"> </w:t>
      </w:r>
      <w:r w:rsidR="00805B48" w:rsidRPr="00E24E38">
        <w:rPr>
          <w:rFonts w:ascii="Arial" w:hAnsi="Arial" w:cs="Arial"/>
        </w:rPr>
        <w:t xml:space="preserve">estimating </w:t>
      </w:r>
      <w:r w:rsidR="00805B48" w:rsidRPr="00E24E38">
        <w:rPr>
          <w:rFonts w:ascii="Arial" w:hAnsi="Arial" w:cs="Arial"/>
          <w:i/>
        </w:rPr>
        <w:t>G</w:t>
      </w:r>
      <w:r w:rsidR="00805B48" w:rsidRPr="00E24E38">
        <w:rPr>
          <w:rFonts w:ascii="Arial" w:hAnsi="Arial" w:cs="Arial"/>
        </w:rPr>
        <w:t xml:space="preserve"> from meas</w:t>
      </w:r>
      <w:r w:rsidR="009F2695" w:rsidRPr="00E24E38">
        <w:rPr>
          <w:rFonts w:ascii="Arial" w:hAnsi="Arial" w:cs="Arial"/>
        </w:rPr>
        <w:t xml:space="preserve">urements of </w:t>
      </w:r>
      <w:r w:rsidR="00805B48" w:rsidRPr="00E24E38">
        <w:rPr>
          <w:rFonts w:ascii="Arial" w:hAnsi="Arial" w:cs="Arial"/>
          <w:i/>
        </w:rPr>
        <w:t>V</w:t>
      </w:r>
      <w:r w:rsidR="00805B48" w:rsidRPr="00E24E38">
        <w:rPr>
          <w:rFonts w:ascii="Arial" w:hAnsi="Arial" w:cs="Arial"/>
          <w:i/>
          <w:vertAlign w:val="subscript"/>
        </w:rPr>
        <w:t>s</w:t>
      </w:r>
      <w:r w:rsidR="00805B48" w:rsidRPr="00E24E38">
        <w:rPr>
          <w:rFonts w:ascii="Arial" w:hAnsi="Arial" w:cs="Arial"/>
        </w:rPr>
        <w:t xml:space="preserve"> and </w:t>
      </w:r>
      <w:proofErr w:type="spellStart"/>
      <w:r w:rsidR="00805B48" w:rsidRPr="00E24E38">
        <w:rPr>
          <w:rFonts w:ascii="Arial" w:hAnsi="Arial" w:cs="Arial"/>
          <w:i/>
        </w:rPr>
        <w:t>ρ</w:t>
      </w:r>
      <w:r w:rsidR="00805B48" w:rsidRPr="00E24E38">
        <w:rPr>
          <w:rFonts w:ascii="Arial" w:hAnsi="Arial" w:cs="Arial"/>
          <w:i/>
          <w:vertAlign w:val="subscript"/>
        </w:rPr>
        <w:t>b</w:t>
      </w:r>
      <w:proofErr w:type="spellEnd"/>
      <w:r w:rsidR="00805B48" w:rsidRPr="00E24E38">
        <w:rPr>
          <w:rFonts w:ascii="Arial" w:hAnsi="Arial" w:cs="Arial"/>
        </w:rPr>
        <w:t>, which can both be measured with buried sensors. This would enable</w:t>
      </w:r>
      <w:r w:rsidRPr="00E24E38">
        <w:rPr>
          <w:rFonts w:ascii="Arial" w:hAnsi="Arial" w:cs="Arial"/>
        </w:rPr>
        <w:t xml:space="preserve"> </w:t>
      </w:r>
      <w:r w:rsidR="0000067E">
        <w:rPr>
          <w:rFonts w:ascii="Arial" w:hAnsi="Arial" w:cs="Arial"/>
        </w:rPr>
        <w:t xml:space="preserve">one to </w:t>
      </w:r>
      <w:r w:rsidRPr="00E24E38">
        <w:rPr>
          <w:rFonts w:ascii="Arial" w:hAnsi="Arial" w:cs="Arial"/>
        </w:rPr>
        <w:t>monitor</w:t>
      </w:r>
      <w:r w:rsidR="00805B48" w:rsidRPr="00E24E38">
        <w:rPr>
          <w:rFonts w:ascii="Arial" w:hAnsi="Arial" w:cs="Arial"/>
        </w:rPr>
        <w:t xml:space="preserve"> </w:t>
      </w:r>
      <w:r w:rsidR="006452D6" w:rsidRPr="00E24E38">
        <w:rPr>
          <w:rFonts w:ascii="Arial" w:hAnsi="Arial" w:cs="Arial"/>
          <w:i/>
        </w:rPr>
        <w:t>Q</w:t>
      </w:r>
      <w:r w:rsidR="00B9473A" w:rsidRPr="00E24E38">
        <w:rPr>
          <w:rFonts w:ascii="Arial" w:hAnsi="Arial" w:cs="Arial"/>
        </w:rPr>
        <w:t xml:space="preserve"> </w:t>
      </w:r>
      <w:r w:rsidRPr="00E24E38">
        <w:rPr>
          <w:rFonts w:ascii="Arial" w:hAnsi="Arial" w:cs="Arial"/>
        </w:rPr>
        <w:t>in situ and</w:t>
      </w:r>
      <w:r w:rsidR="00B9473A" w:rsidRPr="00E24E38">
        <w:rPr>
          <w:rFonts w:ascii="Arial" w:hAnsi="Arial" w:cs="Arial"/>
        </w:rPr>
        <w:t xml:space="preserve"> </w:t>
      </w:r>
      <w:r w:rsidR="00E728DE" w:rsidRPr="00E24E38">
        <w:rPr>
          <w:rFonts w:ascii="Arial" w:hAnsi="Arial" w:cs="Arial"/>
        </w:rPr>
        <w:t>continuously</w:t>
      </w:r>
      <w:r w:rsidR="00B9473A" w:rsidRPr="00E24E38">
        <w:rPr>
          <w:rFonts w:ascii="Arial" w:hAnsi="Arial" w:cs="Arial"/>
        </w:rPr>
        <w:t xml:space="preserve">. </w:t>
      </w:r>
      <w:r w:rsidRPr="00E24E38">
        <w:rPr>
          <w:rFonts w:ascii="Arial" w:hAnsi="Arial" w:cs="Arial"/>
        </w:rPr>
        <w:t xml:space="preserve">The </w:t>
      </w:r>
      <w:r w:rsidR="0000067E">
        <w:rPr>
          <w:rFonts w:ascii="Arial" w:hAnsi="Arial" w:cs="Arial"/>
        </w:rPr>
        <w:t>bulk density,</w:t>
      </w:r>
      <w:r w:rsidRPr="00E24E38">
        <w:rPr>
          <w:rFonts w:ascii="Arial" w:hAnsi="Arial" w:cs="Arial"/>
        </w:rPr>
        <w:t xml:space="preserve"> </w:t>
      </w:r>
      <w:proofErr w:type="spellStart"/>
      <w:r w:rsidRPr="00E24E38">
        <w:rPr>
          <w:rFonts w:ascii="Arial" w:hAnsi="Arial" w:cs="Arial"/>
          <w:i/>
        </w:rPr>
        <w:t>ρ</w:t>
      </w:r>
      <w:r w:rsidRPr="00E24E38">
        <w:rPr>
          <w:rFonts w:ascii="Arial" w:hAnsi="Arial" w:cs="Arial"/>
          <w:i/>
          <w:vertAlign w:val="subscript"/>
        </w:rPr>
        <w:t>b</w:t>
      </w:r>
      <w:proofErr w:type="spellEnd"/>
      <w:r w:rsidR="0000067E">
        <w:rPr>
          <w:rFonts w:ascii="Arial" w:hAnsi="Arial" w:cs="Arial"/>
          <w:vertAlign w:val="subscript"/>
        </w:rPr>
        <w:t>,</w:t>
      </w:r>
      <w:r w:rsidR="006452D6" w:rsidRPr="00E24E38">
        <w:rPr>
          <w:rFonts w:ascii="Arial" w:hAnsi="Arial" w:cs="Arial"/>
        </w:rPr>
        <w:t xml:space="preserve"> </w:t>
      </w:r>
      <w:r w:rsidR="00B9473A" w:rsidRPr="00E24E38">
        <w:rPr>
          <w:rFonts w:ascii="Arial" w:hAnsi="Arial" w:cs="Arial"/>
        </w:rPr>
        <w:t xml:space="preserve">can be </w:t>
      </w:r>
      <w:r w:rsidRPr="00E24E38">
        <w:rPr>
          <w:rFonts w:ascii="Arial" w:hAnsi="Arial" w:cs="Arial"/>
        </w:rPr>
        <w:t xml:space="preserve">determined </w:t>
      </w:r>
      <w:r w:rsidR="00B9473A" w:rsidRPr="00E24E38">
        <w:rPr>
          <w:rFonts w:ascii="Arial" w:hAnsi="Arial" w:cs="Arial"/>
        </w:rPr>
        <w:t xml:space="preserve">with </w:t>
      </w:r>
      <w:r w:rsidR="00452903" w:rsidRPr="00E24E38">
        <w:rPr>
          <w:rFonts w:ascii="Arial" w:hAnsi="Arial" w:cs="Arial"/>
        </w:rPr>
        <w:t xml:space="preserve">the </w:t>
      </w:r>
      <w:r w:rsidRPr="00E24E38">
        <w:rPr>
          <w:rFonts w:ascii="Arial" w:hAnsi="Arial" w:cs="Arial"/>
        </w:rPr>
        <w:t>heat pulse (</w:t>
      </w:r>
      <w:r w:rsidR="001037A9" w:rsidRPr="00E24E38">
        <w:rPr>
          <w:rFonts w:ascii="Arial" w:hAnsi="Arial" w:cs="Arial"/>
        </w:rPr>
        <w:t>HP</w:t>
      </w:r>
      <w:r w:rsidRPr="00E24E38">
        <w:rPr>
          <w:rFonts w:ascii="Arial" w:hAnsi="Arial" w:cs="Arial"/>
        </w:rPr>
        <w:t>)</w:t>
      </w:r>
      <w:r w:rsidR="001037A9" w:rsidRPr="00E24E38">
        <w:rPr>
          <w:rFonts w:ascii="Arial" w:hAnsi="Arial" w:cs="Arial"/>
        </w:rPr>
        <w:t xml:space="preserve"> method</w:t>
      </w:r>
      <w:r w:rsidR="00452903" w:rsidRPr="00E24E38">
        <w:rPr>
          <w:rFonts w:ascii="Arial" w:hAnsi="Arial" w:cs="Arial"/>
        </w:rPr>
        <w:t xml:space="preserve"> </w:t>
      </w:r>
      <w:r w:rsidR="008D060E" w:rsidRPr="00E24E38">
        <w:rPr>
          <w:rFonts w:ascii="Arial" w:hAnsi="Arial" w:cs="Arial"/>
        </w:rPr>
        <w:fldChar w:fldCharType="begin" w:fldLock="1"/>
      </w:r>
      <w:r w:rsidR="005D059D" w:rsidRPr="00E24E38">
        <w:rPr>
          <w:rFonts w:ascii="Arial" w:hAnsi="Arial" w:cs="Arial"/>
        </w:rPr>
        <w:instrText>ADDIN CSL_CITATION {"citationItems":[{"id":"ITEM-1","itemData":{"DOI":"10.2136/sssaj2015.08.0315","abstract":"© Soil Science Society of America. All Rights reserved. The bulk density (ρ b ) of a tilled soil layer usually varies with depth and time. It is difficult to measure in situ ρ b with available instruments. Here we present a new approach that is capable of monitoring in situ rb based on thermal conductivity (λ) measurements. The proposed approach relies on an empirical model that relates λ to soil particle-size distribution, ρ b , and volumetric water content (θ). The thermo-time domain reflectometry (thermo-TDR) sensor measures λ and θ simultaneously, and knowing soil texture a priori, ρ b is estimated using the empirical model. The approach was tested using datasets obtained on repacked and intact soil samples with a wide range of ρ b and θ. Further evaluations were made using in situ ρ b measurements with thermo-TDR sensors in four tillage treatments. The laboratory results showed that the λ-based thermo-TDR method was able to provide reliable ρ b with root mean square errors (RMSE) within 0.17 g cm -3 . Under field conditions, the λ-based thermo-TDR method also provided accurate ρ b estimates with relative error generally within 10%. Under both laboratory and field conditions, the λ-based thermo-TDR method performed better than the heat capacity (C)-based thermo-TDR method. Differences were attributed mainly to C errors resulting from probe deflections, while λ measurements with the thermo-TDR method were not affected by probe deflections. The λ-based approach provides a way to obtain nondestructive, repeated, and in situ ρ b estimates with the thermo-TDR method both in laboratory and field settings.","author":[{"dropping-particle":"","family":"Lu","given":"Yili","non-dropping-particle":"","parse-names":false,"suffix":""},{"dropping-particle":"","family":"Liu","given":"Xiaona","non-dropping-particle":"","parse-names":false,"suffix":""},{"dropping-particle":"","family":"Heitman","given":"Joshua","non-dropping-particle":"","parse-names":false,"suffix":""},{"dropping-particle":"","family":"Horton","given":"Robert","non-dropping-particle":"","parse-names":false,"suffix":""},{"dropping-particle":"","family":"Ren","given":"Tusheng","non-dropping-particle":"","parse-names":false,"suffix":""}],"container-title":"Soil Science Society of America Journal","id":"ITEM-1","issue":"1","issued":{"date-parts":[["2016","2","5"]]},"page":"48","publisher":"Soil Science Society of America","title":"Determining Soil Bulk Density with Thermo-Time Domain Reflectometry: A Thermal Conductivity-Based Approach","type":"article-journal","volume":"80"},"uris":["http://www.mendeley.com/documents/?uuid=9593aed2-3c9f-3250-aaf6-a457d8d83db6"]},{"id":"ITEM-2","itemData":{"author":[{"dropping-particle":"","family":"Ochsner","given":"T.E.","non-dropping-particle":"","parse-names":false,"suffix":""},{"dropping-particle":"","family":"Horton","given":"Robert","non-dropping-particle":"","parse-names":false,"suffix":""},{"dropping-particle":"","family":"Ren","given":"Tusheng","non-dropping-particle":"","parse-names":false,"suffix":""}],"container-title":"Soil Science Society of America Journal","id":"ITEM-2","issued":{"date-parts":[["2001"]]},"page":"1618-1622","title":"Measurements with Thermo-Time Domain Reflectometry","type":"article-journal"},"uris":["http://www.mendeley.com/documents/?uuid=46fb9c5e-134a-46b2-a377-17757c73eff1"]},{"id":"ITEM-3","itemData":{"DOI":"10.2136/sssaj2001.1641","abstract":"The soil thermal properties-heat capacity (C), thermal diffusivity (alpha), and thermal conductivity (lambda)-are important in many agricultural, engineering, and meteorological applications. Soil thermal properties are largely dependent on the volume fraction of water (theta), volume fraction of solids (vs), and volume fraction of air (na) in the soil. In many natural settings theta, vs, and na vary greatly over time and space, but data showing the effects of these variations on thermal properties are not readily available. We used a heat-pulse method to measure the thermal properties of 59 packed columns of four medium-textured soils covering large ranges of theta, vs, and na. The measured data reveal the commonly overlooked but dominant influence of na on soil thermal properties. Notably, the measurements show that the lambda of these soils at 20degreesC can be accurately described as a decreasing linear function of na IMGf1.gif\" BORDER=\"0\"&gt;. Good agreement exists between the measured data and common models for lambda and C.","author":[{"dropping-particle":"","family":"Ochsner","given":"T.E.","non-dropping-particle":"","parse-names":false,"suffix":""},{"dropping-particle":"","family":"Horton","given":"Robert","non-dropping-particle":"","parse-names":false,"suffix":""},{"dropping-particle":"","family":"Ren","given":"Tusheng","non-dropping-particle":"","parse-names":false,"suffix":""}],"container-title":"Soil Science Society of America Journal","id":"ITEM-3","issue":"6","issued":{"date-parts":[["2001","7","27"]]},"page":"1641-1647","publisher":"Soil Science Society of America","title":"A New Perspective on Soil Thermal Properties","type":"article-journal","volume":"65"},"uris":["http://www.mendeley.com/documents/?uuid=dec68103-9eb7-3c60-b200-599279aa302b"]}],"mendeley":{"formattedCitation":"(Lu et al., 2016; Ochsner et al., 2001a, 2001b)","plainTextFormattedCitation":"(Lu et al., 2016; Ochsner et al., 2001a, 2001b)","previouslyFormattedCitation":"(Lu et al., 2016; Ochsner et al., 2001a, 2001b)"},"properties":{"noteIndex":0},"schema":"https://github.com/citation-style-language/schema/raw/master/csl-citation.json"}</w:instrText>
      </w:r>
      <w:r w:rsidR="008D060E" w:rsidRPr="00E24E38">
        <w:rPr>
          <w:rFonts w:ascii="Arial" w:hAnsi="Arial" w:cs="Arial"/>
        </w:rPr>
        <w:fldChar w:fldCharType="separate"/>
      </w:r>
      <w:r w:rsidR="005D059D" w:rsidRPr="00E24E38">
        <w:rPr>
          <w:rFonts w:ascii="Arial" w:hAnsi="Arial" w:cs="Arial"/>
          <w:noProof/>
        </w:rPr>
        <w:t>(Lu et al., 2016; Ochsner et al., 2001a, 2001b)</w:t>
      </w:r>
      <w:r w:rsidR="008D060E" w:rsidRPr="00E24E38">
        <w:rPr>
          <w:rFonts w:ascii="Arial" w:hAnsi="Arial" w:cs="Arial"/>
        </w:rPr>
        <w:fldChar w:fldCharType="end"/>
      </w:r>
      <w:r w:rsidR="00B9473A" w:rsidRPr="00E24E38">
        <w:rPr>
          <w:rFonts w:ascii="Arial" w:hAnsi="Arial" w:cs="Arial"/>
        </w:rPr>
        <w:t xml:space="preserve"> and </w:t>
      </w:r>
      <w:r w:rsidR="006452D6" w:rsidRPr="00E24E38">
        <w:rPr>
          <w:rFonts w:ascii="Arial" w:hAnsi="Arial" w:cs="Arial"/>
          <w:i/>
        </w:rPr>
        <w:t>V</w:t>
      </w:r>
      <w:r w:rsidR="006452D6" w:rsidRPr="00E24E38">
        <w:rPr>
          <w:rFonts w:ascii="Arial" w:hAnsi="Arial" w:cs="Arial"/>
          <w:i/>
          <w:vertAlign w:val="subscript"/>
        </w:rPr>
        <w:t>s</w:t>
      </w:r>
      <w:r w:rsidR="006452D6" w:rsidRPr="00E24E38">
        <w:rPr>
          <w:rFonts w:ascii="Arial" w:hAnsi="Arial" w:cs="Arial"/>
        </w:rPr>
        <w:t xml:space="preserve"> </w:t>
      </w:r>
      <w:r w:rsidR="00B9473A" w:rsidRPr="00E24E38">
        <w:rPr>
          <w:rFonts w:ascii="Arial" w:hAnsi="Arial" w:cs="Arial"/>
        </w:rPr>
        <w:t>can be determined with buried piezo electric devices</w:t>
      </w:r>
      <w:r w:rsidR="00254961" w:rsidRPr="00E24E38">
        <w:rPr>
          <w:rFonts w:ascii="Arial" w:hAnsi="Arial" w:cs="Arial"/>
        </w:rPr>
        <w:t xml:space="preserve"> or from non-invasive geophysical techniques</w:t>
      </w:r>
      <w:r w:rsidR="00785646" w:rsidRPr="00E24E38">
        <w:rPr>
          <w:rFonts w:ascii="Arial" w:hAnsi="Arial" w:cs="Arial"/>
        </w:rPr>
        <w:t xml:space="preserve"> </w:t>
      </w:r>
      <w:r w:rsidR="005D059D" w:rsidRPr="00E24E38">
        <w:rPr>
          <w:rFonts w:ascii="Arial" w:hAnsi="Arial" w:cs="Arial"/>
        </w:rPr>
        <w:fldChar w:fldCharType="begin" w:fldLock="1"/>
      </w:r>
      <w:r w:rsidR="005D059D" w:rsidRPr="00E24E38">
        <w:rPr>
          <w:rFonts w:ascii="Arial" w:hAnsi="Arial" w:cs="Arial"/>
        </w:rPr>
        <w:instrText>ADDIN CSL_CITATION {"citationItems":[{"id":"ITEM-1","itemData":{"DOI":"10.1016/j.still.2012.11.001","ISSN":"01671987","abstract":"Seismic geophysical methods have rarely been used in precision agriculture, predominantly due to the perception that they are slow and results require a complex evaluation. This paper explores the possibility of using a recently developed surface wave seismic geophysical approach, the multichannel analysis of surface waves (MASW) method, for assessment of agricultural compaction. This approach has the advantage of being non-intrusive, rapid and is able to produce 2D ground models with a relatively high density of spatial sampling points. The method, which was tested on a research site in Oakpark, Ireland, detected a significant difference in shear wave velocity between a heavily compacted headland and an uncompacted location. The results from this approach compared favourably with those obtained from measurements of bulk density and penetrometer resistance and demonstrate that the MASW approach can distinguish between the extreme states of heavily compacted and uncompacted soil. © 2012 Elsevier B.V.","author":[{"dropping-particle":"","family":"Donohue","given":"Shane","non-dropping-particle":"","parse-names":false,"suffix":""},{"dropping-particle":"","family":"Forristal","given":"Dermot","non-dropping-particle":"","parse-names":false,"suffix":""},{"dropping-particle":"","family":"Donohue","given":"Louise A.","non-dropping-particle":"","parse-names":false,"suffix":""}],"container-title":"Soil and Tillage Research","id":"ITEM-1","issued":{"date-parts":[["2013"]]},"page":"54-60","publisher":"Elsevier B.V.","title":"Detection of soil compaction using seismic surface waves","type":"article-journal","volume":"128"},"uris":["http://www.mendeley.com/documents/?uuid=1748e6c2-f2d7-44f2-b5a5-874f267a94c9"]}],"mendeley":{"formattedCitation":"(Donohue et al., 2013)","plainTextFormattedCitation":"(Donohue et al., 2013)","previouslyFormattedCitation":"(Donohue et al., 2013)"},"properties":{"noteIndex":0},"schema":"https://github.com/citation-style-language/schema/raw/master/csl-citation.json"}</w:instrText>
      </w:r>
      <w:r w:rsidR="005D059D" w:rsidRPr="00E24E38">
        <w:rPr>
          <w:rFonts w:ascii="Arial" w:hAnsi="Arial" w:cs="Arial"/>
        </w:rPr>
        <w:fldChar w:fldCharType="separate"/>
      </w:r>
      <w:r w:rsidR="005D059D" w:rsidRPr="00E24E38">
        <w:rPr>
          <w:rFonts w:ascii="Arial" w:hAnsi="Arial" w:cs="Arial"/>
          <w:noProof/>
        </w:rPr>
        <w:t>(Donohue et al., 2013)</w:t>
      </w:r>
      <w:r w:rsidR="005D059D" w:rsidRPr="00E24E38">
        <w:rPr>
          <w:rFonts w:ascii="Arial" w:hAnsi="Arial" w:cs="Arial"/>
        </w:rPr>
        <w:fldChar w:fldCharType="end"/>
      </w:r>
      <w:r w:rsidR="00B9473A" w:rsidRPr="00E24E38">
        <w:rPr>
          <w:rFonts w:ascii="Arial" w:hAnsi="Arial" w:cs="Arial"/>
        </w:rPr>
        <w:t xml:space="preserve">. The purpose of this study is to establish </w:t>
      </w:r>
      <w:r w:rsidR="00E728DE" w:rsidRPr="00E24E38">
        <w:rPr>
          <w:rFonts w:ascii="Arial" w:hAnsi="Arial" w:cs="Arial"/>
        </w:rPr>
        <w:t xml:space="preserve">a functional relationship between </w:t>
      </w:r>
      <w:r w:rsidR="00E728DE" w:rsidRPr="00E24E38">
        <w:rPr>
          <w:rFonts w:ascii="Arial" w:hAnsi="Arial" w:cs="Arial"/>
          <w:i/>
        </w:rPr>
        <w:t>G</w:t>
      </w:r>
      <w:r w:rsidR="00E728DE" w:rsidRPr="00E24E38">
        <w:rPr>
          <w:rFonts w:ascii="Arial" w:hAnsi="Arial" w:cs="Arial"/>
        </w:rPr>
        <w:t xml:space="preserve"> and </w:t>
      </w:r>
      <w:r w:rsidR="00E728DE" w:rsidRPr="00E24E38">
        <w:rPr>
          <w:rFonts w:ascii="Arial" w:hAnsi="Arial" w:cs="Arial"/>
          <w:i/>
        </w:rPr>
        <w:t>Q</w:t>
      </w:r>
      <w:r w:rsidR="00E728DE" w:rsidRPr="00E24E38">
        <w:rPr>
          <w:rFonts w:ascii="Arial" w:hAnsi="Arial" w:cs="Arial"/>
        </w:rPr>
        <w:t xml:space="preserve">, where </w:t>
      </w:r>
      <w:r w:rsidR="00E728DE" w:rsidRPr="00E24E38">
        <w:rPr>
          <w:rFonts w:ascii="Arial" w:hAnsi="Arial" w:cs="Arial"/>
          <w:i/>
        </w:rPr>
        <w:t>G</w:t>
      </w:r>
      <w:r w:rsidR="00E728DE" w:rsidRPr="00E24E38">
        <w:rPr>
          <w:rFonts w:ascii="Arial" w:hAnsi="Arial" w:cs="Arial"/>
        </w:rPr>
        <w:t xml:space="preserve"> is estimated from Eq. </w:t>
      </w:r>
      <w:r w:rsidR="00DF403B" w:rsidRPr="00E24E38">
        <w:rPr>
          <w:rFonts w:ascii="Arial" w:hAnsi="Arial" w:cs="Arial"/>
        </w:rPr>
        <w:t>(1),</w:t>
      </w:r>
      <w:r w:rsidR="00E728DE" w:rsidRPr="00E24E38">
        <w:rPr>
          <w:rFonts w:ascii="Arial" w:hAnsi="Arial" w:cs="Arial"/>
        </w:rPr>
        <w:t xml:space="preserve"> using estimates of </w:t>
      </w:r>
      <w:proofErr w:type="spellStart"/>
      <w:r w:rsidR="00E728DE" w:rsidRPr="00E24E38">
        <w:rPr>
          <w:rFonts w:ascii="Arial" w:hAnsi="Arial" w:cs="Arial"/>
          <w:i/>
        </w:rPr>
        <w:t>ρ</w:t>
      </w:r>
      <w:r w:rsidR="00E728DE" w:rsidRPr="00E24E38">
        <w:rPr>
          <w:rFonts w:ascii="Arial" w:hAnsi="Arial" w:cs="Arial"/>
          <w:i/>
          <w:vertAlign w:val="subscript"/>
        </w:rPr>
        <w:t>b</w:t>
      </w:r>
      <w:proofErr w:type="spellEnd"/>
      <w:r w:rsidR="00E728DE" w:rsidRPr="00E24E38">
        <w:rPr>
          <w:rFonts w:ascii="Arial" w:hAnsi="Arial" w:cs="Arial"/>
        </w:rPr>
        <w:t xml:space="preserve"> from HP method, and direct measurements of </w:t>
      </w:r>
      <w:r w:rsidR="00E728DE" w:rsidRPr="00E24E38">
        <w:rPr>
          <w:rFonts w:ascii="Arial" w:hAnsi="Arial" w:cs="Arial"/>
          <w:i/>
        </w:rPr>
        <w:t>V</w:t>
      </w:r>
      <w:r w:rsidR="00E728DE" w:rsidRPr="00E24E38">
        <w:rPr>
          <w:rFonts w:ascii="Arial" w:hAnsi="Arial" w:cs="Arial"/>
          <w:i/>
          <w:vertAlign w:val="subscript"/>
        </w:rPr>
        <w:t>s</w:t>
      </w:r>
      <w:r w:rsidR="00E728DE" w:rsidRPr="00E24E38">
        <w:rPr>
          <w:rFonts w:ascii="Arial" w:hAnsi="Arial" w:cs="Arial"/>
        </w:rPr>
        <w:t>. The relationship will</w:t>
      </w:r>
      <w:r w:rsidR="00022D8F" w:rsidRPr="00E24E38">
        <w:rPr>
          <w:rFonts w:ascii="Arial" w:hAnsi="Arial" w:cs="Arial"/>
        </w:rPr>
        <w:t xml:space="preserve"> </w:t>
      </w:r>
      <w:r w:rsidR="00E728DE" w:rsidRPr="00E24E38">
        <w:rPr>
          <w:rFonts w:ascii="Arial" w:hAnsi="Arial" w:cs="Arial"/>
        </w:rPr>
        <w:t xml:space="preserve">provide </w:t>
      </w:r>
      <w:r w:rsidR="00022D8F" w:rsidRPr="00E24E38">
        <w:rPr>
          <w:rFonts w:ascii="Arial" w:hAnsi="Arial" w:cs="Arial"/>
        </w:rPr>
        <w:t xml:space="preserve">a basis for the prediction of </w:t>
      </w:r>
      <w:r w:rsidR="00022D8F" w:rsidRPr="00E24E38">
        <w:rPr>
          <w:rFonts w:ascii="Arial" w:hAnsi="Arial" w:cs="Arial"/>
          <w:i/>
        </w:rPr>
        <w:t>Q</w:t>
      </w:r>
      <w:r w:rsidR="00022D8F" w:rsidRPr="00E24E38">
        <w:rPr>
          <w:rFonts w:ascii="Arial" w:hAnsi="Arial" w:cs="Arial"/>
        </w:rPr>
        <w:t xml:space="preserve"> in the field.</w:t>
      </w:r>
      <w:r w:rsidR="0042575F" w:rsidRPr="00E24E38">
        <w:rPr>
          <w:rFonts w:ascii="Arial" w:hAnsi="Arial" w:cs="Arial"/>
        </w:rPr>
        <w:t xml:space="preserve"> We compare this approach with other published equations relating </w:t>
      </w:r>
      <w:r w:rsidR="0042575F" w:rsidRPr="00E24E38">
        <w:rPr>
          <w:rFonts w:ascii="Arial" w:hAnsi="Arial" w:cs="Arial"/>
          <w:i/>
        </w:rPr>
        <w:t>Q</w:t>
      </w:r>
      <w:r w:rsidR="0042575F" w:rsidRPr="00E24E38">
        <w:rPr>
          <w:rFonts w:ascii="Arial" w:hAnsi="Arial" w:cs="Arial"/>
        </w:rPr>
        <w:t xml:space="preserve"> to soil density and moisture status.</w:t>
      </w:r>
    </w:p>
    <w:p w:rsidR="00306E83" w:rsidRPr="00E24E38" w:rsidRDefault="00306E83" w:rsidP="005254A5">
      <w:pPr>
        <w:spacing w:line="480" w:lineRule="auto"/>
        <w:rPr>
          <w:rFonts w:ascii="Arial" w:hAnsi="Arial" w:cs="Arial"/>
        </w:rPr>
      </w:pPr>
    </w:p>
    <w:p w:rsidR="00F766CD" w:rsidRPr="00E24E38" w:rsidRDefault="00120340" w:rsidP="005254A5">
      <w:pPr>
        <w:spacing w:line="480" w:lineRule="auto"/>
        <w:rPr>
          <w:rFonts w:ascii="Arial" w:hAnsi="Arial" w:cs="Arial"/>
          <w:b/>
        </w:rPr>
      </w:pPr>
      <w:r w:rsidRPr="00E24E38">
        <w:rPr>
          <w:rFonts w:ascii="Arial" w:hAnsi="Arial" w:cs="Arial"/>
          <w:b/>
        </w:rPr>
        <w:t>2. Materials and methods</w:t>
      </w:r>
    </w:p>
    <w:p w:rsidR="00306E83" w:rsidRPr="00E24E38" w:rsidRDefault="00120340" w:rsidP="005254A5">
      <w:pPr>
        <w:spacing w:line="480" w:lineRule="auto"/>
        <w:rPr>
          <w:rFonts w:ascii="Arial" w:hAnsi="Arial" w:cs="Arial"/>
          <w:b/>
        </w:rPr>
      </w:pPr>
      <w:r w:rsidRPr="00E24E38">
        <w:rPr>
          <w:rFonts w:ascii="Arial" w:hAnsi="Arial" w:cs="Arial"/>
          <w:b/>
        </w:rPr>
        <w:t xml:space="preserve">2.1 </w:t>
      </w:r>
      <w:r w:rsidR="001C2946" w:rsidRPr="00E24E38">
        <w:rPr>
          <w:rFonts w:ascii="Arial" w:hAnsi="Arial" w:cs="Arial"/>
          <w:b/>
        </w:rPr>
        <w:t>Soil</w:t>
      </w:r>
      <w:r w:rsidR="00532D84" w:rsidRPr="00E24E38">
        <w:rPr>
          <w:rFonts w:ascii="Arial" w:hAnsi="Arial" w:cs="Arial"/>
          <w:b/>
        </w:rPr>
        <w:t xml:space="preserve"> and </w:t>
      </w:r>
      <w:r w:rsidRPr="00E24E38">
        <w:rPr>
          <w:rFonts w:ascii="Arial" w:hAnsi="Arial" w:cs="Arial"/>
          <w:b/>
        </w:rPr>
        <w:t>s</w:t>
      </w:r>
      <w:r w:rsidR="00532D84" w:rsidRPr="00E24E38">
        <w:rPr>
          <w:rFonts w:ascii="Arial" w:hAnsi="Arial" w:cs="Arial"/>
          <w:b/>
        </w:rPr>
        <w:t xml:space="preserve">ample </w:t>
      </w:r>
      <w:r w:rsidRPr="00E24E38">
        <w:rPr>
          <w:rFonts w:ascii="Arial" w:hAnsi="Arial" w:cs="Arial"/>
          <w:b/>
        </w:rPr>
        <w:t>p</w:t>
      </w:r>
      <w:r w:rsidR="00532D84" w:rsidRPr="00E24E38">
        <w:rPr>
          <w:rFonts w:ascii="Arial" w:hAnsi="Arial" w:cs="Arial"/>
          <w:b/>
        </w:rPr>
        <w:t>reparation</w:t>
      </w:r>
    </w:p>
    <w:p w:rsidR="001C2946" w:rsidRPr="00E24E38" w:rsidRDefault="001C2946" w:rsidP="005254A5">
      <w:pPr>
        <w:spacing w:line="480" w:lineRule="auto"/>
        <w:rPr>
          <w:rFonts w:ascii="Arial" w:hAnsi="Arial" w:cs="Arial"/>
        </w:rPr>
      </w:pPr>
      <w:r w:rsidRPr="00E24E38">
        <w:rPr>
          <w:rFonts w:ascii="Arial" w:hAnsi="Arial" w:cs="Arial"/>
        </w:rPr>
        <w:t xml:space="preserve">We used </w:t>
      </w:r>
      <w:r w:rsidR="00E728DE" w:rsidRPr="00E24E38">
        <w:rPr>
          <w:rFonts w:ascii="Arial" w:hAnsi="Arial" w:cs="Arial"/>
        </w:rPr>
        <w:t xml:space="preserve">the </w:t>
      </w:r>
      <w:r w:rsidRPr="00E24E38">
        <w:rPr>
          <w:rFonts w:ascii="Arial" w:hAnsi="Arial" w:cs="Arial"/>
        </w:rPr>
        <w:t xml:space="preserve">Butt Close soil </w:t>
      </w:r>
      <w:r w:rsidR="005D059D" w:rsidRPr="00E24E38">
        <w:rPr>
          <w:rFonts w:ascii="Arial" w:hAnsi="Arial" w:cs="Arial"/>
        </w:rPr>
        <w:fldChar w:fldCharType="begin" w:fldLock="1"/>
      </w:r>
      <w:r w:rsidR="005D059D" w:rsidRPr="00E24E38">
        <w:rPr>
          <w:rFonts w:ascii="Arial" w:hAnsi="Arial" w:cs="Arial"/>
        </w:rPr>
        <w:instrText>ADDIN CSL_CITATION {"citationItems":[{"id":"ITEM-1","itemData":{"DOI":"10.1016/j.still.2012.05.013","ISSN":"01671987","abstract":"The velocities of shear waves V s in two soils, a loamy sand and a sandy clay loam, were measured at various matric potentials and confining pressures. We used a combination of Haines apparatus, pressure plate apparatus and a Bishop and Wesley tri-axial cell to obtain a range of saturation and consolidation states. We proposed a single effective stress variable based on a modification to Bishop's equation which could be used in a published empirical model (Santamarina et al., 2001) to relate shear wave velocity to soil physical conditions. Net stress required a nonlinear transformation. Matric potential was converted into suction stress with the function proposed by Khallili and Khabbaz (1998), thus requiring an estimate of the air entry potential. We found it was possible to fit V s to void ratio, net stress and matric potential with a set of four parameters which were common to all soils at various states of saturation and consolidation. In addition to the data collected for this study we also used previously published data (Whalley et al., 2011). The utility of shear wave measurements to deduce soil physical properties is discussed. © 2012 Elsevier B.V.","author":[{"dropping-particle":"","family":"Whalley","given":"W. R.","non-dropping-particle":"","parse-names":false,"suffix":""},{"dropping-particle":"","family":"Jenkins","given":"M.","non-dropping-particle":"","parse-names":false,"suffix":""},{"dropping-particle":"","family":"Attenborough","given":"K.","non-dropping-particle":"","parse-names":false,"suffix":""}],"container-title":"Soil and Tillage Research","id":"ITEM-1","issued":{"date-parts":[["2012","9"]]},"page":"30-37","title":"The velocity of shear waves in unsaturated soil","type":"article-journal","volume":"125"},"uris":["http://www.mendeley.com/documents/?uuid=78870f99-3649-3a0c-aaec-74e8808563c6"]}],"mendeley":{"formattedCitation":"(Whalley et al., 2012)","plainTextFormattedCitation":"(Whalley et al., 2012)","previouslyFormattedCitation":"(Whalley et al., 2012)"},"properties":{"noteIndex":0},"schema":"https://github.com/citation-style-language/schema/raw/master/csl-citation.json"}</w:instrText>
      </w:r>
      <w:r w:rsidR="005D059D" w:rsidRPr="00E24E38">
        <w:rPr>
          <w:rFonts w:ascii="Arial" w:hAnsi="Arial" w:cs="Arial"/>
        </w:rPr>
        <w:fldChar w:fldCharType="separate"/>
      </w:r>
      <w:r w:rsidR="005D059D" w:rsidRPr="00E24E38">
        <w:rPr>
          <w:rFonts w:ascii="Arial" w:hAnsi="Arial" w:cs="Arial"/>
          <w:noProof/>
        </w:rPr>
        <w:t>(Whalley et al., 2012)</w:t>
      </w:r>
      <w:r w:rsidR="005D059D" w:rsidRPr="00E24E38">
        <w:rPr>
          <w:rFonts w:ascii="Arial" w:hAnsi="Arial" w:cs="Arial"/>
        </w:rPr>
        <w:fldChar w:fldCharType="end"/>
      </w:r>
      <w:r w:rsidR="00526BE9" w:rsidRPr="00E24E38">
        <w:rPr>
          <w:rFonts w:ascii="Arial" w:hAnsi="Arial" w:cs="Arial"/>
        </w:rPr>
        <w:t>,</w:t>
      </w:r>
      <w:r w:rsidRPr="00E24E38">
        <w:rPr>
          <w:rFonts w:ascii="Arial" w:hAnsi="Arial" w:cs="Arial"/>
        </w:rPr>
        <w:t xml:space="preserve"> which is a loamy sand soil from</w:t>
      </w:r>
      <w:r w:rsidR="00F8606D" w:rsidRPr="00E24E38">
        <w:rPr>
          <w:rFonts w:ascii="Arial" w:hAnsi="Arial" w:cs="Arial"/>
        </w:rPr>
        <w:t xml:space="preserve"> </w:t>
      </w:r>
      <w:r w:rsidR="00526BE9" w:rsidRPr="00E24E38">
        <w:rPr>
          <w:rFonts w:ascii="Arial" w:hAnsi="Arial" w:cs="Arial"/>
        </w:rPr>
        <w:t xml:space="preserve">0-20 cm layer in </w:t>
      </w:r>
      <w:r w:rsidR="00424072" w:rsidRPr="00E24E38">
        <w:rPr>
          <w:rFonts w:ascii="Arial" w:hAnsi="Arial" w:cs="Arial"/>
        </w:rPr>
        <w:t xml:space="preserve">the </w:t>
      </w:r>
      <w:r w:rsidR="00F8606D" w:rsidRPr="00E24E38">
        <w:rPr>
          <w:rFonts w:ascii="Arial" w:hAnsi="Arial" w:cs="Arial"/>
        </w:rPr>
        <w:t>Woburn Farm, Bedfordshire, UK.</w:t>
      </w:r>
      <w:r w:rsidRPr="00E24E38">
        <w:rPr>
          <w:rFonts w:ascii="Arial" w:hAnsi="Arial" w:cs="Arial"/>
        </w:rPr>
        <w:t xml:space="preserve"> </w:t>
      </w:r>
      <w:r w:rsidR="00424072" w:rsidRPr="00E24E38">
        <w:rPr>
          <w:rFonts w:ascii="Arial" w:hAnsi="Arial" w:cs="Arial"/>
        </w:rPr>
        <w:t xml:space="preserve">The basic </w:t>
      </w:r>
      <w:r w:rsidRPr="00E24E38">
        <w:rPr>
          <w:rFonts w:ascii="Arial" w:hAnsi="Arial" w:cs="Arial"/>
        </w:rPr>
        <w:t>soil properties are listed in Table 1.</w:t>
      </w:r>
      <w:r w:rsidR="00D075BC" w:rsidRPr="00E24E38">
        <w:rPr>
          <w:rFonts w:ascii="Arial" w:hAnsi="Arial" w:cs="Arial"/>
        </w:rPr>
        <w:t xml:space="preserve"> The soil was </w:t>
      </w:r>
      <w:r w:rsidR="000D720D" w:rsidRPr="00E24E38">
        <w:rPr>
          <w:rFonts w:ascii="Arial" w:hAnsi="Arial" w:cs="Arial"/>
        </w:rPr>
        <w:t>air dried</w:t>
      </w:r>
      <w:r w:rsidR="007C0CA0" w:rsidRPr="00E24E38">
        <w:rPr>
          <w:rFonts w:ascii="Arial" w:hAnsi="Arial" w:cs="Arial"/>
        </w:rPr>
        <w:t xml:space="preserve"> and </w:t>
      </w:r>
      <w:r w:rsidR="00D075BC" w:rsidRPr="00E24E38">
        <w:rPr>
          <w:rFonts w:ascii="Arial" w:hAnsi="Arial" w:cs="Arial"/>
        </w:rPr>
        <w:t xml:space="preserve">passed </w:t>
      </w:r>
      <w:r w:rsidR="00F20612" w:rsidRPr="00E24E38">
        <w:rPr>
          <w:rFonts w:ascii="Arial" w:hAnsi="Arial" w:cs="Arial"/>
        </w:rPr>
        <w:t xml:space="preserve">through </w:t>
      </w:r>
      <w:r w:rsidR="000D720D" w:rsidRPr="00E24E38">
        <w:rPr>
          <w:rFonts w:ascii="Arial" w:hAnsi="Arial" w:cs="Arial"/>
        </w:rPr>
        <w:t xml:space="preserve">a </w:t>
      </w:r>
      <w:r w:rsidR="00424072" w:rsidRPr="00E24E38">
        <w:rPr>
          <w:rFonts w:ascii="Arial" w:hAnsi="Arial" w:cs="Arial"/>
        </w:rPr>
        <w:t>2-</w:t>
      </w:r>
      <w:r w:rsidR="000D720D" w:rsidRPr="00E24E38">
        <w:rPr>
          <w:rFonts w:ascii="Arial" w:hAnsi="Arial" w:cs="Arial"/>
        </w:rPr>
        <w:t>mm sieve</w:t>
      </w:r>
      <w:r w:rsidR="00F8606D" w:rsidRPr="00E24E38">
        <w:rPr>
          <w:rFonts w:ascii="Arial" w:hAnsi="Arial" w:cs="Arial"/>
        </w:rPr>
        <w:t xml:space="preserve">. </w:t>
      </w:r>
      <w:r w:rsidR="00532D84" w:rsidRPr="00E24E38">
        <w:rPr>
          <w:rFonts w:ascii="Arial" w:hAnsi="Arial" w:cs="Arial"/>
        </w:rPr>
        <w:lastRenderedPageBreak/>
        <w:t>T</w:t>
      </w:r>
      <w:r w:rsidR="00D04A81" w:rsidRPr="00E24E38">
        <w:rPr>
          <w:rFonts w:ascii="Arial" w:hAnsi="Arial" w:cs="Arial"/>
        </w:rPr>
        <w:t>he soil</w:t>
      </w:r>
      <w:r w:rsidR="00532D84" w:rsidRPr="00E24E38">
        <w:rPr>
          <w:rFonts w:ascii="Arial" w:hAnsi="Arial" w:cs="Arial"/>
        </w:rPr>
        <w:t xml:space="preserve"> sample</w:t>
      </w:r>
      <w:r w:rsidR="00D04A81" w:rsidRPr="00E24E38">
        <w:rPr>
          <w:rFonts w:ascii="Arial" w:hAnsi="Arial" w:cs="Arial"/>
        </w:rPr>
        <w:t>s were equilibrated to water content</w:t>
      </w:r>
      <w:r w:rsidR="00532D84" w:rsidRPr="00E24E38">
        <w:rPr>
          <w:rFonts w:ascii="Arial" w:hAnsi="Arial" w:cs="Arial"/>
        </w:rPr>
        <w:t>s</w:t>
      </w:r>
      <w:r w:rsidR="00D04A81" w:rsidRPr="00E24E38">
        <w:rPr>
          <w:rFonts w:ascii="Arial" w:hAnsi="Arial" w:cs="Arial"/>
        </w:rPr>
        <w:t xml:space="preserve"> of 0.1</w:t>
      </w:r>
      <w:r w:rsidR="000B24A0" w:rsidRPr="00E24E38">
        <w:rPr>
          <w:rFonts w:ascii="Arial" w:hAnsi="Arial" w:cs="Arial"/>
        </w:rPr>
        <w:t>7</w:t>
      </w:r>
      <w:r w:rsidR="00D04A81" w:rsidRPr="00E24E38">
        <w:rPr>
          <w:rFonts w:ascii="Arial" w:hAnsi="Arial" w:cs="Arial"/>
        </w:rPr>
        <w:t xml:space="preserve"> </w:t>
      </w:r>
      <w:r w:rsidR="000B24A0" w:rsidRPr="00E24E38">
        <w:rPr>
          <w:rFonts w:ascii="Arial" w:hAnsi="Arial" w:cs="Arial"/>
        </w:rPr>
        <w:t xml:space="preserve">g </w:t>
      </w:r>
      <w:r w:rsidR="00D04A81" w:rsidRPr="00E24E38">
        <w:rPr>
          <w:rFonts w:ascii="Arial" w:hAnsi="Arial" w:cs="Arial"/>
        </w:rPr>
        <w:t>g</w:t>
      </w:r>
      <w:r w:rsidR="00D04A81" w:rsidRPr="00E24E38">
        <w:rPr>
          <w:rFonts w:ascii="Arial" w:hAnsi="Arial" w:cs="Arial"/>
          <w:vertAlign w:val="superscript"/>
        </w:rPr>
        <w:t>-1</w:t>
      </w:r>
      <w:r w:rsidR="00D04A81" w:rsidRPr="00E24E38">
        <w:rPr>
          <w:rFonts w:ascii="Arial" w:hAnsi="Arial" w:cs="Arial"/>
        </w:rPr>
        <w:t xml:space="preserve"> by adding distilled water, which </w:t>
      </w:r>
      <w:r w:rsidR="00E728DE" w:rsidRPr="00E24E38">
        <w:rPr>
          <w:rFonts w:ascii="Arial" w:hAnsi="Arial" w:cs="Arial"/>
        </w:rPr>
        <w:t>gave the</w:t>
      </w:r>
      <w:r w:rsidR="000B24A0" w:rsidRPr="00E24E38">
        <w:rPr>
          <w:rFonts w:ascii="Arial" w:hAnsi="Arial" w:cs="Arial"/>
        </w:rPr>
        <w:t xml:space="preserve"> </w:t>
      </w:r>
      <w:r w:rsidR="00B20204" w:rsidRPr="00E24E38">
        <w:rPr>
          <w:rFonts w:ascii="Arial" w:hAnsi="Arial" w:cs="Arial"/>
        </w:rPr>
        <w:t xml:space="preserve">greatest </w:t>
      </w:r>
      <w:proofErr w:type="spellStart"/>
      <w:r w:rsidR="007B1577" w:rsidRPr="00E24E38">
        <w:rPr>
          <w:rFonts w:ascii="Arial" w:hAnsi="Arial" w:cs="Arial"/>
        </w:rPr>
        <w:t>compactiblility</w:t>
      </w:r>
      <w:proofErr w:type="spellEnd"/>
      <w:r w:rsidR="007B1577" w:rsidRPr="00E24E38">
        <w:rPr>
          <w:rFonts w:ascii="Arial" w:hAnsi="Arial" w:cs="Arial"/>
        </w:rPr>
        <w:t xml:space="preserve"> </w:t>
      </w:r>
      <w:r w:rsidR="005D059D" w:rsidRPr="00E24E38">
        <w:rPr>
          <w:rFonts w:ascii="Arial" w:hAnsi="Arial" w:cs="Arial"/>
        </w:rPr>
        <w:fldChar w:fldCharType="begin" w:fldLock="1"/>
      </w:r>
      <w:r w:rsidR="00250404" w:rsidRPr="00E24E38">
        <w:rPr>
          <w:rFonts w:ascii="Arial" w:hAnsi="Arial" w:cs="Arial"/>
        </w:rPr>
        <w:instrText>ADDIN CSL_CITATION {"citationItems":[{"id":"ITEM-1","itemData":{"DOI":"10.2136/sssaj2012.0394","abstract":"Recently there has been interest in using the velocity of elastic waves to deduce soil physical properties. We wanted to validate the suggestion that the small strain shear modulus has a relatively simple linear relationship with penetrometer resistance. We were also interested in testing published equa- tions for predicting shear wave velocity with an independent data set. Three soils were investigated in this study: a loamy sand soil and two silty clay loam soils. The soils were packed into cores with vertical axial stresses of 30, 200, or 1000 kPa. Following saturation, they were drained to a range of matric potentials between −10 and −500 kPa. After equilibration, we measured the velocities of shear (S wave) and compression (P wave) waves as well as the penetrometer resistances. Our data confirmed a previous proposal that the penetrometer resistance was an approximately linear function of the small strain shear modulus but tested the relationship by direct measurement. The relationships were found to have some sensitivity to soil type. Nevertheless, we show for the first time that there is considerable potential for using S wave velocity to deduce penetrometer resistance with a calibration that is relatively insensitive to soil type. Although estimation of the matric poten- tial with either shear or compression wave velocity was found not to be very accurate, the possibility for estimating the matric potential from an elastic wave velocity given a priori knowledge of the void ratio is an interesting opportuni","author":[{"dropping-particle":"","family":"Gao","given":"W.","non-dropping-particle":"","parse-names":false,"suffix":""},{"dropping-particle":"","family":"Watts","given":"C.W.","non-dropping-particle":"","parse-names":false,"suffix":""},{"dropping-particle":"","family":"Ren","given":"T.","non-dropping-particle":"","parse-names":false,"suffix":""},{"dropping-particle":"","family":"Shin","given":"H.-C.","non-dropping-particle":"","parse-names":false,"suffix":""},{"dropping-particle":"","family":"Taherzadeh","given":"S.","non-dropping-particle":"","parse-names":false,"suffix":""},{"dropping-particle":"","family":"Attenborough","given":"K.","non-dropping-particle":"","parse-names":false,"suffix":""},{"dropping-particle":"","family":"Jenkins","given":"M.","non-dropping-particle":"","parse-names":false,"suffix":""},{"dropping-particle":"","family":"Whalley","given":"W.R.","non-dropping-particle":"","parse-names":false,"suffix":""}],"container-title":"Soil Science Society of America Journal","id":"ITEM-1","issue":"3","issued":{"date-parts":[["2013"]]},"page":"721","title":"Estimating Penetrometer Resistance and Matric Potential from the Velocities of Shear and Compression Waves","type":"article-journal","volume":"77"},"uris":["http://www.mendeley.com/documents/?uuid=e2ebd746-fe25-4d7b-817d-69f6cae21ab4"]},{"id":"ITEM-2","itemData":{"DOI":"10.2136/sssaj2009.0278","ISSN":"1435-0661","abstract":"The soil water release characteristic is controlled by the soil pores and so alteration of the pore system will have an effect. We sought to examine the effects of various pore deformations in a range of arable and grassland soils from the UK. Sieved topsoil materials were compressed to 50 or 200 kPa, or remolded to simulate shear deformation at the plastic limit. They were then subjected to matric potentials from 0 to -1500 kPa using conventional tension and pressure plate apparatus. Volume changes were monitored to assess shrinkage. Further samples in the compressed state were subjected to x-ray computed tomography scanning to nondestructively characterize the soil pore system. Increasing the compression from 50 to 200 kPa mainly affected the &gt;30-μm pores, changing a dual porous system of inter- and intraaggregate pores to one mainly dominated by intraaggregate pores, as confirmed by gravimetric water release characteristic data and the scans. Shear-deformed soils retained more water than the compressed soil and shrank more, such that they remained tension saturated at low (negative) matric potentials. We developed a function to predict the soil saturation state as a function of matric potential and porosity. This explained 28 to 63% of the variance, irrespective of the initial structural state, but up to 94% of the variation when one of the fitted parameters was allowed to vary for the different initial states. This was sufficiently systematic to suggest that a general model of the effects of soil deformation and shrinkage on the water release characteristic may be possible. © Soil Science Society of America, 677 S. Segoe Rd., Madison WI 53711 USA All rights reserved.","author":[{"dropping-particle":"","family":"Gregory","given":"Andrew S.","non-dropping-particle":"","parse-names":false,"suffix":""},{"dropping-particle":"","family":"Bird","given":"Nigel R. A.","non-dropping-particle":"","parse-names":false,"suffix":""},{"dropping-particle":"","family":"Whalley","given":"W. Richard","non-dropping-particle":"","parse-names":false,"suffix":""},{"dropping-particle":"","family":"Matthews","given":"G. Peter","non-dropping-particle":"","parse-names":false,"suffix":""},{"dropping-particle":"","family":"Young","given":"Iain M.","non-dropping-particle":"","parse-names":false,"suffix":""}],"container-title":"Soil Science Society of America Journal","id":"ITEM-2","issue":"4","issued":{"date-parts":[["2010"]]},"page":"1104","title":"Deformation and Shrinkage Effects on the Soil Water Release Characteristic","type":"article-journal","volume":"74"},"uris":["http://www.mendeley.com/documents/?uuid=c05c343e-40a1-328b-98c0-05ec615090b3"]}],"mendeley":{"formattedCitation":"(Gao et al., 2013; Gregory et al., 2010)","plainTextFormattedCitation":"(Gao et al., 2013; Gregory et al., 2010)","previouslyFormattedCitation":"(Gao et al., 2013; Gregory et al., 2010)"},"properties":{"noteIndex":0},"schema":"https://github.com/citation-style-language/schema/raw/master/csl-citation.json"}</w:instrText>
      </w:r>
      <w:r w:rsidR="005D059D" w:rsidRPr="00E24E38">
        <w:rPr>
          <w:rFonts w:ascii="Arial" w:hAnsi="Arial" w:cs="Arial"/>
        </w:rPr>
        <w:fldChar w:fldCharType="separate"/>
      </w:r>
      <w:r w:rsidR="00250404" w:rsidRPr="00E24E38">
        <w:rPr>
          <w:rFonts w:ascii="Arial" w:hAnsi="Arial" w:cs="Arial"/>
          <w:noProof/>
        </w:rPr>
        <w:t>(Gao et al., 2013; Gregory et al., 2010)</w:t>
      </w:r>
      <w:r w:rsidR="005D059D" w:rsidRPr="00E24E38">
        <w:rPr>
          <w:rFonts w:ascii="Arial" w:hAnsi="Arial" w:cs="Arial"/>
        </w:rPr>
        <w:fldChar w:fldCharType="end"/>
      </w:r>
      <w:r w:rsidR="00D04A81" w:rsidRPr="00E24E38">
        <w:rPr>
          <w:rFonts w:ascii="Arial" w:hAnsi="Arial" w:cs="Arial"/>
        </w:rPr>
        <w:t>, stored in a 4</w:t>
      </w:r>
      <w:r w:rsidR="00D04A81" w:rsidRPr="00E24E38">
        <w:rPr>
          <w:rFonts w:ascii="Arial" w:hAnsi="Arial" w:cs="Arial"/>
          <w:vertAlign w:val="superscript"/>
        </w:rPr>
        <w:t>o</w:t>
      </w:r>
      <w:r w:rsidR="005854DB" w:rsidRPr="00E24E38">
        <w:rPr>
          <w:rFonts w:ascii="Arial" w:hAnsi="Arial" w:cs="Arial"/>
        </w:rPr>
        <w:t>C</w:t>
      </w:r>
      <w:r w:rsidR="00D04A81" w:rsidRPr="00E24E38">
        <w:rPr>
          <w:rFonts w:ascii="Arial" w:hAnsi="Arial" w:cs="Arial"/>
        </w:rPr>
        <w:t xml:space="preserve"> fridge for 48 </w:t>
      </w:r>
      <w:r w:rsidR="00F8606D" w:rsidRPr="00E24E38">
        <w:rPr>
          <w:rFonts w:ascii="Arial" w:hAnsi="Arial" w:cs="Arial"/>
        </w:rPr>
        <w:t>h</w:t>
      </w:r>
      <w:r w:rsidR="00532D84" w:rsidRPr="00E24E38">
        <w:rPr>
          <w:rFonts w:ascii="Arial" w:hAnsi="Arial" w:cs="Arial"/>
        </w:rPr>
        <w:t>, and</w:t>
      </w:r>
      <w:r w:rsidR="005E642B" w:rsidRPr="00E24E38">
        <w:rPr>
          <w:rFonts w:ascii="Arial" w:hAnsi="Arial" w:cs="Arial"/>
        </w:rPr>
        <w:t xml:space="preserve"> then packed into steel rings (51 mm high and 54 mm diameter) with corr</w:t>
      </w:r>
      <w:r w:rsidR="00B5687A" w:rsidRPr="00E24E38">
        <w:rPr>
          <w:rFonts w:ascii="Arial" w:hAnsi="Arial" w:cs="Arial"/>
        </w:rPr>
        <w:t>esponding</w:t>
      </w:r>
      <w:r w:rsidR="005E642B" w:rsidRPr="00E24E38">
        <w:rPr>
          <w:rFonts w:ascii="Arial" w:hAnsi="Arial" w:cs="Arial"/>
        </w:rPr>
        <w:t xml:space="preserve"> axial pressures </w:t>
      </w:r>
      <w:r w:rsidR="00532D84" w:rsidRPr="00E24E38">
        <w:rPr>
          <w:rFonts w:ascii="Arial" w:hAnsi="Arial" w:cs="Arial"/>
        </w:rPr>
        <w:t xml:space="preserve">of </w:t>
      </w:r>
      <w:r w:rsidR="005E642B" w:rsidRPr="00E24E38">
        <w:rPr>
          <w:rFonts w:ascii="Arial" w:hAnsi="Arial" w:cs="Arial"/>
        </w:rPr>
        <w:t xml:space="preserve">50, 100 </w:t>
      </w:r>
      <w:r w:rsidR="00270534" w:rsidRPr="00E24E38">
        <w:rPr>
          <w:rFonts w:ascii="Arial" w:hAnsi="Arial" w:cs="Arial"/>
        </w:rPr>
        <w:t>or</w:t>
      </w:r>
      <w:r w:rsidR="005E642B" w:rsidRPr="00E24E38">
        <w:rPr>
          <w:rFonts w:ascii="Arial" w:hAnsi="Arial" w:cs="Arial"/>
        </w:rPr>
        <w:t xml:space="preserve"> 200 kPa. </w:t>
      </w:r>
      <w:r w:rsidR="00532D84" w:rsidRPr="00E24E38">
        <w:rPr>
          <w:rFonts w:ascii="Arial" w:hAnsi="Arial" w:cs="Arial"/>
        </w:rPr>
        <w:t>Finally,</w:t>
      </w:r>
      <w:r w:rsidR="003A3271" w:rsidRPr="00E24E38">
        <w:rPr>
          <w:rFonts w:ascii="Arial" w:hAnsi="Arial" w:cs="Arial"/>
        </w:rPr>
        <w:t xml:space="preserve"> the </w:t>
      </w:r>
      <w:r w:rsidR="00532D84" w:rsidRPr="00E24E38">
        <w:rPr>
          <w:rFonts w:ascii="Arial" w:hAnsi="Arial" w:cs="Arial"/>
        </w:rPr>
        <w:t xml:space="preserve">packed </w:t>
      </w:r>
      <w:r w:rsidR="003A3271" w:rsidRPr="00E24E38">
        <w:rPr>
          <w:rFonts w:ascii="Arial" w:hAnsi="Arial" w:cs="Arial"/>
        </w:rPr>
        <w:t xml:space="preserve">samples </w:t>
      </w:r>
      <w:r w:rsidR="00532D84" w:rsidRPr="00E24E38">
        <w:rPr>
          <w:rFonts w:ascii="Arial" w:hAnsi="Arial" w:cs="Arial"/>
        </w:rPr>
        <w:t>were</w:t>
      </w:r>
      <w:r w:rsidR="003A3271" w:rsidRPr="00E24E38">
        <w:rPr>
          <w:rFonts w:ascii="Arial" w:hAnsi="Arial" w:cs="Arial"/>
        </w:rPr>
        <w:t xml:space="preserve"> </w:t>
      </w:r>
      <w:r w:rsidR="00065D20" w:rsidRPr="00E24E38">
        <w:rPr>
          <w:rFonts w:ascii="Arial" w:hAnsi="Arial" w:cs="Arial"/>
        </w:rPr>
        <w:t xml:space="preserve">equilibrated at matric </w:t>
      </w:r>
      <w:r w:rsidR="00A0327F" w:rsidRPr="00E24E38">
        <w:rPr>
          <w:rFonts w:ascii="Arial" w:hAnsi="Arial" w:cs="Arial"/>
        </w:rPr>
        <w:t>potentials of</w:t>
      </w:r>
      <w:r w:rsidR="003A3271" w:rsidRPr="00E24E38">
        <w:rPr>
          <w:rFonts w:ascii="Arial" w:hAnsi="Arial" w:cs="Arial"/>
        </w:rPr>
        <w:t xml:space="preserve"> </w:t>
      </w:r>
      <w:r w:rsidR="00753360" w:rsidRPr="00E24E38">
        <w:rPr>
          <w:rFonts w:ascii="Arial" w:hAnsi="Arial" w:cs="Arial"/>
        </w:rPr>
        <w:t>-</w:t>
      </w:r>
      <w:r w:rsidR="003A3271" w:rsidRPr="00E24E38">
        <w:rPr>
          <w:rFonts w:ascii="Arial" w:hAnsi="Arial" w:cs="Arial"/>
        </w:rPr>
        <w:t xml:space="preserve">2, </w:t>
      </w:r>
      <w:r w:rsidR="00753360" w:rsidRPr="00E24E38">
        <w:rPr>
          <w:rFonts w:ascii="Arial" w:hAnsi="Arial" w:cs="Arial"/>
        </w:rPr>
        <w:t>-</w:t>
      </w:r>
      <w:r w:rsidR="003A3271" w:rsidRPr="00E24E38">
        <w:rPr>
          <w:rFonts w:ascii="Arial" w:hAnsi="Arial" w:cs="Arial"/>
        </w:rPr>
        <w:t xml:space="preserve">6, </w:t>
      </w:r>
      <w:r w:rsidR="00753360" w:rsidRPr="00E24E38">
        <w:rPr>
          <w:rFonts w:ascii="Arial" w:hAnsi="Arial" w:cs="Arial"/>
        </w:rPr>
        <w:t>-</w:t>
      </w:r>
      <w:r w:rsidR="003A3271" w:rsidRPr="00E24E38">
        <w:rPr>
          <w:rFonts w:ascii="Arial" w:hAnsi="Arial" w:cs="Arial"/>
        </w:rPr>
        <w:t xml:space="preserve">10, </w:t>
      </w:r>
      <w:r w:rsidR="00753360" w:rsidRPr="00E24E38">
        <w:rPr>
          <w:rFonts w:ascii="Arial" w:hAnsi="Arial" w:cs="Arial"/>
        </w:rPr>
        <w:t>-</w:t>
      </w:r>
      <w:r w:rsidR="003A3271" w:rsidRPr="00E24E38">
        <w:rPr>
          <w:rFonts w:ascii="Arial" w:hAnsi="Arial" w:cs="Arial"/>
        </w:rPr>
        <w:t xml:space="preserve">30, </w:t>
      </w:r>
      <w:r w:rsidR="00753360" w:rsidRPr="00E24E38">
        <w:rPr>
          <w:rFonts w:ascii="Arial" w:hAnsi="Arial" w:cs="Arial"/>
        </w:rPr>
        <w:t>-</w:t>
      </w:r>
      <w:r w:rsidR="003A3271" w:rsidRPr="00E24E38">
        <w:rPr>
          <w:rFonts w:ascii="Arial" w:hAnsi="Arial" w:cs="Arial"/>
        </w:rPr>
        <w:t xml:space="preserve">100, </w:t>
      </w:r>
      <w:r w:rsidR="00753360" w:rsidRPr="00E24E38">
        <w:rPr>
          <w:rFonts w:ascii="Arial" w:hAnsi="Arial" w:cs="Arial"/>
        </w:rPr>
        <w:t>-</w:t>
      </w:r>
      <w:r w:rsidR="003A3271" w:rsidRPr="00E24E38">
        <w:rPr>
          <w:rFonts w:ascii="Arial" w:hAnsi="Arial" w:cs="Arial"/>
        </w:rPr>
        <w:t>300</w:t>
      </w:r>
      <w:r w:rsidR="00532D84" w:rsidRPr="00E24E38">
        <w:rPr>
          <w:rFonts w:ascii="Arial" w:hAnsi="Arial" w:cs="Arial"/>
        </w:rPr>
        <w:t>, and</w:t>
      </w:r>
      <w:r w:rsidR="003A3271" w:rsidRPr="00E24E38">
        <w:rPr>
          <w:rFonts w:ascii="Arial" w:hAnsi="Arial" w:cs="Arial"/>
        </w:rPr>
        <w:t xml:space="preserve"> </w:t>
      </w:r>
      <w:r w:rsidR="00753360" w:rsidRPr="00E24E38">
        <w:rPr>
          <w:rFonts w:ascii="Arial" w:hAnsi="Arial" w:cs="Arial"/>
        </w:rPr>
        <w:t>-</w:t>
      </w:r>
      <w:r w:rsidR="003A3271" w:rsidRPr="00E24E38">
        <w:rPr>
          <w:rFonts w:ascii="Arial" w:hAnsi="Arial" w:cs="Arial"/>
        </w:rPr>
        <w:t>500 kPa</w:t>
      </w:r>
      <w:r w:rsidR="00065D20" w:rsidRPr="00E24E38">
        <w:rPr>
          <w:rFonts w:ascii="Arial" w:hAnsi="Arial" w:cs="Arial"/>
        </w:rPr>
        <w:t>.</w:t>
      </w:r>
      <w:r w:rsidR="00A0327F" w:rsidRPr="00E24E38">
        <w:rPr>
          <w:rFonts w:ascii="Arial" w:hAnsi="Arial" w:cs="Arial"/>
        </w:rPr>
        <w:t xml:space="preserve"> Each treatment combination was replicated three times.</w:t>
      </w:r>
    </w:p>
    <w:p w:rsidR="00270534" w:rsidRPr="00E24E38" w:rsidRDefault="001C2946" w:rsidP="005254A5">
      <w:pPr>
        <w:spacing w:line="480" w:lineRule="auto"/>
        <w:rPr>
          <w:rFonts w:ascii="Arial" w:hAnsi="Arial" w:cs="Arial"/>
          <w:b/>
        </w:rPr>
      </w:pPr>
      <w:r w:rsidRPr="00E24E38">
        <w:rPr>
          <w:rFonts w:ascii="Arial" w:hAnsi="Arial" w:cs="Arial"/>
          <w:b/>
        </w:rPr>
        <w:t xml:space="preserve"> </w:t>
      </w:r>
      <w:r w:rsidR="00120340" w:rsidRPr="00E24E38">
        <w:rPr>
          <w:rFonts w:ascii="Arial" w:hAnsi="Arial" w:cs="Arial"/>
          <w:b/>
        </w:rPr>
        <w:t xml:space="preserve">2.2 </w:t>
      </w:r>
      <w:r w:rsidR="00270534" w:rsidRPr="00E24E38">
        <w:rPr>
          <w:rFonts w:ascii="Arial" w:hAnsi="Arial" w:cs="Arial"/>
          <w:b/>
        </w:rPr>
        <w:t xml:space="preserve">Measurement of </w:t>
      </w:r>
      <w:r w:rsidR="00120340" w:rsidRPr="00E24E38">
        <w:rPr>
          <w:rFonts w:ascii="Arial" w:hAnsi="Arial" w:cs="Arial"/>
          <w:b/>
        </w:rPr>
        <w:t>s</w:t>
      </w:r>
      <w:r w:rsidR="00270534" w:rsidRPr="00E24E38">
        <w:rPr>
          <w:rFonts w:ascii="Arial" w:hAnsi="Arial" w:cs="Arial"/>
          <w:b/>
        </w:rPr>
        <w:t xml:space="preserve">hear </w:t>
      </w:r>
      <w:r w:rsidR="00120340" w:rsidRPr="00E24E38">
        <w:rPr>
          <w:rFonts w:ascii="Arial" w:hAnsi="Arial" w:cs="Arial"/>
          <w:b/>
        </w:rPr>
        <w:t>w</w:t>
      </w:r>
      <w:r w:rsidR="00270534" w:rsidRPr="00E24E38">
        <w:rPr>
          <w:rFonts w:ascii="Arial" w:hAnsi="Arial" w:cs="Arial"/>
          <w:b/>
        </w:rPr>
        <w:t xml:space="preserve">ave </w:t>
      </w:r>
      <w:r w:rsidR="00120340" w:rsidRPr="00E24E38">
        <w:rPr>
          <w:rFonts w:ascii="Arial" w:hAnsi="Arial" w:cs="Arial"/>
          <w:b/>
        </w:rPr>
        <w:t>v</w:t>
      </w:r>
      <w:r w:rsidR="00270534" w:rsidRPr="00E24E38">
        <w:rPr>
          <w:rFonts w:ascii="Arial" w:hAnsi="Arial" w:cs="Arial"/>
          <w:b/>
        </w:rPr>
        <w:t>elocity</w:t>
      </w:r>
    </w:p>
    <w:p w:rsidR="00270534" w:rsidRPr="00E24E38" w:rsidRDefault="00270534" w:rsidP="005254A5">
      <w:pPr>
        <w:spacing w:line="480" w:lineRule="auto"/>
        <w:rPr>
          <w:rFonts w:ascii="Arial" w:hAnsi="Arial" w:cs="Arial"/>
          <w:lang w:val="en-US"/>
        </w:rPr>
      </w:pPr>
      <w:r w:rsidRPr="00E24E38">
        <w:rPr>
          <w:rFonts w:ascii="Arial" w:hAnsi="Arial" w:cs="Arial"/>
        </w:rPr>
        <w:t>Following removal from the tension plate or pressure plate apparatus</w:t>
      </w:r>
      <w:r w:rsidR="00532D84" w:rsidRPr="00E24E38">
        <w:rPr>
          <w:rFonts w:ascii="Arial" w:hAnsi="Arial" w:cs="Arial"/>
        </w:rPr>
        <w:t>,</w:t>
      </w:r>
      <w:r w:rsidRPr="00E24E38">
        <w:rPr>
          <w:rFonts w:ascii="Arial" w:hAnsi="Arial" w:cs="Arial"/>
        </w:rPr>
        <w:t xml:space="preserve"> the </w:t>
      </w:r>
      <w:r w:rsidR="00532D84" w:rsidRPr="00E24E38">
        <w:rPr>
          <w:rFonts w:ascii="Arial" w:hAnsi="Arial" w:cs="Arial"/>
        </w:rPr>
        <w:t xml:space="preserve">soil </w:t>
      </w:r>
      <w:r w:rsidRPr="00E24E38">
        <w:rPr>
          <w:rFonts w:ascii="Arial" w:hAnsi="Arial" w:cs="Arial"/>
        </w:rPr>
        <w:t xml:space="preserve">cores were </w:t>
      </w:r>
      <w:proofErr w:type="gramStart"/>
      <w:r w:rsidR="0000067E">
        <w:rPr>
          <w:rFonts w:ascii="Arial" w:hAnsi="Arial" w:cs="Arial"/>
        </w:rPr>
        <w:t>weigh</w:t>
      </w:r>
      <w:r w:rsidR="00033EB3" w:rsidRPr="00E24E38">
        <w:rPr>
          <w:rFonts w:ascii="Arial" w:hAnsi="Arial" w:cs="Arial"/>
        </w:rPr>
        <w:t>ed</w:t>
      </w:r>
      <w:proofErr w:type="gramEnd"/>
      <w:r w:rsidR="00033EB3" w:rsidRPr="00E24E38">
        <w:rPr>
          <w:rFonts w:ascii="Arial" w:hAnsi="Arial" w:cs="Arial"/>
        </w:rPr>
        <w:t xml:space="preserve"> and </w:t>
      </w:r>
      <w:r w:rsidRPr="00E24E38">
        <w:rPr>
          <w:rFonts w:ascii="Arial" w:hAnsi="Arial" w:cs="Arial"/>
        </w:rPr>
        <w:t>shear wave velocity</w:t>
      </w:r>
      <w:r w:rsidR="0000067E">
        <w:rPr>
          <w:rFonts w:ascii="Arial" w:hAnsi="Arial" w:cs="Arial"/>
        </w:rPr>
        <w:t xml:space="preserve"> was measured</w:t>
      </w:r>
      <w:r w:rsidRPr="00E24E38">
        <w:rPr>
          <w:rFonts w:ascii="Arial" w:hAnsi="Arial" w:cs="Arial"/>
        </w:rPr>
        <w:t>. We used two piezoelectric devices</w:t>
      </w:r>
      <w:r w:rsidR="00532D84" w:rsidRPr="00E24E38">
        <w:rPr>
          <w:rFonts w:ascii="Arial" w:hAnsi="Arial" w:cs="Arial"/>
        </w:rPr>
        <w:t xml:space="preserve">: one </w:t>
      </w:r>
      <w:r w:rsidRPr="00E24E38">
        <w:rPr>
          <w:rFonts w:ascii="Arial" w:hAnsi="Arial" w:cs="Arial"/>
        </w:rPr>
        <w:t>generated a shear wave and the second detected the shear wave which had travelled through the soil. The instrumentation is commercially available from GDS (</w:t>
      </w:r>
      <w:r w:rsidRPr="00E24E38">
        <w:rPr>
          <w:rFonts w:ascii="Arial" w:hAnsi="Arial" w:cs="Arial"/>
          <w:lang w:val="en"/>
        </w:rPr>
        <w:t xml:space="preserve">Global Digital Systems Ltd, </w:t>
      </w:r>
      <w:r w:rsidRPr="00E24E38">
        <w:rPr>
          <w:rFonts w:ascii="Arial" w:hAnsi="Arial" w:cs="Arial"/>
        </w:rPr>
        <w:t xml:space="preserve">Unit 13 Murrell Green Business Park London Road, Hook RG27 9GR). The input </w:t>
      </w:r>
      <w:r w:rsidR="00753360" w:rsidRPr="00E24E38">
        <w:rPr>
          <w:rFonts w:ascii="Arial" w:hAnsi="Arial" w:cs="Arial"/>
        </w:rPr>
        <w:t xml:space="preserve">into in the first piezoelectric device </w:t>
      </w:r>
      <w:r w:rsidRPr="00E24E38">
        <w:rPr>
          <w:rFonts w:ascii="Arial" w:hAnsi="Arial" w:cs="Arial"/>
        </w:rPr>
        <w:t>was a single cycle</w:t>
      </w:r>
      <w:r w:rsidR="00753360" w:rsidRPr="00E24E38">
        <w:rPr>
          <w:rFonts w:ascii="Arial" w:hAnsi="Arial" w:cs="Arial"/>
        </w:rPr>
        <w:t xml:space="preserve"> electrical signal</w:t>
      </w:r>
      <w:r w:rsidRPr="00E24E38">
        <w:rPr>
          <w:rFonts w:ascii="Arial" w:hAnsi="Arial" w:cs="Arial"/>
        </w:rPr>
        <w:t xml:space="preserve"> </w:t>
      </w:r>
      <w:r w:rsidR="00753360" w:rsidRPr="00E24E38">
        <w:rPr>
          <w:rFonts w:ascii="Arial" w:hAnsi="Arial" w:cs="Arial"/>
        </w:rPr>
        <w:t>in the form of a sine</w:t>
      </w:r>
      <w:r w:rsidRPr="00E24E38">
        <w:rPr>
          <w:rFonts w:ascii="Arial" w:hAnsi="Arial" w:cs="Arial"/>
        </w:rPr>
        <w:t xml:space="preserve"> wave with a 0.</w:t>
      </w:r>
      <w:r w:rsidR="00532D84" w:rsidRPr="00E24E38">
        <w:rPr>
          <w:rFonts w:ascii="Arial" w:hAnsi="Arial" w:cs="Arial"/>
        </w:rPr>
        <w:t xml:space="preserve">2-ms </w:t>
      </w:r>
      <w:r w:rsidRPr="00E24E38">
        <w:rPr>
          <w:rFonts w:ascii="Arial" w:hAnsi="Arial" w:cs="Arial"/>
        </w:rPr>
        <w:t>period, which generated a shear wave. The time for the shear wave to travel through the soil sample was determined by comparing the input and detected shear wave</w:t>
      </w:r>
      <w:r w:rsidR="00C27BCE" w:rsidRPr="00E24E38">
        <w:rPr>
          <w:rFonts w:ascii="Arial" w:hAnsi="Arial" w:cs="Arial"/>
        </w:rPr>
        <w:t>s</w:t>
      </w:r>
      <w:r w:rsidR="00D64770" w:rsidRPr="00E24E38">
        <w:rPr>
          <w:rFonts w:ascii="Arial" w:hAnsi="Arial" w:cs="Arial"/>
        </w:rPr>
        <w:t xml:space="preserve"> </w:t>
      </w:r>
      <w:r w:rsidR="005D059D" w:rsidRPr="00E24E38">
        <w:rPr>
          <w:rFonts w:ascii="Arial" w:hAnsi="Arial" w:cs="Arial"/>
        </w:rPr>
        <w:fldChar w:fldCharType="begin" w:fldLock="1"/>
      </w:r>
      <w:r w:rsidR="005D059D" w:rsidRPr="00E24E38">
        <w:rPr>
          <w:rFonts w:ascii="Arial" w:hAnsi="Arial" w:cs="Arial"/>
        </w:rPr>
        <w:instrText>ADDIN CSL_CITATION {"citationItems":[{"id":"ITEM-1","itemData":{"author":[{"dropping-particle":"","family":"Whalley","given":"W. R.","non-dropping-particle":"","parse-names":false,"suffix":""},{"dropping-particle":"","family":"Jenkins","given":"M.","non-dropping-particle":"","parse-names":false,"suffix":""},{"dropping-particle":"","family":"Attenborough","given":"K.","non-dropping-particle":"","parse-names":false,"suffix":""}],"container-title":"Soil Science Society of America Journal","id":"ITEM-1","issued":{"date-parts":[["2011"]]},"page":"1652-1657","title":"The velocity of shear waves in saturated soil","type":"article-journal","volume":"75"},"uris":["http://www.mendeley.com/documents/?uuid=0c81de89-05d5-488f-bc93-88e7721f9a38"]}],"mendeley":{"formattedCitation":"(Whalley et al., 2011)","plainTextFormattedCitation":"(Whalley et al., 2011)","previouslyFormattedCitation":"(Whalley et al., 2011)"},"properties":{"noteIndex":0},"schema":"https://github.com/citation-style-language/schema/raw/master/csl-citation.json"}</w:instrText>
      </w:r>
      <w:r w:rsidR="005D059D" w:rsidRPr="00E24E38">
        <w:rPr>
          <w:rFonts w:ascii="Arial" w:hAnsi="Arial" w:cs="Arial"/>
        </w:rPr>
        <w:fldChar w:fldCharType="separate"/>
      </w:r>
      <w:r w:rsidR="005D059D" w:rsidRPr="00E24E38">
        <w:rPr>
          <w:rFonts w:ascii="Arial" w:hAnsi="Arial" w:cs="Arial"/>
          <w:noProof/>
        </w:rPr>
        <w:t>(Whalley et al., 2011)</w:t>
      </w:r>
      <w:r w:rsidR="005D059D" w:rsidRPr="00E24E38">
        <w:rPr>
          <w:rFonts w:ascii="Arial" w:hAnsi="Arial" w:cs="Arial"/>
        </w:rPr>
        <w:fldChar w:fldCharType="end"/>
      </w:r>
      <w:r w:rsidR="005D059D" w:rsidRPr="00E24E38">
        <w:rPr>
          <w:rFonts w:ascii="Arial" w:hAnsi="Arial" w:cs="Arial"/>
        </w:rPr>
        <w:t>.</w:t>
      </w:r>
      <w:r w:rsidR="005D059D" w:rsidRPr="00E24E38">
        <w:rPr>
          <w:rFonts w:ascii="Arial" w:hAnsi="Arial" w:cs="Arial"/>
          <w:lang w:val="en-US"/>
        </w:rPr>
        <w:t xml:space="preserve"> </w:t>
      </w:r>
    </w:p>
    <w:p w:rsidR="0079434F" w:rsidRPr="00E24E38" w:rsidRDefault="00120340" w:rsidP="005254A5">
      <w:pPr>
        <w:spacing w:line="480" w:lineRule="auto"/>
        <w:rPr>
          <w:rFonts w:ascii="Arial" w:hAnsi="Arial" w:cs="Arial"/>
          <w:b/>
        </w:rPr>
      </w:pPr>
      <w:r w:rsidRPr="00E24E38">
        <w:rPr>
          <w:rFonts w:ascii="Arial" w:hAnsi="Arial" w:cs="Arial"/>
          <w:b/>
        </w:rPr>
        <w:t xml:space="preserve">2.3 Measurement of thermal conductivity </w:t>
      </w:r>
    </w:p>
    <w:p w:rsidR="00A02939" w:rsidRPr="00E24E38" w:rsidRDefault="00753360" w:rsidP="005254A5">
      <w:pPr>
        <w:tabs>
          <w:tab w:val="left" w:pos="960"/>
        </w:tabs>
        <w:spacing w:line="480" w:lineRule="auto"/>
        <w:rPr>
          <w:rFonts w:ascii="Arial" w:hAnsi="Arial" w:cs="Arial"/>
        </w:rPr>
      </w:pPr>
      <w:r w:rsidRPr="00E24E38">
        <w:rPr>
          <w:rFonts w:ascii="Arial" w:hAnsi="Arial" w:cs="Arial"/>
        </w:rPr>
        <w:t>Following</w:t>
      </w:r>
      <w:r w:rsidR="00041C1A" w:rsidRPr="00E24E38">
        <w:rPr>
          <w:rFonts w:ascii="Arial" w:hAnsi="Arial" w:cs="Arial"/>
        </w:rPr>
        <w:t xml:space="preserve"> the shear wave measurement, </w:t>
      </w:r>
      <w:r w:rsidR="00532D84" w:rsidRPr="00E24E38">
        <w:rPr>
          <w:rFonts w:ascii="Arial" w:hAnsi="Arial" w:cs="Arial"/>
        </w:rPr>
        <w:t xml:space="preserve">the </w:t>
      </w:r>
      <w:r w:rsidR="00041C1A" w:rsidRPr="00E24E38">
        <w:rPr>
          <w:rFonts w:ascii="Arial" w:hAnsi="Arial" w:cs="Arial"/>
        </w:rPr>
        <w:t xml:space="preserve">samples were </w:t>
      </w:r>
      <w:r w:rsidR="00270534" w:rsidRPr="00E24E38">
        <w:rPr>
          <w:rFonts w:ascii="Arial" w:hAnsi="Arial" w:cs="Arial"/>
        </w:rPr>
        <w:t xml:space="preserve">wrapped in cling film to maintain the water status. </w:t>
      </w:r>
      <w:r w:rsidR="00532D84" w:rsidRPr="00E24E38">
        <w:rPr>
          <w:rFonts w:ascii="Arial" w:hAnsi="Arial" w:cs="Arial"/>
        </w:rPr>
        <w:t>A</w:t>
      </w:r>
      <w:r w:rsidR="00817421" w:rsidRPr="00E24E38">
        <w:rPr>
          <w:rFonts w:ascii="Arial" w:hAnsi="Arial" w:cs="Arial"/>
        </w:rPr>
        <w:t xml:space="preserve"> three-</w:t>
      </w:r>
      <w:r w:rsidR="00817421" w:rsidRPr="00E24E38">
        <w:rPr>
          <w:rFonts w:ascii="Arial" w:hAnsi="Arial" w:cs="Arial"/>
        </w:rPr>
        <w:lastRenderedPageBreak/>
        <w:t xml:space="preserve">needle heat pulse probe </w:t>
      </w:r>
      <w:r w:rsidR="00532D84" w:rsidRPr="00E24E38">
        <w:rPr>
          <w:rFonts w:ascii="Arial" w:hAnsi="Arial" w:cs="Arial"/>
        </w:rPr>
        <w:t xml:space="preserve">was used </w:t>
      </w:r>
      <w:r w:rsidR="00817421" w:rsidRPr="00E24E38">
        <w:rPr>
          <w:rFonts w:ascii="Arial" w:hAnsi="Arial" w:cs="Arial"/>
        </w:rPr>
        <w:t xml:space="preserve">to determine </w:t>
      </w:r>
      <w:r w:rsidR="008E38AE" w:rsidRPr="00E24E38">
        <w:rPr>
          <w:rFonts w:ascii="Arial" w:hAnsi="Arial" w:cs="Arial"/>
        </w:rPr>
        <w:t xml:space="preserve">the </w:t>
      </w:r>
      <w:r w:rsidR="00817421" w:rsidRPr="00E24E38">
        <w:rPr>
          <w:rFonts w:ascii="Arial" w:hAnsi="Arial" w:cs="Arial"/>
        </w:rPr>
        <w:t xml:space="preserve">thermal </w:t>
      </w:r>
      <w:r w:rsidR="00532D84" w:rsidRPr="00E24E38">
        <w:rPr>
          <w:rFonts w:ascii="Arial" w:hAnsi="Arial" w:cs="Arial"/>
        </w:rPr>
        <w:t xml:space="preserve">conductivity </w:t>
      </w:r>
      <w:r w:rsidR="008E38AE" w:rsidRPr="00E24E38">
        <w:rPr>
          <w:rFonts w:ascii="Arial" w:hAnsi="Arial" w:cs="Arial"/>
        </w:rPr>
        <w:t xml:space="preserve">of </w:t>
      </w:r>
      <w:r w:rsidR="000D45FA" w:rsidRPr="00E24E38">
        <w:rPr>
          <w:rFonts w:ascii="Arial" w:hAnsi="Arial" w:cs="Arial"/>
        </w:rPr>
        <w:t>at the different matric potentials</w:t>
      </w:r>
      <w:r w:rsidR="00817421" w:rsidRPr="00E24E38">
        <w:rPr>
          <w:rFonts w:ascii="Arial" w:hAnsi="Arial" w:cs="Arial"/>
        </w:rPr>
        <w:t xml:space="preserve"> (Fig. 1</w:t>
      </w:r>
      <w:r w:rsidR="00943163" w:rsidRPr="00E24E38">
        <w:rPr>
          <w:rFonts w:ascii="Arial" w:hAnsi="Arial" w:cs="Arial"/>
        </w:rPr>
        <w:t>a</w:t>
      </w:r>
      <w:r w:rsidR="000D45FA" w:rsidRPr="00E24E38">
        <w:rPr>
          <w:rFonts w:ascii="Arial" w:hAnsi="Arial" w:cs="Arial"/>
        </w:rPr>
        <w:t>). The method</w:t>
      </w:r>
      <w:r w:rsidR="00817421" w:rsidRPr="00E24E38">
        <w:rPr>
          <w:rFonts w:ascii="Arial" w:hAnsi="Arial" w:cs="Arial"/>
        </w:rPr>
        <w:t xml:space="preserve"> is based on the theory of radial heat conduction </w:t>
      </w:r>
      <w:r w:rsidR="008E38AE" w:rsidRPr="00E24E38">
        <w:rPr>
          <w:rFonts w:ascii="Arial" w:hAnsi="Arial" w:cs="Arial"/>
        </w:rPr>
        <w:t>from a line source following a</w:t>
      </w:r>
      <w:r w:rsidR="00817421" w:rsidRPr="00E24E38">
        <w:rPr>
          <w:rFonts w:ascii="Arial" w:hAnsi="Arial" w:cs="Arial"/>
        </w:rPr>
        <w:t xml:space="preserve"> short-duration heat pulse</w:t>
      </w:r>
      <w:r w:rsidR="005D059D" w:rsidRPr="00E24E38">
        <w:rPr>
          <w:rFonts w:ascii="Arial" w:hAnsi="Arial" w:cs="Arial"/>
        </w:rPr>
        <w:t xml:space="preserve"> </w:t>
      </w:r>
      <w:r w:rsidR="005D059D" w:rsidRPr="00E24E38">
        <w:rPr>
          <w:rFonts w:ascii="Arial" w:hAnsi="Arial" w:cs="Arial"/>
        </w:rPr>
        <w:fldChar w:fldCharType="begin" w:fldLock="1"/>
      </w:r>
      <w:r w:rsidR="005D059D" w:rsidRPr="00E24E38">
        <w:rPr>
          <w:rFonts w:ascii="Arial" w:hAnsi="Arial" w:cs="Arial"/>
        </w:rPr>
        <w:instrText>ADDIN CSL_CITATION {"citationItems":[{"id":"ITEM-1","itemData":{"DOI":"10.1371/journal.pone.0041178","ISBN":"0009-7322 (Print)\\n0009-7322 (Linking)","ISSN":"1932-6203","PMID":"22844439","abstract":"Pharmacologic studies with cyclooxygenase-2 (COX-2) inhibitors suggest that the late phase of ischemic preconditioning (PC) is mediated by COX-2. However, nonspecific effects of COX-2 inhibitors cannot be ruled out, and the selectivity of these inhibitors for COX-2 vs. COX-1 is only relative. Furthermore, the specific prostaglandin (PG) receptors responsible for the salubrious actions of COX-2-derived prostanoids remain unclear.","author":[{"dropping-particle":"","family":"Carslaw","given":"H.S.","non-dropping-particle":"","parse-names":false,"suffix":""},{"dropping-particle":"","family":"Jaeger","given":"J.C.","non-dropping-particle":"","parse-names":false,"suffix":""}],"container-title":"Oxford: Clarendon Press, 2nd. edit.","id":"ITEM-1","issued":{"date-parts":[["1959"]]},"title":"Conduction of heat in solids.pdf","type":"article"},"uris":["http://www.mendeley.com/documents/?uuid=5a93a5b0-fcff-4f32-8c20-c885ae24a1e2"]}],"mendeley":{"formattedCitation":"(Carslaw and Jaeger, 1959)","plainTextFormattedCitation":"(Carslaw and Jaeger, 1959)","previouslyFormattedCitation":"(Carslaw and Jaeger, 1959)"},"properties":{"noteIndex":0},"schema":"https://github.com/citation-style-language/schema/raw/master/csl-citation.json"}</w:instrText>
      </w:r>
      <w:r w:rsidR="005D059D" w:rsidRPr="00E24E38">
        <w:rPr>
          <w:rFonts w:ascii="Arial" w:hAnsi="Arial" w:cs="Arial"/>
        </w:rPr>
        <w:fldChar w:fldCharType="separate"/>
      </w:r>
      <w:r w:rsidR="005D059D" w:rsidRPr="00E24E38">
        <w:rPr>
          <w:rFonts w:ascii="Arial" w:hAnsi="Arial" w:cs="Arial"/>
          <w:noProof/>
        </w:rPr>
        <w:t>(Carslaw and Jaeger, 1959)</w:t>
      </w:r>
      <w:r w:rsidR="005D059D" w:rsidRPr="00E24E38">
        <w:rPr>
          <w:rFonts w:ascii="Arial" w:hAnsi="Arial" w:cs="Arial"/>
        </w:rPr>
        <w:fldChar w:fldCharType="end"/>
      </w:r>
      <w:r w:rsidR="00C27BCE" w:rsidRPr="00E24E38">
        <w:rPr>
          <w:rFonts w:ascii="Arial" w:hAnsi="Arial" w:cs="Arial"/>
        </w:rPr>
        <w:t>.</w:t>
      </w:r>
      <w:r w:rsidR="00817421" w:rsidRPr="00E24E38">
        <w:rPr>
          <w:rFonts w:ascii="Arial" w:hAnsi="Arial" w:cs="Arial"/>
        </w:rPr>
        <w:t xml:space="preserve"> </w:t>
      </w:r>
      <w:r w:rsidR="004673B2" w:rsidRPr="00E24E38">
        <w:rPr>
          <w:rFonts w:ascii="Arial" w:hAnsi="Arial" w:cs="Arial"/>
        </w:rPr>
        <w:t xml:space="preserve">We </w:t>
      </w:r>
      <w:r w:rsidR="00532D84" w:rsidRPr="00E24E38">
        <w:rPr>
          <w:rFonts w:ascii="Arial" w:hAnsi="Arial" w:cs="Arial"/>
        </w:rPr>
        <w:t xml:space="preserve">applied </w:t>
      </w:r>
      <w:r w:rsidR="004673B2" w:rsidRPr="00E24E38">
        <w:rPr>
          <w:rFonts w:ascii="Arial" w:hAnsi="Arial" w:cs="Arial"/>
        </w:rPr>
        <w:t xml:space="preserve">the PILS-peak method </w:t>
      </w:r>
      <w:r w:rsidR="005D059D" w:rsidRPr="00E24E38">
        <w:rPr>
          <w:rFonts w:ascii="Arial" w:hAnsi="Arial" w:cs="Arial"/>
        </w:rPr>
        <w:fldChar w:fldCharType="begin" w:fldLock="1"/>
      </w:r>
      <w:r w:rsidR="005D059D" w:rsidRPr="00E24E38">
        <w:rPr>
          <w:rFonts w:ascii="Arial" w:hAnsi="Arial" w:cs="Arial"/>
        </w:rPr>
        <w:instrText>ADDIN CSL_CITATION {"citationItems":[{"id":"ITEM-1","itemData":{"DOI":"10.1097/00010694-199507000-00001","ISSN":"15389243","abstract":"Temperature-by-time data obtained using a dual-probe heat-pulse device can be analyzed using two different approaches to determine the soil thermal diffusivity, volumetric heat capacity and thermal conductivity. One approach, referred to as the single-point method, is based on accurate identification of the peak in the temperature-by-time measurements. The second approach involves a nonlinear model fit of the appropriate temperature model to the temperature-by-time data. In this paper, we analyze dual-probe heat-pulse data and show how the soil thermal properties determined using these two approaches compare. The single-point method is easy to apply, but results are sensitive to choice of the peak value, which can be difficult to identify if the data are sparse and contain noise. The nonlinear model fit (Marquardt method) copes better with broad, flat peaks and sparse, noisy data. Soil thermal properties obtained using either approach should be checked by comparing the fitted model with the measured temperature-by-time data. By doing so, one can quickly determine the validity of the results. © 1995 Williams  &amp;  Wilkins.","author":[{"dropping-particle":"","family":"Bristow","given":"Keith L.","non-dropping-particle":"","parse-names":false,"suffix":""},{"dropping-particle":"","family":"Bilskie","given":"Jim R.","non-dropping-particle":"","parse-names":false,"suffix":""},{"dropping-particle":"","family":"Kluitenberg","given":"Gerard J.","non-dropping-particle":"","parse-names":false,"suffix":""},{"dropping-particle":"","family":"Horton","given":"Robert","non-dropping-particle":"","parse-names":false,"suffix":""}],"container-title":"Soil Science","id":"ITEM-1","issue":"1","issued":{"date-parts":[["1995"]]},"page":"1-7","title":"Comparison of techniques for extracting soil thermal properties from dual-probe heat-pulse data","type":"article","volume":"160"},"uris":["http://www.mendeley.com/documents/?uuid=8c47ae48-1f89-41a1-8590-9d63af7282e1"]}],"mendeley":{"formattedCitation":"(Bristow et al., 1995)","plainTextFormattedCitation":"(Bristow et al., 1995)","previouslyFormattedCitation":"(Bristow et al., 1995)"},"properties":{"noteIndex":0},"schema":"https://github.com/citation-style-language/schema/raw/master/csl-citation.json"}</w:instrText>
      </w:r>
      <w:r w:rsidR="005D059D" w:rsidRPr="00E24E38">
        <w:rPr>
          <w:rFonts w:ascii="Arial" w:hAnsi="Arial" w:cs="Arial"/>
        </w:rPr>
        <w:fldChar w:fldCharType="separate"/>
      </w:r>
      <w:r w:rsidR="005D059D" w:rsidRPr="00E24E38">
        <w:rPr>
          <w:rFonts w:ascii="Arial" w:hAnsi="Arial" w:cs="Arial"/>
          <w:noProof/>
        </w:rPr>
        <w:t>(Bristow et al., 1995)</w:t>
      </w:r>
      <w:r w:rsidR="005D059D" w:rsidRPr="00E24E38">
        <w:rPr>
          <w:rFonts w:ascii="Arial" w:hAnsi="Arial" w:cs="Arial"/>
        </w:rPr>
        <w:fldChar w:fldCharType="end"/>
      </w:r>
      <w:r w:rsidR="005D059D" w:rsidRPr="00E24E38">
        <w:rPr>
          <w:rFonts w:ascii="Arial" w:hAnsi="Arial" w:cs="Arial"/>
        </w:rPr>
        <w:t xml:space="preserve"> </w:t>
      </w:r>
      <w:r w:rsidR="004673B2" w:rsidRPr="00E24E38">
        <w:rPr>
          <w:rFonts w:ascii="Arial" w:hAnsi="Arial" w:cs="Arial"/>
        </w:rPr>
        <w:t xml:space="preserve">to evaluate the temperature data with </w:t>
      </w:r>
      <w:r w:rsidR="00A02939" w:rsidRPr="00E24E38">
        <w:rPr>
          <w:rFonts w:ascii="Arial" w:hAnsi="Arial" w:cs="Arial"/>
        </w:rPr>
        <w:t xml:space="preserve">the </w:t>
      </w:r>
      <w:r w:rsidR="004673B2" w:rsidRPr="00E24E38">
        <w:rPr>
          <w:rFonts w:ascii="Arial" w:hAnsi="Arial" w:cs="Arial"/>
        </w:rPr>
        <w:t>MATLAB software.</w:t>
      </w:r>
      <w:r w:rsidR="009F2695" w:rsidRPr="00E24E38">
        <w:rPr>
          <w:rFonts w:ascii="Arial" w:hAnsi="Arial" w:cs="Arial"/>
        </w:rPr>
        <w:t xml:space="preserve"> </w:t>
      </w:r>
      <w:r w:rsidR="005D059D" w:rsidRPr="00E24E38">
        <w:rPr>
          <w:rFonts w:ascii="Arial" w:hAnsi="Arial" w:cs="Arial"/>
        </w:rPr>
        <w:fldChar w:fldCharType="begin" w:fldLock="1"/>
      </w:r>
      <w:r w:rsidR="005D059D" w:rsidRPr="00E24E38">
        <w:rPr>
          <w:rFonts w:ascii="Arial" w:hAnsi="Arial" w:cs="Arial"/>
        </w:rPr>
        <w:instrText>ADDIN CSL_CITATION {"citationItems":[{"id":"ITEM-1","itemData":{"DOI":"10.2136/sssaj2015.08.0315","abstract":"© Soil Science Society of America. All Rights reserved. The bulk density (ρ b ) of a tilled soil layer usually varies with depth and time. It is difficult to measure in situ ρ b with available instruments. Here we present a new approach that is capable of monitoring in situ rb based on thermal conductivity (λ) measurements. The proposed approach relies on an empirical model that relates λ to soil particle-size distribution, ρ b , and volumetric water content (θ). The thermo-time domain reflectometry (thermo-TDR) sensor measures λ and θ simultaneously, and knowing soil texture a priori, ρ b is estimated using the empirical model. The approach was tested using datasets obtained on repacked and intact soil samples with a wide range of ρ b and θ. Further evaluations were made using in situ ρ b measurements with thermo-TDR sensors in four tillage treatments. The laboratory results showed that the λ-based thermo-TDR method was able to provide reliable ρ b with root mean square errors (RMSE) within 0.17 g cm -3 . Under field conditions, the λ-based thermo-TDR method also provided accurate ρ b estimates with relative error generally within 10%. Under both laboratory and field conditions, the λ-based thermo-TDR method performed better than the heat capacity (C)-based thermo-TDR method. Differences were attributed mainly to C errors resulting from probe deflections, while λ measurements with the thermo-TDR method were not affected by probe deflections. The λ-based approach provides a way to obtain nondestructive, repeated, and in situ ρ b estimates with the thermo-TDR method both in laboratory and field settings.","author":[{"dropping-particle":"","family":"Lu","given":"Yili","non-dropping-particle":"","parse-names":false,"suffix":""},{"dropping-particle":"","family":"Liu","given":"Xiaona","non-dropping-particle":"","parse-names":false,"suffix":""},{"dropping-particle":"","family":"Heitman","given":"Joshua","non-dropping-particle":"","parse-names":false,"suffix":""},{"dropping-particle":"","family":"Horton","given":"Robert","non-dropping-particle":"","parse-names":false,"suffix":""},{"dropping-particle":"","family":"Ren","given":"Tusheng","non-dropping-particle":"","parse-names":false,"suffix":""}],"container-title":"Soil Science Society of America Journal","id":"ITEM-1","issue":"1","issued":{"date-parts":[["2016","2","5"]]},"page":"48","publisher":"Soil Science Society of America","title":"Determining Soil Bulk Density with Thermo-Time Domain Reflectometry: A Thermal Conductivity-Based Approach","type":"article-journal","volume":"80"},"uris":["http://www.mendeley.com/documents/?uuid=9593aed2-3c9f-3250-aaf6-a457d8d83db6"]}],"mendeley":{"formattedCitation":"(Lu et al., 2016)","manualFormatting":"Lu et al. (2016)","plainTextFormattedCitation":"(Lu et al., 2016)","previouslyFormattedCitation":"(Lu et al., 2016)"},"properties":{"noteIndex":0},"schema":"https://github.com/citation-style-language/schema/raw/master/csl-citation.json"}</w:instrText>
      </w:r>
      <w:r w:rsidR="005D059D" w:rsidRPr="00E24E38">
        <w:rPr>
          <w:rFonts w:ascii="Arial" w:hAnsi="Arial" w:cs="Arial"/>
        </w:rPr>
        <w:fldChar w:fldCharType="separate"/>
      </w:r>
      <w:r w:rsidR="005D059D" w:rsidRPr="00E24E38">
        <w:rPr>
          <w:rFonts w:ascii="Arial" w:hAnsi="Arial" w:cs="Arial"/>
          <w:noProof/>
        </w:rPr>
        <w:t>Lu et al. (2016)</w:t>
      </w:r>
      <w:r w:rsidR="005D059D" w:rsidRPr="00E24E38">
        <w:rPr>
          <w:rFonts w:ascii="Arial" w:hAnsi="Arial" w:cs="Arial"/>
        </w:rPr>
        <w:fldChar w:fldCharType="end"/>
      </w:r>
      <w:r w:rsidR="00E92AE8" w:rsidRPr="00E24E38">
        <w:rPr>
          <w:rFonts w:ascii="Arial" w:hAnsi="Arial" w:cs="Arial"/>
        </w:rPr>
        <w:t xml:space="preserve"> proposed a </w:t>
      </w:r>
      <w:r w:rsidR="00E92AE8" w:rsidRPr="00E24E38">
        <w:rPr>
          <w:rFonts w:ascii="Arial" w:hAnsi="Arial" w:cs="Arial"/>
          <w:i/>
        </w:rPr>
        <w:t>λ</w:t>
      </w:r>
      <w:r w:rsidR="00E92AE8" w:rsidRPr="00E24E38">
        <w:rPr>
          <w:rFonts w:ascii="Arial" w:hAnsi="Arial" w:cs="Arial"/>
        </w:rPr>
        <w:t>-based approach to determine soil bulk density.</w:t>
      </w:r>
    </w:p>
    <w:p w:rsidR="00670EAC" w:rsidRPr="00E24E38" w:rsidRDefault="00E92AE8" w:rsidP="005254A5">
      <w:pPr>
        <w:tabs>
          <w:tab w:val="left" w:pos="960"/>
        </w:tabs>
        <w:spacing w:line="480" w:lineRule="auto"/>
        <w:rPr>
          <w:rFonts w:ascii="Arial" w:hAnsi="Arial" w:cs="Arial"/>
        </w:rPr>
      </w:pPr>
      <w:r w:rsidRPr="00E24E38">
        <w:rPr>
          <w:rFonts w:ascii="Arial" w:hAnsi="Arial" w:cs="Arial"/>
        </w:rPr>
        <w:t xml:space="preserve">We used the </w:t>
      </w:r>
      <w:r w:rsidR="005D059D" w:rsidRPr="00E24E38">
        <w:rPr>
          <w:rFonts w:ascii="Arial" w:hAnsi="Arial" w:cs="Arial"/>
        </w:rPr>
        <w:fldChar w:fldCharType="begin" w:fldLock="1"/>
      </w:r>
      <w:r w:rsidR="005D059D" w:rsidRPr="00E24E38">
        <w:rPr>
          <w:rFonts w:ascii="Arial" w:hAnsi="Arial" w:cs="Arial"/>
        </w:rPr>
        <w:instrText>ADDIN CSL_CITATION {"citationItems":[{"id":"ITEM-1","itemData":{"DOI":"10.2136/sssaj2006.0041","ISSN":"1435-0661","abstract":"The thermal conductivity and water content relationship is required for quantitative study of heat and water transfer processes in saturated and unsaturated soils. In this study, we developed an improved model that describes the relationship between thermal conductivity and volumetric water content of soils. With our new model, soil thermal conductivity can be estimated using soil bulk density, sand (or quartz) fraction, and water content. The new model was first calibrated using measured thermal conductivity from eight soils. As a first step in validation, predicted thermal conductivity with the calibrated model was compared with measured thermal conductivity on four additional soils. Except for the sand, the root mean square error (RMSE) of the new model ranged from 0.040 to 0.079 W m-1 K-1, considerably less than that of the Johansen model (0.073-0.203 W m-1 K-1) or the Cote and Konrad model (0.100-0.174 W m-1 K-1). A second validation test was performed by comparing the three models with literature data that were mostly used by Johansen and Cote and Konrad to establish their models. The RMSEs of the new model, the Johansen model, and the Cote and Konrad model were 0.176, 0.176, and 0.177 W m-1 K-1, respectively. The results show that the new model provided accurate approximations of soil thermal conductivity for a wide range of soils. All of the models tested demonstrated sensitivity to the quartz fraction of coarse-textured soils.","author":[{"dropping-particle":"","family":"Lu","given":"Sen","non-dropping-particle":"","parse-names":false,"suffix":""},{"dropping-particle":"","family":"Ren","given":"Tusheng","non-dropping-particle":"","parse-names":false,"suffix":""},{"dropping-particle":"","family":"Gong","given":"Yuanshi","non-dropping-particle":"","parse-names":false,"suffix":""},{"dropping-particle":"","family":"Horton","given":"Robert","non-dropping-particle":"","parse-names":false,"suffix":""}],"container-title":"Soil Science Society of America Journal","id":"ITEM-1","issue":"1","issued":{"date-parts":[["2007"]]},"page":"8","title":"An Improved Model for Predicting Soil Thermal Conductivity from Water Content at Room Temperature","type":"article-journal","volume":"71"},"uris":["http://www.mendeley.com/documents/?uuid=77198735-291f-3952-b512-0dd630e54c2a"]}],"mendeley":{"formattedCitation":"(Lu et al., 2007)","manualFormatting":"Lu et al. (2007)","plainTextFormattedCitation":"(Lu et al., 2007)","previouslyFormattedCitation":"(Lu et al., 2007)"},"properties":{"noteIndex":0},"schema":"https://github.com/citation-style-language/schema/raw/master/csl-citation.json"}</w:instrText>
      </w:r>
      <w:r w:rsidR="005D059D" w:rsidRPr="00E24E38">
        <w:rPr>
          <w:rFonts w:ascii="Arial" w:hAnsi="Arial" w:cs="Arial"/>
        </w:rPr>
        <w:fldChar w:fldCharType="separate"/>
      </w:r>
      <w:r w:rsidR="005D059D" w:rsidRPr="00E24E38">
        <w:rPr>
          <w:rFonts w:ascii="Arial" w:hAnsi="Arial" w:cs="Arial"/>
          <w:noProof/>
        </w:rPr>
        <w:t>Lu et al. (2007)</w:t>
      </w:r>
      <w:r w:rsidR="005D059D" w:rsidRPr="00E24E38">
        <w:rPr>
          <w:rFonts w:ascii="Arial" w:hAnsi="Arial" w:cs="Arial"/>
        </w:rPr>
        <w:fldChar w:fldCharType="end"/>
      </w:r>
      <w:r w:rsidR="005D059D" w:rsidRPr="00E24E38">
        <w:rPr>
          <w:rFonts w:ascii="Arial" w:hAnsi="Arial" w:cs="Arial"/>
        </w:rPr>
        <w:t xml:space="preserve"> </w:t>
      </w:r>
      <w:r w:rsidRPr="00E24E38">
        <w:rPr>
          <w:rFonts w:ascii="Arial" w:hAnsi="Arial" w:cs="Arial"/>
          <w:i/>
        </w:rPr>
        <w:t>λ</w:t>
      </w:r>
      <w:r w:rsidRPr="00E24E38">
        <w:rPr>
          <w:rFonts w:ascii="Arial" w:hAnsi="Arial" w:cs="Arial"/>
        </w:rPr>
        <w:t xml:space="preserve"> model</w:t>
      </w:r>
      <w:r w:rsidR="00A02939" w:rsidRPr="00E24E38">
        <w:rPr>
          <w:rFonts w:ascii="Arial" w:hAnsi="Arial" w:cs="Arial"/>
        </w:rPr>
        <w:t xml:space="preserve"> to estimate </w:t>
      </w:r>
      <w:r w:rsidR="00A02939" w:rsidRPr="00E24E38">
        <w:rPr>
          <w:rFonts w:ascii="Arial" w:hAnsi="Arial" w:cs="Arial"/>
          <w:i/>
        </w:rPr>
        <w:t>λ</w:t>
      </w:r>
      <w:r w:rsidRPr="00E24E38">
        <w:rPr>
          <w:rFonts w:ascii="Arial" w:hAnsi="Arial" w:cs="Arial"/>
        </w:rPr>
        <w:t>,</w:t>
      </w:r>
      <w:r w:rsidR="00B20204" w:rsidRPr="00E24E38">
        <w:rPr>
          <w:rFonts w:ascii="Arial" w:hAnsi="Arial" w:cs="Arial"/>
        </w:rPr>
        <w:t xml:space="preserve"> </w:t>
      </w:r>
    </w:p>
    <w:p w:rsidR="00DF403B" w:rsidRPr="00E24E38" w:rsidRDefault="00DF403B" w:rsidP="00DF403B">
      <w:pPr>
        <w:tabs>
          <w:tab w:val="left" w:pos="960"/>
        </w:tabs>
        <w:spacing w:line="480" w:lineRule="auto"/>
        <w:jc w:val="both"/>
        <w:rPr>
          <w:rFonts w:ascii="Arial" w:hAnsi="Arial" w:cs="Arial"/>
          <w:iCs/>
        </w:rPr>
      </w:pPr>
      <m:oMath>
        <m:r>
          <w:rPr>
            <w:rFonts w:ascii="Cambria Math" w:hAnsi="Cambria Math" w:cs="Arial"/>
          </w:rPr>
          <m:t>λ</m:t>
        </m:r>
        <m:r>
          <w:rPr>
            <w:rFonts w:ascii="Cambria Math" w:hAnsi="Cambria Math" w:cs="Arial"/>
            <w:lang w:val="en-US"/>
          </w:rPr>
          <m:t>=</m:t>
        </m:r>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λ</m:t>
                </m:r>
              </m:e>
              <m:sub>
                <m:r>
                  <w:rPr>
                    <w:rFonts w:ascii="Cambria Math" w:hAnsi="Cambria Math" w:cs="Arial"/>
                  </w:rPr>
                  <m:t>sat</m:t>
                </m:r>
              </m:sub>
            </m:sSub>
            <m:r>
              <w:rPr>
                <w:rFonts w:ascii="Cambria Math" w:hAnsi="Cambria Math" w:cs="Arial"/>
              </w:rPr>
              <m:t>-</m:t>
            </m:r>
            <m:sSub>
              <m:sSubPr>
                <m:ctrlPr>
                  <w:rPr>
                    <w:rFonts w:ascii="Cambria Math" w:hAnsi="Cambria Math" w:cs="Arial"/>
                    <w:i/>
                    <w:iCs/>
                  </w:rPr>
                </m:ctrlPr>
              </m:sSubPr>
              <m:e>
                <m:r>
                  <w:rPr>
                    <w:rFonts w:ascii="Cambria Math" w:hAnsi="Cambria Math" w:cs="Arial"/>
                  </w:rPr>
                  <m:t>λ</m:t>
                </m:r>
              </m:e>
              <m:sub>
                <m:r>
                  <w:rPr>
                    <w:rFonts w:ascii="Cambria Math" w:hAnsi="Cambria Math" w:cs="Arial"/>
                  </w:rPr>
                  <m:t>dry</m:t>
                </m:r>
              </m:sub>
            </m:sSub>
          </m:e>
        </m:d>
        <m:sSub>
          <m:sSubPr>
            <m:ctrlPr>
              <w:rPr>
                <w:rFonts w:ascii="Cambria Math" w:hAnsi="Cambria Math" w:cs="Arial"/>
                <w:i/>
                <w:iCs/>
              </w:rPr>
            </m:ctrlPr>
          </m:sSubPr>
          <m:e>
            <m:r>
              <w:rPr>
                <w:rFonts w:ascii="Cambria Math" w:hAnsi="Cambria Math" w:cs="Arial"/>
              </w:rPr>
              <m:t>K</m:t>
            </m:r>
          </m:e>
          <m:sub>
            <m:r>
              <w:rPr>
                <w:rFonts w:ascii="Cambria Math" w:hAnsi="Cambria Math" w:cs="Arial"/>
              </w:rPr>
              <m:t>e</m:t>
            </m:r>
          </m:sub>
        </m:sSub>
        <m:r>
          <w:rPr>
            <w:rFonts w:ascii="Cambria Math" w:hAnsi="Cambria Math" w:cs="Arial"/>
          </w:rPr>
          <m:t>+</m:t>
        </m:r>
        <m:sSub>
          <m:sSubPr>
            <m:ctrlPr>
              <w:rPr>
                <w:rFonts w:ascii="Cambria Math" w:hAnsi="Cambria Math" w:cs="Arial"/>
                <w:i/>
                <w:iCs/>
              </w:rPr>
            </m:ctrlPr>
          </m:sSubPr>
          <m:e>
            <m:r>
              <w:rPr>
                <w:rFonts w:ascii="Cambria Math" w:hAnsi="Cambria Math" w:cs="Arial"/>
              </w:rPr>
              <m:t>λ</m:t>
            </m:r>
          </m:e>
          <m:sub>
            <m:r>
              <w:rPr>
                <w:rFonts w:ascii="Cambria Math" w:hAnsi="Cambria Math" w:cs="Arial"/>
              </w:rPr>
              <m:t>dry</m:t>
            </m:r>
          </m:sub>
        </m:sSub>
      </m:oMath>
      <w:r w:rsidRPr="00E24E38">
        <w:rPr>
          <w:rFonts w:ascii="Arial" w:hAnsi="Arial" w:cs="Arial"/>
          <w:iCs/>
        </w:rPr>
        <w:t xml:space="preserve">                                                             </w:t>
      </w:r>
      <w:r w:rsidR="00E24E38">
        <w:rPr>
          <w:rFonts w:ascii="Arial" w:hAnsi="Arial" w:cs="Arial"/>
          <w:iCs/>
        </w:rPr>
        <w:t xml:space="preserve">           </w:t>
      </w:r>
      <w:r w:rsidRPr="00E24E38">
        <w:rPr>
          <w:rFonts w:ascii="Arial" w:hAnsi="Arial" w:cs="Arial"/>
          <w:iCs/>
        </w:rPr>
        <w:t>(2)</w:t>
      </w:r>
    </w:p>
    <w:p w:rsidR="00DF403B" w:rsidRPr="00E24E38" w:rsidRDefault="003B5DF6" w:rsidP="00DF403B">
      <w:pPr>
        <w:tabs>
          <w:tab w:val="left" w:pos="960"/>
        </w:tabs>
        <w:spacing w:line="480" w:lineRule="auto"/>
        <w:jc w:val="both"/>
        <w:rPr>
          <w:rFonts w:ascii="Arial" w:hAnsi="Arial" w:cs="Arial"/>
        </w:rPr>
      </w:pPr>
      <m:oMath>
        <m:sSub>
          <m:sSubPr>
            <m:ctrlPr>
              <w:rPr>
                <w:rFonts w:ascii="Cambria Math" w:hAnsi="Cambria Math" w:cs="Arial"/>
                <w:i/>
                <w:iCs/>
              </w:rPr>
            </m:ctrlPr>
          </m:sSubPr>
          <m:e>
            <m:r>
              <w:rPr>
                <w:rFonts w:ascii="Cambria Math" w:hAnsi="Cambria Math" w:cs="Arial"/>
              </w:rPr>
              <m:t>λ</m:t>
            </m:r>
          </m:e>
          <m:sub>
            <m:r>
              <w:rPr>
                <w:rFonts w:ascii="Cambria Math" w:hAnsi="Cambria Math" w:cs="Arial"/>
              </w:rPr>
              <m:t>dry</m:t>
            </m:r>
          </m:sub>
        </m:sSub>
        <m:r>
          <w:rPr>
            <w:rFonts w:ascii="Cambria Math" w:hAnsi="Cambria Math" w:cs="Arial"/>
            <w:lang w:val="en-US"/>
          </w:rPr>
          <m:t>=</m:t>
        </m:r>
        <m:r>
          <w:rPr>
            <w:rFonts w:ascii="Cambria Math" w:hAnsi="Cambria Math" w:cs="Arial"/>
          </w:rPr>
          <m:t>-0.56×τ+0.51</m:t>
        </m:r>
      </m:oMath>
      <w:r w:rsidR="00DF403B" w:rsidRPr="00E24E38">
        <w:rPr>
          <w:rFonts w:ascii="Arial" w:hAnsi="Arial" w:cs="Arial"/>
        </w:rPr>
        <w:t xml:space="preserve">                                                                               (3)</w:t>
      </w:r>
    </w:p>
    <w:p w:rsidR="00DF403B" w:rsidRPr="00E24E38" w:rsidRDefault="003B5DF6" w:rsidP="00DF403B">
      <w:pPr>
        <w:tabs>
          <w:tab w:val="left" w:pos="960"/>
        </w:tabs>
        <w:spacing w:line="480" w:lineRule="auto"/>
        <w:jc w:val="both"/>
        <w:rPr>
          <w:rFonts w:ascii="Arial" w:hAnsi="Arial" w:cs="Arial"/>
          <w:iCs/>
        </w:rPr>
      </w:pPr>
      <m:oMath>
        <m:sSub>
          <m:sSubPr>
            <m:ctrlPr>
              <w:rPr>
                <w:rFonts w:ascii="Cambria Math" w:hAnsi="Cambria Math" w:cs="Arial"/>
                <w:i/>
                <w:iCs/>
              </w:rPr>
            </m:ctrlPr>
          </m:sSubPr>
          <m:e>
            <m:r>
              <w:rPr>
                <w:rFonts w:ascii="Cambria Math" w:hAnsi="Cambria Math" w:cs="Arial"/>
              </w:rPr>
              <m:t>λ</m:t>
            </m:r>
          </m:e>
          <m:sub>
            <m:r>
              <w:rPr>
                <w:rFonts w:ascii="Cambria Math" w:hAnsi="Cambria Math" w:cs="Arial"/>
              </w:rPr>
              <m:t>sat</m:t>
            </m:r>
          </m:sub>
        </m:sSub>
        <m:r>
          <w:rPr>
            <w:rFonts w:ascii="Cambria Math" w:hAnsi="Cambria Math" w:cs="Arial"/>
            <w:lang w:val="en-US"/>
          </w:rPr>
          <m:t>=</m:t>
        </m:r>
        <m:sSup>
          <m:sSupPr>
            <m:ctrlPr>
              <w:rPr>
                <w:rFonts w:ascii="Cambria Math" w:hAnsi="Cambria Math" w:cs="Arial"/>
                <w:i/>
                <w:iCs/>
              </w:rPr>
            </m:ctrlPr>
          </m:sSupPr>
          <m:e>
            <m:sSub>
              <m:sSubPr>
                <m:ctrlPr>
                  <w:rPr>
                    <w:rFonts w:ascii="Cambria Math" w:hAnsi="Cambria Math" w:cs="Arial"/>
                    <w:i/>
                    <w:iCs/>
                  </w:rPr>
                </m:ctrlPr>
              </m:sSubPr>
              <m:e>
                <m:r>
                  <w:rPr>
                    <w:rFonts w:ascii="Cambria Math" w:hAnsi="Cambria Math" w:cs="Arial"/>
                  </w:rPr>
                  <m:t>λ</m:t>
                </m:r>
              </m:e>
              <m:sub>
                <m:r>
                  <w:rPr>
                    <w:rFonts w:ascii="Cambria Math" w:hAnsi="Cambria Math" w:cs="Arial"/>
                  </w:rPr>
                  <m:t>s</m:t>
                </m:r>
              </m:sub>
            </m:sSub>
          </m:e>
          <m:sup>
            <m:r>
              <w:rPr>
                <w:rFonts w:ascii="Cambria Math" w:hAnsi="Cambria Math" w:cs="Arial"/>
              </w:rPr>
              <m:t>1-τ</m:t>
            </m:r>
          </m:sup>
        </m:sSup>
        <m:sSup>
          <m:sSupPr>
            <m:ctrlPr>
              <w:rPr>
                <w:rFonts w:ascii="Cambria Math" w:hAnsi="Cambria Math" w:cs="Arial"/>
                <w:i/>
                <w:iCs/>
              </w:rPr>
            </m:ctrlPr>
          </m:sSupPr>
          <m:e>
            <m:sSub>
              <m:sSubPr>
                <m:ctrlPr>
                  <w:rPr>
                    <w:rFonts w:ascii="Cambria Math" w:hAnsi="Cambria Math" w:cs="Arial"/>
                    <w:i/>
                    <w:iCs/>
                  </w:rPr>
                </m:ctrlPr>
              </m:sSubPr>
              <m:e>
                <m:r>
                  <w:rPr>
                    <w:rFonts w:ascii="Cambria Math" w:hAnsi="Cambria Math" w:cs="Arial"/>
                  </w:rPr>
                  <m:t>λ</m:t>
                </m:r>
              </m:e>
              <m:sub>
                <m:r>
                  <w:rPr>
                    <w:rFonts w:ascii="Cambria Math" w:hAnsi="Cambria Math" w:cs="Arial"/>
                  </w:rPr>
                  <m:t>w</m:t>
                </m:r>
              </m:sub>
            </m:sSub>
          </m:e>
          <m:sup>
            <m:r>
              <w:rPr>
                <w:rFonts w:ascii="Cambria Math" w:hAnsi="Cambria Math" w:cs="Arial"/>
              </w:rPr>
              <m:t>τ</m:t>
            </m:r>
          </m:sup>
        </m:sSup>
      </m:oMath>
      <w:r w:rsidR="00DF403B" w:rsidRPr="00E24E38">
        <w:rPr>
          <w:rFonts w:ascii="Arial" w:hAnsi="Arial" w:cs="Arial"/>
          <w:iCs/>
        </w:rPr>
        <w:t xml:space="preserve">                                                                                          </w:t>
      </w:r>
      <w:r w:rsidR="00E24E38">
        <w:rPr>
          <w:rFonts w:ascii="Arial" w:hAnsi="Arial" w:cs="Arial"/>
          <w:iCs/>
        </w:rPr>
        <w:t xml:space="preserve">     </w:t>
      </w:r>
      <w:r w:rsidR="00DF403B" w:rsidRPr="00E24E38">
        <w:rPr>
          <w:rFonts w:ascii="Arial" w:hAnsi="Arial" w:cs="Arial"/>
          <w:iCs/>
        </w:rPr>
        <w:t>(4)</w:t>
      </w:r>
    </w:p>
    <w:p w:rsidR="00DF403B" w:rsidRPr="00E24E38" w:rsidRDefault="003B5DF6" w:rsidP="00DF403B">
      <w:pPr>
        <w:tabs>
          <w:tab w:val="left" w:pos="960"/>
        </w:tabs>
        <w:spacing w:line="480" w:lineRule="auto"/>
        <w:jc w:val="both"/>
        <w:rPr>
          <w:rFonts w:ascii="Arial" w:hAnsi="Arial" w:cs="Arial"/>
          <w:iCs/>
        </w:rPr>
      </w:pPr>
      <m:oMath>
        <m:sSub>
          <m:sSubPr>
            <m:ctrlPr>
              <w:rPr>
                <w:rFonts w:ascii="Cambria Math" w:hAnsi="Cambria Math" w:cs="Arial"/>
                <w:i/>
                <w:iCs/>
              </w:rPr>
            </m:ctrlPr>
          </m:sSubPr>
          <m:e>
            <m:r>
              <w:rPr>
                <w:rFonts w:ascii="Cambria Math" w:hAnsi="Cambria Math" w:cs="Arial"/>
              </w:rPr>
              <m:t>λ</m:t>
            </m:r>
          </m:e>
          <m:sub>
            <m:r>
              <w:rPr>
                <w:rFonts w:ascii="Cambria Math" w:hAnsi="Cambria Math" w:cs="Arial"/>
              </w:rPr>
              <m:t>s</m:t>
            </m:r>
          </m:sub>
        </m:sSub>
        <m:r>
          <w:rPr>
            <w:rFonts w:ascii="Cambria Math" w:hAnsi="Cambria Math" w:cs="Arial"/>
            <w:lang w:val="en-US"/>
          </w:rPr>
          <m:t>=</m:t>
        </m:r>
        <m:sSup>
          <m:sSupPr>
            <m:ctrlPr>
              <w:rPr>
                <w:rFonts w:ascii="Cambria Math" w:hAnsi="Cambria Math" w:cs="Arial"/>
                <w:i/>
                <w:iCs/>
              </w:rPr>
            </m:ctrlPr>
          </m:sSupPr>
          <m:e>
            <m:sSub>
              <m:sSubPr>
                <m:ctrlPr>
                  <w:rPr>
                    <w:rFonts w:ascii="Cambria Math" w:hAnsi="Cambria Math" w:cs="Arial"/>
                    <w:i/>
                    <w:iCs/>
                  </w:rPr>
                </m:ctrlPr>
              </m:sSubPr>
              <m:e>
                <m:r>
                  <w:rPr>
                    <w:rFonts w:ascii="Cambria Math" w:hAnsi="Cambria Math" w:cs="Arial"/>
                  </w:rPr>
                  <m:t>λ</m:t>
                </m:r>
              </m:e>
              <m:sub>
                <m:r>
                  <w:rPr>
                    <w:rFonts w:ascii="Cambria Math" w:hAnsi="Cambria Math" w:cs="Arial"/>
                  </w:rPr>
                  <m:t>q</m:t>
                </m:r>
              </m:sub>
            </m:sSub>
          </m:e>
          <m:sup>
            <m:r>
              <w:rPr>
                <w:rFonts w:ascii="Cambria Math" w:hAnsi="Cambria Math" w:cs="Arial"/>
              </w:rPr>
              <m:t>q</m:t>
            </m:r>
          </m:sup>
        </m:sSup>
        <m:sSup>
          <m:sSupPr>
            <m:ctrlPr>
              <w:rPr>
                <w:rFonts w:ascii="Cambria Math" w:hAnsi="Cambria Math" w:cs="Arial"/>
                <w:i/>
                <w:iCs/>
              </w:rPr>
            </m:ctrlPr>
          </m:sSupPr>
          <m:e>
            <m:sSub>
              <m:sSubPr>
                <m:ctrlPr>
                  <w:rPr>
                    <w:rFonts w:ascii="Cambria Math" w:hAnsi="Cambria Math" w:cs="Arial"/>
                    <w:i/>
                    <w:iCs/>
                  </w:rPr>
                </m:ctrlPr>
              </m:sSubPr>
              <m:e>
                <m:r>
                  <w:rPr>
                    <w:rFonts w:ascii="Cambria Math" w:hAnsi="Cambria Math" w:cs="Arial"/>
                  </w:rPr>
                  <m:t>λ</m:t>
                </m:r>
              </m:e>
              <m:sub>
                <m:r>
                  <w:rPr>
                    <w:rFonts w:ascii="Cambria Math" w:hAnsi="Cambria Math" w:cs="Arial"/>
                  </w:rPr>
                  <m:t>o</m:t>
                </m:r>
              </m:sub>
            </m:sSub>
          </m:e>
          <m:sup>
            <m:r>
              <w:rPr>
                <w:rFonts w:ascii="Cambria Math" w:hAnsi="Cambria Math" w:cs="Arial"/>
              </w:rPr>
              <m:t>1-q</m:t>
            </m:r>
          </m:sup>
        </m:sSup>
      </m:oMath>
      <w:r w:rsidR="00DF403B" w:rsidRPr="00E24E38">
        <w:rPr>
          <w:rFonts w:ascii="Arial" w:hAnsi="Arial" w:cs="Arial"/>
          <w:iCs/>
        </w:rPr>
        <w:t xml:space="preserve">                                                                                                 </w:t>
      </w:r>
      <w:r w:rsidR="00E24E38">
        <w:rPr>
          <w:rFonts w:ascii="Arial" w:hAnsi="Arial" w:cs="Arial"/>
          <w:iCs/>
        </w:rPr>
        <w:t xml:space="preserve"> </w:t>
      </w:r>
      <w:r w:rsidR="00DF403B" w:rsidRPr="00E24E38">
        <w:rPr>
          <w:rFonts w:ascii="Arial" w:hAnsi="Arial" w:cs="Arial"/>
          <w:iCs/>
        </w:rPr>
        <w:t xml:space="preserve"> (5)</w:t>
      </w:r>
    </w:p>
    <w:p w:rsidR="00DF403B" w:rsidRPr="00E24E38" w:rsidRDefault="003B5DF6" w:rsidP="00DF403B">
      <w:pPr>
        <w:tabs>
          <w:tab w:val="left" w:pos="960"/>
        </w:tabs>
        <w:spacing w:line="480" w:lineRule="auto"/>
        <w:jc w:val="both"/>
        <w:rPr>
          <w:rFonts w:ascii="Arial" w:hAnsi="Arial" w:cs="Arial"/>
        </w:rPr>
      </w:pPr>
      <m:oMath>
        <m:sSub>
          <m:sSubPr>
            <m:ctrlPr>
              <w:rPr>
                <w:rFonts w:ascii="Cambria Math" w:hAnsi="Cambria Math" w:cs="Arial"/>
                <w:i/>
                <w:iCs/>
              </w:rPr>
            </m:ctrlPr>
          </m:sSubPr>
          <m:e>
            <m:r>
              <w:rPr>
                <w:rFonts w:ascii="Cambria Math" w:hAnsi="Cambria Math" w:cs="Arial"/>
              </w:rPr>
              <m:t>K</m:t>
            </m:r>
          </m:e>
          <m:sub>
            <m:r>
              <w:rPr>
                <w:rFonts w:ascii="Cambria Math" w:hAnsi="Cambria Math" w:cs="Arial"/>
              </w:rPr>
              <m:t>e</m:t>
            </m:r>
          </m:sub>
        </m:sSub>
        <m:r>
          <w:rPr>
            <w:rFonts w:ascii="Cambria Math" w:hAnsi="Cambria Math" w:cs="Arial"/>
            <w:lang w:val="en-US"/>
          </w:rPr>
          <m:t>=exp</m:t>
        </m:r>
        <m:r>
          <w:rPr>
            <w:rFonts w:ascii="Cambria Math" w:hAnsi="Cambria Math" w:cs="Arial"/>
          </w:rPr>
          <m:t>[B</m:t>
        </m:r>
        <m:d>
          <m:dPr>
            <m:ctrlPr>
              <w:rPr>
                <w:rFonts w:ascii="Cambria Math" w:hAnsi="Cambria Math" w:cs="Arial"/>
                <w:i/>
                <w:iCs/>
              </w:rPr>
            </m:ctrlPr>
          </m:dPr>
          <m:e>
            <m:r>
              <w:rPr>
                <w:rFonts w:ascii="Cambria Math" w:hAnsi="Cambria Math" w:cs="Arial"/>
              </w:rPr>
              <m:t>1-</m:t>
            </m:r>
            <m:sSup>
              <m:sSupPr>
                <m:ctrlPr>
                  <w:rPr>
                    <w:rFonts w:ascii="Cambria Math" w:hAnsi="Cambria Math" w:cs="Arial"/>
                    <w:i/>
                    <w:iCs/>
                  </w:rPr>
                </m:ctrlPr>
              </m:sSupPr>
              <m:e>
                <m:r>
                  <w:rPr>
                    <w:rFonts w:ascii="Cambria Math" w:hAnsi="Cambria Math" w:cs="Arial"/>
                  </w:rPr>
                  <m:t>S</m:t>
                </m:r>
              </m:e>
              <m:sup>
                <m:r>
                  <w:rPr>
                    <w:rFonts w:ascii="Cambria Math" w:hAnsi="Cambria Math" w:cs="Arial"/>
                  </w:rPr>
                  <m:t>B-C</m:t>
                </m:r>
              </m:sup>
            </m:sSup>
          </m:e>
        </m:d>
        <m:r>
          <w:rPr>
            <w:rFonts w:ascii="Cambria Math" w:hAnsi="Cambria Math" w:cs="Arial"/>
          </w:rPr>
          <m:t>]</m:t>
        </m:r>
      </m:oMath>
      <w:r w:rsidR="00DF403B" w:rsidRPr="00E24E38">
        <w:rPr>
          <w:rFonts w:ascii="Arial" w:hAnsi="Arial" w:cs="Arial"/>
        </w:rPr>
        <w:t xml:space="preserve">                                                                             </w:t>
      </w:r>
      <w:r w:rsidR="00E24E38">
        <w:rPr>
          <w:rFonts w:ascii="Arial" w:hAnsi="Arial" w:cs="Arial"/>
        </w:rPr>
        <w:t xml:space="preserve">  </w:t>
      </w:r>
      <w:r w:rsidR="00DF403B" w:rsidRPr="00E24E38">
        <w:rPr>
          <w:rFonts w:ascii="Arial" w:hAnsi="Arial" w:cs="Arial"/>
        </w:rPr>
        <w:t xml:space="preserve"> (6)</w:t>
      </w:r>
    </w:p>
    <w:p w:rsidR="008E38AE" w:rsidRPr="00E24E38" w:rsidRDefault="008E38AE" w:rsidP="005254A5">
      <w:pPr>
        <w:tabs>
          <w:tab w:val="left" w:pos="960"/>
        </w:tabs>
        <w:spacing w:line="480" w:lineRule="auto"/>
        <w:rPr>
          <w:rFonts w:ascii="Arial" w:hAnsi="Arial" w:cs="Arial"/>
        </w:rPr>
      </w:pPr>
      <w:r w:rsidRPr="00E24E38">
        <w:rPr>
          <w:rFonts w:ascii="Arial" w:hAnsi="Arial" w:cs="Arial"/>
        </w:rPr>
        <w:t xml:space="preserve">where </w:t>
      </w:r>
      <m:oMath>
        <m:sSub>
          <m:sSubPr>
            <m:ctrlPr>
              <w:rPr>
                <w:rFonts w:ascii="Cambria Math" w:hAnsi="Cambria Math" w:cs="Arial"/>
                <w:i/>
              </w:rPr>
            </m:ctrlPr>
          </m:sSubPr>
          <m:e>
            <m:r>
              <w:rPr>
                <w:rFonts w:ascii="Cambria Math" w:hAnsi="Cambria Math" w:cs="Arial"/>
              </w:rPr>
              <m:t>λ</m:t>
            </m:r>
          </m:e>
          <m:sub>
            <m:r>
              <w:rPr>
                <w:rFonts w:ascii="Cambria Math" w:hAnsi="Cambria Math" w:cs="Arial"/>
              </w:rPr>
              <m:t>sat</m:t>
            </m:r>
          </m:sub>
        </m:sSub>
      </m:oMath>
      <w:r w:rsidRPr="00E24E38">
        <w:rPr>
          <w:rFonts w:ascii="Arial" w:hAnsi="Arial" w:cs="Arial"/>
        </w:rPr>
        <w:t xml:space="preserve"> and </w:t>
      </w:r>
      <m:oMath>
        <m:sSub>
          <m:sSubPr>
            <m:ctrlPr>
              <w:rPr>
                <w:rFonts w:ascii="Cambria Math" w:hAnsi="Cambria Math" w:cs="Arial"/>
                <w:i/>
                <w:iCs/>
              </w:rPr>
            </m:ctrlPr>
          </m:sSubPr>
          <m:e>
            <m:r>
              <w:rPr>
                <w:rFonts w:ascii="Cambria Math" w:hAnsi="Cambria Math" w:cs="Arial"/>
              </w:rPr>
              <m:t> λ</m:t>
            </m:r>
          </m:e>
          <m:sub>
            <m:r>
              <w:rPr>
                <w:rFonts w:ascii="Cambria Math" w:hAnsi="Cambria Math" w:cs="Arial"/>
              </w:rPr>
              <m:t>dry</m:t>
            </m:r>
          </m:sub>
        </m:sSub>
        <m:r>
          <w:rPr>
            <w:rFonts w:ascii="Cambria Math" w:hAnsi="Cambria Math" w:cs="Arial"/>
          </w:rPr>
          <m:t> </m:t>
        </m:r>
      </m:oMath>
      <w:r w:rsidRPr="00E24E38">
        <w:rPr>
          <w:rFonts w:ascii="Arial" w:hAnsi="Arial" w:cs="Arial"/>
        </w:rPr>
        <w:t>are the thermal conductivity of dry and saturated soils (W m</w:t>
      </w:r>
      <w:r w:rsidRPr="00E24E38">
        <w:rPr>
          <w:rFonts w:ascii="Arial" w:hAnsi="Arial" w:cs="Arial"/>
          <w:vertAlign w:val="superscript"/>
        </w:rPr>
        <w:t xml:space="preserve">−1 </w:t>
      </w:r>
      <w:r w:rsidRPr="00E24E38">
        <w:rPr>
          <w:rFonts w:ascii="Arial" w:hAnsi="Arial" w:cs="Arial"/>
        </w:rPr>
        <w:t>K</w:t>
      </w:r>
      <w:r w:rsidRPr="00E24E38">
        <w:rPr>
          <w:rFonts w:ascii="Arial" w:hAnsi="Arial" w:cs="Arial"/>
          <w:vertAlign w:val="superscript"/>
        </w:rPr>
        <w:t>−1</w:t>
      </w:r>
      <w:r w:rsidRPr="00E24E38">
        <w:rPr>
          <w:rFonts w:ascii="Arial" w:hAnsi="Arial" w:cs="Arial"/>
        </w:rPr>
        <w:t>), respectively</w:t>
      </w:r>
      <w:r w:rsidR="000519E1" w:rsidRPr="00E24E38">
        <w:rPr>
          <w:rFonts w:ascii="Arial" w:hAnsi="Arial" w:cs="Arial"/>
        </w:rPr>
        <w:t>,</w:t>
      </w:r>
      <w:r w:rsidRPr="00E24E38">
        <w:rPr>
          <w:rFonts w:ascii="Arial" w:hAnsi="Arial" w:cs="Arial"/>
        </w:rPr>
        <w:t xml:space="preserve"> </w:t>
      </w:r>
      <m:oMath>
        <m:r>
          <w:rPr>
            <w:rFonts w:ascii="Cambria Math" w:hAnsi="Cambria Math" w:cs="Arial"/>
          </w:rPr>
          <m:t>τ=1-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ρ</m:t>
                </m:r>
              </m:e>
              <m:sub>
                <m:r>
                  <w:rPr>
                    <w:rFonts w:ascii="Cambria Math" w:hAnsi="Cambria Math" w:cs="Arial"/>
                  </w:rPr>
                  <m:t>b</m:t>
                </m:r>
              </m:sub>
            </m:sSub>
          </m:num>
          <m:den>
            <m:sSub>
              <m:sSubPr>
                <m:ctrlPr>
                  <w:rPr>
                    <w:rFonts w:ascii="Cambria Math" w:hAnsi="Cambria Math" w:cs="Arial"/>
                    <w:i/>
                  </w:rPr>
                </m:ctrlPr>
              </m:sSubPr>
              <m:e>
                <m:r>
                  <w:rPr>
                    <w:rFonts w:ascii="Cambria Math" w:hAnsi="Cambria Math" w:cs="Arial"/>
                  </w:rPr>
                  <m:t>ρ</m:t>
                </m:r>
              </m:e>
              <m:sub>
                <m:r>
                  <w:rPr>
                    <w:rFonts w:ascii="Cambria Math" w:hAnsi="Cambria Math" w:cs="Arial"/>
                  </w:rPr>
                  <m:t>s</m:t>
                </m:r>
              </m:sub>
            </m:sSub>
          </m:den>
        </m:f>
      </m:oMath>
      <w:r w:rsidRPr="00E24E38">
        <w:rPr>
          <w:rFonts w:ascii="Arial" w:hAnsi="Arial" w:cs="Arial"/>
        </w:rPr>
        <w:t xml:space="preserve">  </w:t>
      </w:r>
      <w:r w:rsidR="000519E1" w:rsidRPr="00E24E38">
        <w:rPr>
          <w:rFonts w:ascii="Arial" w:hAnsi="Arial" w:cs="Arial"/>
        </w:rPr>
        <w:t>is soil porosity,</w:t>
      </w:r>
      <w:r w:rsidRPr="00E24E38">
        <w:rPr>
          <w:rFonts w:ascii="Arial" w:hAnsi="Arial" w:cs="Arial"/>
        </w:rPr>
        <w:t xml:space="preserve"> </w:t>
      </w:r>
      <m:oMath>
        <m:sSub>
          <m:sSubPr>
            <m:ctrlPr>
              <w:rPr>
                <w:rFonts w:ascii="Cambria Math" w:hAnsi="Cambria Math" w:cs="Arial"/>
                <w:i/>
                <w:iCs/>
              </w:rPr>
            </m:ctrlPr>
          </m:sSubPr>
          <m:e>
            <m:r>
              <w:rPr>
                <w:rFonts w:ascii="Cambria Math" w:hAnsi="Cambria Math" w:cs="Arial"/>
              </w:rPr>
              <m:t>λ</m:t>
            </m:r>
          </m:e>
          <m:sub>
            <m:r>
              <w:rPr>
                <w:rFonts w:ascii="Cambria Math" w:hAnsi="Cambria Math" w:cs="Arial"/>
              </w:rPr>
              <m:t>s</m:t>
            </m:r>
          </m:sub>
        </m:sSub>
      </m:oMath>
      <w:r w:rsidRPr="00E24E38">
        <w:rPr>
          <w:rFonts w:ascii="Arial" w:hAnsi="Arial" w:cs="Arial"/>
          <w:iCs/>
        </w:rPr>
        <w:t xml:space="preserve"> is the ther</w:t>
      </w:r>
      <w:r w:rsidR="000519E1" w:rsidRPr="00E24E38">
        <w:rPr>
          <w:rFonts w:ascii="Arial" w:hAnsi="Arial" w:cs="Arial"/>
          <w:iCs/>
        </w:rPr>
        <w:t>mal conductivity of soil solids,</w:t>
      </w:r>
      <w:r w:rsidRPr="00E24E38">
        <w:rPr>
          <w:rFonts w:ascii="Arial" w:hAnsi="Arial" w:cs="Arial"/>
          <w:iCs/>
        </w:rPr>
        <w:t xml:space="preserve">  </w:t>
      </w:r>
      <m:oMath>
        <m:sSub>
          <m:sSubPr>
            <m:ctrlPr>
              <w:rPr>
                <w:rFonts w:ascii="Cambria Math" w:hAnsi="Cambria Math" w:cs="Arial"/>
                <w:i/>
              </w:rPr>
            </m:ctrlPr>
          </m:sSubPr>
          <m:e>
            <m:r>
              <w:rPr>
                <w:rFonts w:ascii="Cambria Math" w:hAnsi="Cambria Math" w:cs="Arial"/>
              </w:rPr>
              <m:t>λ</m:t>
            </m:r>
          </m:e>
          <m:sub>
            <m:r>
              <w:rPr>
                <w:rFonts w:ascii="Cambria Math" w:hAnsi="Cambria Math" w:cs="Arial"/>
              </w:rPr>
              <m:t>w</m:t>
            </m:r>
          </m:sub>
        </m:sSub>
      </m:oMath>
      <w:r w:rsidRPr="00E24E38">
        <w:rPr>
          <w:rFonts w:ascii="Arial" w:hAnsi="Arial" w:cs="Arial"/>
          <w:iCs/>
        </w:rPr>
        <w:t xml:space="preserve"> is the thermal conductivity of water (0.594 </w:t>
      </w:r>
      <w:r w:rsidRPr="00E24E38">
        <w:rPr>
          <w:rFonts w:ascii="Arial" w:hAnsi="Arial" w:cs="Arial"/>
        </w:rPr>
        <w:t>W m</w:t>
      </w:r>
      <w:r w:rsidRPr="00E24E38">
        <w:rPr>
          <w:rFonts w:ascii="Arial" w:hAnsi="Arial" w:cs="Arial"/>
          <w:vertAlign w:val="superscript"/>
        </w:rPr>
        <w:t xml:space="preserve">−1 </w:t>
      </w:r>
      <w:r w:rsidRPr="00E24E38">
        <w:rPr>
          <w:rFonts w:ascii="Arial" w:hAnsi="Arial" w:cs="Arial"/>
        </w:rPr>
        <w:t>K</w:t>
      </w:r>
      <w:r w:rsidRPr="00E24E38">
        <w:rPr>
          <w:rFonts w:ascii="Arial" w:hAnsi="Arial" w:cs="Arial"/>
          <w:vertAlign w:val="superscript"/>
        </w:rPr>
        <w:t xml:space="preserve">−1 </w:t>
      </w:r>
      <w:r w:rsidRPr="00E24E38">
        <w:rPr>
          <w:rFonts w:ascii="Arial" w:hAnsi="Arial" w:cs="Arial"/>
          <w:iCs/>
        </w:rPr>
        <w:t>at 20</w:t>
      </w:r>
      <m:oMath>
        <m:r>
          <m:rPr>
            <m:sty m:val="p"/>
          </m:rPr>
          <w:rPr>
            <w:rFonts w:ascii="Cambria Math" w:hAnsi="Cambria Math" w:cs="Arial"/>
            <w:vertAlign w:val="superscript"/>
          </w:rPr>
          <m:t>℃</m:t>
        </m:r>
      </m:oMath>
      <w:r w:rsidR="000519E1" w:rsidRPr="00E24E38">
        <w:rPr>
          <w:rFonts w:ascii="Arial" w:hAnsi="Arial" w:cs="Arial"/>
          <w:iCs/>
        </w:rPr>
        <w:t>),</w:t>
      </w:r>
      <w:r w:rsidRPr="00E24E38">
        <w:rPr>
          <w:rFonts w:ascii="Arial" w:hAnsi="Arial" w:cs="Arial"/>
          <w:iCs/>
        </w:rPr>
        <w:t xml:space="preserve"> </w:t>
      </w:r>
      <m:oMath>
        <m:sSub>
          <m:sSubPr>
            <m:ctrlPr>
              <w:rPr>
                <w:rFonts w:ascii="Cambria Math" w:hAnsi="Cambria Math" w:cs="Arial"/>
                <w:i/>
                <w:iCs/>
              </w:rPr>
            </m:ctrlPr>
          </m:sSubPr>
          <m:e>
            <m:r>
              <w:rPr>
                <w:rFonts w:ascii="Cambria Math" w:hAnsi="Cambria Math" w:cs="Arial"/>
              </w:rPr>
              <m:t>λ</m:t>
            </m:r>
          </m:e>
          <m:sub>
            <m:r>
              <w:rPr>
                <w:rFonts w:ascii="Cambria Math" w:hAnsi="Cambria Math" w:cs="Arial"/>
              </w:rPr>
              <m:t>q</m:t>
            </m:r>
          </m:sub>
        </m:sSub>
      </m:oMath>
      <w:r w:rsidRPr="00E24E38">
        <w:rPr>
          <w:rFonts w:ascii="Arial" w:hAnsi="Arial" w:cs="Arial"/>
          <w:iCs/>
        </w:rPr>
        <w:t xml:space="preserve"> is the thermal conductivity of quartz (7.7 </w:t>
      </w:r>
      <w:r w:rsidRPr="00E24E38">
        <w:rPr>
          <w:rFonts w:ascii="Arial" w:hAnsi="Arial" w:cs="Arial"/>
        </w:rPr>
        <w:t>W m</w:t>
      </w:r>
      <w:r w:rsidRPr="00E24E38">
        <w:rPr>
          <w:rFonts w:ascii="Arial" w:hAnsi="Arial" w:cs="Arial"/>
          <w:vertAlign w:val="superscript"/>
        </w:rPr>
        <w:t xml:space="preserve">−1 </w:t>
      </w:r>
      <w:r w:rsidRPr="00E24E38">
        <w:rPr>
          <w:rFonts w:ascii="Arial" w:hAnsi="Arial" w:cs="Arial"/>
        </w:rPr>
        <w:t>K</w:t>
      </w:r>
      <w:r w:rsidRPr="00E24E38">
        <w:rPr>
          <w:rFonts w:ascii="Arial" w:hAnsi="Arial" w:cs="Arial"/>
          <w:vertAlign w:val="superscript"/>
        </w:rPr>
        <w:t>−1</w:t>
      </w:r>
      <w:r w:rsidRPr="00E24E38">
        <w:rPr>
          <w:rFonts w:ascii="Arial" w:hAnsi="Arial" w:cs="Arial"/>
          <w:iCs/>
        </w:rPr>
        <w:t xml:space="preserve">) and </w:t>
      </w:r>
      <m:oMath>
        <m:sSub>
          <m:sSubPr>
            <m:ctrlPr>
              <w:rPr>
                <w:rFonts w:ascii="Cambria Math" w:hAnsi="Cambria Math" w:cs="Arial"/>
                <w:i/>
                <w:iCs/>
              </w:rPr>
            </m:ctrlPr>
          </m:sSubPr>
          <m:e>
            <m:r>
              <w:rPr>
                <w:rFonts w:ascii="Cambria Math" w:hAnsi="Cambria Math" w:cs="Arial"/>
              </w:rPr>
              <m:t>λ</m:t>
            </m:r>
          </m:e>
          <m:sub>
            <m:r>
              <w:rPr>
                <w:rFonts w:ascii="Cambria Math" w:hAnsi="Cambria Math" w:cs="Arial"/>
              </w:rPr>
              <m:t>o</m:t>
            </m:r>
          </m:sub>
        </m:sSub>
      </m:oMath>
      <w:r w:rsidRPr="00E24E38">
        <w:rPr>
          <w:rFonts w:ascii="Arial" w:hAnsi="Arial" w:cs="Arial"/>
          <w:iCs/>
        </w:rPr>
        <w:t xml:space="preserve"> </w:t>
      </w:r>
      <w:r w:rsidR="000519E1" w:rsidRPr="00E24E38">
        <w:rPr>
          <w:rFonts w:ascii="Arial" w:hAnsi="Arial" w:cs="Arial"/>
          <w:iCs/>
        </w:rPr>
        <w:t>the thermal conductivity of other minerals (</w:t>
      </w:r>
      <w:r w:rsidR="000519E1" w:rsidRPr="00E24E38">
        <w:rPr>
          <w:rFonts w:ascii="Arial" w:hAnsi="Arial" w:cs="Arial"/>
        </w:rPr>
        <w:t>was taken as 2.0 W m</w:t>
      </w:r>
      <w:r w:rsidR="000519E1" w:rsidRPr="00E24E38">
        <w:rPr>
          <w:rFonts w:ascii="Arial" w:hAnsi="Arial" w:cs="Arial"/>
          <w:vertAlign w:val="superscript"/>
        </w:rPr>
        <w:t xml:space="preserve">−1 </w:t>
      </w:r>
      <w:r w:rsidR="000519E1" w:rsidRPr="00E24E38">
        <w:rPr>
          <w:rFonts w:ascii="Arial" w:hAnsi="Arial" w:cs="Arial"/>
        </w:rPr>
        <w:t>K</w:t>
      </w:r>
      <w:r w:rsidR="000519E1" w:rsidRPr="00E24E38">
        <w:rPr>
          <w:rFonts w:ascii="Arial" w:hAnsi="Arial" w:cs="Arial"/>
          <w:vertAlign w:val="superscript"/>
        </w:rPr>
        <w:t xml:space="preserve">−1 </w:t>
      </w:r>
      <w:r w:rsidR="000519E1" w:rsidRPr="00E24E38">
        <w:rPr>
          <w:rFonts w:ascii="Arial" w:hAnsi="Arial" w:cs="Arial"/>
        </w:rPr>
        <w:t>for soils with q &gt; 0.2)</w:t>
      </w:r>
      <w:r w:rsidR="000519E1" w:rsidRPr="00E24E38">
        <w:rPr>
          <w:rFonts w:ascii="Arial" w:hAnsi="Arial" w:cs="Arial"/>
          <w:iCs/>
        </w:rPr>
        <w:t>,</w:t>
      </w:r>
      <w:r w:rsidRPr="00E24E38">
        <w:rPr>
          <w:rFonts w:ascii="Arial" w:hAnsi="Arial" w:cs="Arial"/>
          <w:iCs/>
        </w:rPr>
        <w:t xml:space="preserve"> </w:t>
      </w:r>
      <w:r w:rsidRPr="00E24E38">
        <w:rPr>
          <w:rFonts w:ascii="Arial" w:hAnsi="Arial" w:cs="Arial"/>
        </w:rPr>
        <w:t>q is the quartz content (taken as the sand content</w:t>
      </w:r>
      <w:r w:rsidR="000519E1" w:rsidRPr="00E24E38">
        <w:rPr>
          <w:rFonts w:ascii="Arial" w:hAnsi="Arial" w:cs="Arial"/>
        </w:rPr>
        <w:t>),</w:t>
      </w:r>
      <w:r w:rsidR="00E92AE8" w:rsidRPr="00E24E38">
        <w:rPr>
          <w:rFonts w:ascii="Arial" w:hAnsi="Arial" w:cs="Arial"/>
        </w:rPr>
        <w:t xml:space="preserve"> </w:t>
      </w:r>
      <w:r w:rsidR="0074597D" w:rsidRPr="00E24E38">
        <w:rPr>
          <w:rFonts w:ascii="Arial" w:hAnsi="Arial" w:cs="Arial"/>
          <w:i/>
        </w:rPr>
        <w:t xml:space="preserve">S </w:t>
      </w:r>
      <w:r w:rsidR="00E92AE8" w:rsidRPr="00E24E38">
        <w:rPr>
          <w:rFonts w:ascii="Arial" w:hAnsi="Arial" w:cs="Arial"/>
        </w:rPr>
        <w:t xml:space="preserve">is </w:t>
      </w:r>
      <w:r w:rsidR="000519E1" w:rsidRPr="00E24E38">
        <w:rPr>
          <w:rFonts w:ascii="Arial" w:hAnsi="Arial" w:cs="Arial"/>
          <w:iCs/>
        </w:rPr>
        <w:t xml:space="preserve">the degree of </w:t>
      </w:r>
      <w:r w:rsidRPr="00E24E38">
        <w:rPr>
          <w:rFonts w:ascii="Arial" w:hAnsi="Arial" w:cs="Arial"/>
          <w:iCs/>
        </w:rPr>
        <w:t>saturation</w:t>
      </w:r>
      <w:r w:rsidR="000519E1" w:rsidRPr="00E24E38">
        <w:rPr>
          <w:rFonts w:ascii="Arial" w:hAnsi="Arial" w:cs="Arial"/>
          <w:iCs/>
        </w:rPr>
        <w:t>,</w:t>
      </w:r>
      <w:r w:rsidRPr="00E24E38">
        <w:rPr>
          <w:rFonts w:ascii="Arial" w:hAnsi="Arial" w:cs="Arial"/>
          <w:iCs/>
        </w:rPr>
        <w:t xml:space="preserve"> </w:t>
      </w:r>
      <w:r w:rsidRPr="00E24E38">
        <w:rPr>
          <w:rFonts w:ascii="Arial" w:hAnsi="Arial" w:cs="Arial"/>
        </w:rPr>
        <w:t>B (0.96 for coarse soil) is a soil texture dependent parameter, and C (1.33) is a shape parameter.</w:t>
      </w:r>
    </w:p>
    <w:p w:rsidR="008E38AE" w:rsidRPr="00E24E38" w:rsidRDefault="00662E24" w:rsidP="005254A5">
      <w:pPr>
        <w:spacing w:line="480" w:lineRule="auto"/>
        <w:rPr>
          <w:rFonts w:ascii="Arial" w:hAnsi="Arial" w:cs="Arial"/>
        </w:rPr>
      </w:pPr>
      <w:r w:rsidRPr="00E24E38">
        <w:rPr>
          <w:rFonts w:ascii="Arial" w:hAnsi="Arial" w:cs="Arial"/>
        </w:rPr>
        <w:lastRenderedPageBreak/>
        <w:t xml:space="preserve">There is no explicit solution for </w:t>
      </w:r>
      <w:r w:rsidRPr="00E24E38">
        <w:rPr>
          <w:rFonts w:ascii="Arial" w:hAnsi="Arial" w:cs="Arial"/>
          <w:i/>
          <w:lang w:val="el-GR"/>
        </w:rPr>
        <w:t>ρ</w:t>
      </w:r>
      <w:r w:rsidRPr="00E24E38">
        <w:rPr>
          <w:rFonts w:ascii="Arial" w:hAnsi="Arial" w:cs="Arial"/>
          <w:i/>
          <w:vertAlign w:val="subscript"/>
        </w:rPr>
        <w:t>b</w:t>
      </w:r>
      <w:r w:rsidRPr="00E24E38">
        <w:rPr>
          <w:rFonts w:ascii="Arial" w:hAnsi="Arial" w:cs="Arial"/>
        </w:rPr>
        <w:t xml:space="preserve"> from Eq. </w:t>
      </w:r>
      <w:r w:rsidR="000662D4" w:rsidRPr="00E24E38">
        <w:rPr>
          <w:rFonts w:ascii="Arial" w:hAnsi="Arial" w:cs="Arial"/>
        </w:rPr>
        <w:t>(</w:t>
      </w:r>
      <w:r w:rsidRPr="00E24E38">
        <w:rPr>
          <w:rFonts w:ascii="Arial" w:hAnsi="Arial" w:cs="Arial"/>
        </w:rPr>
        <w:t>2-6</w:t>
      </w:r>
      <w:r w:rsidR="000662D4" w:rsidRPr="00E24E38">
        <w:rPr>
          <w:rFonts w:ascii="Arial" w:hAnsi="Arial" w:cs="Arial"/>
        </w:rPr>
        <w:t>)</w:t>
      </w:r>
      <w:r w:rsidRPr="00E24E38">
        <w:rPr>
          <w:rFonts w:ascii="Arial" w:hAnsi="Arial" w:cs="Arial"/>
        </w:rPr>
        <w:t xml:space="preserve"> because the </w:t>
      </w:r>
      <w:r w:rsidR="008E38AE" w:rsidRPr="00E24E38">
        <w:rPr>
          <w:rFonts w:ascii="Arial" w:hAnsi="Arial" w:cs="Arial"/>
        </w:rPr>
        <w:t xml:space="preserve">relationships between </w:t>
      </w:r>
      <m:oMath>
        <m:sSub>
          <m:sSubPr>
            <m:ctrlPr>
              <w:rPr>
                <w:rFonts w:ascii="Cambria Math" w:hAnsi="Cambria Math" w:cs="Arial"/>
                <w:i/>
                <w:iCs/>
              </w:rPr>
            </m:ctrlPr>
          </m:sSubPr>
          <m:e>
            <m:r>
              <w:rPr>
                <w:rFonts w:ascii="Cambria Math" w:hAnsi="Cambria Math" w:cs="Arial"/>
              </w:rPr>
              <m:t>λ</m:t>
            </m:r>
          </m:e>
          <m:sub>
            <m:r>
              <w:rPr>
                <w:rFonts w:ascii="Cambria Math" w:hAnsi="Cambria Math" w:cs="Arial"/>
              </w:rPr>
              <m:t>sat</m:t>
            </m:r>
          </m:sub>
        </m:sSub>
      </m:oMath>
      <w:r w:rsidR="008E38AE" w:rsidRPr="00E24E38">
        <w:rPr>
          <w:rFonts w:ascii="Arial" w:hAnsi="Arial" w:cs="Arial"/>
        </w:rPr>
        <w:t xml:space="preserve"> ,</w:t>
      </w:r>
      <m:oMath>
        <m:sSub>
          <m:sSubPr>
            <m:ctrlPr>
              <w:rPr>
                <w:rFonts w:ascii="Cambria Math" w:hAnsi="Cambria Math" w:cs="Arial"/>
                <w:i/>
                <w:iCs/>
              </w:rPr>
            </m:ctrlPr>
          </m:sSubPr>
          <m:e>
            <m:r>
              <w:rPr>
                <w:rFonts w:ascii="Cambria Math" w:hAnsi="Cambria Math" w:cs="Arial"/>
              </w:rPr>
              <m:t> λ</m:t>
            </m:r>
          </m:e>
          <m:sub>
            <m:r>
              <w:rPr>
                <w:rFonts w:ascii="Cambria Math" w:hAnsi="Cambria Math" w:cs="Arial"/>
              </w:rPr>
              <m:t>dry</m:t>
            </m:r>
          </m:sub>
        </m:sSub>
      </m:oMath>
      <w:r w:rsidR="008E38AE" w:rsidRPr="00E24E38">
        <w:rPr>
          <w:rFonts w:ascii="Arial" w:hAnsi="Arial" w:cs="Arial"/>
        </w:rPr>
        <w:t xml:space="preserve">, </w:t>
      </w:r>
      <m:oMath>
        <m:sSub>
          <m:sSubPr>
            <m:ctrlPr>
              <w:rPr>
                <w:rFonts w:ascii="Cambria Math" w:hAnsi="Cambria Math" w:cs="Arial"/>
                <w:i/>
                <w:iCs/>
              </w:rPr>
            </m:ctrlPr>
          </m:sSubPr>
          <m:e>
            <m:r>
              <w:rPr>
                <w:rFonts w:ascii="Cambria Math" w:hAnsi="Cambria Math" w:cs="Arial"/>
              </w:rPr>
              <m:t>S</m:t>
            </m:r>
          </m:e>
          <m:sub>
            <m:r>
              <w:rPr>
                <w:rFonts w:ascii="Cambria Math" w:hAnsi="Cambria Math" w:cs="Arial"/>
              </w:rPr>
              <m:t>r</m:t>
            </m:r>
          </m:sub>
        </m:sSub>
      </m:oMath>
      <w:r w:rsidR="008E38AE" w:rsidRPr="00E24E38">
        <w:rPr>
          <w:rFonts w:ascii="Arial" w:hAnsi="Arial" w:cs="Arial"/>
          <w:iCs/>
        </w:rPr>
        <w:t xml:space="preserve"> and</w:t>
      </w:r>
      <w:r w:rsidR="008E38AE" w:rsidRPr="00E24E38">
        <w:rPr>
          <w:rFonts w:ascii="Arial" w:hAnsi="Arial" w:cs="Arial"/>
          <w:i/>
          <w:iCs/>
        </w:rPr>
        <w:t xml:space="preserve"> </w:t>
      </w:r>
      <w:r w:rsidR="008E38AE" w:rsidRPr="00E24E38">
        <w:rPr>
          <w:rFonts w:ascii="Arial" w:hAnsi="Arial" w:cs="Arial"/>
          <w:i/>
          <w:lang w:val="el-GR"/>
        </w:rPr>
        <w:t>ρ</w:t>
      </w:r>
      <w:r w:rsidR="008E38AE" w:rsidRPr="00E24E38">
        <w:rPr>
          <w:rFonts w:ascii="Arial" w:hAnsi="Arial" w:cs="Arial"/>
          <w:i/>
          <w:vertAlign w:val="subscript"/>
        </w:rPr>
        <w:t>b</w:t>
      </w:r>
      <w:r w:rsidR="008E38AE" w:rsidRPr="00E24E38">
        <w:rPr>
          <w:rFonts w:ascii="Arial" w:hAnsi="Arial" w:cs="Arial"/>
        </w:rPr>
        <w:t xml:space="preserve"> are nonlinear. To estimate </w:t>
      </w:r>
      <w:r w:rsidR="008E38AE" w:rsidRPr="00E24E38">
        <w:rPr>
          <w:rFonts w:ascii="Arial" w:hAnsi="Arial" w:cs="Arial"/>
          <w:i/>
          <w:lang w:val="el-GR"/>
        </w:rPr>
        <w:t>ρ</w:t>
      </w:r>
      <w:r w:rsidR="008E38AE" w:rsidRPr="00E24E38">
        <w:rPr>
          <w:rFonts w:ascii="Arial" w:hAnsi="Arial" w:cs="Arial"/>
          <w:i/>
          <w:vertAlign w:val="subscript"/>
        </w:rPr>
        <w:t>b</w:t>
      </w:r>
      <w:r w:rsidR="008E38AE" w:rsidRPr="00E24E38">
        <w:rPr>
          <w:rFonts w:ascii="Arial" w:hAnsi="Arial" w:cs="Arial"/>
          <w:vertAlign w:val="subscript"/>
        </w:rPr>
        <w:t xml:space="preserve"> </w:t>
      </w:r>
      <w:r w:rsidR="008E38AE" w:rsidRPr="00E24E38">
        <w:rPr>
          <w:rFonts w:ascii="Arial" w:hAnsi="Arial" w:cs="Arial"/>
        </w:rPr>
        <w:t xml:space="preserve">using the empirical model, </w:t>
      </w:r>
      <w:r w:rsidRPr="00E24E38">
        <w:rPr>
          <w:rFonts w:ascii="Arial" w:hAnsi="Arial" w:cs="Arial"/>
        </w:rPr>
        <w:t xml:space="preserve">an </w:t>
      </w:r>
      <w:r w:rsidR="00033EB3" w:rsidRPr="00E24E38">
        <w:rPr>
          <w:rFonts w:ascii="Arial" w:hAnsi="Arial" w:cs="Arial"/>
        </w:rPr>
        <w:t>i</w:t>
      </w:r>
      <w:r w:rsidR="00F22192" w:rsidRPr="00E24E38">
        <w:rPr>
          <w:rFonts w:ascii="Arial" w:hAnsi="Arial" w:cs="Arial"/>
        </w:rPr>
        <w:t>tera</w:t>
      </w:r>
      <w:r w:rsidR="00033EB3" w:rsidRPr="00E24E38">
        <w:rPr>
          <w:rFonts w:ascii="Arial" w:hAnsi="Arial" w:cs="Arial"/>
        </w:rPr>
        <w:t>tive approach</w:t>
      </w:r>
      <w:r w:rsidR="008E38AE" w:rsidRPr="00E24E38">
        <w:rPr>
          <w:rFonts w:ascii="Arial" w:hAnsi="Arial" w:cs="Arial"/>
          <w:b/>
          <w:bCs/>
        </w:rPr>
        <w:t xml:space="preserve"> </w:t>
      </w:r>
      <w:r w:rsidR="008E38AE" w:rsidRPr="00E24E38">
        <w:rPr>
          <w:rFonts w:ascii="Arial" w:hAnsi="Arial" w:cs="Arial"/>
        </w:rPr>
        <w:t xml:space="preserve">was used to numerically solve </w:t>
      </w:r>
      <w:r w:rsidR="008E38AE" w:rsidRPr="00E24E38">
        <w:rPr>
          <w:rFonts w:ascii="Arial" w:hAnsi="Arial" w:cs="Arial"/>
          <w:i/>
          <w:lang w:val="el-GR"/>
        </w:rPr>
        <w:t>ρ</w:t>
      </w:r>
      <w:r w:rsidR="008E38AE" w:rsidRPr="00E24E38">
        <w:rPr>
          <w:rFonts w:ascii="Arial" w:hAnsi="Arial" w:cs="Arial"/>
          <w:i/>
          <w:vertAlign w:val="subscript"/>
        </w:rPr>
        <w:t>b</w:t>
      </w:r>
      <w:r w:rsidR="008E38AE" w:rsidRPr="00E24E38">
        <w:rPr>
          <w:rFonts w:ascii="Arial" w:hAnsi="Arial" w:cs="Arial"/>
          <w:i/>
        </w:rPr>
        <w:t xml:space="preserve"> </w:t>
      </w:r>
      <w:r w:rsidR="00DF403B" w:rsidRPr="00E24E38">
        <w:rPr>
          <w:rFonts w:ascii="Arial" w:hAnsi="Arial" w:cs="Arial"/>
        </w:rPr>
        <w:t>from Eq. (2)-(6)</w:t>
      </w:r>
      <w:r w:rsidR="008E38AE" w:rsidRPr="00E24E38">
        <w:rPr>
          <w:rFonts w:ascii="Arial" w:hAnsi="Arial" w:cs="Arial"/>
        </w:rPr>
        <w:t xml:space="preserve">. </w:t>
      </w:r>
      <w:r w:rsidR="00033EB3" w:rsidRPr="00E24E38">
        <w:rPr>
          <w:rFonts w:ascii="Arial" w:hAnsi="Arial" w:cs="Arial"/>
        </w:rPr>
        <w:t>Th</w:t>
      </w:r>
      <w:r w:rsidR="00062022" w:rsidRPr="00E24E38">
        <w:rPr>
          <w:rFonts w:ascii="Arial" w:hAnsi="Arial" w:cs="Arial"/>
        </w:rPr>
        <w:t>is</w:t>
      </w:r>
      <w:r w:rsidR="00033EB3" w:rsidRPr="00E24E38">
        <w:rPr>
          <w:rFonts w:ascii="Arial" w:hAnsi="Arial" w:cs="Arial"/>
        </w:rPr>
        <w:t xml:space="preserve"> process was obtained with the nonlinear equation </w:t>
      </w:r>
      <w:r w:rsidR="00033EB3" w:rsidRPr="00E24E38">
        <w:rPr>
          <w:rFonts w:ascii="Arial" w:hAnsi="Arial" w:cs="Arial"/>
          <w:bCs/>
        </w:rPr>
        <w:t xml:space="preserve">solver in Excel. The initial value for </w:t>
      </w:r>
      <w:r w:rsidR="00033EB3" w:rsidRPr="00E24E38">
        <w:rPr>
          <w:rFonts w:ascii="Arial" w:hAnsi="Arial" w:cs="Arial"/>
          <w:i/>
          <w:lang w:val="el-GR"/>
        </w:rPr>
        <w:t>ρ</w:t>
      </w:r>
      <w:r w:rsidR="00033EB3" w:rsidRPr="00E24E38">
        <w:rPr>
          <w:rFonts w:ascii="Arial" w:hAnsi="Arial" w:cs="Arial"/>
          <w:i/>
          <w:vertAlign w:val="subscript"/>
        </w:rPr>
        <w:t>b</w:t>
      </w:r>
      <w:r w:rsidR="00033EB3" w:rsidRPr="00E24E38">
        <w:rPr>
          <w:rFonts w:ascii="Arial" w:hAnsi="Arial" w:cs="Arial"/>
          <w:bCs/>
        </w:rPr>
        <w:t xml:space="preserve"> was set as 1.0 g cm</w:t>
      </w:r>
      <w:r w:rsidR="00033EB3" w:rsidRPr="00E24E38">
        <w:rPr>
          <w:rFonts w:ascii="Arial" w:hAnsi="Arial" w:cs="Arial"/>
          <w:bCs/>
          <w:vertAlign w:val="superscript"/>
        </w:rPr>
        <w:t>-3</w:t>
      </w:r>
      <w:r w:rsidR="00033EB3" w:rsidRPr="00E24E38">
        <w:rPr>
          <w:rFonts w:ascii="Arial" w:hAnsi="Arial" w:cs="Arial"/>
          <w:bCs/>
        </w:rPr>
        <w:t xml:space="preserve">, and </w:t>
      </w:r>
      <w:r w:rsidR="00062022" w:rsidRPr="00E24E38">
        <w:rPr>
          <w:rFonts w:ascii="Arial" w:hAnsi="Arial" w:cs="Arial"/>
          <w:i/>
          <w:lang w:val="el-GR"/>
        </w:rPr>
        <w:t>ρ</w:t>
      </w:r>
      <w:r w:rsidR="00062022" w:rsidRPr="00E24E38">
        <w:rPr>
          <w:rFonts w:ascii="Arial" w:hAnsi="Arial" w:cs="Arial"/>
          <w:i/>
          <w:vertAlign w:val="subscript"/>
        </w:rPr>
        <w:t>b</w:t>
      </w:r>
      <w:r w:rsidR="00062022" w:rsidRPr="00E24E38">
        <w:rPr>
          <w:rFonts w:ascii="Arial" w:hAnsi="Arial" w:cs="Arial"/>
          <w:bCs/>
        </w:rPr>
        <w:t xml:space="preserve"> </w:t>
      </w:r>
      <w:r w:rsidR="00033EB3" w:rsidRPr="00E24E38">
        <w:rPr>
          <w:rFonts w:ascii="Arial" w:hAnsi="Arial" w:cs="Arial"/>
          <w:bCs/>
        </w:rPr>
        <w:t xml:space="preserve">was estimated from measured </w:t>
      </w:r>
      <w:r w:rsidR="00033EB3" w:rsidRPr="00E24E38">
        <w:rPr>
          <w:rFonts w:ascii="Arial" w:hAnsi="Arial" w:cs="Arial"/>
          <w:i/>
          <w:lang w:val="el-GR"/>
        </w:rPr>
        <w:t>λ</w:t>
      </w:r>
      <w:r w:rsidR="00033EB3" w:rsidRPr="00E24E38">
        <w:rPr>
          <w:rFonts w:ascii="Arial" w:hAnsi="Arial" w:cs="Arial"/>
          <w:bCs/>
        </w:rPr>
        <w:t xml:space="preserve"> </w:t>
      </w:r>
      <w:r w:rsidR="00062022" w:rsidRPr="00E24E38">
        <w:rPr>
          <w:rFonts w:ascii="Arial" w:hAnsi="Arial" w:cs="Arial"/>
          <w:bCs/>
        </w:rPr>
        <w:t xml:space="preserve">and </w:t>
      </w:r>
      <w:r w:rsidR="0022191F" w:rsidRPr="00E24E38">
        <w:rPr>
          <w:rFonts w:ascii="Arial" w:hAnsi="Arial" w:cs="Arial"/>
          <w:i/>
        </w:rPr>
        <w:t>θ</w:t>
      </w:r>
      <w:r w:rsidR="0022191F" w:rsidRPr="00E24E38">
        <w:rPr>
          <w:rFonts w:ascii="Arial" w:hAnsi="Arial" w:cs="Arial"/>
          <w:bCs/>
        </w:rPr>
        <w:t xml:space="preserve"> </w:t>
      </w:r>
      <w:r w:rsidR="00033EB3" w:rsidRPr="00E24E38">
        <w:rPr>
          <w:rFonts w:ascii="Arial" w:hAnsi="Arial" w:cs="Arial"/>
          <w:bCs/>
        </w:rPr>
        <w:t>data.</w:t>
      </w:r>
    </w:p>
    <w:p w:rsidR="00A0327F" w:rsidRPr="00E24E38" w:rsidRDefault="00120340" w:rsidP="005254A5">
      <w:pPr>
        <w:spacing w:line="480" w:lineRule="auto"/>
        <w:rPr>
          <w:rFonts w:ascii="Arial" w:hAnsi="Arial" w:cs="Arial"/>
          <w:b/>
        </w:rPr>
      </w:pPr>
      <w:r w:rsidRPr="00E24E38">
        <w:rPr>
          <w:rFonts w:ascii="Arial" w:hAnsi="Arial" w:cs="Arial"/>
          <w:b/>
        </w:rPr>
        <w:t>2.4 Measurement of penetrometer resistance</w:t>
      </w:r>
    </w:p>
    <w:p w:rsidR="000519E1" w:rsidRPr="00E24E38" w:rsidRDefault="00A0327F" w:rsidP="005254A5">
      <w:pPr>
        <w:spacing w:line="480" w:lineRule="auto"/>
        <w:rPr>
          <w:rFonts w:ascii="Arial" w:hAnsi="Arial" w:cs="Arial"/>
        </w:rPr>
      </w:pPr>
      <w:r w:rsidRPr="00E24E38">
        <w:rPr>
          <w:rFonts w:ascii="Arial" w:hAnsi="Arial" w:cs="Arial"/>
        </w:rPr>
        <w:t xml:space="preserve"> Penetrometer resistance was measured immediately after </w:t>
      </w:r>
      <w:r w:rsidR="0000067E">
        <w:rPr>
          <w:rFonts w:ascii="Arial" w:hAnsi="Arial" w:cs="Arial"/>
        </w:rPr>
        <w:t xml:space="preserve">the </w:t>
      </w:r>
      <w:r w:rsidRPr="00E24E38">
        <w:rPr>
          <w:rFonts w:ascii="Arial" w:hAnsi="Arial" w:cs="Arial"/>
        </w:rPr>
        <w:t xml:space="preserve">thermal </w:t>
      </w:r>
      <w:r w:rsidR="00662E24" w:rsidRPr="00E24E38">
        <w:rPr>
          <w:rFonts w:ascii="Arial" w:hAnsi="Arial" w:cs="Arial"/>
        </w:rPr>
        <w:t xml:space="preserve">conductivity </w:t>
      </w:r>
      <w:r w:rsidR="0036065A" w:rsidRPr="00E24E38">
        <w:rPr>
          <w:rFonts w:ascii="Arial" w:hAnsi="Arial" w:cs="Arial"/>
        </w:rPr>
        <w:t>measurement</w:t>
      </w:r>
      <w:r w:rsidRPr="00E24E38">
        <w:rPr>
          <w:rFonts w:ascii="Arial" w:hAnsi="Arial" w:cs="Arial"/>
        </w:rPr>
        <w:t>. We used a small cone penetrometer with 2-mm cone diameter and 60</w:t>
      </w:r>
      <w:r w:rsidRPr="00E24E38">
        <w:rPr>
          <w:rFonts w:ascii="Arial" w:hAnsi="Arial" w:cs="Arial"/>
          <w:vertAlign w:val="superscript"/>
        </w:rPr>
        <w:t>o</w:t>
      </w:r>
      <w:r w:rsidRPr="00E24E38">
        <w:rPr>
          <w:rFonts w:ascii="Arial" w:hAnsi="Arial" w:cs="Arial"/>
        </w:rPr>
        <w:t xml:space="preserve"> cone angle. It was implemented with a universal test machine (Instron model</w:t>
      </w:r>
      <w:r w:rsidR="00FC6CB6" w:rsidRPr="00E24E38">
        <w:rPr>
          <w:rFonts w:ascii="Arial" w:hAnsi="Arial" w:cs="Arial"/>
        </w:rPr>
        <w:t>, 5900 series, Coronation Road, High Wycombe, Buckinghamshire, HP12 3SY, United Kingdom</w:t>
      </w:r>
      <w:r w:rsidR="009F2695" w:rsidRPr="00E24E38">
        <w:rPr>
          <w:rFonts w:ascii="Arial" w:hAnsi="Arial" w:cs="Arial"/>
        </w:rPr>
        <w:t xml:space="preserve">) </w:t>
      </w:r>
      <w:r w:rsidRPr="00E24E38">
        <w:rPr>
          <w:rFonts w:ascii="Arial" w:hAnsi="Arial" w:cs="Arial"/>
        </w:rPr>
        <w:t>at a speed of 20 mm min</w:t>
      </w:r>
      <w:r w:rsidRPr="00E24E38">
        <w:rPr>
          <w:rFonts w:ascii="Arial" w:hAnsi="Arial" w:cs="Arial"/>
          <w:vertAlign w:val="superscript"/>
        </w:rPr>
        <w:t>-1</w:t>
      </w:r>
      <w:r w:rsidRPr="00E24E38">
        <w:rPr>
          <w:rFonts w:ascii="Arial" w:hAnsi="Arial" w:cs="Arial"/>
        </w:rPr>
        <w:t xml:space="preserve">. The penetrometer resistance of each sample was the average value between depths of 10-40 mm in each core. Three </w:t>
      </w:r>
      <w:r w:rsidR="00662E24" w:rsidRPr="00E24E38">
        <w:rPr>
          <w:rFonts w:ascii="Arial" w:hAnsi="Arial" w:cs="Arial"/>
          <w:i/>
        </w:rPr>
        <w:t>Q</w:t>
      </w:r>
      <w:r w:rsidR="00662E24" w:rsidRPr="00E24E38">
        <w:rPr>
          <w:rFonts w:ascii="Arial" w:hAnsi="Arial" w:cs="Arial"/>
        </w:rPr>
        <w:t xml:space="preserve"> </w:t>
      </w:r>
      <w:r w:rsidRPr="00E24E38">
        <w:rPr>
          <w:rFonts w:ascii="Arial" w:hAnsi="Arial" w:cs="Arial"/>
        </w:rPr>
        <w:t xml:space="preserve">measurements were made </w:t>
      </w:r>
      <w:r w:rsidR="0000067E">
        <w:rPr>
          <w:rFonts w:ascii="Arial" w:hAnsi="Arial" w:cs="Arial"/>
        </w:rPr>
        <w:t xml:space="preserve">on </w:t>
      </w:r>
      <w:r w:rsidRPr="00E24E38">
        <w:rPr>
          <w:rFonts w:ascii="Arial" w:hAnsi="Arial" w:cs="Arial"/>
        </w:rPr>
        <w:t xml:space="preserve">each core (Fig. 1b). </w:t>
      </w:r>
      <w:r w:rsidR="0036065A" w:rsidRPr="00E24E38">
        <w:rPr>
          <w:rFonts w:ascii="Arial" w:hAnsi="Arial" w:cs="Arial"/>
        </w:rPr>
        <w:t xml:space="preserve">After all the </w:t>
      </w:r>
      <w:r w:rsidR="000519E1" w:rsidRPr="00E24E38">
        <w:rPr>
          <w:rFonts w:ascii="Arial" w:hAnsi="Arial" w:cs="Arial"/>
        </w:rPr>
        <w:t>measurements, samples were oven dried at 105</w:t>
      </w:r>
      <w:r w:rsidR="000519E1" w:rsidRPr="00E24E38">
        <w:rPr>
          <w:rFonts w:ascii="Arial" w:hAnsi="Arial" w:cs="Arial"/>
          <w:vertAlign w:val="superscript"/>
        </w:rPr>
        <w:t>o</w:t>
      </w:r>
      <w:r w:rsidR="000519E1" w:rsidRPr="00E24E38">
        <w:rPr>
          <w:rFonts w:ascii="Arial" w:hAnsi="Arial" w:cs="Arial"/>
        </w:rPr>
        <w:t>C for 48</w:t>
      </w:r>
      <w:r w:rsidR="009F2695" w:rsidRPr="00E24E38">
        <w:rPr>
          <w:rFonts w:ascii="Arial" w:hAnsi="Arial" w:cs="Arial"/>
        </w:rPr>
        <w:t xml:space="preserve"> </w:t>
      </w:r>
      <w:r w:rsidR="000519E1" w:rsidRPr="00E24E38">
        <w:rPr>
          <w:rFonts w:ascii="Arial" w:hAnsi="Arial" w:cs="Arial"/>
        </w:rPr>
        <w:t>h to obtain the water content</w:t>
      </w:r>
      <w:r w:rsidR="00662E24" w:rsidRPr="00E24E38">
        <w:rPr>
          <w:rFonts w:ascii="Arial" w:hAnsi="Arial" w:cs="Arial"/>
        </w:rPr>
        <w:t>s</w:t>
      </w:r>
      <w:r w:rsidR="000B24A0" w:rsidRPr="00E24E38">
        <w:rPr>
          <w:rFonts w:ascii="Arial" w:hAnsi="Arial" w:cs="Arial"/>
        </w:rPr>
        <w:t xml:space="preserve"> and bulk densit</w:t>
      </w:r>
      <w:r w:rsidR="00E92AE8" w:rsidRPr="00E24E38">
        <w:rPr>
          <w:rFonts w:ascii="Arial" w:hAnsi="Arial" w:cs="Arial"/>
        </w:rPr>
        <w:t>ies</w:t>
      </w:r>
      <w:r w:rsidR="000519E1" w:rsidRPr="00E24E38">
        <w:rPr>
          <w:rFonts w:ascii="Arial" w:hAnsi="Arial" w:cs="Arial"/>
        </w:rPr>
        <w:t>.</w:t>
      </w:r>
    </w:p>
    <w:p w:rsidR="00DE69E8" w:rsidRPr="00E24E38" w:rsidRDefault="00120340" w:rsidP="005254A5">
      <w:pPr>
        <w:spacing w:line="480" w:lineRule="auto"/>
        <w:rPr>
          <w:rFonts w:ascii="Arial" w:hAnsi="Arial" w:cs="Arial"/>
          <w:b/>
        </w:rPr>
      </w:pPr>
      <w:r w:rsidRPr="00E24E38">
        <w:rPr>
          <w:rFonts w:ascii="Arial" w:hAnsi="Arial" w:cs="Arial"/>
          <w:b/>
        </w:rPr>
        <w:t>3. Results and discussion</w:t>
      </w:r>
    </w:p>
    <w:p w:rsidR="00DE69E8" w:rsidRPr="00E24E38" w:rsidRDefault="00120340" w:rsidP="005254A5">
      <w:pPr>
        <w:spacing w:line="480" w:lineRule="auto"/>
        <w:rPr>
          <w:rFonts w:ascii="Arial" w:hAnsi="Arial" w:cs="Arial"/>
          <w:b/>
        </w:rPr>
      </w:pPr>
      <w:r w:rsidRPr="00E24E38">
        <w:rPr>
          <w:rFonts w:ascii="Arial" w:hAnsi="Arial" w:cs="Arial"/>
          <w:b/>
        </w:rPr>
        <w:t>3.1 Soil water content and bulk density</w:t>
      </w:r>
    </w:p>
    <w:p w:rsidR="00DE69E8" w:rsidRPr="00E24E38" w:rsidRDefault="00916850" w:rsidP="005254A5">
      <w:pPr>
        <w:spacing w:line="480" w:lineRule="auto"/>
        <w:rPr>
          <w:rFonts w:ascii="Arial" w:hAnsi="Arial" w:cs="Arial"/>
        </w:rPr>
      </w:pPr>
      <w:r w:rsidRPr="00E24E38">
        <w:rPr>
          <w:rFonts w:ascii="Arial" w:hAnsi="Arial" w:cs="Arial"/>
        </w:rPr>
        <w:t>The s</w:t>
      </w:r>
      <w:r w:rsidR="008502B2" w:rsidRPr="00E24E38">
        <w:rPr>
          <w:rFonts w:ascii="Arial" w:hAnsi="Arial" w:cs="Arial"/>
        </w:rPr>
        <w:t>oil water content</w:t>
      </w:r>
      <w:r w:rsidR="00662E24" w:rsidRPr="00E24E38">
        <w:rPr>
          <w:rFonts w:ascii="Arial" w:hAnsi="Arial" w:cs="Arial"/>
        </w:rPr>
        <w:t>s</w:t>
      </w:r>
      <w:r w:rsidR="008502B2" w:rsidRPr="00E24E38">
        <w:rPr>
          <w:rFonts w:ascii="Arial" w:hAnsi="Arial" w:cs="Arial"/>
        </w:rPr>
        <w:t xml:space="preserve"> </w:t>
      </w:r>
      <w:r w:rsidR="001718E1" w:rsidRPr="00E24E38">
        <w:rPr>
          <w:rFonts w:ascii="Arial" w:hAnsi="Arial" w:cs="Arial"/>
        </w:rPr>
        <w:t>at</w:t>
      </w:r>
      <w:r w:rsidR="00112941" w:rsidRPr="00E24E38">
        <w:rPr>
          <w:rFonts w:ascii="Arial" w:hAnsi="Arial" w:cs="Arial"/>
        </w:rPr>
        <w:t xml:space="preserve"> equilibrium (</w:t>
      </w:r>
      <w:r w:rsidR="001718E1" w:rsidRPr="00E24E38">
        <w:rPr>
          <w:rFonts w:ascii="Arial" w:hAnsi="Arial" w:cs="Arial"/>
        </w:rPr>
        <w:t>-</w:t>
      </w:r>
      <w:r w:rsidR="00112941" w:rsidRPr="00E24E38">
        <w:rPr>
          <w:rFonts w:ascii="Arial" w:hAnsi="Arial" w:cs="Arial"/>
        </w:rPr>
        <w:t xml:space="preserve">2, </w:t>
      </w:r>
      <w:r w:rsidR="001718E1" w:rsidRPr="00E24E38">
        <w:rPr>
          <w:rFonts w:ascii="Arial" w:hAnsi="Arial" w:cs="Arial"/>
        </w:rPr>
        <w:t>-</w:t>
      </w:r>
      <w:r w:rsidR="00112941" w:rsidRPr="00E24E38">
        <w:rPr>
          <w:rFonts w:ascii="Arial" w:hAnsi="Arial" w:cs="Arial"/>
        </w:rPr>
        <w:t xml:space="preserve">6, </w:t>
      </w:r>
      <w:r w:rsidR="001718E1" w:rsidRPr="00E24E38">
        <w:rPr>
          <w:rFonts w:ascii="Arial" w:hAnsi="Arial" w:cs="Arial"/>
        </w:rPr>
        <w:t>-</w:t>
      </w:r>
      <w:r w:rsidR="00112941" w:rsidRPr="00E24E38">
        <w:rPr>
          <w:rFonts w:ascii="Arial" w:hAnsi="Arial" w:cs="Arial"/>
        </w:rPr>
        <w:t xml:space="preserve">10, </w:t>
      </w:r>
      <w:r w:rsidR="001718E1" w:rsidRPr="00E24E38">
        <w:rPr>
          <w:rFonts w:ascii="Arial" w:hAnsi="Arial" w:cs="Arial"/>
        </w:rPr>
        <w:t>-</w:t>
      </w:r>
      <w:r w:rsidR="00112941" w:rsidRPr="00E24E38">
        <w:rPr>
          <w:rFonts w:ascii="Arial" w:hAnsi="Arial" w:cs="Arial"/>
        </w:rPr>
        <w:t xml:space="preserve">30, </w:t>
      </w:r>
      <w:r w:rsidR="001718E1" w:rsidRPr="00E24E38">
        <w:rPr>
          <w:rFonts w:ascii="Arial" w:hAnsi="Arial" w:cs="Arial"/>
        </w:rPr>
        <w:t>-</w:t>
      </w:r>
      <w:r w:rsidR="00112941" w:rsidRPr="00E24E38">
        <w:rPr>
          <w:rFonts w:ascii="Arial" w:hAnsi="Arial" w:cs="Arial"/>
        </w:rPr>
        <w:t xml:space="preserve">100, </w:t>
      </w:r>
      <w:r w:rsidR="001718E1" w:rsidRPr="00E24E38">
        <w:rPr>
          <w:rFonts w:ascii="Arial" w:hAnsi="Arial" w:cs="Arial"/>
        </w:rPr>
        <w:t>-</w:t>
      </w:r>
      <w:r w:rsidR="00112941" w:rsidRPr="00E24E38">
        <w:rPr>
          <w:rFonts w:ascii="Arial" w:hAnsi="Arial" w:cs="Arial"/>
        </w:rPr>
        <w:t xml:space="preserve">300 and </w:t>
      </w:r>
      <w:r w:rsidR="001718E1" w:rsidRPr="00E24E38">
        <w:rPr>
          <w:rFonts w:ascii="Arial" w:hAnsi="Arial" w:cs="Arial"/>
        </w:rPr>
        <w:t>-</w:t>
      </w:r>
      <w:r w:rsidR="00112941" w:rsidRPr="00E24E38">
        <w:rPr>
          <w:rFonts w:ascii="Arial" w:hAnsi="Arial" w:cs="Arial"/>
        </w:rPr>
        <w:t xml:space="preserve">500 kPa) and </w:t>
      </w:r>
      <w:r w:rsidR="00662E24" w:rsidRPr="00E24E38">
        <w:rPr>
          <w:rFonts w:ascii="Arial" w:hAnsi="Arial" w:cs="Arial"/>
          <w:i/>
          <w:lang w:val="el-GR"/>
        </w:rPr>
        <w:t>ρ</w:t>
      </w:r>
      <w:r w:rsidR="00662E24" w:rsidRPr="00E24E38">
        <w:rPr>
          <w:rFonts w:ascii="Arial" w:hAnsi="Arial" w:cs="Arial"/>
          <w:i/>
          <w:vertAlign w:val="subscript"/>
        </w:rPr>
        <w:t>b</w:t>
      </w:r>
      <w:r w:rsidR="00662E24" w:rsidRPr="00E24E38">
        <w:rPr>
          <w:rFonts w:ascii="Arial" w:hAnsi="Arial" w:cs="Arial"/>
        </w:rPr>
        <w:t xml:space="preserve"> values</w:t>
      </w:r>
      <w:r w:rsidR="00112941" w:rsidRPr="00E24E38">
        <w:rPr>
          <w:rFonts w:ascii="Arial" w:hAnsi="Arial" w:cs="Arial"/>
        </w:rPr>
        <w:t xml:space="preserve"> </w:t>
      </w:r>
      <w:r w:rsidRPr="00E24E38">
        <w:rPr>
          <w:rFonts w:ascii="Arial" w:hAnsi="Arial" w:cs="Arial"/>
        </w:rPr>
        <w:t>following</w:t>
      </w:r>
      <w:r w:rsidR="00112941" w:rsidRPr="00E24E38">
        <w:rPr>
          <w:rFonts w:ascii="Arial" w:hAnsi="Arial" w:cs="Arial"/>
        </w:rPr>
        <w:t xml:space="preserve"> </w:t>
      </w:r>
      <w:r w:rsidR="00732FA8" w:rsidRPr="00E24E38">
        <w:rPr>
          <w:rFonts w:ascii="Arial" w:hAnsi="Arial" w:cs="Arial"/>
        </w:rPr>
        <w:t>compression (</w:t>
      </w:r>
      <w:r w:rsidR="00112941" w:rsidRPr="00E24E38">
        <w:rPr>
          <w:rFonts w:ascii="Arial" w:hAnsi="Arial" w:cs="Arial"/>
        </w:rPr>
        <w:t xml:space="preserve">50, 100 and 200 kPa) </w:t>
      </w:r>
      <w:r w:rsidRPr="00E24E38">
        <w:rPr>
          <w:rFonts w:ascii="Arial" w:hAnsi="Arial" w:cs="Arial"/>
        </w:rPr>
        <w:t xml:space="preserve">are </w:t>
      </w:r>
      <w:r w:rsidR="00112941" w:rsidRPr="00E24E38">
        <w:rPr>
          <w:rFonts w:ascii="Arial" w:hAnsi="Arial" w:cs="Arial"/>
        </w:rPr>
        <w:t xml:space="preserve">shown in Table 2. </w:t>
      </w:r>
      <w:r w:rsidR="00E94BC8" w:rsidRPr="00E24E38">
        <w:rPr>
          <w:rFonts w:ascii="Arial" w:hAnsi="Arial" w:cs="Arial"/>
        </w:rPr>
        <w:t>Bulk density increased with compaction</w:t>
      </w:r>
      <w:r w:rsidR="00670EAC" w:rsidRPr="00E24E38">
        <w:rPr>
          <w:rFonts w:ascii="Arial" w:hAnsi="Arial" w:cs="Arial"/>
        </w:rPr>
        <w:t>.</w:t>
      </w:r>
      <w:r w:rsidR="00307381" w:rsidRPr="00E24E38">
        <w:rPr>
          <w:rFonts w:ascii="Arial" w:hAnsi="Arial" w:cs="Arial"/>
        </w:rPr>
        <w:t xml:space="preserve"> </w:t>
      </w:r>
      <w:r w:rsidR="00670EAC" w:rsidRPr="00E24E38">
        <w:rPr>
          <w:rFonts w:ascii="Arial" w:hAnsi="Arial" w:cs="Arial"/>
        </w:rPr>
        <w:t xml:space="preserve">The water release curves of this sand dominated soil, on the other hand, did not vary greatly </w:t>
      </w:r>
      <w:r w:rsidR="00670EAC" w:rsidRPr="00E24E38">
        <w:rPr>
          <w:rFonts w:ascii="Arial" w:hAnsi="Arial" w:cs="Arial"/>
        </w:rPr>
        <w:lastRenderedPageBreak/>
        <w:t xml:space="preserve">with the applied pressure except for at the higher matric potentials (greater than -30 kPa) </w:t>
      </w:r>
      <w:r w:rsidR="00307381" w:rsidRPr="00E24E38">
        <w:rPr>
          <w:rFonts w:ascii="Arial" w:hAnsi="Arial" w:cs="Arial"/>
        </w:rPr>
        <w:t xml:space="preserve">(Fig </w:t>
      </w:r>
      <w:r w:rsidR="001B7C12" w:rsidRPr="00E24E38">
        <w:rPr>
          <w:rFonts w:ascii="Arial" w:hAnsi="Arial" w:cs="Arial"/>
        </w:rPr>
        <w:t>2</w:t>
      </w:r>
      <w:r w:rsidR="00670EAC" w:rsidRPr="00E24E38">
        <w:rPr>
          <w:rFonts w:ascii="Arial" w:hAnsi="Arial" w:cs="Arial"/>
        </w:rPr>
        <w:t xml:space="preserve">). Thus, </w:t>
      </w:r>
      <w:r w:rsidR="00307381" w:rsidRPr="00E24E38">
        <w:rPr>
          <w:rFonts w:ascii="Arial" w:hAnsi="Arial" w:cs="Arial"/>
        </w:rPr>
        <w:t xml:space="preserve">the increase in </w:t>
      </w:r>
      <w:r w:rsidR="00670EAC" w:rsidRPr="00E24E38">
        <w:rPr>
          <w:rFonts w:ascii="Arial" w:hAnsi="Arial" w:cs="Arial"/>
        </w:rPr>
        <w:t xml:space="preserve">bulk </w:t>
      </w:r>
      <w:r w:rsidR="00307381" w:rsidRPr="00E24E38">
        <w:rPr>
          <w:rFonts w:ascii="Arial" w:hAnsi="Arial" w:cs="Arial"/>
        </w:rPr>
        <w:t xml:space="preserve">density </w:t>
      </w:r>
      <w:r w:rsidR="00670EAC" w:rsidRPr="00E24E38">
        <w:rPr>
          <w:rFonts w:ascii="Arial" w:hAnsi="Arial" w:cs="Arial"/>
        </w:rPr>
        <w:t xml:space="preserve">with increasing compaction </w:t>
      </w:r>
      <w:r w:rsidR="00DE69E8" w:rsidRPr="00E24E38">
        <w:rPr>
          <w:rFonts w:ascii="Arial" w:hAnsi="Arial" w:cs="Arial"/>
        </w:rPr>
        <w:t xml:space="preserve">was due to the loss of larger </w:t>
      </w:r>
      <w:r w:rsidR="00307381" w:rsidRPr="00E24E38">
        <w:rPr>
          <w:rFonts w:ascii="Arial" w:hAnsi="Arial" w:cs="Arial"/>
        </w:rPr>
        <w:t>pores</w:t>
      </w:r>
      <w:r w:rsidR="00613E84" w:rsidRPr="00E24E38">
        <w:rPr>
          <w:rFonts w:ascii="Arial" w:hAnsi="Arial" w:cs="Arial"/>
        </w:rPr>
        <w:t>.</w:t>
      </w:r>
    </w:p>
    <w:p w:rsidR="00D62025" w:rsidRPr="00E24E38" w:rsidRDefault="00120340" w:rsidP="005254A5">
      <w:pPr>
        <w:spacing w:line="480" w:lineRule="auto"/>
        <w:rPr>
          <w:rFonts w:ascii="Arial" w:hAnsi="Arial" w:cs="Arial"/>
          <w:b/>
        </w:rPr>
      </w:pPr>
      <w:r w:rsidRPr="00E24E38">
        <w:rPr>
          <w:rFonts w:ascii="Arial" w:hAnsi="Arial" w:cs="Arial"/>
          <w:b/>
        </w:rPr>
        <w:t xml:space="preserve">3.2 Soil bulk density results with the </w:t>
      </w:r>
      <w:r w:rsidRPr="00E24E38">
        <w:rPr>
          <w:rFonts w:ascii="Arial" w:hAnsi="Arial" w:cs="Arial"/>
          <w:b/>
          <w:i/>
        </w:rPr>
        <w:t>λ</w:t>
      </w:r>
      <w:r w:rsidRPr="00E24E38">
        <w:rPr>
          <w:rFonts w:ascii="Arial" w:hAnsi="Arial" w:cs="Arial"/>
          <w:b/>
        </w:rPr>
        <w:t>-based method</w:t>
      </w:r>
    </w:p>
    <w:p w:rsidR="002038DD" w:rsidRPr="00E24E38" w:rsidRDefault="00FA626A" w:rsidP="005254A5">
      <w:pPr>
        <w:spacing w:line="480" w:lineRule="auto"/>
        <w:rPr>
          <w:rFonts w:ascii="Arial" w:hAnsi="Arial" w:cs="Arial"/>
        </w:rPr>
      </w:pPr>
      <w:r w:rsidRPr="00E24E38">
        <w:rPr>
          <w:rFonts w:ascii="Arial" w:hAnsi="Arial" w:cs="Arial"/>
        </w:rPr>
        <w:t>Analysis of variance showed that the e</w:t>
      </w:r>
      <w:r w:rsidR="009F2695" w:rsidRPr="00E24E38">
        <w:rPr>
          <w:rFonts w:ascii="Arial" w:hAnsi="Arial" w:cs="Arial"/>
        </w:rPr>
        <w:t xml:space="preserve">ffects of matric potential and </w:t>
      </w:r>
      <w:r w:rsidRPr="00E24E38">
        <w:rPr>
          <w:rFonts w:ascii="Arial" w:hAnsi="Arial" w:cs="Arial"/>
        </w:rPr>
        <w:t xml:space="preserve">compression stress on </w:t>
      </w:r>
      <w:r w:rsidRPr="00E24E38">
        <w:rPr>
          <w:rFonts w:ascii="Arial" w:hAnsi="Arial" w:cs="Arial"/>
          <w:i/>
        </w:rPr>
        <w:t>λ</w:t>
      </w:r>
      <w:r w:rsidRPr="00E24E38">
        <w:rPr>
          <w:rFonts w:ascii="Arial" w:hAnsi="Arial" w:cs="Arial"/>
        </w:rPr>
        <w:t xml:space="preserve"> were both significant at P</w:t>
      </w:r>
      <w:r w:rsidR="00670EAC" w:rsidRPr="00E24E38">
        <w:rPr>
          <w:rFonts w:ascii="Arial" w:hAnsi="Arial" w:cs="Arial"/>
        </w:rPr>
        <w:t xml:space="preserve"> </w:t>
      </w:r>
      <w:r w:rsidRPr="00E24E38">
        <w:rPr>
          <w:rFonts w:ascii="Arial" w:hAnsi="Arial" w:cs="Arial"/>
        </w:rPr>
        <w:t>&lt;</w:t>
      </w:r>
      <w:r w:rsidR="00670EAC" w:rsidRPr="00E24E38">
        <w:rPr>
          <w:rFonts w:ascii="Arial" w:hAnsi="Arial" w:cs="Arial"/>
        </w:rPr>
        <w:t xml:space="preserve"> </w:t>
      </w:r>
      <w:r w:rsidRPr="00E24E38">
        <w:rPr>
          <w:rFonts w:ascii="Arial" w:hAnsi="Arial" w:cs="Arial"/>
        </w:rPr>
        <w:t>0.001, but there was</w:t>
      </w:r>
      <w:r w:rsidR="001718E1" w:rsidRPr="00E24E38">
        <w:rPr>
          <w:rFonts w:ascii="Arial" w:hAnsi="Arial" w:cs="Arial"/>
        </w:rPr>
        <w:t xml:space="preserve"> only a weak </w:t>
      </w:r>
      <w:r w:rsidR="0000067E">
        <w:rPr>
          <w:rFonts w:ascii="Arial" w:hAnsi="Arial" w:cs="Arial"/>
        </w:rPr>
        <w:t>effect of the</w:t>
      </w:r>
      <w:r w:rsidR="006C3022" w:rsidRPr="00E24E38">
        <w:rPr>
          <w:rFonts w:ascii="Arial" w:hAnsi="Arial" w:cs="Arial"/>
        </w:rPr>
        <w:t xml:space="preserve"> </w:t>
      </w:r>
      <w:r w:rsidR="00662E24" w:rsidRPr="00E24E38">
        <w:rPr>
          <w:rFonts w:ascii="Arial" w:hAnsi="Arial" w:cs="Arial"/>
        </w:rPr>
        <w:t>interact</w:t>
      </w:r>
      <w:r w:rsidR="0000067E">
        <w:rPr>
          <w:rFonts w:ascii="Arial" w:hAnsi="Arial" w:cs="Arial"/>
        </w:rPr>
        <w:t>ion</w:t>
      </w:r>
      <w:r w:rsidR="006C3022" w:rsidRPr="00E24E38">
        <w:rPr>
          <w:rFonts w:ascii="Arial" w:hAnsi="Arial" w:cs="Arial"/>
        </w:rPr>
        <w:t xml:space="preserve"> </w:t>
      </w:r>
      <w:r w:rsidR="00662E24" w:rsidRPr="00E24E38">
        <w:rPr>
          <w:rFonts w:ascii="Arial" w:hAnsi="Arial" w:cs="Arial"/>
        </w:rPr>
        <w:t>(</w:t>
      </w:r>
      <w:r w:rsidR="006C3022" w:rsidRPr="00E24E38">
        <w:rPr>
          <w:rFonts w:ascii="Arial" w:hAnsi="Arial" w:cs="Arial"/>
        </w:rPr>
        <w:t>P</w:t>
      </w:r>
      <w:r w:rsidR="00662E24" w:rsidRPr="00E24E38">
        <w:rPr>
          <w:rFonts w:ascii="Arial" w:hAnsi="Arial" w:cs="Arial"/>
        </w:rPr>
        <w:t xml:space="preserve"> </w:t>
      </w:r>
      <w:r w:rsidR="006C3022" w:rsidRPr="00E24E38">
        <w:rPr>
          <w:rFonts w:ascii="Arial" w:hAnsi="Arial" w:cs="Arial"/>
        </w:rPr>
        <w:t>=</w:t>
      </w:r>
      <w:r w:rsidR="00662E24" w:rsidRPr="00E24E38">
        <w:rPr>
          <w:rFonts w:ascii="Arial" w:hAnsi="Arial" w:cs="Arial"/>
        </w:rPr>
        <w:t xml:space="preserve"> </w:t>
      </w:r>
      <w:r w:rsidR="006C3022" w:rsidRPr="00E24E38">
        <w:rPr>
          <w:rFonts w:ascii="Arial" w:hAnsi="Arial" w:cs="Arial"/>
        </w:rPr>
        <w:t>0.046</w:t>
      </w:r>
      <w:r w:rsidR="00662E24" w:rsidRPr="00E24E38">
        <w:rPr>
          <w:rFonts w:ascii="Arial" w:hAnsi="Arial" w:cs="Arial"/>
        </w:rPr>
        <w:t>)</w:t>
      </w:r>
      <w:r w:rsidR="009F2695" w:rsidRPr="00E24E38">
        <w:rPr>
          <w:rFonts w:ascii="Arial" w:hAnsi="Arial" w:cs="Arial"/>
        </w:rPr>
        <w:t xml:space="preserve">. </w:t>
      </w:r>
      <w:r w:rsidR="00662E24" w:rsidRPr="00E24E38">
        <w:rPr>
          <w:rFonts w:ascii="Arial" w:hAnsi="Arial" w:cs="Arial"/>
        </w:rPr>
        <w:t xml:space="preserve">Figure 3 (a) shows the </w:t>
      </w:r>
      <w:r w:rsidR="00371658" w:rsidRPr="00E24E38">
        <w:rPr>
          <w:rFonts w:ascii="Arial" w:hAnsi="Arial" w:cs="Arial"/>
        </w:rPr>
        <w:t>relationships between</w:t>
      </w:r>
      <w:r w:rsidR="00150ACF" w:rsidRPr="00E24E38">
        <w:rPr>
          <w:rFonts w:ascii="Arial" w:hAnsi="Arial" w:cs="Arial"/>
        </w:rPr>
        <w:t xml:space="preserve"> </w:t>
      </w:r>
      <w:r w:rsidR="00371658" w:rsidRPr="00E24E38">
        <w:rPr>
          <w:rFonts w:ascii="Arial" w:hAnsi="Arial" w:cs="Arial"/>
        </w:rPr>
        <w:t>s</w:t>
      </w:r>
      <w:r w:rsidR="00613BD9" w:rsidRPr="00E24E38">
        <w:rPr>
          <w:rFonts w:ascii="Arial" w:hAnsi="Arial" w:cs="Arial"/>
        </w:rPr>
        <w:t>oil thermal conductivity</w:t>
      </w:r>
      <w:r w:rsidR="00371658" w:rsidRPr="00E24E38">
        <w:rPr>
          <w:rFonts w:ascii="Arial" w:hAnsi="Arial" w:cs="Arial"/>
        </w:rPr>
        <w:t xml:space="preserve"> and water content, along with</w:t>
      </w:r>
      <w:r w:rsidR="00613BD9" w:rsidRPr="00E24E38">
        <w:rPr>
          <w:rFonts w:ascii="Arial" w:hAnsi="Arial" w:cs="Arial"/>
        </w:rPr>
        <w:t xml:space="preserve"> the fitted </w:t>
      </w:r>
      <w:r w:rsidR="00613BD9" w:rsidRPr="00E24E38">
        <w:rPr>
          <w:rFonts w:ascii="Arial" w:hAnsi="Arial" w:cs="Arial"/>
          <w:i/>
        </w:rPr>
        <w:t>λ-θ</w:t>
      </w:r>
      <w:r w:rsidR="00613BD9" w:rsidRPr="00E24E38">
        <w:rPr>
          <w:rFonts w:ascii="Arial" w:hAnsi="Arial" w:cs="Arial"/>
        </w:rPr>
        <w:t xml:space="preserve"> curves</w:t>
      </w:r>
      <w:r w:rsidR="00371658" w:rsidRPr="00E24E38">
        <w:rPr>
          <w:rFonts w:ascii="Arial" w:hAnsi="Arial" w:cs="Arial"/>
        </w:rPr>
        <w:t xml:space="preserve"> obtained with the </w:t>
      </w:r>
      <w:r w:rsidR="005D059D" w:rsidRPr="00E24E38">
        <w:rPr>
          <w:rFonts w:ascii="Arial" w:hAnsi="Arial" w:cs="Arial"/>
        </w:rPr>
        <w:fldChar w:fldCharType="begin" w:fldLock="1"/>
      </w:r>
      <w:r w:rsidR="005D059D" w:rsidRPr="00E24E38">
        <w:rPr>
          <w:rFonts w:ascii="Arial" w:hAnsi="Arial" w:cs="Arial"/>
        </w:rPr>
        <w:instrText>ADDIN CSL_CITATION {"citationItems":[{"id":"ITEM-1","itemData":{"DOI":"10.2136/sssaj2006.0041","ISSN":"1435-0661","abstract":"The thermal conductivity and water content relationship is required for quantitative study of heat and water transfer processes in saturated and unsaturated soils. In this study, we developed an improved model that describes the relationship between thermal conductivity and volumetric water content of soils. With our new model, soil thermal conductivity can be estimated using soil bulk density, sand (or quartz) fraction, and water content. The new model was first calibrated using measured thermal conductivity from eight soils. As a first step in validation, predicted thermal conductivity with the calibrated model was compared with measured thermal conductivity on four additional soils. Except for the sand, the root mean square error (RMSE) of the new model ranged from 0.040 to 0.079 W m-1 K-1, considerably less than that of the Johansen model (0.073-0.203 W m-1 K-1) or the Cote and Konrad model (0.100-0.174 W m-1 K-1). A second validation test was performed by comparing the three models with literature data that were mostly used by Johansen and Cote and Konrad to establish their models. The RMSEs of the new model, the Johansen model, and the Cote and Konrad model were 0.176, 0.176, and 0.177 W m-1 K-1, respectively. The results show that the new model provided accurate approximations of soil thermal conductivity for a wide range of soils. All of the models tested demonstrated sensitivity to the quartz fraction of coarse-textured soils.","author":[{"dropping-particle":"","family":"Lu","given":"Sen","non-dropping-particle":"","parse-names":false,"suffix":""},{"dropping-particle":"","family":"Ren","given":"Tusheng","non-dropping-particle":"","parse-names":false,"suffix":""},{"dropping-particle":"","family":"Gong","given":"Yuanshi","non-dropping-particle":"","parse-names":false,"suffix":""},{"dropping-particle":"","family":"Horton","given":"Robert","non-dropping-particle":"","parse-names":false,"suffix":""}],"container-title":"Soil Science Society of America Journal","id":"ITEM-1","issue":"1","issued":{"date-parts":[["2007"]]},"page":"8","title":"An Improved Model for Predicting Soil Thermal Conductivity from Water Content at Room Temperature","type":"article-journal","volume":"71"},"uris":["http://www.mendeley.com/documents/?uuid=77198735-291f-3952-b512-0dd630e54c2a"]}],"mendeley":{"formattedCitation":"(Lu et al., 2007)","manualFormatting":"Lu et al. (2007)","plainTextFormattedCitation":"(Lu et al., 2007)","previouslyFormattedCitation":"(Lu et al., 2007)"},"properties":{"noteIndex":0},"schema":"https://github.com/citation-style-language/schema/raw/master/csl-citation.json"}</w:instrText>
      </w:r>
      <w:r w:rsidR="005D059D" w:rsidRPr="00E24E38">
        <w:rPr>
          <w:rFonts w:ascii="Arial" w:hAnsi="Arial" w:cs="Arial"/>
        </w:rPr>
        <w:fldChar w:fldCharType="separate"/>
      </w:r>
      <w:r w:rsidR="005D059D" w:rsidRPr="00E24E38">
        <w:rPr>
          <w:rFonts w:ascii="Arial" w:hAnsi="Arial" w:cs="Arial"/>
          <w:noProof/>
        </w:rPr>
        <w:t>Lu et al. (2007)</w:t>
      </w:r>
      <w:r w:rsidR="005D059D" w:rsidRPr="00E24E38">
        <w:rPr>
          <w:rFonts w:ascii="Arial" w:hAnsi="Arial" w:cs="Arial"/>
        </w:rPr>
        <w:fldChar w:fldCharType="end"/>
      </w:r>
      <w:r w:rsidR="005D059D" w:rsidRPr="00E24E38">
        <w:rPr>
          <w:rFonts w:ascii="Arial" w:hAnsi="Arial" w:cs="Arial"/>
        </w:rPr>
        <w:t xml:space="preserve"> </w:t>
      </w:r>
      <w:r w:rsidR="00670EAC" w:rsidRPr="00E24E38">
        <w:rPr>
          <w:rFonts w:ascii="Arial" w:hAnsi="Arial" w:cs="Arial"/>
        </w:rPr>
        <w:t>model</w:t>
      </w:r>
      <w:r w:rsidR="00613BD9" w:rsidRPr="00E24E38">
        <w:rPr>
          <w:rFonts w:ascii="Arial" w:hAnsi="Arial" w:cs="Arial"/>
        </w:rPr>
        <w:t xml:space="preserve">. </w:t>
      </w:r>
      <w:r w:rsidR="00937F08" w:rsidRPr="00E24E38">
        <w:rPr>
          <w:rFonts w:ascii="Arial" w:hAnsi="Arial" w:cs="Arial"/>
        </w:rPr>
        <w:t xml:space="preserve">Fig. </w:t>
      </w:r>
      <w:r w:rsidR="001B7C12" w:rsidRPr="00E24E38">
        <w:rPr>
          <w:rFonts w:ascii="Arial" w:hAnsi="Arial" w:cs="Arial"/>
        </w:rPr>
        <w:t>3</w:t>
      </w:r>
      <w:r w:rsidR="00937F08" w:rsidRPr="00E24E38">
        <w:rPr>
          <w:rFonts w:ascii="Arial" w:hAnsi="Arial" w:cs="Arial"/>
        </w:rPr>
        <w:t xml:space="preserve"> (b) </w:t>
      </w:r>
      <w:r w:rsidR="00371658" w:rsidRPr="00E24E38">
        <w:rPr>
          <w:rFonts w:ascii="Arial" w:hAnsi="Arial" w:cs="Arial"/>
        </w:rPr>
        <w:t>compares</w:t>
      </w:r>
      <w:r w:rsidR="00371658" w:rsidRPr="00E24E38">
        <w:rPr>
          <w:rFonts w:ascii="Arial" w:hAnsi="Arial" w:cs="Arial"/>
          <w:i/>
        </w:rPr>
        <w:t xml:space="preserve"> </w:t>
      </w:r>
      <w:proofErr w:type="spellStart"/>
      <w:r w:rsidR="00371658" w:rsidRPr="00E24E38">
        <w:rPr>
          <w:rFonts w:ascii="Arial" w:hAnsi="Arial" w:cs="Arial"/>
          <w:i/>
        </w:rPr>
        <w:t>ρ</w:t>
      </w:r>
      <w:r w:rsidR="00371658" w:rsidRPr="00E24E38">
        <w:rPr>
          <w:rFonts w:ascii="Arial" w:hAnsi="Arial" w:cs="Arial"/>
          <w:i/>
          <w:vertAlign w:val="subscript"/>
        </w:rPr>
        <w:t>b</w:t>
      </w:r>
      <w:proofErr w:type="spellEnd"/>
      <w:r w:rsidR="00937F08" w:rsidRPr="00E24E38">
        <w:rPr>
          <w:rFonts w:ascii="Arial" w:hAnsi="Arial" w:cs="Arial"/>
        </w:rPr>
        <w:t xml:space="preserve"> estimated</w:t>
      </w:r>
      <w:r w:rsidR="00371658" w:rsidRPr="00E24E38">
        <w:rPr>
          <w:rFonts w:ascii="Arial" w:hAnsi="Arial" w:cs="Arial"/>
        </w:rPr>
        <w:t xml:space="preserve"> from </w:t>
      </w:r>
      <w:r w:rsidR="00662E24" w:rsidRPr="00E24E38">
        <w:rPr>
          <w:rFonts w:ascii="Arial" w:hAnsi="Arial" w:cs="Arial"/>
        </w:rPr>
        <w:t xml:space="preserve">HP </w:t>
      </w:r>
      <w:r w:rsidR="00371658" w:rsidRPr="00E24E38">
        <w:rPr>
          <w:rFonts w:ascii="Arial" w:hAnsi="Arial" w:cs="Arial"/>
        </w:rPr>
        <w:t>measurements with that determined from</w:t>
      </w:r>
      <w:r w:rsidR="00937F08" w:rsidRPr="00E24E38">
        <w:rPr>
          <w:rFonts w:ascii="Arial" w:hAnsi="Arial" w:cs="Arial"/>
        </w:rPr>
        <w:t xml:space="preserve"> </w:t>
      </w:r>
      <w:r w:rsidR="00371658" w:rsidRPr="00E24E38">
        <w:rPr>
          <w:rFonts w:ascii="Arial" w:hAnsi="Arial" w:cs="Arial"/>
        </w:rPr>
        <w:t xml:space="preserve">oven drying. </w:t>
      </w:r>
      <w:r w:rsidR="007F5082" w:rsidRPr="00E24E38">
        <w:rPr>
          <w:rFonts w:ascii="Arial" w:hAnsi="Arial" w:cs="Arial"/>
        </w:rPr>
        <w:t xml:space="preserve">For the repacked soil samples, the </w:t>
      </w:r>
      <w:r w:rsidR="00670EAC" w:rsidRPr="00E24E38">
        <w:rPr>
          <w:rFonts w:ascii="Arial" w:hAnsi="Arial" w:cs="Arial"/>
        </w:rPr>
        <w:t xml:space="preserve">errors of the </w:t>
      </w:r>
      <w:r w:rsidR="00371658" w:rsidRPr="00E24E38">
        <w:rPr>
          <w:rFonts w:ascii="Arial" w:hAnsi="Arial" w:cs="Arial"/>
        </w:rPr>
        <w:t xml:space="preserve">estimated </w:t>
      </w:r>
      <w:r w:rsidR="00371658" w:rsidRPr="00E24E38">
        <w:rPr>
          <w:rFonts w:ascii="Arial" w:hAnsi="Arial" w:cs="Arial"/>
          <w:lang w:val="el-GR"/>
        </w:rPr>
        <w:t>ρ</w:t>
      </w:r>
      <w:r w:rsidR="00371658" w:rsidRPr="00E24E38">
        <w:rPr>
          <w:rFonts w:ascii="Arial" w:hAnsi="Arial" w:cs="Arial"/>
          <w:vertAlign w:val="subscript"/>
        </w:rPr>
        <w:t>b</w:t>
      </w:r>
      <w:r w:rsidR="00937F08" w:rsidRPr="00E24E38">
        <w:rPr>
          <w:rFonts w:ascii="Arial" w:hAnsi="Arial" w:cs="Arial"/>
        </w:rPr>
        <w:t xml:space="preserve"> </w:t>
      </w:r>
      <w:r w:rsidR="007F5082" w:rsidRPr="00E24E38">
        <w:rPr>
          <w:rFonts w:ascii="Arial" w:hAnsi="Arial" w:cs="Arial"/>
        </w:rPr>
        <w:t xml:space="preserve">were </w:t>
      </w:r>
      <w:r w:rsidR="00C42FF2" w:rsidRPr="00E24E38">
        <w:rPr>
          <w:rFonts w:ascii="Arial" w:hAnsi="Arial" w:cs="Arial"/>
        </w:rPr>
        <w:t>most</w:t>
      </w:r>
      <w:r w:rsidR="00371658" w:rsidRPr="00E24E38">
        <w:rPr>
          <w:rFonts w:ascii="Arial" w:hAnsi="Arial" w:cs="Arial"/>
        </w:rPr>
        <w:t>ly within ±10%</w:t>
      </w:r>
      <w:r w:rsidR="00C42FF2" w:rsidRPr="00E24E38">
        <w:rPr>
          <w:rFonts w:ascii="Arial" w:hAnsi="Arial" w:cs="Arial"/>
        </w:rPr>
        <w:t xml:space="preserve">. </w:t>
      </w:r>
      <w:r w:rsidR="00937F08" w:rsidRPr="00E24E38">
        <w:rPr>
          <w:rFonts w:ascii="Arial" w:hAnsi="Arial" w:cs="Arial"/>
        </w:rPr>
        <w:t xml:space="preserve">The </w:t>
      </w:r>
      <w:r w:rsidR="006C3022" w:rsidRPr="00E24E38">
        <w:rPr>
          <w:rFonts w:ascii="Arial" w:hAnsi="Arial" w:cs="Arial"/>
          <w:i/>
        </w:rPr>
        <w:t>λ</w:t>
      </w:r>
      <w:r w:rsidR="00662E24" w:rsidRPr="00E24E38">
        <w:rPr>
          <w:rFonts w:ascii="Arial" w:hAnsi="Arial" w:cs="Arial"/>
        </w:rPr>
        <w:t>-</w:t>
      </w:r>
      <w:r w:rsidR="007203DA" w:rsidRPr="00E24E38">
        <w:rPr>
          <w:rFonts w:ascii="Arial" w:hAnsi="Arial" w:cs="Arial"/>
        </w:rPr>
        <w:t>based</w:t>
      </w:r>
      <w:r w:rsidR="00937F08" w:rsidRPr="00E24E38">
        <w:rPr>
          <w:rFonts w:ascii="Arial" w:hAnsi="Arial" w:cs="Arial"/>
        </w:rPr>
        <w:t xml:space="preserve"> method gave the RMSEs in </w:t>
      </w:r>
      <w:r w:rsidR="00937F08" w:rsidRPr="00E24E38">
        <w:rPr>
          <w:rFonts w:ascii="Arial" w:hAnsi="Arial" w:cs="Arial"/>
          <w:i/>
          <w:lang w:val="el-GR"/>
        </w:rPr>
        <w:t>ρ</w:t>
      </w:r>
      <w:r w:rsidR="00937F08" w:rsidRPr="00E24E38">
        <w:rPr>
          <w:rFonts w:ascii="Arial" w:hAnsi="Arial" w:cs="Arial"/>
          <w:i/>
          <w:vertAlign w:val="subscript"/>
        </w:rPr>
        <w:t>b</w:t>
      </w:r>
      <w:r w:rsidR="00937F08" w:rsidRPr="00E24E38">
        <w:rPr>
          <w:rFonts w:ascii="Arial" w:hAnsi="Arial" w:cs="Arial"/>
        </w:rPr>
        <w:t xml:space="preserve"> estimation with 0.039, 0.059 and 0.064 g cm</w:t>
      </w:r>
      <w:r w:rsidR="00937F08" w:rsidRPr="00E24E38">
        <w:rPr>
          <w:rFonts w:ascii="Arial" w:hAnsi="Arial" w:cs="Arial"/>
          <w:vertAlign w:val="superscript"/>
        </w:rPr>
        <w:t>-3</w:t>
      </w:r>
      <w:r w:rsidR="00937F08" w:rsidRPr="00E24E38">
        <w:rPr>
          <w:rFonts w:ascii="Arial" w:hAnsi="Arial" w:cs="Arial"/>
        </w:rPr>
        <w:t xml:space="preserve"> </w:t>
      </w:r>
      <w:r w:rsidR="00C42FF2" w:rsidRPr="00E24E38">
        <w:rPr>
          <w:rFonts w:ascii="Arial" w:hAnsi="Arial" w:cs="Arial"/>
        </w:rPr>
        <w:t>for</w:t>
      </w:r>
      <w:r w:rsidR="00505B5E" w:rsidRPr="00E24E38">
        <w:rPr>
          <w:rFonts w:ascii="Arial" w:hAnsi="Arial" w:cs="Arial"/>
        </w:rPr>
        <w:t xml:space="preserve"> soils packed with </w:t>
      </w:r>
      <w:r w:rsidR="00937F08" w:rsidRPr="00E24E38">
        <w:rPr>
          <w:rFonts w:ascii="Arial" w:hAnsi="Arial" w:cs="Arial"/>
        </w:rPr>
        <w:t>50,</w:t>
      </w:r>
      <w:r w:rsidR="00505B5E" w:rsidRPr="00E24E38">
        <w:rPr>
          <w:rFonts w:ascii="Arial" w:hAnsi="Arial" w:cs="Arial"/>
        </w:rPr>
        <w:t xml:space="preserve"> 100 and 200 kPa compression pressures</w:t>
      </w:r>
      <w:r w:rsidR="00937F08" w:rsidRPr="00E24E38">
        <w:rPr>
          <w:rFonts w:ascii="Arial" w:hAnsi="Arial" w:cs="Arial"/>
        </w:rPr>
        <w:t xml:space="preserve"> respectively. The </w:t>
      </w:r>
      <w:r w:rsidR="007203DA" w:rsidRPr="00E24E38">
        <w:rPr>
          <w:rFonts w:ascii="Arial" w:hAnsi="Arial" w:cs="Arial"/>
        </w:rPr>
        <w:t>greater</w:t>
      </w:r>
      <w:r w:rsidR="00937F08" w:rsidRPr="00E24E38">
        <w:rPr>
          <w:rFonts w:ascii="Arial" w:hAnsi="Arial" w:cs="Arial"/>
        </w:rPr>
        <w:t xml:space="preserve"> the compress</w:t>
      </w:r>
      <w:r w:rsidR="007203DA" w:rsidRPr="00E24E38">
        <w:rPr>
          <w:rFonts w:ascii="Arial" w:hAnsi="Arial" w:cs="Arial"/>
        </w:rPr>
        <w:t>ion</w:t>
      </w:r>
      <w:r w:rsidR="00937F08" w:rsidRPr="00E24E38">
        <w:rPr>
          <w:rFonts w:ascii="Arial" w:hAnsi="Arial" w:cs="Arial"/>
        </w:rPr>
        <w:t xml:space="preserve"> stress, the larger the error. </w:t>
      </w:r>
      <w:r w:rsidR="005E69F5" w:rsidRPr="00E24E38">
        <w:rPr>
          <w:rFonts w:ascii="Arial" w:hAnsi="Arial" w:cs="Arial"/>
        </w:rPr>
        <w:t xml:space="preserve">The possible reasons to cause this error may come from: </w:t>
      </w:r>
      <w:r w:rsidR="00FF2012" w:rsidRPr="00E24E38">
        <w:rPr>
          <w:rFonts w:ascii="Arial" w:hAnsi="Arial" w:cs="Arial"/>
        </w:rPr>
        <w:t xml:space="preserve">(1) the uniformity differences of the packed samples; </w:t>
      </w:r>
      <w:r w:rsidR="005E69F5" w:rsidRPr="00E24E38">
        <w:rPr>
          <w:rFonts w:ascii="Arial" w:hAnsi="Arial" w:cs="Arial"/>
        </w:rPr>
        <w:t xml:space="preserve">(2) </w:t>
      </w:r>
      <w:r w:rsidR="00AF7765" w:rsidRPr="00E24E38">
        <w:rPr>
          <w:rFonts w:ascii="Arial" w:hAnsi="Arial" w:cs="Arial"/>
        </w:rPr>
        <w:t xml:space="preserve">the errors in </w:t>
      </w:r>
      <w:r w:rsidR="00AF7765" w:rsidRPr="00E24E38">
        <w:rPr>
          <w:rFonts w:ascii="Arial" w:hAnsi="Arial" w:cs="Arial"/>
          <w:i/>
        </w:rPr>
        <w:t>λ</w:t>
      </w:r>
      <w:r w:rsidR="00AF7765" w:rsidRPr="00E24E38">
        <w:rPr>
          <w:rFonts w:ascii="Arial" w:hAnsi="Arial" w:cs="Arial"/>
        </w:rPr>
        <w:t xml:space="preserve"> measured </w:t>
      </w:r>
      <w:r w:rsidR="00843035" w:rsidRPr="00E24E38">
        <w:rPr>
          <w:rFonts w:ascii="Arial" w:hAnsi="Arial" w:cs="Arial"/>
        </w:rPr>
        <w:t>with the HP</w:t>
      </w:r>
      <w:r w:rsidR="00AF7765" w:rsidRPr="00E24E38">
        <w:rPr>
          <w:rFonts w:ascii="Arial" w:hAnsi="Arial" w:cs="Arial"/>
        </w:rPr>
        <w:t xml:space="preserve"> method; </w:t>
      </w:r>
      <w:r w:rsidR="00843035" w:rsidRPr="00E24E38">
        <w:rPr>
          <w:rFonts w:ascii="Arial" w:hAnsi="Arial" w:cs="Arial"/>
        </w:rPr>
        <w:t xml:space="preserve">and </w:t>
      </w:r>
      <w:r w:rsidR="00FF2012" w:rsidRPr="00E24E38">
        <w:rPr>
          <w:rFonts w:ascii="Arial" w:hAnsi="Arial" w:cs="Arial"/>
        </w:rPr>
        <w:t>(3)</w:t>
      </w:r>
      <w:r w:rsidR="00C42FF2" w:rsidRPr="00E24E38">
        <w:rPr>
          <w:rFonts w:ascii="Arial" w:hAnsi="Arial" w:cs="Arial"/>
        </w:rPr>
        <w:t xml:space="preserve"> the limitation of </w:t>
      </w:r>
      <w:r w:rsidR="007F5082" w:rsidRPr="00E24E38">
        <w:rPr>
          <w:rFonts w:ascii="Arial" w:hAnsi="Arial" w:cs="Arial"/>
        </w:rPr>
        <w:t xml:space="preserve">the </w:t>
      </w:r>
      <w:r w:rsidR="005D059D" w:rsidRPr="00E24E38">
        <w:rPr>
          <w:rFonts w:ascii="Arial" w:hAnsi="Arial" w:cs="Arial"/>
        </w:rPr>
        <w:fldChar w:fldCharType="begin" w:fldLock="1"/>
      </w:r>
      <w:r w:rsidR="005D059D" w:rsidRPr="00E24E38">
        <w:rPr>
          <w:rFonts w:ascii="Arial" w:hAnsi="Arial" w:cs="Arial"/>
        </w:rPr>
        <w:instrText>ADDIN CSL_CITATION {"citationItems":[{"id":"ITEM-1","itemData":{"DOI":"10.2136/sssaj2006.0041","ISSN":"1435-0661","abstract":"The thermal conductivity and water content relationship is required for quantitative study of heat and water transfer processes in saturated and unsaturated soils. In this study, we developed an improved model that describes the relationship between thermal conductivity and volumetric water content of soils. With our new model, soil thermal conductivity can be estimated using soil bulk density, sand (or quartz) fraction, and water content. The new model was first calibrated using measured thermal conductivity from eight soils. As a first step in validation, predicted thermal conductivity with the calibrated model was compared with measured thermal conductivity on four additional soils. Except for the sand, the root mean square error (RMSE) of the new model ranged from 0.040 to 0.079 W m-1 K-1, considerably less than that of the Johansen model (0.073-0.203 W m-1 K-1) or the Cote and Konrad model (0.100-0.174 W m-1 K-1). A second validation test was performed by comparing the three models with literature data that were mostly used by Johansen and Cote and Konrad to establish their models. The RMSEs of the new model, the Johansen model, and the Cote and Konrad model were 0.176, 0.176, and 0.177 W m-1 K-1, respectively. The results show that the new model provided accurate approximations of soil thermal conductivity for a wide range of soils. All of the models tested demonstrated sensitivity to the quartz fraction of coarse-textured soils.","author":[{"dropping-particle":"","family":"Lu","given":"Sen","non-dropping-particle":"","parse-names":false,"suffix":""},{"dropping-particle":"","family":"Ren","given":"Tusheng","non-dropping-particle":"","parse-names":false,"suffix":""},{"dropping-particle":"","family":"Gong","given":"Yuanshi","non-dropping-particle":"","parse-names":false,"suffix":""},{"dropping-particle":"","family":"Horton","given":"Robert","non-dropping-particle":"","parse-names":false,"suffix":""}],"container-title":"Soil Science Society of America Journal","id":"ITEM-1","issue":"1","issued":{"date-parts":[["2007"]]},"page":"8","title":"An Improved Model for Predicting Soil Thermal Conductivity from Water Content at Room Temperature","type":"article-journal","volume":"71"},"uris":["http://www.mendeley.com/documents/?uuid=77198735-291f-3952-b512-0dd630e54c2a"]}],"mendeley":{"formattedCitation":"(Lu et al., 2007)","manualFormatting":"Lu et al. (2007)","plainTextFormattedCitation":"(Lu et al., 2007)","previouslyFormattedCitation":"(Lu et al., 2007)"},"properties":{"noteIndex":0},"schema":"https://github.com/citation-style-language/schema/raw/master/csl-citation.json"}</w:instrText>
      </w:r>
      <w:r w:rsidR="005D059D" w:rsidRPr="00E24E38">
        <w:rPr>
          <w:rFonts w:ascii="Arial" w:hAnsi="Arial" w:cs="Arial"/>
        </w:rPr>
        <w:fldChar w:fldCharType="separate"/>
      </w:r>
      <w:r w:rsidR="005D059D" w:rsidRPr="00E24E38">
        <w:rPr>
          <w:rFonts w:ascii="Arial" w:hAnsi="Arial" w:cs="Arial"/>
          <w:noProof/>
        </w:rPr>
        <w:t>Lu et al. (2007)</w:t>
      </w:r>
      <w:r w:rsidR="005D059D" w:rsidRPr="00E24E38">
        <w:rPr>
          <w:rFonts w:ascii="Arial" w:hAnsi="Arial" w:cs="Arial"/>
        </w:rPr>
        <w:fldChar w:fldCharType="end"/>
      </w:r>
      <w:r w:rsidR="00651B69" w:rsidRPr="00E24E38">
        <w:rPr>
          <w:rFonts w:ascii="Arial" w:hAnsi="Arial" w:cs="Arial"/>
        </w:rPr>
        <w:t xml:space="preserve"> </w:t>
      </w:r>
      <w:r w:rsidR="00FF2012" w:rsidRPr="00E24E38">
        <w:rPr>
          <w:rFonts w:ascii="Arial" w:hAnsi="Arial" w:cs="Arial"/>
        </w:rPr>
        <w:t xml:space="preserve">model. </w:t>
      </w:r>
      <w:r w:rsidR="005D059D" w:rsidRPr="00E24E38">
        <w:rPr>
          <w:rFonts w:ascii="Arial" w:hAnsi="Arial" w:cs="Arial"/>
        </w:rPr>
        <w:fldChar w:fldCharType="begin" w:fldLock="1"/>
      </w:r>
      <w:r w:rsidR="005D059D" w:rsidRPr="00E24E38">
        <w:rPr>
          <w:rFonts w:ascii="Arial" w:hAnsi="Arial" w:cs="Arial"/>
        </w:rPr>
        <w:instrText>ADDIN CSL_CITATION {"citationItems":[{"id":"ITEM-1","itemData":{"DOI":"10.2136/vzj2011.0112","abstract":"The dual-probe heat-pulse (DPHP) method is useful for measuring soil thermal properties. Measurements are made with a sensor that has two parallel cylindrical probes: one for introducing a pulse of heat into the soil (heater probe) and one for measuring change in temperature (temperature probe). We present a semianalytical solution that accounts for the finite radius and finite heat capacity of the heater and temperature probes. A closed-form expression for the Laplace transform of the solution is obtained by considering the probes to be cylindrical perfect conductors. The Laplace-domain solution is inverted numerically. For the case where both probes have the same radius and heat capacity, we show that their finite properties have equal influence on the heat-pulse signal received by the temperature probe. The finite radius of the probes causes the heat-pulse signal to arrive earlier in time. This time shift increases in magnitude as the probe radius increases. The effect of the finite heat capacity of the probes depends on the ratio of the heat capacity of the probes (C0) and the heat capacity of the soil (C). Compared with the case where C0/C = 1, the magnitude of the heat-pulse signal decreases (i.e., smaller change in temperature) and the maximum temperature rise occurs later when C0/C &gt; 1. When C0/C &lt; 1, the magnitude of the signal increases and the maximum temperature rise occurs earlier. The semianalytical solution is appropriate for use in DPHP applications where the ratio of probe radius (a0) and probe spacing (L) satisfies the condition that a0/L ≤ 0.11.","author":[{"dropping-particle":"","family":"Knight","given":"John H.","non-dropping-particle":"","parse-names":false,"suffix":""},{"dropping-particle":"","family":"Kluitenberg","given":"Gerard J.","non-dropping-particle":"","parse-names":false,"suffix":""},{"dropping-particle":"","family":"Kamai","given":"Tamir","non-dropping-particle":"","parse-names":false,"suffix":""},{"dropping-particle":"","family":"Hopmans","given":"Jan W.","non-dropping-particle":"","parse-names":false,"suffix":""}],"container-title":"Vadose Zone Journal","id":"ITEM-1","issue":"2","issued":{"date-parts":[["2012"]]},"page":"0","title":"Semianalytical Solution for Dual-Probe Heat-Pulse Applications that Accounts for Probe Radius and Heat Capacity","type":"article-journal","volume":"11"},"uris":["http://www.mendeley.com/documents/?uuid=c178df3e-1ab4-406f-81fb-f5fb7742fcac"]}],"mendeley":{"formattedCitation":"(Knight et al., 2012)","manualFormatting":"Knight et al. (2012)","plainTextFormattedCitation":"(Knight et al., 2012)","previouslyFormattedCitation":"(Knight et al., 2012)"},"properties":{"noteIndex":0},"schema":"https://github.com/citation-style-language/schema/raw/master/csl-citation.json"}</w:instrText>
      </w:r>
      <w:r w:rsidR="005D059D" w:rsidRPr="00E24E38">
        <w:rPr>
          <w:rFonts w:ascii="Arial" w:hAnsi="Arial" w:cs="Arial"/>
        </w:rPr>
        <w:fldChar w:fldCharType="separate"/>
      </w:r>
      <w:r w:rsidR="005D059D" w:rsidRPr="00E24E38">
        <w:rPr>
          <w:rFonts w:ascii="Arial" w:hAnsi="Arial" w:cs="Arial"/>
          <w:noProof/>
        </w:rPr>
        <w:t>Knight et al. (2012)</w:t>
      </w:r>
      <w:r w:rsidR="005D059D" w:rsidRPr="00E24E38">
        <w:rPr>
          <w:rFonts w:ascii="Arial" w:hAnsi="Arial" w:cs="Arial"/>
        </w:rPr>
        <w:fldChar w:fldCharType="end"/>
      </w:r>
      <w:r w:rsidR="00651B69" w:rsidRPr="00E24E38">
        <w:rPr>
          <w:rFonts w:ascii="Arial" w:hAnsi="Arial" w:cs="Arial"/>
        </w:rPr>
        <w:t xml:space="preserve"> </w:t>
      </w:r>
      <w:r w:rsidR="001B7C12" w:rsidRPr="00E24E38">
        <w:rPr>
          <w:rFonts w:ascii="Arial" w:hAnsi="Arial" w:cs="Arial"/>
        </w:rPr>
        <w:t xml:space="preserve">observed </w:t>
      </w:r>
      <w:r w:rsidR="00AF7765" w:rsidRPr="00E24E38">
        <w:rPr>
          <w:rFonts w:ascii="Arial" w:hAnsi="Arial" w:cs="Arial"/>
        </w:rPr>
        <w:t xml:space="preserve">that the finite probe properties associated with heat pulse method </w:t>
      </w:r>
      <w:r w:rsidR="007F5082" w:rsidRPr="00E24E38">
        <w:rPr>
          <w:rFonts w:ascii="Arial" w:hAnsi="Arial" w:cs="Arial"/>
        </w:rPr>
        <w:t xml:space="preserve">could </w:t>
      </w:r>
      <w:r w:rsidR="00AF7765" w:rsidRPr="00E24E38">
        <w:rPr>
          <w:rFonts w:ascii="Arial" w:hAnsi="Arial" w:cs="Arial"/>
        </w:rPr>
        <w:t xml:space="preserve">cause underestimation in </w:t>
      </w:r>
      <w:r w:rsidR="00AF7765" w:rsidRPr="00E24E38">
        <w:rPr>
          <w:rFonts w:ascii="Arial" w:hAnsi="Arial" w:cs="Arial"/>
          <w:i/>
        </w:rPr>
        <w:t>λ</w:t>
      </w:r>
      <w:r w:rsidR="00AF7765" w:rsidRPr="00E24E38">
        <w:rPr>
          <w:rFonts w:ascii="Arial" w:hAnsi="Arial" w:cs="Arial"/>
        </w:rPr>
        <w:t xml:space="preserve">, and then resulted in the underestimation in </w:t>
      </w:r>
      <w:r w:rsidR="00AF7765" w:rsidRPr="00E24E38">
        <w:rPr>
          <w:rFonts w:ascii="Arial" w:hAnsi="Arial" w:cs="Arial"/>
          <w:i/>
          <w:lang w:val="el-GR"/>
        </w:rPr>
        <w:t>ρ</w:t>
      </w:r>
      <w:r w:rsidR="00AF7765" w:rsidRPr="00E24E38">
        <w:rPr>
          <w:rFonts w:ascii="Arial" w:hAnsi="Arial" w:cs="Arial"/>
          <w:i/>
          <w:vertAlign w:val="subscript"/>
        </w:rPr>
        <w:t>b</w:t>
      </w:r>
      <w:r w:rsidR="00AF7765" w:rsidRPr="00E24E38">
        <w:rPr>
          <w:rFonts w:ascii="Arial" w:hAnsi="Arial" w:cs="Arial"/>
        </w:rPr>
        <w:t xml:space="preserve"> with</w:t>
      </w:r>
      <w:r w:rsidR="007F5082" w:rsidRPr="00E24E38">
        <w:rPr>
          <w:rFonts w:ascii="Arial" w:hAnsi="Arial" w:cs="Arial"/>
        </w:rPr>
        <w:t xml:space="preserve"> the</w:t>
      </w:r>
      <w:r w:rsidR="00AF7765" w:rsidRPr="00E24E38">
        <w:rPr>
          <w:rFonts w:ascii="Arial" w:hAnsi="Arial" w:cs="Arial"/>
        </w:rPr>
        <w:t xml:space="preserve"> </w:t>
      </w:r>
      <w:r w:rsidR="00AF7765" w:rsidRPr="00E24E38">
        <w:rPr>
          <w:rFonts w:ascii="Arial" w:hAnsi="Arial" w:cs="Arial"/>
          <w:i/>
        </w:rPr>
        <w:t>λ</w:t>
      </w:r>
      <w:r w:rsidR="00843035" w:rsidRPr="00E24E38">
        <w:rPr>
          <w:rFonts w:ascii="Arial" w:hAnsi="Arial" w:cs="Arial"/>
        </w:rPr>
        <w:t>-</w:t>
      </w:r>
      <w:r w:rsidR="00AF7765" w:rsidRPr="00E24E38">
        <w:rPr>
          <w:rFonts w:ascii="Arial" w:hAnsi="Arial" w:cs="Arial"/>
        </w:rPr>
        <w:t xml:space="preserve">based method. </w:t>
      </w:r>
      <w:r w:rsidR="007F5082" w:rsidRPr="00E24E38">
        <w:rPr>
          <w:rFonts w:ascii="Arial" w:hAnsi="Arial" w:cs="Arial"/>
        </w:rPr>
        <w:t>In addition</w:t>
      </w:r>
      <w:r w:rsidR="0017333E" w:rsidRPr="00E24E38">
        <w:rPr>
          <w:rFonts w:ascii="Arial" w:hAnsi="Arial" w:cs="Arial"/>
        </w:rPr>
        <w:t>, we substituted sand content for quartz fraction</w:t>
      </w:r>
      <w:r w:rsidR="00150ACF" w:rsidRPr="00E24E38">
        <w:rPr>
          <w:rFonts w:ascii="Arial" w:hAnsi="Arial" w:cs="Arial"/>
        </w:rPr>
        <w:t xml:space="preserve"> following </w:t>
      </w:r>
      <w:r w:rsidR="005D059D" w:rsidRPr="00E24E38">
        <w:rPr>
          <w:rFonts w:ascii="Arial" w:hAnsi="Arial" w:cs="Arial"/>
        </w:rPr>
        <w:fldChar w:fldCharType="begin" w:fldLock="1"/>
      </w:r>
      <w:r w:rsidR="005D059D" w:rsidRPr="00E24E38">
        <w:rPr>
          <w:rFonts w:ascii="Arial" w:hAnsi="Arial" w:cs="Arial"/>
        </w:rPr>
        <w:instrText>ADDIN CSL_CITATION {"citationItems":[{"id":"ITEM-1","itemData":{"DOI":"10.2136/sssaj2006.0041","ISSN":"1435-0661","abstract":"The thermal conductivity and water content relationship is required for quantitative study of heat and water transfer processes in saturated and unsaturated soils. In this study, we developed an improved model that describes the relationship between thermal conductivity and volumetric water content of soils. With our new model, soil thermal conductivity can be estimated using soil bulk density, sand (or quartz) fraction, and water content. The new model was first calibrated using measured thermal conductivity from eight soils. As a first step in validation, predicted thermal conductivity with the calibrated model was compared with measured thermal conductivity on four additional soils. Except for the sand, the root mean square error (RMSE) of the new model ranged from 0.040 to 0.079 W m-1 K-1, considerably less than that of the Johansen model (0.073-0.203 W m-1 K-1) or the Cote and Konrad model (0.100-0.174 W m-1 K-1). A second validation test was performed by comparing the three models with literature data that were mostly used by Johansen and Cote and Konrad to establish their models. The RMSEs of the new model, the Johansen model, and the Cote and Konrad model were 0.176, 0.176, and 0.177 W m-1 K-1, respectively. The results show that the new model provided accurate approximations of soil thermal conductivity for a wide range of soils. All of the models tested demonstrated sensitivity to the quartz fraction of coarse-textured soils.","author":[{"dropping-particle":"","family":"Lu","given":"Sen","non-dropping-particle":"","parse-names":false,"suffix":""},{"dropping-particle":"","family":"Ren","given":"Tusheng","non-dropping-particle":"","parse-names":false,"suffix":""},{"dropping-particle":"","family":"Gong","given":"Yuanshi","non-dropping-particle":"","parse-names":false,"suffix":""},{"dropping-particle":"","family":"Horton","given":"Robert","non-dropping-particle":"","parse-names":false,"suffix":""}],"container-title":"Soil Science Society of America Journal","id":"ITEM-1","issue":"1","issued":{"date-parts":[["2007"]]},"page":"8","title":"An Improved Model for Predicting Soil Thermal Conductivity from Water Content at Room Temperature","type":"article-journal","volume":"71"},"uris":["http://www.mendeley.com/documents/?uuid=77198735-291f-3952-b512-0dd630e54c2a"]}],"mendeley":{"formattedCitation":"(Lu et al., 2007)","manualFormatting":"Lu et al. (2007)","plainTextFormattedCitation":"(Lu et al., 2007)","previouslyFormattedCitation":"(Lu et al., 2007)"},"properties":{"noteIndex":0},"schema":"https://github.com/citation-style-language/schema/raw/master/csl-citation.json"}</w:instrText>
      </w:r>
      <w:r w:rsidR="005D059D" w:rsidRPr="00E24E38">
        <w:rPr>
          <w:rFonts w:ascii="Arial" w:hAnsi="Arial" w:cs="Arial"/>
        </w:rPr>
        <w:fldChar w:fldCharType="separate"/>
      </w:r>
      <w:r w:rsidR="005D059D" w:rsidRPr="00E24E38">
        <w:rPr>
          <w:rFonts w:ascii="Arial" w:hAnsi="Arial" w:cs="Arial"/>
          <w:noProof/>
        </w:rPr>
        <w:t>Lu et al. (2007)</w:t>
      </w:r>
      <w:r w:rsidR="005D059D" w:rsidRPr="00E24E38">
        <w:rPr>
          <w:rFonts w:ascii="Arial" w:hAnsi="Arial" w:cs="Arial"/>
        </w:rPr>
        <w:fldChar w:fldCharType="end"/>
      </w:r>
      <w:r w:rsidR="00651B69" w:rsidRPr="00E24E38">
        <w:rPr>
          <w:rFonts w:ascii="Arial" w:hAnsi="Arial" w:cs="Arial"/>
        </w:rPr>
        <w:t xml:space="preserve">, </w:t>
      </w:r>
      <w:r w:rsidR="007112BC" w:rsidRPr="00E24E38">
        <w:rPr>
          <w:rFonts w:ascii="Arial" w:hAnsi="Arial" w:cs="Arial"/>
        </w:rPr>
        <w:t>who</w:t>
      </w:r>
      <w:r w:rsidR="00150ACF" w:rsidRPr="00E24E38">
        <w:rPr>
          <w:rFonts w:ascii="Arial" w:hAnsi="Arial" w:cs="Arial"/>
        </w:rPr>
        <w:t xml:space="preserve"> stated that a small error in q can cause a </w:t>
      </w:r>
      <w:r w:rsidR="00CF1B38" w:rsidRPr="00E24E38">
        <w:rPr>
          <w:rFonts w:ascii="Arial" w:hAnsi="Arial" w:cs="Arial"/>
        </w:rPr>
        <w:lastRenderedPageBreak/>
        <w:t>considerable</w:t>
      </w:r>
      <w:r w:rsidR="00150ACF" w:rsidRPr="00E24E38">
        <w:rPr>
          <w:rFonts w:ascii="Arial" w:hAnsi="Arial" w:cs="Arial"/>
        </w:rPr>
        <w:t xml:space="preserve"> error in </w:t>
      </w:r>
      <m:oMath>
        <m:sSub>
          <m:sSubPr>
            <m:ctrlPr>
              <w:rPr>
                <w:rFonts w:ascii="Cambria Math" w:hAnsi="Cambria Math" w:cs="Arial"/>
                <w:i/>
              </w:rPr>
            </m:ctrlPr>
          </m:sSubPr>
          <m:e>
            <m:r>
              <w:rPr>
                <w:rFonts w:ascii="Cambria Math" w:hAnsi="Cambria Math" w:cs="Arial"/>
              </w:rPr>
              <m:t>λ</m:t>
            </m:r>
          </m:e>
          <m:sub>
            <m:r>
              <w:rPr>
                <w:rFonts w:ascii="Cambria Math" w:hAnsi="Cambria Math" w:cs="Arial"/>
              </w:rPr>
              <m:t>s</m:t>
            </m:r>
          </m:sub>
        </m:sSub>
      </m:oMath>
      <w:r w:rsidR="00150ACF" w:rsidRPr="00E24E38">
        <w:rPr>
          <w:rFonts w:ascii="Arial" w:hAnsi="Arial" w:cs="Arial"/>
          <w:i/>
        </w:rPr>
        <w:t>,</w:t>
      </w:r>
      <w:r w:rsidR="00150ACF" w:rsidRPr="00E24E38">
        <w:rPr>
          <w:rFonts w:ascii="Arial" w:hAnsi="Arial" w:cs="Arial"/>
        </w:rPr>
        <w:t xml:space="preserve"> </w:t>
      </w:r>
      <w:r w:rsidR="00CF1B38" w:rsidRPr="00E24E38">
        <w:rPr>
          <w:rFonts w:ascii="Arial" w:hAnsi="Arial" w:cs="Arial"/>
        </w:rPr>
        <w:t xml:space="preserve">as well as in </w:t>
      </w:r>
      <w:r w:rsidR="00CF1B38" w:rsidRPr="00E24E38">
        <w:rPr>
          <w:rFonts w:ascii="Arial" w:hAnsi="Arial" w:cs="Arial"/>
          <w:i/>
        </w:rPr>
        <w:t>λ</w:t>
      </w:r>
      <w:r w:rsidR="00CF1B38" w:rsidRPr="00E24E38">
        <w:rPr>
          <w:rFonts w:ascii="Arial" w:hAnsi="Arial" w:cs="Arial"/>
        </w:rPr>
        <w:t xml:space="preserve">. </w:t>
      </w:r>
      <w:r w:rsidR="005D059D" w:rsidRPr="00E24E38">
        <w:rPr>
          <w:rFonts w:ascii="Arial" w:hAnsi="Arial" w:cs="Arial"/>
        </w:rPr>
        <w:fldChar w:fldCharType="begin" w:fldLock="1"/>
      </w:r>
      <w:r w:rsidR="005D059D" w:rsidRPr="00E24E38">
        <w:rPr>
          <w:rFonts w:ascii="Arial" w:hAnsi="Arial" w:cs="Arial"/>
        </w:rPr>
        <w:instrText>ADDIN CSL_CITATION {"citationItems":[{"id":"ITEM-1","itemData":{"DOI":"10.1016/S0168-1923(97)00065-8","ISSN":"01681923","abstract":"Soil thermal property data, especially as a function of water content, are currently not readily available. Demand for these data is, however, on the increase because of improvements in and wider applications of soil heat and water transport models. Small dual-probe sensors have been developed that will assist to overcome this shortage in soil thermal property data, and in this paper, we demonstrate their capability through discussion of measurements carried out on unsaturated sandy soil which was subjected to a wetting and drying cycle. The dual-probes employ heat-pulse methodology and yield the soil thermal diffusivity, heat capacity and conductivity from a single heat-pulse measurement. Thermal properties measured in this study are compared with independent estimates made using standard procedures from the literature. These standard procedures require knowledge of the soil mineralogy, and our dual-probe measurements highlight the fact that we cannot always rely on particle size data for accurate mineralogical information. The consequences of using inappropriate mineralogical data and hence, incorrect thermal properties in soil physical analyses, are illustrated. We also show how volumetric water content can be determined from dual-probe heat capacity measurements and other basic soil data (bulk density and specific heat). These data showed the presence of strong hysteresis in the water retention of the material used in this study, and highlight the fact that the dual-probes have an important role to play in monitoring soil water content as well as providing soil thermal property data.","author":[{"dropping-particle":"","family":"Bristow","given":"Keith L.","non-dropping-particle":"","parse-names":false,"suffix":""}],"container-title":"Agricultural and Forest Meteorology","id":"ITEM-1","issue":"2","issued":{"date-parts":[["1998"]]},"page":"75-84","title":"Measurement of thermal properties and water content of unsaturated sandy soil using dual-probe heat-pulse probes","type":"article-journal","volume":"89"},"uris":["http://www.mendeley.com/documents/?uuid=58247c13-ca1b-4e14-bff6-ce95c5e59cd1"]}],"mendeley":{"formattedCitation":"(Bristow, 1998)","manualFormatting":"Bristow (1998)","plainTextFormattedCitation":"(Bristow, 1998)","previouslyFormattedCitation":"(Bristow, 1998)"},"properties":{"noteIndex":0},"schema":"https://github.com/citation-style-language/schema/raw/master/csl-citation.json"}</w:instrText>
      </w:r>
      <w:r w:rsidR="005D059D" w:rsidRPr="00E24E38">
        <w:rPr>
          <w:rFonts w:ascii="Arial" w:hAnsi="Arial" w:cs="Arial"/>
        </w:rPr>
        <w:fldChar w:fldCharType="separate"/>
      </w:r>
      <w:r w:rsidR="005D059D" w:rsidRPr="00E24E38">
        <w:rPr>
          <w:rFonts w:ascii="Arial" w:hAnsi="Arial" w:cs="Arial"/>
          <w:noProof/>
        </w:rPr>
        <w:t>Bristow (1998)</w:t>
      </w:r>
      <w:r w:rsidR="005D059D" w:rsidRPr="00E24E38">
        <w:rPr>
          <w:rFonts w:ascii="Arial" w:hAnsi="Arial" w:cs="Arial"/>
        </w:rPr>
        <w:fldChar w:fldCharType="end"/>
      </w:r>
      <w:r w:rsidR="005D059D" w:rsidRPr="00E24E38">
        <w:rPr>
          <w:rFonts w:ascii="Arial" w:hAnsi="Arial" w:cs="Arial"/>
        </w:rPr>
        <w:t xml:space="preserve"> </w:t>
      </w:r>
      <w:r w:rsidR="0017333E" w:rsidRPr="00E24E38">
        <w:rPr>
          <w:rFonts w:ascii="Arial" w:hAnsi="Arial" w:cs="Arial"/>
        </w:rPr>
        <w:t>demonstrated that this could result in over</w:t>
      </w:r>
      <w:r w:rsidR="006C3022" w:rsidRPr="00E24E38">
        <w:rPr>
          <w:rFonts w:ascii="Arial" w:hAnsi="Arial" w:cs="Arial"/>
        </w:rPr>
        <w:t xml:space="preserve"> </w:t>
      </w:r>
      <w:r w:rsidR="0017333E" w:rsidRPr="00E24E38">
        <w:rPr>
          <w:rFonts w:ascii="Arial" w:hAnsi="Arial" w:cs="Arial"/>
        </w:rPr>
        <w:t xml:space="preserve">prediction of soil thermal conductivity. </w:t>
      </w:r>
    </w:p>
    <w:p w:rsidR="00A0327F" w:rsidRPr="00E24E38" w:rsidRDefault="00120340" w:rsidP="005254A5">
      <w:pPr>
        <w:spacing w:line="480" w:lineRule="auto"/>
        <w:rPr>
          <w:rFonts w:ascii="Arial" w:hAnsi="Arial" w:cs="Arial"/>
          <w:b/>
        </w:rPr>
      </w:pPr>
      <w:r w:rsidRPr="00E24E38">
        <w:rPr>
          <w:rFonts w:ascii="Arial" w:hAnsi="Arial" w:cs="Arial"/>
          <w:b/>
        </w:rPr>
        <w:t xml:space="preserve">3.3 Estimation of shear wave velocities </w:t>
      </w:r>
    </w:p>
    <w:p w:rsidR="00843035" w:rsidRPr="00E24E38" w:rsidRDefault="006C3022" w:rsidP="005254A5">
      <w:pPr>
        <w:spacing w:line="480" w:lineRule="auto"/>
        <w:rPr>
          <w:rFonts w:ascii="Arial" w:hAnsi="Arial" w:cs="Arial"/>
        </w:rPr>
      </w:pPr>
      <w:r w:rsidRPr="00E24E38">
        <w:rPr>
          <w:rFonts w:ascii="Arial" w:hAnsi="Arial" w:cs="Arial"/>
        </w:rPr>
        <w:t>The relationships between</w:t>
      </w:r>
      <w:r w:rsidRPr="00E24E38">
        <w:rPr>
          <w:rFonts w:ascii="Arial" w:hAnsi="Arial" w:cs="Arial"/>
          <w:b/>
        </w:rPr>
        <w:t xml:space="preserve"> </w:t>
      </w:r>
      <w:r w:rsidRPr="00E24E38">
        <w:rPr>
          <w:rFonts w:ascii="Arial" w:hAnsi="Arial" w:cs="Arial"/>
          <w:i/>
        </w:rPr>
        <w:t>θ, V</w:t>
      </w:r>
      <w:r w:rsidRPr="00E24E38">
        <w:rPr>
          <w:rFonts w:ascii="Arial" w:hAnsi="Arial" w:cs="Arial"/>
          <w:i/>
          <w:vertAlign w:val="subscript"/>
        </w:rPr>
        <w:t>s</w:t>
      </w:r>
      <w:r w:rsidRPr="00E24E38">
        <w:rPr>
          <w:rFonts w:ascii="Arial" w:hAnsi="Arial" w:cs="Arial"/>
        </w:rPr>
        <w:t xml:space="preserve"> and </w:t>
      </w:r>
      <w:r w:rsidRPr="00E24E38">
        <w:rPr>
          <w:rFonts w:ascii="Arial" w:hAnsi="Arial" w:cs="Arial"/>
          <w:i/>
        </w:rPr>
        <w:t>λ</w:t>
      </w:r>
      <w:r w:rsidRPr="00E24E38">
        <w:rPr>
          <w:rFonts w:ascii="Arial" w:hAnsi="Arial" w:cs="Arial"/>
        </w:rPr>
        <w:t xml:space="preserve"> </w:t>
      </w:r>
      <w:r w:rsidR="007F5082" w:rsidRPr="00E24E38">
        <w:rPr>
          <w:rFonts w:ascii="Arial" w:hAnsi="Arial" w:cs="Arial"/>
        </w:rPr>
        <w:t xml:space="preserve">are </w:t>
      </w:r>
      <w:r w:rsidRPr="00E24E38">
        <w:rPr>
          <w:rFonts w:ascii="Arial" w:hAnsi="Arial" w:cs="Arial"/>
        </w:rPr>
        <w:t xml:space="preserve">shown in Fig. 4. </w:t>
      </w:r>
      <w:r w:rsidR="00316AB8" w:rsidRPr="00E24E38">
        <w:rPr>
          <w:rFonts w:ascii="Arial" w:hAnsi="Arial" w:cs="Arial"/>
        </w:rPr>
        <w:t xml:space="preserve">As </w:t>
      </w:r>
      <w:r w:rsidR="00843035" w:rsidRPr="00E24E38">
        <w:rPr>
          <w:rFonts w:ascii="Arial" w:hAnsi="Arial" w:cs="Arial"/>
        </w:rPr>
        <w:t xml:space="preserve">θ </w:t>
      </w:r>
      <w:r w:rsidR="00316AB8" w:rsidRPr="00E24E38">
        <w:rPr>
          <w:rFonts w:ascii="Arial" w:hAnsi="Arial" w:cs="Arial"/>
        </w:rPr>
        <w:t xml:space="preserve">increased, </w:t>
      </w:r>
      <w:r w:rsidR="00316AB8" w:rsidRPr="00E24E38">
        <w:rPr>
          <w:rFonts w:ascii="Arial" w:hAnsi="Arial" w:cs="Arial"/>
          <w:i/>
        </w:rPr>
        <w:t>V</w:t>
      </w:r>
      <w:r w:rsidR="00316AB8" w:rsidRPr="00E24E38">
        <w:rPr>
          <w:rFonts w:ascii="Arial" w:hAnsi="Arial" w:cs="Arial"/>
          <w:i/>
          <w:vertAlign w:val="subscript"/>
        </w:rPr>
        <w:t>s</w:t>
      </w:r>
      <w:r w:rsidR="00316AB8" w:rsidRPr="00E24E38">
        <w:rPr>
          <w:rFonts w:ascii="Arial" w:hAnsi="Arial" w:cs="Arial"/>
        </w:rPr>
        <w:t xml:space="preserve"> decreased while </w:t>
      </w:r>
      <w:r w:rsidR="00316AB8" w:rsidRPr="00E24E38">
        <w:rPr>
          <w:rFonts w:ascii="Arial" w:hAnsi="Arial" w:cs="Arial"/>
          <w:i/>
        </w:rPr>
        <w:t>λ</w:t>
      </w:r>
      <w:r w:rsidR="00316AB8" w:rsidRPr="00E24E38">
        <w:rPr>
          <w:rFonts w:ascii="Arial" w:hAnsi="Arial" w:cs="Arial"/>
        </w:rPr>
        <w:t xml:space="preserve"> increased. </w:t>
      </w:r>
      <w:r w:rsidR="006E0F6B" w:rsidRPr="00E24E38">
        <w:rPr>
          <w:rFonts w:ascii="Arial" w:hAnsi="Arial" w:cs="Arial"/>
        </w:rPr>
        <w:t xml:space="preserve">Shear wave velocity was linearly related to </w:t>
      </w:r>
      <w:r w:rsidR="006E0F6B" w:rsidRPr="00E24E38">
        <w:rPr>
          <w:rFonts w:ascii="Arial" w:hAnsi="Arial" w:cs="Arial"/>
          <w:i/>
        </w:rPr>
        <w:t>λ</w:t>
      </w:r>
      <w:r w:rsidR="006E0F6B" w:rsidRPr="00E24E38">
        <w:rPr>
          <w:rFonts w:ascii="Arial" w:hAnsi="Arial" w:cs="Arial"/>
        </w:rPr>
        <w:t xml:space="preserve">, but </w:t>
      </w:r>
      <w:r w:rsidR="00316AB8" w:rsidRPr="00E24E38">
        <w:rPr>
          <w:rFonts w:ascii="Arial" w:hAnsi="Arial" w:cs="Arial"/>
        </w:rPr>
        <w:t>separate</w:t>
      </w:r>
      <w:r w:rsidR="006E0F6B" w:rsidRPr="00E24E38">
        <w:rPr>
          <w:rFonts w:ascii="Arial" w:hAnsi="Arial" w:cs="Arial"/>
        </w:rPr>
        <w:t xml:space="preserve"> parallel curves were needed for</w:t>
      </w:r>
      <w:r w:rsidR="001B7C12" w:rsidRPr="00E24E38">
        <w:rPr>
          <w:rFonts w:ascii="Arial" w:hAnsi="Arial" w:cs="Arial"/>
        </w:rPr>
        <w:t xml:space="preserve"> each</w:t>
      </w:r>
      <w:r w:rsidR="006E0F6B" w:rsidRPr="00E24E38">
        <w:rPr>
          <w:rFonts w:ascii="Arial" w:hAnsi="Arial" w:cs="Arial"/>
        </w:rPr>
        <w:t xml:space="preserve"> level of compression</w:t>
      </w:r>
      <w:r w:rsidR="001B7C12" w:rsidRPr="00E24E38">
        <w:rPr>
          <w:rFonts w:ascii="Arial" w:hAnsi="Arial" w:cs="Arial"/>
        </w:rPr>
        <w:t xml:space="preserve"> (</w:t>
      </w:r>
      <w:r w:rsidR="00316AB8" w:rsidRPr="00E24E38">
        <w:rPr>
          <w:rFonts w:ascii="Arial" w:hAnsi="Arial" w:cs="Arial"/>
        </w:rPr>
        <w:t>F</w:t>
      </w:r>
      <w:r w:rsidR="001B7C12" w:rsidRPr="00E24E38">
        <w:rPr>
          <w:rFonts w:ascii="Arial" w:hAnsi="Arial" w:cs="Arial"/>
        </w:rPr>
        <w:t>ig. 4</w:t>
      </w:r>
      <w:r w:rsidR="00316AB8" w:rsidRPr="00E24E38">
        <w:rPr>
          <w:rFonts w:ascii="Arial" w:hAnsi="Arial" w:cs="Arial"/>
        </w:rPr>
        <w:t>C</w:t>
      </w:r>
      <w:r w:rsidR="001B7C12" w:rsidRPr="00E24E38">
        <w:rPr>
          <w:rFonts w:ascii="Arial" w:hAnsi="Arial" w:cs="Arial"/>
        </w:rPr>
        <w:t>)</w:t>
      </w:r>
      <w:r w:rsidR="0000067E">
        <w:rPr>
          <w:rFonts w:ascii="Arial" w:hAnsi="Arial" w:cs="Arial"/>
        </w:rPr>
        <w:t xml:space="preserve"> to</w:t>
      </w:r>
      <w:r w:rsidR="00D45EF7" w:rsidRPr="00E24E38">
        <w:rPr>
          <w:rFonts w:ascii="Arial" w:hAnsi="Arial" w:cs="Arial"/>
        </w:rPr>
        <w:t xml:space="preserve"> explain 90</w:t>
      </w:r>
      <w:r w:rsidR="00843035" w:rsidRPr="00E24E38">
        <w:rPr>
          <w:rFonts w:ascii="Arial" w:hAnsi="Arial" w:cs="Arial"/>
        </w:rPr>
        <w:t>%</w:t>
      </w:r>
      <w:r w:rsidR="00D45EF7" w:rsidRPr="00E24E38">
        <w:rPr>
          <w:rFonts w:ascii="Arial" w:hAnsi="Arial" w:cs="Arial"/>
        </w:rPr>
        <w:t xml:space="preserve"> of the variance in </w:t>
      </w:r>
      <w:r w:rsidR="00D45EF7" w:rsidRPr="00E24E38">
        <w:rPr>
          <w:rFonts w:ascii="Arial" w:hAnsi="Arial" w:cs="Arial"/>
          <w:i/>
        </w:rPr>
        <w:t>V</w:t>
      </w:r>
      <w:r w:rsidR="00D45EF7" w:rsidRPr="00E24E38">
        <w:rPr>
          <w:rFonts w:ascii="Arial" w:hAnsi="Arial" w:cs="Arial"/>
          <w:i/>
          <w:vertAlign w:val="subscript"/>
        </w:rPr>
        <w:t>s</w:t>
      </w:r>
      <w:r w:rsidR="00D45EF7" w:rsidRPr="00E24E38">
        <w:rPr>
          <w:rFonts w:ascii="Arial" w:hAnsi="Arial" w:cs="Arial"/>
        </w:rPr>
        <w:t xml:space="preserve"> (P</w:t>
      </w:r>
      <w:r w:rsidR="00843035" w:rsidRPr="00E24E38">
        <w:rPr>
          <w:rFonts w:ascii="Arial" w:hAnsi="Arial" w:cs="Arial"/>
        </w:rPr>
        <w:t xml:space="preserve"> </w:t>
      </w:r>
      <w:r w:rsidR="00D45EF7" w:rsidRPr="00E24E38">
        <w:rPr>
          <w:rFonts w:ascii="Arial" w:hAnsi="Arial" w:cs="Arial"/>
        </w:rPr>
        <w:t>&lt;</w:t>
      </w:r>
      <w:r w:rsidR="00843035" w:rsidRPr="00E24E38">
        <w:rPr>
          <w:rFonts w:ascii="Arial" w:hAnsi="Arial" w:cs="Arial"/>
        </w:rPr>
        <w:t xml:space="preserve"> </w:t>
      </w:r>
      <w:r w:rsidR="00D45EF7" w:rsidRPr="00E24E38">
        <w:rPr>
          <w:rFonts w:ascii="Arial" w:hAnsi="Arial" w:cs="Arial"/>
        </w:rPr>
        <w:t xml:space="preserve">0.001). Both </w:t>
      </w:r>
      <w:r w:rsidR="00D45EF7" w:rsidRPr="00E24E38">
        <w:rPr>
          <w:rFonts w:ascii="Arial" w:hAnsi="Arial" w:cs="Arial"/>
          <w:i/>
        </w:rPr>
        <w:t>V</w:t>
      </w:r>
      <w:r w:rsidR="00D45EF7" w:rsidRPr="00E24E38">
        <w:rPr>
          <w:rFonts w:ascii="Arial" w:hAnsi="Arial" w:cs="Arial"/>
          <w:i/>
          <w:vertAlign w:val="subscript"/>
        </w:rPr>
        <w:t>s</w:t>
      </w:r>
      <w:r w:rsidR="00D45EF7" w:rsidRPr="00E24E38">
        <w:rPr>
          <w:rFonts w:ascii="Arial" w:hAnsi="Arial" w:cs="Arial"/>
        </w:rPr>
        <w:t xml:space="preserve"> and </w:t>
      </w:r>
      <w:r w:rsidR="00D45EF7" w:rsidRPr="00E24E38">
        <w:rPr>
          <w:rFonts w:ascii="Arial" w:hAnsi="Arial" w:cs="Arial"/>
          <w:i/>
        </w:rPr>
        <w:t>λ</w:t>
      </w:r>
      <w:r w:rsidR="00D45EF7" w:rsidRPr="00E24E38">
        <w:rPr>
          <w:rFonts w:ascii="Arial" w:hAnsi="Arial" w:cs="Arial"/>
        </w:rPr>
        <w:t xml:space="preserve"> increased with the level </w:t>
      </w:r>
      <w:r w:rsidR="00843035" w:rsidRPr="00E24E38">
        <w:rPr>
          <w:rFonts w:ascii="Arial" w:hAnsi="Arial" w:cs="Arial"/>
        </w:rPr>
        <w:t xml:space="preserve">of </w:t>
      </w:r>
      <w:r w:rsidR="00D45EF7" w:rsidRPr="00E24E38">
        <w:rPr>
          <w:rFonts w:ascii="Arial" w:hAnsi="Arial" w:cs="Arial"/>
        </w:rPr>
        <w:t>compression</w:t>
      </w:r>
      <w:r w:rsidR="00316AB8" w:rsidRPr="00E24E38">
        <w:rPr>
          <w:rFonts w:ascii="Arial" w:hAnsi="Arial" w:cs="Arial"/>
        </w:rPr>
        <w:t xml:space="preserve">, which </w:t>
      </w:r>
      <w:r w:rsidR="00843035" w:rsidRPr="00E24E38">
        <w:rPr>
          <w:rFonts w:ascii="Arial" w:hAnsi="Arial" w:cs="Arial"/>
        </w:rPr>
        <w:t xml:space="preserve">was </w:t>
      </w:r>
      <w:r w:rsidR="00316AB8" w:rsidRPr="00E24E38">
        <w:rPr>
          <w:rFonts w:ascii="Arial" w:hAnsi="Arial" w:cs="Arial"/>
        </w:rPr>
        <w:t>co</w:t>
      </w:r>
      <w:r w:rsidR="005E5207" w:rsidRPr="00E24E38">
        <w:rPr>
          <w:rFonts w:ascii="Arial" w:hAnsi="Arial" w:cs="Arial"/>
        </w:rPr>
        <w:t xml:space="preserve">nsistent with </w:t>
      </w:r>
      <w:r w:rsidR="00843035" w:rsidRPr="00E24E38">
        <w:rPr>
          <w:rFonts w:ascii="Arial" w:hAnsi="Arial" w:cs="Arial"/>
        </w:rPr>
        <w:t xml:space="preserve">the improved </w:t>
      </w:r>
      <w:r w:rsidR="005E5207" w:rsidRPr="00E24E38">
        <w:rPr>
          <w:rFonts w:ascii="Arial" w:hAnsi="Arial" w:cs="Arial"/>
        </w:rPr>
        <w:t>particle contact</w:t>
      </w:r>
      <w:r w:rsidR="00843035" w:rsidRPr="00E24E38">
        <w:rPr>
          <w:rFonts w:ascii="Arial" w:hAnsi="Arial" w:cs="Arial"/>
        </w:rPr>
        <w:t>s</w:t>
      </w:r>
      <w:r w:rsidR="005E5207" w:rsidRPr="00E24E38">
        <w:rPr>
          <w:rFonts w:ascii="Arial" w:hAnsi="Arial" w:cs="Arial"/>
        </w:rPr>
        <w:t xml:space="preserve"> in the more compacted soil</w:t>
      </w:r>
      <w:r w:rsidR="00843035" w:rsidRPr="00E24E38">
        <w:rPr>
          <w:rFonts w:ascii="Arial" w:hAnsi="Arial" w:cs="Arial"/>
        </w:rPr>
        <w:t>s</w:t>
      </w:r>
      <w:r w:rsidR="00316AB8" w:rsidRPr="00E24E38">
        <w:rPr>
          <w:rFonts w:ascii="Arial" w:hAnsi="Arial" w:cs="Arial"/>
        </w:rPr>
        <w:t xml:space="preserve"> (Fig</w:t>
      </w:r>
      <w:r w:rsidR="007F5082" w:rsidRPr="00E24E38">
        <w:rPr>
          <w:rFonts w:ascii="Arial" w:hAnsi="Arial" w:cs="Arial"/>
        </w:rPr>
        <w:t>s</w:t>
      </w:r>
      <w:r w:rsidR="00316AB8" w:rsidRPr="00E24E38">
        <w:rPr>
          <w:rFonts w:ascii="Arial" w:hAnsi="Arial" w:cs="Arial"/>
        </w:rPr>
        <w:t>.</w:t>
      </w:r>
      <w:r w:rsidR="007F5082" w:rsidRPr="00E24E38">
        <w:rPr>
          <w:rFonts w:ascii="Arial" w:hAnsi="Arial" w:cs="Arial"/>
        </w:rPr>
        <w:t xml:space="preserve"> </w:t>
      </w:r>
      <w:r w:rsidR="00316AB8" w:rsidRPr="00E24E38">
        <w:rPr>
          <w:rFonts w:ascii="Arial" w:hAnsi="Arial" w:cs="Arial"/>
        </w:rPr>
        <w:t>4A</w:t>
      </w:r>
      <w:r w:rsidR="007F5082" w:rsidRPr="00E24E38">
        <w:rPr>
          <w:rFonts w:ascii="Arial" w:hAnsi="Arial" w:cs="Arial"/>
        </w:rPr>
        <w:t xml:space="preserve"> and 4</w:t>
      </w:r>
      <w:r w:rsidR="00316AB8" w:rsidRPr="00E24E38">
        <w:rPr>
          <w:rFonts w:ascii="Arial" w:hAnsi="Arial" w:cs="Arial"/>
        </w:rPr>
        <w:t>B)</w:t>
      </w:r>
      <w:r w:rsidR="00D45EF7" w:rsidRPr="00E24E38">
        <w:rPr>
          <w:rFonts w:ascii="Arial" w:hAnsi="Arial" w:cs="Arial"/>
        </w:rPr>
        <w:t>.</w:t>
      </w:r>
      <w:r w:rsidR="005E5207" w:rsidRPr="00E24E38">
        <w:rPr>
          <w:rFonts w:ascii="Arial" w:hAnsi="Arial" w:cs="Arial"/>
        </w:rPr>
        <w:t xml:space="preserve"> The decrease in </w:t>
      </w:r>
      <w:r w:rsidR="005E5207" w:rsidRPr="00E24E38">
        <w:rPr>
          <w:rFonts w:ascii="Arial" w:hAnsi="Arial" w:cs="Arial"/>
          <w:i/>
        </w:rPr>
        <w:t>V</w:t>
      </w:r>
      <w:r w:rsidR="005E5207" w:rsidRPr="00E24E38">
        <w:rPr>
          <w:rFonts w:ascii="Arial" w:hAnsi="Arial" w:cs="Arial"/>
          <w:i/>
          <w:vertAlign w:val="subscript"/>
        </w:rPr>
        <w:t>s</w:t>
      </w:r>
      <w:r w:rsidR="005E5207" w:rsidRPr="00E24E38">
        <w:rPr>
          <w:rFonts w:ascii="Arial" w:hAnsi="Arial" w:cs="Arial"/>
        </w:rPr>
        <w:t xml:space="preserve"> with increasing </w:t>
      </w:r>
      <w:r w:rsidR="005E5207" w:rsidRPr="00E24E38">
        <w:rPr>
          <w:rFonts w:ascii="Arial" w:hAnsi="Arial" w:cs="Arial"/>
          <w:i/>
        </w:rPr>
        <w:t>λ</w:t>
      </w:r>
      <w:r w:rsidR="005E5207" w:rsidRPr="00E24E38">
        <w:rPr>
          <w:rFonts w:ascii="Arial" w:hAnsi="Arial" w:cs="Arial"/>
        </w:rPr>
        <w:t xml:space="preserve">, for each level of compression, </w:t>
      </w:r>
      <w:r w:rsidR="00843035" w:rsidRPr="00E24E38">
        <w:rPr>
          <w:rFonts w:ascii="Arial" w:hAnsi="Arial" w:cs="Arial"/>
        </w:rPr>
        <w:t xml:space="preserve">was </w:t>
      </w:r>
      <w:r w:rsidR="005E5207" w:rsidRPr="00E24E38">
        <w:rPr>
          <w:rFonts w:ascii="Arial" w:hAnsi="Arial" w:cs="Arial"/>
        </w:rPr>
        <w:t>consiste</w:t>
      </w:r>
      <w:r w:rsidR="00651F75" w:rsidRPr="00E24E38">
        <w:rPr>
          <w:rFonts w:ascii="Arial" w:hAnsi="Arial" w:cs="Arial"/>
        </w:rPr>
        <w:t>nt</w:t>
      </w:r>
      <w:r w:rsidR="005E5207" w:rsidRPr="00E24E38">
        <w:rPr>
          <w:rFonts w:ascii="Arial" w:hAnsi="Arial" w:cs="Arial"/>
        </w:rPr>
        <w:t xml:space="preserve"> with the effects of soil water. In wet </w:t>
      </w:r>
      <w:r w:rsidR="001B7C12" w:rsidRPr="00E24E38">
        <w:rPr>
          <w:rFonts w:ascii="Arial" w:hAnsi="Arial" w:cs="Arial"/>
        </w:rPr>
        <w:t>soil</w:t>
      </w:r>
      <w:r w:rsidR="00843035" w:rsidRPr="00E24E38">
        <w:rPr>
          <w:rFonts w:ascii="Arial" w:hAnsi="Arial" w:cs="Arial"/>
        </w:rPr>
        <w:t>s</w:t>
      </w:r>
      <w:r w:rsidR="001B7C12" w:rsidRPr="00E24E38">
        <w:rPr>
          <w:rFonts w:ascii="Arial" w:hAnsi="Arial" w:cs="Arial"/>
        </w:rPr>
        <w:t>,</w:t>
      </w:r>
      <w:r w:rsidR="005E5207" w:rsidRPr="00E24E38">
        <w:rPr>
          <w:rFonts w:ascii="Arial" w:hAnsi="Arial" w:cs="Arial"/>
        </w:rPr>
        <w:t xml:space="preserve"> the higher </w:t>
      </w:r>
      <w:r w:rsidR="00843035" w:rsidRPr="00E24E38">
        <w:rPr>
          <w:rFonts w:ascii="Arial" w:hAnsi="Arial" w:cs="Arial"/>
          <w:i/>
        </w:rPr>
        <w:t>θ</w:t>
      </w:r>
      <w:r w:rsidR="00843035" w:rsidRPr="00E24E38">
        <w:rPr>
          <w:rFonts w:ascii="Arial" w:hAnsi="Arial" w:cs="Arial"/>
        </w:rPr>
        <w:t xml:space="preserve"> </w:t>
      </w:r>
      <w:r w:rsidR="005E5207" w:rsidRPr="00E24E38">
        <w:rPr>
          <w:rFonts w:ascii="Arial" w:hAnsi="Arial" w:cs="Arial"/>
        </w:rPr>
        <w:t>contribute</w:t>
      </w:r>
      <w:r w:rsidR="00843035" w:rsidRPr="00E24E38">
        <w:rPr>
          <w:rFonts w:ascii="Arial" w:hAnsi="Arial" w:cs="Arial"/>
        </w:rPr>
        <w:t>d</w:t>
      </w:r>
      <w:r w:rsidR="005E5207" w:rsidRPr="00E24E38">
        <w:rPr>
          <w:rFonts w:ascii="Arial" w:hAnsi="Arial" w:cs="Arial"/>
        </w:rPr>
        <w:t xml:space="preserve"> to an increase in </w:t>
      </w:r>
      <w:r w:rsidR="005E5207" w:rsidRPr="00E24E38">
        <w:rPr>
          <w:rFonts w:ascii="Arial" w:hAnsi="Arial" w:cs="Arial"/>
          <w:i/>
        </w:rPr>
        <w:t>λ</w:t>
      </w:r>
      <w:r w:rsidR="00843035" w:rsidRPr="00E24E38">
        <w:rPr>
          <w:rFonts w:ascii="Arial" w:hAnsi="Arial" w:cs="Arial"/>
        </w:rPr>
        <w:t xml:space="preserve">, </w:t>
      </w:r>
      <w:r w:rsidR="005E5207" w:rsidRPr="00E24E38">
        <w:rPr>
          <w:rFonts w:ascii="Arial" w:hAnsi="Arial" w:cs="Arial"/>
        </w:rPr>
        <w:t>while in dry soil</w:t>
      </w:r>
      <w:r w:rsidR="00843035" w:rsidRPr="00E24E38">
        <w:rPr>
          <w:rFonts w:ascii="Arial" w:hAnsi="Arial" w:cs="Arial"/>
        </w:rPr>
        <w:t>s</w:t>
      </w:r>
      <w:r w:rsidR="005E5207" w:rsidRPr="00E24E38">
        <w:rPr>
          <w:rFonts w:ascii="Arial" w:hAnsi="Arial" w:cs="Arial"/>
        </w:rPr>
        <w:t xml:space="preserve"> and increased suction stress (</w:t>
      </w:r>
      <w:proofErr w:type="spellStart"/>
      <w:r w:rsidR="005E5207" w:rsidRPr="00E24E38">
        <w:rPr>
          <w:rFonts w:ascii="Arial" w:hAnsi="Arial" w:cs="Arial"/>
          <w:i/>
        </w:rPr>
        <w:t>Sψ</w:t>
      </w:r>
      <w:proofErr w:type="spellEnd"/>
      <w:r w:rsidR="005E5207" w:rsidRPr="00E24E38">
        <w:rPr>
          <w:rFonts w:ascii="Arial" w:hAnsi="Arial" w:cs="Arial"/>
        </w:rPr>
        <w:t xml:space="preserve">) led to a higher </w:t>
      </w:r>
      <w:r w:rsidR="005E5207" w:rsidRPr="00E24E38">
        <w:rPr>
          <w:rFonts w:ascii="Arial" w:hAnsi="Arial" w:cs="Arial"/>
          <w:i/>
        </w:rPr>
        <w:t>V</w:t>
      </w:r>
      <w:r w:rsidR="005E5207" w:rsidRPr="00E24E38">
        <w:rPr>
          <w:rFonts w:ascii="Arial" w:hAnsi="Arial" w:cs="Arial"/>
          <w:i/>
          <w:vertAlign w:val="subscript"/>
        </w:rPr>
        <w:t>s</w:t>
      </w:r>
      <w:r w:rsidR="0000067E">
        <w:rPr>
          <w:rFonts w:ascii="Arial" w:hAnsi="Arial" w:cs="Arial"/>
        </w:rPr>
        <w:t xml:space="preserve">, </w:t>
      </w:r>
      <w:r w:rsidR="005E5207" w:rsidRPr="00E24E38">
        <w:rPr>
          <w:rFonts w:ascii="Arial" w:hAnsi="Arial" w:cs="Arial"/>
          <w:i/>
        </w:rPr>
        <w:t>λ</w:t>
      </w:r>
      <w:r w:rsidR="0000067E">
        <w:rPr>
          <w:rFonts w:ascii="Arial" w:hAnsi="Arial" w:cs="Arial"/>
        </w:rPr>
        <w:t xml:space="preserve"> was lower at the smaller water contents</w:t>
      </w:r>
      <w:r w:rsidR="005E5207" w:rsidRPr="00E24E38">
        <w:rPr>
          <w:rFonts w:ascii="Arial" w:hAnsi="Arial" w:cs="Arial"/>
        </w:rPr>
        <w:t xml:space="preserve">. Shear wave velocity </w:t>
      </w:r>
      <w:r w:rsidR="00843035" w:rsidRPr="00E24E38">
        <w:rPr>
          <w:rFonts w:ascii="Arial" w:hAnsi="Arial" w:cs="Arial"/>
        </w:rPr>
        <w:t xml:space="preserve">was </w:t>
      </w:r>
      <w:r w:rsidR="005E5207" w:rsidRPr="00E24E38">
        <w:rPr>
          <w:rFonts w:ascii="Arial" w:hAnsi="Arial" w:cs="Arial"/>
        </w:rPr>
        <w:t>more closely related to matric potential while thermal conductivit</w:t>
      </w:r>
      <w:r w:rsidR="001A3CF8" w:rsidRPr="00E24E38">
        <w:rPr>
          <w:rFonts w:ascii="Arial" w:hAnsi="Arial" w:cs="Arial"/>
        </w:rPr>
        <w:t xml:space="preserve">y </w:t>
      </w:r>
      <w:r w:rsidR="00843035" w:rsidRPr="00E24E38">
        <w:rPr>
          <w:rFonts w:ascii="Arial" w:hAnsi="Arial" w:cs="Arial"/>
        </w:rPr>
        <w:t xml:space="preserve">was </w:t>
      </w:r>
      <w:r w:rsidR="001A3CF8" w:rsidRPr="00E24E38">
        <w:rPr>
          <w:rFonts w:ascii="Arial" w:hAnsi="Arial" w:cs="Arial"/>
        </w:rPr>
        <w:t>related to water content</w:t>
      </w:r>
      <w:r w:rsidR="00843035" w:rsidRPr="00E24E38">
        <w:rPr>
          <w:rFonts w:ascii="Arial" w:hAnsi="Arial" w:cs="Arial"/>
        </w:rPr>
        <w:t>.</w:t>
      </w:r>
    </w:p>
    <w:p w:rsidR="00074645" w:rsidRPr="00E24E38" w:rsidRDefault="00A75C47" w:rsidP="00074645">
      <w:pPr>
        <w:spacing w:line="480" w:lineRule="auto"/>
        <w:rPr>
          <w:rFonts w:ascii="Arial" w:hAnsi="Arial" w:cs="Arial"/>
        </w:rPr>
      </w:pPr>
      <w:r w:rsidRPr="00E24E38">
        <w:rPr>
          <w:rFonts w:ascii="Arial" w:hAnsi="Arial" w:cs="Arial"/>
        </w:rPr>
        <w:t>In general</w:t>
      </w:r>
      <w:r w:rsidR="007F5082" w:rsidRPr="00E24E38">
        <w:rPr>
          <w:rFonts w:ascii="Arial" w:hAnsi="Arial" w:cs="Arial"/>
        </w:rPr>
        <w:t>, the</w:t>
      </w:r>
      <w:r w:rsidR="005E5207" w:rsidRPr="00E24E38">
        <w:rPr>
          <w:rFonts w:ascii="Arial" w:hAnsi="Arial" w:cs="Arial"/>
        </w:rPr>
        <w:t xml:space="preserve"> terms</w:t>
      </w:r>
      <w:r w:rsidRPr="00E24E38">
        <w:rPr>
          <w:rFonts w:ascii="Arial" w:hAnsi="Arial" w:cs="Arial"/>
        </w:rPr>
        <w:t xml:space="preserve"> </w:t>
      </w:r>
      <w:r w:rsidRPr="00E24E38">
        <w:rPr>
          <w:rFonts w:ascii="Arial" w:hAnsi="Arial" w:cs="Arial"/>
          <w:i/>
        </w:rPr>
        <w:t>V</w:t>
      </w:r>
      <w:r w:rsidRPr="00E24E38">
        <w:rPr>
          <w:rFonts w:ascii="Arial" w:hAnsi="Arial" w:cs="Arial"/>
          <w:i/>
          <w:vertAlign w:val="subscript"/>
        </w:rPr>
        <w:t>s</w:t>
      </w:r>
      <w:r w:rsidRPr="00E24E38">
        <w:rPr>
          <w:rFonts w:ascii="Arial" w:hAnsi="Arial" w:cs="Arial"/>
          <w:i/>
        </w:rPr>
        <w:t xml:space="preserve"> </w:t>
      </w:r>
      <w:r w:rsidRPr="00E24E38">
        <w:rPr>
          <w:rFonts w:ascii="Arial" w:hAnsi="Arial" w:cs="Arial"/>
        </w:rPr>
        <w:t>can be related to soil physical properties with</w:t>
      </w:r>
      <w:r w:rsidR="00074645" w:rsidRPr="00E24E38">
        <w:rPr>
          <w:rFonts w:ascii="Arial" w:hAnsi="Arial" w:cs="Arial"/>
        </w:rPr>
        <w:t xml:space="preserve"> </w:t>
      </w:r>
      <w:r w:rsidR="00651B69" w:rsidRPr="00E24E38">
        <w:rPr>
          <w:rFonts w:ascii="Arial" w:hAnsi="Arial" w:cs="Arial"/>
        </w:rPr>
        <w:fldChar w:fldCharType="begin" w:fldLock="1"/>
      </w:r>
      <w:r w:rsidR="0028674C" w:rsidRPr="00E24E38">
        <w:rPr>
          <w:rFonts w:ascii="Arial" w:hAnsi="Arial" w:cs="Arial"/>
        </w:rPr>
        <w:instrText>ADDIN CSL_CITATION {"citationItems":[{"id":"ITEM-1","itemData":{"DOI":"10.1016/j.still.2012.05.013","ISSN":"01671987","abstract":"The velocities of shear waves V s in two soils, a loamy sand and a sandy clay loam, were measured at various matric potentials and confining pressures. We used a combination of Haines apparatus, pressure plate apparatus and a Bishop and Wesley tri-axial cell to obtain a range of saturation and consolidation states. We proposed a single effective stress variable based on a modification to Bishop's equation which could be used in a published empirical model (Santamarina et al., 2001) to relate shear wave velocity to soil physical conditions. Net stress required a nonlinear transformation. Matric potential was converted into suction stress with the function proposed by Khallili and Khabbaz (1998), thus requiring an estimate of the air entry potential. We found it was possible to fit V s to void ratio, net stress and matric potential with a set of four parameters which were common to all soils at various states of saturation and consolidation. In addition to the data collected for this study we also used previously published data (Whalley et al., 2011). The utility of shear wave measurements to deduce soil physical properties is discussed. © 2012 Elsevier B.V.","author":[{"dropping-particle":"","family":"Whalley","given":"W. R.","non-dropping-particle":"","parse-names":false,"suffix":""},{"dropping-particle":"","family":"Jenkins","given":"M.","non-dropping-particle":"","parse-names":false,"suffix":""},{"dropping-particle":"","family":"Attenborough","given":"K.","non-dropping-particle":"","parse-names":false,"suffix":""}],"container-title":"Soil and Tillage Research","id":"ITEM-1","issued":{"date-parts":[["2012","9"]]},"page":"30-37","title":"The velocity of shear waves in unsaturated soil","type":"article-journal","volume":"125"},"uris":["http://www.mendeley.com/documents/?uuid=78870f99-3649-3a0c-aaec-74e8808563c6"]}],"mendeley":{"formattedCitation":"(Whalley et al., 2012)","manualFormatting":"(Whalley et al., 2012)","plainTextFormattedCitation":"(Whalley et al., 2012)","previouslyFormattedCitation":"(Whalley et al., 2012)"},"properties":{"noteIndex":0},"schema":"https://github.com/citation-style-language/schema/raw/master/csl-citation.json"}</w:instrText>
      </w:r>
      <w:r w:rsidR="00651B69" w:rsidRPr="00E24E38">
        <w:rPr>
          <w:rFonts w:ascii="Arial" w:hAnsi="Arial" w:cs="Arial"/>
        </w:rPr>
        <w:fldChar w:fldCharType="separate"/>
      </w:r>
      <w:r w:rsidR="00651B69" w:rsidRPr="00E24E38">
        <w:rPr>
          <w:rFonts w:ascii="Arial" w:hAnsi="Arial" w:cs="Arial"/>
          <w:noProof/>
        </w:rPr>
        <w:t>(Whalley et al., 2012)</w:t>
      </w:r>
      <w:r w:rsidR="00651B69" w:rsidRPr="00E24E38">
        <w:rPr>
          <w:rFonts w:ascii="Arial" w:hAnsi="Arial" w:cs="Arial"/>
        </w:rPr>
        <w:fldChar w:fldCharType="end"/>
      </w:r>
      <w:r w:rsidRPr="00E24E38">
        <w:rPr>
          <w:rFonts w:ascii="Arial" w:hAnsi="Arial" w:cs="Arial"/>
        </w:rPr>
        <w:t xml:space="preserve"> </w:t>
      </w:r>
    </w:p>
    <w:p w:rsidR="00A75C47" w:rsidRPr="00E24E38" w:rsidRDefault="003B5DF6" w:rsidP="00074645">
      <w:pPr>
        <w:spacing w:line="480" w:lineRule="auto"/>
        <w:jc w:val="both"/>
        <w:rPr>
          <w:rFonts w:ascii="Arial" w:hAnsi="Arial" w:cs="Arial"/>
        </w:rPr>
      </w:pPr>
      <m:oMath>
        <m:sSub>
          <m:sSubPr>
            <m:ctrlPr>
              <w:rPr>
                <w:rFonts w:ascii="Cambria Math" w:hAnsi="Cambria Math" w:cs="Arial"/>
                <w:i/>
                <w:iCs/>
              </w:rPr>
            </m:ctrlPr>
          </m:sSubPr>
          <m:e>
            <m:r>
              <w:rPr>
                <w:rFonts w:ascii="Cambria Math" w:hAnsi="Cambria Math" w:cs="Arial"/>
              </w:rPr>
              <m:t>V</m:t>
            </m:r>
          </m:e>
          <m:sub>
            <m:r>
              <w:rPr>
                <w:rFonts w:ascii="Cambria Math" w:hAnsi="Cambria Math" w:cs="Arial"/>
              </w:rPr>
              <m:t>s</m:t>
            </m:r>
          </m:sub>
        </m:sSub>
        <m:r>
          <w:rPr>
            <w:rFonts w:ascii="Cambria Math" w:hAnsi="Cambria Math" w:cs="Arial"/>
          </w:rPr>
          <m:t>=A</m:t>
        </m:r>
        <m:f>
          <m:fPr>
            <m:ctrlPr>
              <w:rPr>
                <w:rFonts w:ascii="Cambria Math" w:hAnsi="Cambria Math" w:cs="Arial"/>
                <w:i/>
                <w:iCs/>
              </w:rPr>
            </m:ctrlPr>
          </m:fPr>
          <m:num>
            <m:sSup>
              <m:sSupPr>
                <m:ctrlPr>
                  <w:rPr>
                    <w:rFonts w:ascii="Cambria Math" w:hAnsi="Cambria Math" w:cs="Arial"/>
                    <w:i/>
                    <w:iCs/>
                  </w:rPr>
                </m:ctrlPr>
              </m:sSupPr>
              <m:e>
                <m:d>
                  <m:dPr>
                    <m:ctrlPr>
                      <w:rPr>
                        <w:rFonts w:ascii="Cambria Math" w:hAnsi="Cambria Math" w:cs="Arial"/>
                        <w:i/>
                        <w:iCs/>
                      </w:rPr>
                    </m:ctrlPr>
                  </m:dPr>
                  <m:e>
                    <m:r>
                      <w:rPr>
                        <w:rFonts w:ascii="Cambria Math" w:hAnsi="Cambria Math" w:cs="Arial"/>
                      </w:rPr>
                      <m:t>F-e</m:t>
                    </m:r>
                  </m:e>
                </m:d>
              </m:e>
              <m:sup>
                <m:r>
                  <w:rPr>
                    <w:rFonts w:ascii="Cambria Math" w:hAnsi="Cambria Math" w:cs="Arial"/>
                  </w:rPr>
                  <m:t>2</m:t>
                </m:r>
              </m:sup>
            </m:sSup>
          </m:num>
          <m:den>
            <m:r>
              <w:rPr>
                <w:rFonts w:ascii="Cambria Math" w:hAnsi="Cambria Math" w:cs="Arial"/>
              </w:rPr>
              <m:t>1+e</m:t>
            </m:r>
          </m:den>
        </m:f>
        <m:sSup>
          <m:sSupPr>
            <m:ctrlPr>
              <w:rPr>
                <w:rFonts w:ascii="Cambria Math" w:hAnsi="Cambria Math" w:cs="Arial"/>
                <w:i/>
                <w:iCs/>
              </w:rPr>
            </m:ctrlPr>
          </m:sSupPr>
          <m:e>
            <m:d>
              <m:dPr>
                <m:begChr m:val="["/>
                <m:endChr m:val="]"/>
                <m:ctrlPr>
                  <w:rPr>
                    <w:rFonts w:ascii="Cambria Math" w:hAnsi="Cambria Math" w:cs="Arial"/>
                    <w:i/>
                    <w:iCs/>
                  </w:rPr>
                </m:ctrlPr>
              </m:dPr>
              <m:e>
                <m:sSup>
                  <m:sSupPr>
                    <m:ctrlPr>
                      <w:rPr>
                        <w:rFonts w:ascii="Cambria Math" w:hAnsi="Cambria Math" w:cs="Arial"/>
                        <w:i/>
                        <w:iCs/>
                      </w:rPr>
                    </m:ctrlPr>
                  </m:sSupPr>
                  <m:e>
                    <m:sSub>
                      <m:sSubPr>
                        <m:ctrlPr>
                          <w:rPr>
                            <w:rFonts w:ascii="Cambria Math" w:hAnsi="Cambria Math" w:cs="Arial"/>
                            <w:i/>
                            <w:iCs/>
                          </w:rPr>
                        </m:ctrlPr>
                      </m:sSubPr>
                      <m:e>
                        <m:r>
                          <w:rPr>
                            <w:rFonts w:ascii="Cambria Math" w:hAnsi="Cambria Math" w:cs="Arial"/>
                          </w:rPr>
                          <m:t>σ</m:t>
                        </m:r>
                      </m:e>
                      <m:sub>
                        <m:r>
                          <w:rPr>
                            <w:rFonts w:ascii="Cambria Math" w:hAnsi="Cambria Math" w:cs="Arial"/>
                          </w:rPr>
                          <m:t>s</m:t>
                        </m:r>
                      </m:sub>
                    </m:sSub>
                  </m:e>
                  <m:sup>
                    <m:r>
                      <w:rPr>
                        <w:rFonts w:ascii="Cambria Math" w:hAnsi="Cambria Math" w:cs="Arial"/>
                      </w:rPr>
                      <m:t>r</m:t>
                    </m:r>
                  </m:sup>
                </m:sSup>
                <m:r>
                  <w:rPr>
                    <w:rFonts w:ascii="Cambria Math" w:hAnsi="Cambria Math" w:cs="Arial"/>
                  </w:rPr>
                  <m:t>-ψ</m:t>
                </m:r>
                <m:sSup>
                  <m:sSupPr>
                    <m:ctrlPr>
                      <w:rPr>
                        <w:rFonts w:ascii="Cambria Math" w:hAnsi="Cambria Math" w:cs="Arial"/>
                        <w:i/>
                        <w:iCs/>
                      </w:rPr>
                    </m:ctrlPr>
                  </m:sSupPr>
                  <m:e>
                    <m:d>
                      <m:dPr>
                        <m:ctrlPr>
                          <w:rPr>
                            <w:rFonts w:ascii="Cambria Math" w:hAnsi="Cambria Math" w:cs="Arial"/>
                            <w:i/>
                            <w:iCs/>
                          </w:rPr>
                        </m:ctrlPr>
                      </m:dPr>
                      <m:e>
                        <m:f>
                          <m:fPr>
                            <m:ctrlPr>
                              <w:rPr>
                                <w:rFonts w:ascii="Cambria Math" w:hAnsi="Cambria Math" w:cs="Arial"/>
                                <w:i/>
                                <w:iCs/>
                              </w:rPr>
                            </m:ctrlPr>
                          </m:fPr>
                          <m:num>
                            <m:r>
                              <w:rPr>
                                <w:rFonts w:ascii="Cambria Math" w:hAnsi="Cambria Math" w:cs="Arial"/>
                                <w:lang w:val="el-GR"/>
                              </w:rPr>
                              <m:t>ψ</m:t>
                            </m:r>
                          </m:num>
                          <m:den>
                            <m:sSub>
                              <m:sSubPr>
                                <m:ctrlPr>
                                  <w:rPr>
                                    <w:rFonts w:ascii="Cambria Math" w:hAnsi="Cambria Math" w:cs="Arial"/>
                                    <w:i/>
                                    <w:iCs/>
                                  </w:rPr>
                                </m:ctrlPr>
                              </m:sSubPr>
                              <m:e>
                                <m:r>
                                  <w:rPr>
                                    <w:rFonts w:ascii="Cambria Math" w:hAnsi="Cambria Math" w:cs="Arial"/>
                                  </w:rPr>
                                  <m:t>ψ</m:t>
                                </m:r>
                              </m:e>
                              <m:sub>
                                <m:r>
                                  <w:rPr>
                                    <w:rFonts w:ascii="Cambria Math" w:hAnsi="Cambria Math" w:cs="Arial"/>
                                  </w:rPr>
                                  <m:t>ae</m:t>
                                </m:r>
                              </m:sub>
                            </m:sSub>
                          </m:den>
                        </m:f>
                      </m:e>
                    </m:d>
                  </m:e>
                  <m:sup>
                    <m:r>
                      <w:rPr>
                        <w:rFonts w:ascii="Cambria Math" w:hAnsi="Cambria Math" w:cs="Arial"/>
                      </w:rPr>
                      <m:t>-0.55</m:t>
                    </m:r>
                  </m:sup>
                </m:sSup>
              </m:e>
            </m:d>
          </m:e>
          <m:sup>
            <m:r>
              <w:rPr>
                <w:rFonts w:ascii="Cambria Math" w:hAnsi="Cambria Math" w:cs="Arial"/>
              </w:rPr>
              <m:t>γ</m:t>
            </m:r>
          </m:sup>
        </m:sSup>
      </m:oMath>
      <w:r w:rsidR="00A75C47" w:rsidRPr="00E24E38">
        <w:rPr>
          <w:rFonts w:ascii="Arial" w:hAnsi="Arial" w:cs="Arial"/>
          <w:iCs/>
        </w:rPr>
        <w:t xml:space="preserve">              </w:t>
      </w:r>
      <w:r w:rsidR="00316AB8" w:rsidRPr="00E24E38">
        <w:rPr>
          <w:rFonts w:ascii="Arial" w:hAnsi="Arial" w:cs="Arial"/>
          <w:iCs/>
        </w:rPr>
        <w:t xml:space="preserve">                                    </w:t>
      </w:r>
      <w:r w:rsidR="00074645" w:rsidRPr="00E24E38">
        <w:rPr>
          <w:rFonts w:ascii="Arial" w:hAnsi="Arial" w:cs="Arial"/>
          <w:iCs/>
        </w:rPr>
        <w:t xml:space="preserve">    </w:t>
      </w:r>
      <w:r w:rsidR="00316AB8" w:rsidRPr="00E24E38">
        <w:rPr>
          <w:rFonts w:ascii="Arial" w:hAnsi="Arial" w:cs="Arial"/>
          <w:iCs/>
        </w:rPr>
        <w:t xml:space="preserve">   </w:t>
      </w:r>
      <w:r w:rsidR="00074645" w:rsidRPr="00E24E38">
        <w:rPr>
          <w:rFonts w:ascii="Arial" w:hAnsi="Arial" w:cs="Arial"/>
          <w:iCs/>
        </w:rPr>
        <w:t>(7)</w:t>
      </w:r>
      <w:r w:rsidR="00A75C47" w:rsidRPr="00E24E38">
        <w:rPr>
          <w:rFonts w:ascii="Arial" w:hAnsi="Arial" w:cs="Arial"/>
          <w:iCs/>
        </w:rPr>
        <w:t xml:space="preserve"> </w:t>
      </w:r>
    </w:p>
    <w:p w:rsidR="00A75C47" w:rsidRPr="00E24E38" w:rsidRDefault="00A75C47" w:rsidP="005254A5">
      <w:pPr>
        <w:spacing w:line="480" w:lineRule="auto"/>
        <w:rPr>
          <w:rFonts w:ascii="Arial" w:hAnsi="Arial" w:cs="Arial"/>
        </w:rPr>
      </w:pPr>
      <w:r w:rsidRPr="00E24E38">
        <w:rPr>
          <w:rFonts w:ascii="Arial" w:hAnsi="Arial" w:cs="Arial"/>
        </w:rPr>
        <w:t xml:space="preserve">where </w:t>
      </w:r>
      <w:r w:rsidRPr="00E24E38">
        <w:rPr>
          <w:rFonts w:ascii="Arial" w:hAnsi="Arial" w:cs="Arial"/>
          <w:i/>
        </w:rPr>
        <w:t>A</w:t>
      </w:r>
      <w:r w:rsidRPr="00E24E38">
        <w:rPr>
          <w:rFonts w:ascii="Arial" w:hAnsi="Arial" w:cs="Arial"/>
        </w:rPr>
        <w:t xml:space="preserve"> is the value of </w:t>
      </w:r>
      <w:r w:rsidR="00C46360" w:rsidRPr="00E24E38">
        <w:rPr>
          <w:rFonts w:ascii="Arial" w:hAnsi="Arial" w:cs="Arial"/>
          <w:i/>
        </w:rPr>
        <w:t>V</w:t>
      </w:r>
      <w:r w:rsidR="00C46360" w:rsidRPr="00E24E38">
        <w:rPr>
          <w:rFonts w:ascii="Arial" w:hAnsi="Arial" w:cs="Arial"/>
          <w:i/>
          <w:vertAlign w:val="subscript"/>
        </w:rPr>
        <w:t>s</w:t>
      </w:r>
      <w:r w:rsidR="00C46360" w:rsidRPr="00E24E38">
        <w:rPr>
          <w:rFonts w:ascii="Arial" w:hAnsi="Arial" w:cs="Arial"/>
          <w:i/>
        </w:rPr>
        <w:t xml:space="preserve"> </w:t>
      </w:r>
      <w:r w:rsidRPr="00E24E38">
        <w:rPr>
          <w:rFonts w:ascii="Arial" w:hAnsi="Arial" w:cs="Arial"/>
        </w:rPr>
        <w:t xml:space="preserve">when the effective stress is 1 kPa; </w:t>
      </w:r>
      <m:oMath>
        <m:r>
          <w:rPr>
            <w:rFonts w:ascii="Cambria Math" w:hAnsi="Cambria Math" w:cs="Arial"/>
          </w:rPr>
          <m:t>e</m:t>
        </m:r>
      </m:oMath>
      <w:r w:rsidRPr="00E24E38">
        <w:rPr>
          <w:rFonts w:ascii="Arial" w:hAnsi="Arial" w:cs="Arial"/>
        </w:rPr>
        <w:t xml:space="preserve"> is the void ratio</w:t>
      </w:r>
      <w:r w:rsidR="00074645" w:rsidRPr="00E24E38">
        <w:rPr>
          <w:rFonts w:ascii="Arial" w:hAnsi="Arial" w:cs="Arial"/>
        </w:rPr>
        <w:t xml:space="preserve"> </w:t>
      </w:r>
      <w:r w:rsidR="00D64770" w:rsidRPr="00E24E38">
        <w:rPr>
          <w:rFonts w:ascii="Arial" w:hAnsi="Arial" w:cs="Arial"/>
        </w:rPr>
        <w:fldChar w:fldCharType="begin" w:fldLock="1"/>
      </w:r>
      <w:r w:rsidR="00D64770" w:rsidRPr="00E24E38">
        <w:rPr>
          <w:rFonts w:ascii="Arial" w:hAnsi="Arial" w:cs="Arial"/>
        </w:rPr>
        <w:instrText>ADDIN CSL_CITATION {"citationItems":[{"id":"ITEM-1","itemData":{"author":[{"dropping-particle":"","family":"Presti","given":"D. C. F.","non-dropping-particle":"Lo","parse-names":false,"suffix":""}],"id":"ITEM-1","issued":{"date-parts":[["1995"]]},"publisher":"Pre-failure Deformation of Geomaterials","title":"General report: measurement of shear deformation in geomaterials.","type":"book"},"uris":["http://www.mendeley.com/documents/?uuid=d3db69ee-e695-403e-9490-f2e6c28913d0"]}],"mendeley":{"formattedCitation":"(Lo Presti, 1995)","plainTextFormattedCitation":"(Lo Presti, 1995)","previouslyFormattedCitation":"(Lo Presti, 1995)"},"properties":{"noteIndex":0},"schema":"https://github.com/citation-style-language/schema/raw/master/csl-citation.json"}</w:instrText>
      </w:r>
      <w:r w:rsidR="00D64770" w:rsidRPr="00E24E38">
        <w:rPr>
          <w:rFonts w:ascii="Arial" w:hAnsi="Arial" w:cs="Arial"/>
        </w:rPr>
        <w:fldChar w:fldCharType="separate"/>
      </w:r>
      <w:r w:rsidR="00D64770" w:rsidRPr="00E24E38">
        <w:rPr>
          <w:rFonts w:ascii="Arial" w:hAnsi="Arial" w:cs="Arial"/>
          <w:noProof/>
        </w:rPr>
        <w:t>(Lo Presti, 1995)</w:t>
      </w:r>
      <w:r w:rsidR="00D64770" w:rsidRPr="00E24E38">
        <w:rPr>
          <w:rFonts w:ascii="Arial" w:hAnsi="Arial" w:cs="Arial"/>
        </w:rPr>
        <w:fldChar w:fldCharType="end"/>
      </w:r>
      <w:r w:rsidRPr="00E24E38">
        <w:rPr>
          <w:rFonts w:ascii="Arial" w:hAnsi="Arial" w:cs="Arial"/>
        </w:rPr>
        <w:t xml:space="preserve">; </w:t>
      </w:r>
      <m:oMath>
        <m:r>
          <m:rPr>
            <m:sty m:val="p"/>
          </m:rPr>
          <w:rPr>
            <w:rFonts w:ascii="Cambria Math" w:hAnsi="Cambria Math" w:cs="Arial"/>
          </w:rPr>
          <m:t xml:space="preserve"> </m:t>
        </m:r>
        <m:r>
          <w:rPr>
            <w:rFonts w:ascii="Cambria Math" w:hAnsi="Cambria Math" w:cs="Arial"/>
          </w:rPr>
          <m:t>F</m:t>
        </m:r>
      </m:oMath>
      <w:r w:rsidRPr="00E24E38">
        <w:rPr>
          <w:rFonts w:ascii="Arial" w:hAnsi="Arial" w:cs="Arial"/>
        </w:rPr>
        <w:t xml:space="preserve"> can be obtained empirically by fitting to data, but a value 2.97 has been recommended for angular particles </w:t>
      </w:r>
      <w:r w:rsidR="005D059D" w:rsidRPr="00E24E38">
        <w:rPr>
          <w:rFonts w:ascii="Arial" w:hAnsi="Arial" w:cs="Arial"/>
        </w:rPr>
        <w:fldChar w:fldCharType="begin" w:fldLock="1"/>
      </w:r>
      <w:r w:rsidR="005D059D" w:rsidRPr="00E24E38">
        <w:rPr>
          <w:rFonts w:ascii="Arial" w:hAnsi="Arial" w:cs="Arial"/>
        </w:rPr>
        <w:instrText>ADDIN CSL_CITATION {"citationItems":[{"id":"ITEM-1","itemData":{"DOI":"10.1007/BF02987719","ISBN":"047149058X","abstract":"Soils are unique materials. Analogous to all other particulate materials, their properties depend on environmental parameters, such as confinement and fluid characteristics. While their behavior is complex, simple micromechanical analyses at the particle level provide unparalleled insight. Furthermore, elastic and electromagnetic waves can be effectively used to gain complementary information about the particulate medium, leading to unique possibilities for studies in engineering and science, including field applications for site assessment and process monitoring.\r\n\r\nThis book is divided into five parts. The first part dwells on the problem of scale and includes a general introduction to materials. In the second part, the behavior of particulate materials is reviewed, with emphasis on the microscale interpretation of macroscale behavior. Fundamental differences between fine and coarse particulate materials are highlighted. The third and fourth parts center on the propagation of mechanical and electromagnetic waves in particulate materials, addressing phenomena such as stiffness, polarization and losses. These two units include laboratory techniques to measure the elastic and electromagnetic spectral response of particulate materials, and an extensive compilation of experimental data. Finally, the fifth part applies elastic and electromagnetic waves to monitoring process in soils.\r\n\r\nEmphasis is placed on clear, simple analyses and explanations of complex physical phenomena, making this book ideal for self-study. Furthermore, no other book provides such an in-depth description of soils and their behavior and the interaction of elastic and electromagnetic waves and particulate materials (including material data and experimental methods). Thus, this is an invaluable reference for postgraduates, research scientists and practitioners in geotechnical, civil and environmental engineering, as well as scientists in related areas such as physics, geophysics and materials science.","author":[{"dropping-particle":"","family":"Santamarina","given":"J Carlos","non-dropping-particle":"","parse-names":false,"suffix":""},{"dropping-particle":"","family":"Klein","given":"K A","non-dropping-particle":"","parse-names":false,"suffix":""},{"dropping-particle":"","family":"Fam","given":"Moheb A","non-dropping-particle":"","parse-names":false,"suffix":""}],"container-title":"Journal of Soils and Sediments","id":"ITEM-1","issued":{"date-parts":[["2001"]]},"title":"Soils and waves","type":"article-journal"},"uris":["http://www.mendeley.com/documents/?uuid=12744b20-e330-4e5d-8e30-1e110748bd65"]}],"mendeley":{"formattedCitation":"(Santamarina et al., 2001)","plainTextFormattedCitation":"(Santamarina et al., 2001)","previouslyFormattedCitation":"(Santamarina et al., 2001)"},"properties":{"noteIndex":0},"schema":"https://github.com/citation-style-language/schema/raw/master/csl-citation.json"}</w:instrText>
      </w:r>
      <w:r w:rsidR="005D059D" w:rsidRPr="00E24E38">
        <w:rPr>
          <w:rFonts w:ascii="Arial" w:hAnsi="Arial" w:cs="Arial"/>
        </w:rPr>
        <w:fldChar w:fldCharType="separate"/>
      </w:r>
      <w:r w:rsidR="005D059D" w:rsidRPr="00E24E38">
        <w:rPr>
          <w:rFonts w:ascii="Arial" w:hAnsi="Arial" w:cs="Arial"/>
          <w:noProof/>
        </w:rPr>
        <w:t>(Santamarina et al., 2001)</w:t>
      </w:r>
      <w:r w:rsidR="005D059D" w:rsidRPr="00E24E38">
        <w:rPr>
          <w:rFonts w:ascii="Arial" w:hAnsi="Arial" w:cs="Arial"/>
        </w:rPr>
        <w:fldChar w:fldCharType="end"/>
      </w:r>
      <w:r w:rsidR="005D059D" w:rsidRPr="00E24E38">
        <w:rPr>
          <w:rFonts w:ascii="Arial" w:hAnsi="Arial" w:cs="Arial"/>
        </w:rPr>
        <w:t xml:space="preserve"> </w:t>
      </w:r>
      <w:r w:rsidRPr="00E24E38">
        <w:rPr>
          <w:rFonts w:ascii="Arial" w:hAnsi="Arial" w:cs="Arial"/>
        </w:rPr>
        <w:lastRenderedPageBreak/>
        <w:t xml:space="preserve">and a range of agricultural soils as well </w:t>
      </w:r>
      <w:r w:rsidR="005D059D" w:rsidRPr="00E24E38">
        <w:rPr>
          <w:rFonts w:ascii="Arial" w:hAnsi="Arial" w:cs="Arial"/>
        </w:rPr>
        <w:fldChar w:fldCharType="begin" w:fldLock="1"/>
      </w:r>
      <w:r w:rsidR="005D059D" w:rsidRPr="00E24E38">
        <w:rPr>
          <w:rFonts w:ascii="Arial" w:hAnsi="Arial" w:cs="Arial"/>
        </w:rPr>
        <w:instrText>ADDIN CSL_CITATION {"citationItems":[{"id":"ITEM-1","itemData":{"author":[{"dropping-particle":"","family":"Whalley","given":"W. R.","non-dropping-particle":"","parse-names":false,"suffix":""},{"dropping-particle":"","family":"Jenkins","given":"M.","non-dropping-particle":"","parse-names":false,"suffix":""},{"dropping-particle":"","family":"Attenborough","given":"K.","non-dropping-particle":"","parse-names":false,"suffix":""}],"container-title":"Soil Science Society of America Journal","id":"ITEM-1","issued":{"date-parts":[["2011"]]},"page":"1652-1657","title":"The velocity of shear waves in saturated soil","type":"article-journal","volume":"75"},"uris":["http://www.mendeley.com/documents/?uuid=0c81de89-05d5-488f-bc93-88e7721f9a38"]}],"mendeley":{"formattedCitation":"(Whalley et al., 2011)","plainTextFormattedCitation":"(Whalley et al., 2011)","previouslyFormattedCitation":"(Whalley et al., 2011)"},"properties":{"noteIndex":0},"schema":"https://github.com/citation-style-language/schema/raw/master/csl-citation.json"}</w:instrText>
      </w:r>
      <w:r w:rsidR="005D059D" w:rsidRPr="00E24E38">
        <w:rPr>
          <w:rFonts w:ascii="Arial" w:hAnsi="Arial" w:cs="Arial"/>
        </w:rPr>
        <w:fldChar w:fldCharType="separate"/>
      </w:r>
      <w:r w:rsidR="005D059D" w:rsidRPr="00E24E38">
        <w:rPr>
          <w:rFonts w:ascii="Arial" w:hAnsi="Arial" w:cs="Arial"/>
          <w:noProof/>
        </w:rPr>
        <w:t>(Whalley et al., 2011)</w:t>
      </w:r>
      <w:r w:rsidR="005D059D" w:rsidRPr="00E24E38">
        <w:rPr>
          <w:rFonts w:ascii="Arial" w:hAnsi="Arial" w:cs="Arial"/>
        </w:rPr>
        <w:fldChar w:fldCharType="end"/>
      </w:r>
      <w:r w:rsidRPr="00E24E38">
        <w:rPr>
          <w:rFonts w:ascii="Arial" w:hAnsi="Arial" w:cs="Arial"/>
        </w:rPr>
        <w:t xml:space="preserve">; </w:t>
      </w:r>
      <m:oMath>
        <m:sSub>
          <m:sSubPr>
            <m:ctrlPr>
              <w:rPr>
                <w:rFonts w:ascii="Cambria Math" w:hAnsi="Cambria Math" w:cs="Arial"/>
                <w:i/>
                <w:iCs/>
              </w:rPr>
            </m:ctrlPr>
          </m:sSubPr>
          <m:e>
            <m:r>
              <w:rPr>
                <w:rFonts w:ascii="Cambria Math" w:hAnsi="Cambria Math" w:cs="Arial"/>
              </w:rPr>
              <m:t>σ</m:t>
            </m:r>
          </m:e>
          <m:sub>
            <m:r>
              <w:rPr>
                <w:rFonts w:ascii="Cambria Math" w:hAnsi="Cambria Math" w:cs="Arial"/>
              </w:rPr>
              <m:t>s</m:t>
            </m:r>
          </m:sub>
        </m:sSub>
      </m:oMath>
      <w:r w:rsidRPr="00E24E38">
        <w:rPr>
          <w:rFonts w:ascii="Arial" w:hAnsi="Arial" w:cs="Arial"/>
          <w:iCs/>
        </w:rPr>
        <w:t xml:space="preserve"> is the overburden pressure due to the weight of soil </w:t>
      </w:r>
      <w:r w:rsidR="003D1689" w:rsidRPr="00E24E38">
        <w:rPr>
          <w:rFonts w:ascii="Arial" w:hAnsi="Arial" w:cs="Arial"/>
          <w:iCs/>
        </w:rPr>
        <w:t xml:space="preserve">(or the confining pressure) </w:t>
      </w:r>
      <w:r w:rsidRPr="00E24E38">
        <w:rPr>
          <w:rFonts w:ascii="Arial" w:hAnsi="Arial" w:cs="Arial"/>
          <w:iCs/>
        </w:rPr>
        <w:t xml:space="preserve">and </w:t>
      </w:r>
      <m:oMath>
        <m:r>
          <w:rPr>
            <w:rFonts w:ascii="Cambria Math" w:hAnsi="Cambria Math" w:cs="Arial"/>
          </w:rPr>
          <m:t>ψ</m:t>
        </m:r>
      </m:oMath>
      <w:r w:rsidRPr="00E24E38">
        <w:rPr>
          <w:rFonts w:ascii="Arial" w:hAnsi="Arial" w:cs="Arial"/>
          <w:iCs/>
        </w:rPr>
        <w:t xml:space="preserve"> is the matric potential of soil water; </w:t>
      </w:r>
      <m:oMath>
        <m:sSub>
          <m:sSubPr>
            <m:ctrlPr>
              <w:rPr>
                <w:rFonts w:ascii="Cambria Math" w:hAnsi="Cambria Math" w:cs="Arial"/>
                <w:i/>
              </w:rPr>
            </m:ctrlPr>
          </m:sSubPr>
          <m:e>
            <m:r>
              <w:rPr>
                <w:rFonts w:ascii="Cambria Math" w:hAnsi="Cambria Math" w:cs="Arial"/>
              </w:rPr>
              <m:t>ψ</m:t>
            </m:r>
          </m:e>
          <m:sub>
            <m:r>
              <w:rPr>
                <w:rFonts w:ascii="Cambria Math" w:hAnsi="Cambria Math" w:cs="Arial"/>
              </w:rPr>
              <m:t>ae</m:t>
            </m:r>
          </m:sub>
        </m:sSub>
      </m:oMath>
      <w:r w:rsidR="005028B7" w:rsidRPr="00E24E38">
        <w:rPr>
          <w:rFonts w:ascii="Arial" w:hAnsi="Arial" w:cs="Arial"/>
        </w:rPr>
        <w:t xml:space="preserve"> is the air entry potential; </w:t>
      </w:r>
      <w:r w:rsidRPr="00E24E38">
        <w:rPr>
          <w:rFonts w:ascii="Arial" w:hAnsi="Arial" w:cs="Arial"/>
          <w:iCs/>
        </w:rPr>
        <w:t xml:space="preserve">r and </w:t>
      </w:r>
      <m:oMath>
        <m:r>
          <m:rPr>
            <m:sty m:val="p"/>
          </m:rPr>
          <w:rPr>
            <w:rFonts w:ascii="Cambria Math" w:hAnsi="Cambria Math" w:cs="Arial"/>
          </w:rPr>
          <m:t>γ</m:t>
        </m:r>
      </m:oMath>
      <w:r w:rsidRPr="00E24E38">
        <w:rPr>
          <w:rFonts w:ascii="Arial" w:hAnsi="Arial" w:cs="Arial"/>
          <w:iCs/>
        </w:rPr>
        <w:t xml:space="preserve"> are adjustable empirical parameters.</w:t>
      </w:r>
      <w:r w:rsidR="00E06774" w:rsidRPr="00E24E38">
        <w:rPr>
          <w:rFonts w:ascii="Arial" w:hAnsi="Arial" w:cs="Arial"/>
          <w:iCs/>
        </w:rPr>
        <w:t xml:space="preserve"> </w:t>
      </w:r>
      <w:r w:rsidR="00BB3F55" w:rsidRPr="00E24E38">
        <w:rPr>
          <w:rFonts w:ascii="Arial" w:hAnsi="Arial" w:cs="Arial"/>
        </w:rPr>
        <w:t>We a</w:t>
      </w:r>
      <w:r w:rsidRPr="00E24E38">
        <w:rPr>
          <w:rFonts w:ascii="Arial" w:hAnsi="Arial" w:cs="Arial"/>
        </w:rPr>
        <w:t>ssumed that the</w:t>
      </w:r>
      <m:oMath>
        <m:sSub>
          <m:sSubPr>
            <m:ctrlPr>
              <w:rPr>
                <w:rFonts w:ascii="Cambria Math" w:hAnsi="Cambria Math" w:cs="Arial"/>
                <w:i/>
                <w:iCs/>
              </w:rPr>
            </m:ctrlPr>
          </m:sSubPr>
          <m:e>
            <m:r>
              <w:rPr>
                <w:rFonts w:ascii="Cambria Math" w:hAnsi="Cambria Math" w:cs="Arial"/>
              </w:rPr>
              <m:t xml:space="preserve"> σ</m:t>
            </m:r>
          </m:e>
          <m:sub>
            <m:r>
              <w:rPr>
                <w:rFonts w:ascii="Cambria Math" w:hAnsi="Cambria Math" w:cs="Arial"/>
              </w:rPr>
              <m:t>s</m:t>
            </m:r>
          </m:sub>
        </m:sSub>
      </m:oMath>
      <w:r w:rsidRPr="00E24E38">
        <w:rPr>
          <w:rFonts w:ascii="Arial" w:hAnsi="Arial" w:cs="Arial"/>
          <w:iCs/>
        </w:rPr>
        <w:t xml:space="preserve"> </w:t>
      </w:r>
      <w:r w:rsidRPr="00E24E38">
        <w:rPr>
          <w:rFonts w:ascii="Arial" w:hAnsi="Arial" w:cs="Arial"/>
        </w:rPr>
        <w:t>in packed soil was zero</w:t>
      </w:r>
      <w:r w:rsidR="00654997" w:rsidRPr="00E24E38">
        <w:rPr>
          <w:rFonts w:ascii="Arial" w:hAnsi="Arial" w:cs="Arial"/>
        </w:rPr>
        <w:t>, once the compression was complete</w:t>
      </w:r>
      <w:r w:rsidR="00E06774" w:rsidRPr="00E24E38">
        <w:rPr>
          <w:rFonts w:ascii="Arial" w:hAnsi="Arial" w:cs="Arial"/>
        </w:rPr>
        <w:t>, Eq.</w:t>
      </w:r>
      <w:r w:rsidRPr="00E24E38">
        <w:rPr>
          <w:rFonts w:ascii="Arial" w:hAnsi="Arial" w:cs="Arial"/>
        </w:rPr>
        <w:t xml:space="preserve"> </w:t>
      </w:r>
      <w:r w:rsidR="00074645" w:rsidRPr="00E24E38">
        <w:rPr>
          <w:rFonts w:ascii="Arial" w:hAnsi="Arial" w:cs="Arial"/>
        </w:rPr>
        <w:t>(7)</w:t>
      </w:r>
      <w:r w:rsidRPr="00E24E38">
        <w:rPr>
          <w:rFonts w:ascii="Arial" w:hAnsi="Arial" w:cs="Arial"/>
        </w:rPr>
        <w:t xml:space="preserve"> </w:t>
      </w:r>
      <w:r w:rsidR="00E06774" w:rsidRPr="00E24E38">
        <w:rPr>
          <w:rFonts w:ascii="Arial" w:hAnsi="Arial" w:cs="Arial"/>
        </w:rPr>
        <w:t>can, for our purposes, be simplified as</w:t>
      </w:r>
    </w:p>
    <w:p w:rsidR="00A75C47" w:rsidRPr="00E24E38" w:rsidRDefault="003B5DF6" w:rsidP="00074645">
      <w:pPr>
        <w:wordWrap w:val="0"/>
        <w:spacing w:line="480" w:lineRule="auto"/>
        <w:jc w:val="both"/>
        <w:rPr>
          <w:rFonts w:ascii="Arial" w:hAnsi="Arial" w:cs="Arial"/>
          <w:iCs/>
        </w:rPr>
      </w:pPr>
      <m:oMath>
        <m:sSub>
          <m:sSubPr>
            <m:ctrlPr>
              <w:rPr>
                <w:rFonts w:ascii="Cambria Math" w:hAnsi="Cambria Math" w:cs="Arial"/>
                <w:i/>
                <w:iCs/>
              </w:rPr>
            </m:ctrlPr>
          </m:sSubPr>
          <m:e>
            <m:r>
              <w:rPr>
                <w:rFonts w:ascii="Cambria Math" w:hAnsi="Cambria Math" w:cs="Arial"/>
              </w:rPr>
              <m:t>V</m:t>
            </m:r>
          </m:e>
          <m:sub>
            <m:r>
              <w:rPr>
                <w:rFonts w:ascii="Cambria Math" w:hAnsi="Cambria Math" w:cs="Arial"/>
              </w:rPr>
              <m:t>s</m:t>
            </m:r>
          </m:sub>
        </m:sSub>
        <m:r>
          <w:rPr>
            <w:rFonts w:ascii="Cambria Math" w:hAnsi="Cambria Math" w:cs="Arial"/>
          </w:rPr>
          <m:t>=A</m:t>
        </m:r>
        <m:f>
          <m:fPr>
            <m:ctrlPr>
              <w:rPr>
                <w:rFonts w:ascii="Cambria Math" w:hAnsi="Cambria Math" w:cs="Arial"/>
                <w:i/>
                <w:iCs/>
              </w:rPr>
            </m:ctrlPr>
          </m:fPr>
          <m:num>
            <m:sSup>
              <m:sSupPr>
                <m:ctrlPr>
                  <w:rPr>
                    <w:rFonts w:ascii="Cambria Math" w:hAnsi="Cambria Math" w:cs="Arial"/>
                    <w:i/>
                    <w:iCs/>
                  </w:rPr>
                </m:ctrlPr>
              </m:sSupPr>
              <m:e>
                <m:d>
                  <m:dPr>
                    <m:ctrlPr>
                      <w:rPr>
                        <w:rFonts w:ascii="Cambria Math" w:hAnsi="Cambria Math" w:cs="Arial"/>
                        <w:i/>
                        <w:iCs/>
                      </w:rPr>
                    </m:ctrlPr>
                  </m:dPr>
                  <m:e>
                    <m:r>
                      <w:rPr>
                        <w:rFonts w:ascii="Cambria Math" w:hAnsi="Cambria Math" w:cs="Arial"/>
                      </w:rPr>
                      <m:t>F-e</m:t>
                    </m:r>
                  </m:e>
                </m:d>
              </m:e>
              <m:sup>
                <m:r>
                  <w:rPr>
                    <w:rFonts w:ascii="Cambria Math" w:hAnsi="Cambria Math" w:cs="Arial"/>
                  </w:rPr>
                  <m:t>2</m:t>
                </m:r>
              </m:sup>
            </m:sSup>
          </m:num>
          <m:den>
            <m:r>
              <w:rPr>
                <w:rFonts w:ascii="Cambria Math" w:hAnsi="Cambria Math" w:cs="Arial"/>
              </w:rPr>
              <m:t>1+e</m:t>
            </m:r>
          </m:den>
        </m:f>
        <m:sSup>
          <m:sSupPr>
            <m:ctrlPr>
              <w:rPr>
                <w:rFonts w:ascii="Cambria Math" w:hAnsi="Cambria Math" w:cs="Arial"/>
                <w:i/>
                <w:iCs/>
              </w:rPr>
            </m:ctrlPr>
          </m:sSupPr>
          <m:e>
            <m:d>
              <m:dPr>
                <m:begChr m:val="["/>
                <m:endChr m:val="]"/>
                <m:ctrlPr>
                  <w:rPr>
                    <w:rFonts w:ascii="Cambria Math" w:hAnsi="Cambria Math" w:cs="Arial"/>
                    <w:i/>
                    <w:iCs/>
                  </w:rPr>
                </m:ctrlPr>
              </m:dPr>
              <m:e>
                <m:r>
                  <w:rPr>
                    <w:rFonts w:ascii="Cambria Math" w:hAnsi="Cambria Math" w:cs="Arial"/>
                  </w:rPr>
                  <m:t>ψS</m:t>
                </m:r>
              </m:e>
            </m:d>
          </m:e>
          <m:sup>
            <m:r>
              <w:rPr>
                <w:rFonts w:ascii="Cambria Math" w:hAnsi="Cambria Math" w:cs="Arial"/>
              </w:rPr>
              <m:t>γ</m:t>
            </m:r>
          </m:sup>
        </m:sSup>
      </m:oMath>
      <w:r w:rsidR="00A75C47" w:rsidRPr="00E24E38">
        <w:rPr>
          <w:rFonts w:ascii="Arial" w:hAnsi="Arial" w:cs="Arial"/>
          <w:iCs/>
        </w:rPr>
        <w:t xml:space="preserve">             </w:t>
      </w:r>
      <w:r w:rsidR="00F15C7B" w:rsidRPr="00E24E38">
        <w:rPr>
          <w:rFonts w:ascii="Arial" w:hAnsi="Arial" w:cs="Arial"/>
          <w:iCs/>
        </w:rPr>
        <w:t xml:space="preserve">                                      </w:t>
      </w:r>
      <w:r w:rsidR="00A75C47" w:rsidRPr="00E24E38">
        <w:rPr>
          <w:rFonts w:ascii="Arial" w:hAnsi="Arial" w:cs="Arial"/>
          <w:iCs/>
        </w:rPr>
        <w:t xml:space="preserve">     </w:t>
      </w:r>
      <w:r w:rsidR="00F15C7B" w:rsidRPr="00E24E38">
        <w:rPr>
          <w:rFonts w:ascii="Arial" w:hAnsi="Arial" w:cs="Arial"/>
          <w:iCs/>
        </w:rPr>
        <w:t xml:space="preserve">       </w:t>
      </w:r>
      <w:r w:rsidR="00074645" w:rsidRPr="00E24E38">
        <w:rPr>
          <w:rFonts w:ascii="Arial" w:hAnsi="Arial" w:cs="Arial"/>
          <w:iCs/>
        </w:rPr>
        <w:t xml:space="preserve">      (8)</w:t>
      </w:r>
      <w:r w:rsidR="00A75C47" w:rsidRPr="00E24E38">
        <w:rPr>
          <w:rFonts w:ascii="Arial" w:hAnsi="Arial" w:cs="Arial"/>
          <w:iCs/>
        </w:rPr>
        <w:t xml:space="preserve">  </w:t>
      </w:r>
    </w:p>
    <w:p w:rsidR="00A75C47" w:rsidRPr="00E24E38" w:rsidRDefault="00E06774" w:rsidP="005254A5">
      <w:pPr>
        <w:spacing w:line="480" w:lineRule="auto"/>
        <w:rPr>
          <w:rFonts w:ascii="Arial" w:hAnsi="Arial" w:cs="Arial"/>
        </w:rPr>
      </w:pPr>
      <w:r w:rsidRPr="00E24E38">
        <w:rPr>
          <w:rFonts w:ascii="Arial" w:hAnsi="Arial" w:cs="Arial"/>
          <w:iCs/>
        </w:rPr>
        <w:t>w</w:t>
      </w:r>
      <w:r w:rsidR="00A75C47" w:rsidRPr="00E24E38">
        <w:rPr>
          <w:rFonts w:ascii="Arial" w:hAnsi="Arial" w:cs="Arial"/>
          <w:iCs/>
        </w:rPr>
        <w:t>here</w:t>
      </w:r>
      <w:r w:rsidRPr="00E24E38">
        <w:rPr>
          <w:rFonts w:ascii="Arial" w:hAnsi="Arial" w:cs="Arial"/>
          <w:iCs/>
        </w:rPr>
        <w:t xml:space="preserve"> </w:t>
      </w:r>
      <w:r w:rsidRPr="00E24E38">
        <w:rPr>
          <w:rFonts w:ascii="Arial" w:hAnsi="Arial" w:cs="Arial"/>
          <w:i/>
        </w:rPr>
        <w:t>S</w:t>
      </w:r>
      <w:r w:rsidRPr="00E24E38">
        <w:rPr>
          <w:rFonts w:ascii="Arial" w:hAnsi="Arial" w:cs="Arial"/>
          <w:iCs/>
        </w:rPr>
        <w:t xml:space="preserve"> is degree of saturation, and in this </w:t>
      </w:r>
      <w:r w:rsidR="00C036D8" w:rsidRPr="00E24E38">
        <w:rPr>
          <w:rFonts w:ascii="Arial" w:hAnsi="Arial" w:cs="Arial"/>
          <w:iCs/>
        </w:rPr>
        <w:t>work, it</w:t>
      </w:r>
      <w:r w:rsidRPr="00E24E38">
        <w:rPr>
          <w:rFonts w:ascii="Arial" w:hAnsi="Arial" w:cs="Arial"/>
          <w:iCs/>
        </w:rPr>
        <w:t xml:space="preserve"> was always </w:t>
      </w:r>
      <w:r w:rsidR="005E5207" w:rsidRPr="00E24E38">
        <w:rPr>
          <w:rFonts w:ascii="Arial" w:hAnsi="Arial" w:cs="Arial"/>
          <w:iCs/>
        </w:rPr>
        <w:t>smaller</w:t>
      </w:r>
      <w:r w:rsidRPr="00E24E38">
        <w:rPr>
          <w:rFonts w:ascii="Arial" w:hAnsi="Arial" w:cs="Arial"/>
          <w:iCs/>
        </w:rPr>
        <w:t xml:space="preserve"> than 1</w:t>
      </w:r>
      <w:r w:rsidR="00A75C47" w:rsidRPr="00E24E38">
        <w:rPr>
          <w:rFonts w:ascii="Arial" w:hAnsi="Arial" w:cs="Arial"/>
          <w:iCs/>
        </w:rPr>
        <w:t>.</w:t>
      </w:r>
      <w:r w:rsidRPr="00E24E38">
        <w:rPr>
          <w:rFonts w:ascii="Arial" w:hAnsi="Arial" w:cs="Arial"/>
          <w:iCs/>
        </w:rPr>
        <w:t xml:space="preserve"> The val</w:t>
      </w:r>
      <w:r w:rsidR="005E5207" w:rsidRPr="00E24E38">
        <w:rPr>
          <w:rFonts w:ascii="Arial" w:hAnsi="Arial" w:cs="Arial"/>
          <w:iCs/>
        </w:rPr>
        <w:t xml:space="preserve">ue </w:t>
      </w:r>
      <w:r w:rsidR="009B0E54" w:rsidRPr="00E24E38">
        <w:rPr>
          <w:rFonts w:ascii="Arial" w:hAnsi="Arial" w:cs="Arial"/>
          <w:i/>
          <w:iCs/>
        </w:rPr>
        <w:t>F</w:t>
      </w:r>
      <w:r w:rsidR="009B0E54" w:rsidRPr="00E24E38">
        <w:rPr>
          <w:rFonts w:ascii="Arial" w:hAnsi="Arial" w:cs="Arial"/>
          <w:iCs/>
        </w:rPr>
        <w:t xml:space="preserve"> </w:t>
      </w:r>
      <w:r w:rsidR="003D1689" w:rsidRPr="00E24E38">
        <w:rPr>
          <w:rFonts w:ascii="Arial" w:hAnsi="Arial" w:cs="Arial"/>
          <w:iCs/>
        </w:rPr>
        <w:t>was take</w:t>
      </w:r>
      <w:r w:rsidR="00C556D0" w:rsidRPr="00E24E38">
        <w:rPr>
          <w:rFonts w:ascii="Arial" w:hAnsi="Arial" w:cs="Arial"/>
          <w:iCs/>
        </w:rPr>
        <w:t>n</w:t>
      </w:r>
      <w:r w:rsidR="003D1689" w:rsidRPr="00E24E38">
        <w:rPr>
          <w:rFonts w:ascii="Arial" w:hAnsi="Arial" w:cs="Arial"/>
          <w:iCs/>
        </w:rPr>
        <w:t xml:space="preserve"> as </w:t>
      </w:r>
      <w:r w:rsidR="009B0E54" w:rsidRPr="00E24E38">
        <w:rPr>
          <w:rFonts w:ascii="Arial" w:hAnsi="Arial" w:cs="Arial"/>
          <w:iCs/>
        </w:rPr>
        <w:t xml:space="preserve">2.97 </w:t>
      </w:r>
      <w:r w:rsidR="005D059D" w:rsidRPr="00E24E38">
        <w:rPr>
          <w:rFonts w:ascii="Arial" w:hAnsi="Arial" w:cs="Arial"/>
        </w:rPr>
        <w:fldChar w:fldCharType="begin" w:fldLock="1"/>
      </w:r>
      <w:r w:rsidR="005D059D" w:rsidRPr="00E24E38">
        <w:rPr>
          <w:rFonts w:ascii="Arial" w:hAnsi="Arial" w:cs="Arial"/>
        </w:rPr>
        <w:instrText>ADDIN CSL_CITATION {"citationItems":[{"id":"ITEM-1","itemData":{"DOI":"10.1007/BF02987719","ISBN":"047149058X","abstract":"Soils are unique materials. Analogous to all other particulate materials, their properties depend on environmental parameters, such as confinement and fluid characteristics. While their behavior is complex, simple micromechanical analyses at the particle level provide unparalleled insight. Furthermore, elastic and electromagnetic waves can be effectively used to gain complementary information about the particulate medium, leading to unique possibilities for studies in engineering and science, including field applications for site assessment and process monitoring.\r\n\r\nThis book is divided into five parts. The first part dwells on the problem of scale and includes a general introduction to materials. In the second part, the behavior of particulate materials is reviewed, with emphasis on the microscale interpretation of macroscale behavior. Fundamental differences between fine and coarse particulate materials are highlighted. The third and fourth parts center on the propagation of mechanical and electromagnetic waves in particulate materials, addressing phenomena such as stiffness, polarization and losses. These two units include laboratory techniques to measure the elastic and electromagnetic spectral response of particulate materials, and an extensive compilation of experimental data. Finally, the fifth part applies elastic and electromagnetic waves to monitoring process in soils.\r\n\r\nEmphasis is placed on clear, simple analyses and explanations of complex physical phenomena, making this book ideal for self-study. Furthermore, no other book provides such an in-depth description of soils and their behavior and the interaction of elastic and electromagnetic waves and particulate materials (including material data and experimental methods). Thus, this is an invaluable reference for postgraduates, research scientists and practitioners in geotechnical, civil and environmental engineering, as well as scientists in related areas such as physics, geophysics and materials science.","author":[{"dropping-particle":"","family":"Santamarina","given":"J Carlos","non-dropping-particle":"","parse-names":false,"suffix":""},{"dropping-particle":"","family":"Klein","given":"K A","non-dropping-particle":"","parse-names":false,"suffix":""},{"dropping-particle":"","family":"Fam","given":"Moheb A","non-dropping-particle":"","parse-names":false,"suffix":""}],"container-title":"Journal of Soils and Sediments","id":"ITEM-1","issued":{"date-parts":[["2001"]]},"title":"Soils and waves","type":"article-journal"},"uris":["http://www.mendeley.com/documents/?uuid=12744b20-e330-4e5d-8e30-1e110748bd65"]}],"mendeley":{"formattedCitation":"(Santamarina et al., 2001)","plainTextFormattedCitation":"(Santamarina et al., 2001)","previouslyFormattedCitation":"(Santamarina et al., 2001)"},"properties":{"noteIndex":0},"schema":"https://github.com/citation-style-language/schema/raw/master/csl-citation.json"}</w:instrText>
      </w:r>
      <w:r w:rsidR="005D059D" w:rsidRPr="00E24E38">
        <w:rPr>
          <w:rFonts w:ascii="Arial" w:hAnsi="Arial" w:cs="Arial"/>
        </w:rPr>
        <w:fldChar w:fldCharType="separate"/>
      </w:r>
      <w:r w:rsidR="005D059D" w:rsidRPr="00E24E38">
        <w:rPr>
          <w:rFonts w:ascii="Arial" w:hAnsi="Arial" w:cs="Arial"/>
          <w:noProof/>
        </w:rPr>
        <w:t>(Santamarina et al., 2001)</w:t>
      </w:r>
      <w:r w:rsidR="005D059D" w:rsidRPr="00E24E38">
        <w:rPr>
          <w:rFonts w:ascii="Arial" w:hAnsi="Arial" w:cs="Arial"/>
        </w:rPr>
        <w:fldChar w:fldCharType="end"/>
      </w:r>
      <w:r w:rsidR="009B0E54" w:rsidRPr="00E24E38">
        <w:rPr>
          <w:rFonts w:ascii="Arial" w:hAnsi="Arial" w:cs="Arial"/>
          <w:iCs/>
        </w:rPr>
        <w:t xml:space="preserve">. The values of </w:t>
      </w:r>
      <w:r w:rsidR="009B0E54" w:rsidRPr="00E24E38">
        <w:rPr>
          <w:rFonts w:ascii="Arial" w:hAnsi="Arial" w:cs="Arial"/>
          <w:i/>
          <w:iCs/>
        </w:rPr>
        <w:t>A</w:t>
      </w:r>
      <w:r w:rsidR="009B0E54" w:rsidRPr="00E24E38">
        <w:rPr>
          <w:rFonts w:ascii="Arial" w:hAnsi="Arial" w:cs="Arial"/>
          <w:iCs/>
        </w:rPr>
        <w:t xml:space="preserve"> and </w:t>
      </w:r>
      <w:r w:rsidR="007F5082" w:rsidRPr="00E24E38">
        <w:rPr>
          <w:rFonts w:ascii="Arial" w:hAnsi="Arial" w:cs="Arial"/>
          <w:i/>
          <w:iCs/>
        </w:rPr>
        <w:t>ϒ</w:t>
      </w:r>
      <w:r w:rsidR="007F5082" w:rsidRPr="00E24E38">
        <w:rPr>
          <w:rFonts w:ascii="Arial" w:hAnsi="Arial" w:cs="Arial"/>
          <w:iCs/>
        </w:rPr>
        <w:t xml:space="preserve">, </w:t>
      </w:r>
      <w:r w:rsidR="00923BF6" w:rsidRPr="00E24E38">
        <w:rPr>
          <w:rFonts w:ascii="Arial" w:hAnsi="Arial" w:cs="Arial"/>
          <w:iCs/>
        </w:rPr>
        <w:t>determined from the curve fitting</w:t>
      </w:r>
      <w:r w:rsidR="007F5082" w:rsidRPr="00E24E38">
        <w:rPr>
          <w:rFonts w:ascii="Arial" w:hAnsi="Arial" w:cs="Arial"/>
          <w:iCs/>
        </w:rPr>
        <w:t>,</w:t>
      </w:r>
      <w:r w:rsidR="00923BF6" w:rsidRPr="00E24E38">
        <w:rPr>
          <w:rFonts w:ascii="Arial" w:hAnsi="Arial" w:cs="Arial"/>
          <w:iCs/>
        </w:rPr>
        <w:t xml:space="preserve"> </w:t>
      </w:r>
      <w:r w:rsidR="00C556D0" w:rsidRPr="00E24E38">
        <w:rPr>
          <w:rFonts w:ascii="Arial" w:hAnsi="Arial" w:cs="Arial"/>
          <w:iCs/>
        </w:rPr>
        <w:t xml:space="preserve">were </w:t>
      </w:r>
      <w:r w:rsidR="003D1689" w:rsidRPr="00E24E38">
        <w:rPr>
          <w:rFonts w:ascii="Arial" w:hAnsi="Arial" w:cs="Arial"/>
          <w:iCs/>
        </w:rPr>
        <w:t>16.46 m</w:t>
      </w:r>
      <w:r w:rsidR="008838CC" w:rsidRPr="00E24E38">
        <w:rPr>
          <w:rFonts w:ascii="Arial" w:hAnsi="Arial" w:cs="Arial"/>
          <w:iCs/>
        </w:rPr>
        <w:t xml:space="preserve"> </w:t>
      </w:r>
      <w:r w:rsidR="003D1689" w:rsidRPr="00E24E38">
        <w:rPr>
          <w:rFonts w:ascii="Arial" w:hAnsi="Arial" w:cs="Arial"/>
          <w:iCs/>
        </w:rPr>
        <w:t>s</w:t>
      </w:r>
      <w:r w:rsidR="008838CC" w:rsidRPr="00E24E38">
        <w:rPr>
          <w:rFonts w:ascii="Arial" w:hAnsi="Arial" w:cs="Arial"/>
          <w:iCs/>
          <w:vertAlign w:val="superscript"/>
        </w:rPr>
        <w:t>-1</w:t>
      </w:r>
      <w:r w:rsidR="003D1689" w:rsidRPr="00E24E38">
        <w:rPr>
          <w:rFonts w:ascii="Arial" w:hAnsi="Arial" w:cs="Arial"/>
          <w:iCs/>
        </w:rPr>
        <w:t xml:space="preserve"> </w:t>
      </w:r>
      <w:r w:rsidR="009B0E54" w:rsidRPr="00E24E38">
        <w:rPr>
          <w:rFonts w:ascii="Arial" w:hAnsi="Arial" w:cs="Arial"/>
          <w:iCs/>
        </w:rPr>
        <w:t>and 0.406</w:t>
      </w:r>
      <w:r w:rsidR="00923BF6" w:rsidRPr="00E24E38">
        <w:rPr>
          <w:rFonts w:ascii="Arial" w:hAnsi="Arial" w:cs="Arial"/>
          <w:iCs/>
        </w:rPr>
        <w:t>, respectively.</w:t>
      </w:r>
      <w:r w:rsidR="009B0E54" w:rsidRPr="00E24E38">
        <w:rPr>
          <w:rFonts w:ascii="Arial" w:hAnsi="Arial" w:cs="Arial"/>
          <w:iCs/>
        </w:rPr>
        <w:t xml:space="preserve"> </w:t>
      </w:r>
      <w:r w:rsidR="00C036D8" w:rsidRPr="00E24E38">
        <w:rPr>
          <w:rFonts w:ascii="Arial" w:hAnsi="Arial" w:cs="Arial"/>
          <w:iCs/>
        </w:rPr>
        <w:t xml:space="preserve">The relationship between </w:t>
      </w:r>
      <w:r w:rsidR="001B7C12" w:rsidRPr="00E24E38">
        <w:rPr>
          <w:rFonts w:ascii="Arial" w:hAnsi="Arial" w:cs="Arial"/>
          <w:iCs/>
        </w:rPr>
        <w:t>fitted</w:t>
      </w:r>
      <w:r w:rsidR="00C036D8" w:rsidRPr="00E24E38">
        <w:rPr>
          <w:rFonts w:ascii="Arial" w:hAnsi="Arial" w:cs="Arial"/>
          <w:iCs/>
        </w:rPr>
        <w:t xml:space="preserve"> and measured </w:t>
      </w:r>
      <w:r w:rsidR="00C036D8" w:rsidRPr="00E24E38">
        <w:rPr>
          <w:rFonts w:ascii="Arial" w:hAnsi="Arial" w:cs="Arial"/>
          <w:i/>
          <w:iCs/>
        </w:rPr>
        <w:t>V</w:t>
      </w:r>
      <w:r w:rsidR="00C036D8" w:rsidRPr="00E24E38">
        <w:rPr>
          <w:rFonts w:ascii="Arial" w:hAnsi="Arial" w:cs="Arial"/>
          <w:i/>
          <w:iCs/>
          <w:vertAlign w:val="subscript"/>
        </w:rPr>
        <w:t>s</w:t>
      </w:r>
      <w:r w:rsidR="00C036D8" w:rsidRPr="00E24E38">
        <w:rPr>
          <w:rFonts w:ascii="Arial" w:hAnsi="Arial" w:cs="Arial"/>
          <w:i/>
          <w:iCs/>
        </w:rPr>
        <w:t xml:space="preserve"> </w:t>
      </w:r>
      <w:r w:rsidR="00C036D8" w:rsidRPr="00E24E38">
        <w:rPr>
          <w:rFonts w:ascii="Arial" w:hAnsi="Arial" w:cs="Arial"/>
          <w:iCs/>
        </w:rPr>
        <w:t xml:space="preserve">is shown in </w:t>
      </w:r>
      <w:r w:rsidR="001B7C12" w:rsidRPr="00E24E38">
        <w:rPr>
          <w:rFonts w:ascii="Arial" w:hAnsi="Arial" w:cs="Arial"/>
          <w:iCs/>
        </w:rPr>
        <w:t>Fig. 5</w:t>
      </w:r>
      <w:r w:rsidR="0000067E">
        <w:rPr>
          <w:rFonts w:ascii="Arial" w:hAnsi="Arial" w:cs="Arial"/>
          <w:iCs/>
        </w:rPr>
        <w:t>.</w:t>
      </w:r>
      <w:r w:rsidR="00923BF6" w:rsidRPr="00E24E38">
        <w:rPr>
          <w:rFonts w:ascii="Arial" w:hAnsi="Arial" w:cs="Arial"/>
          <w:iCs/>
        </w:rPr>
        <w:t xml:space="preserve"> </w:t>
      </w:r>
    </w:p>
    <w:p w:rsidR="00205460" w:rsidRPr="00E24E38" w:rsidRDefault="00120340" w:rsidP="005254A5">
      <w:pPr>
        <w:spacing w:line="480" w:lineRule="auto"/>
        <w:rPr>
          <w:rFonts w:ascii="Arial" w:hAnsi="Arial" w:cs="Arial"/>
          <w:b/>
        </w:rPr>
      </w:pPr>
      <w:r w:rsidRPr="00E24E38">
        <w:rPr>
          <w:rFonts w:ascii="Arial" w:hAnsi="Arial" w:cs="Arial"/>
          <w:b/>
        </w:rPr>
        <w:t>3.4 Penetrometer resistance</w:t>
      </w:r>
    </w:p>
    <w:p w:rsidR="000B6A8E" w:rsidRPr="00E24E38" w:rsidRDefault="00CD57E6" w:rsidP="005254A5">
      <w:pPr>
        <w:spacing w:line="480" w:lineRule="auto"/>
        <w:rPr>
          <w:rFonts w:ascii="Arial" w:hAnsi="Arial" w:cs="Arial"/>
        </w:rPr>
      </w:pPr>
      <w:r w:rsidRPr="00E24E38">
        <w:rPr>
          <w:rFonts w:ascii="Arial" w:hAnsi="Arial" w:cs="Arial"/>
        </w:rPr>
        <w:t xml:space="preserve">The general relationships between soil </w:t>
      </w:r>
      <w:r w:rsidR="00C556D0" w:rsidRPr="00E24E38">
        <w:rPr>
          <w:rFonts w:ascii="Arial" w:hAnsi="Arial" w:cs="Arial"/>
        </w:rPr>
        <w:t>water content</w:t>
      </w:r>
      <w:r w:rsidRPr="00E24E38">
        <w:rPr>
          <w:rFonts w:ascii="Arial" w:hAnsi="Arial" w:cs="Arial"/>
        </w:rPr>
        <w:t xml:space="preserve">, </w:t>
      </w:r>
      <w:r w:rsidR="00C556D0" w:rsidRPr="00E24E38">
        <w:rPr>
          <w:rFonts w:ascii="Arial" w:hAnsi="Arial" w:cs="Arial"/>
        </w:rPr>
        <w:t xml:space="preserve">bulk </w:t>
      </w:r>
      <w:r w:rsidRPr="00E24E38">
        <w:rPr>
          <w:rFonts w:ascii="Arial" w:hAnsi="Arial" w:cs="Arial"/>
        </w:rPr>
        <w:t>density</w:t>
      </w:r>
      <w:r w:rsidR="00C556D0" w:rsidRPr="00E24E38">
        <w:rPr>
          <w:rFonts w:ascii="Arial" w:hAnsi="Arial" w:cs="Arial"/>
        </w:rPr>
        <w:t>,</w:t>
      </w:r>
      <w:r w:rsidRPr="00E24E38">
        <w:rPr>
          <w:rFonts w:ascii="Arial" w:hAnsi="Arial" w:cs="Arial"/>
        </w:rPr>
        <w:t xml:space="preserve"> and penetrometer </w:t>
      </w:r>
      <w:r w:rsidR="00DE4CF5" w:rsidRPr="00E24E38">
        <w:rPr>
          <w:rFonts w:ascii="Arial" w:hAnsi="Arial" w:cs="Arial"/>
        </w:rPr>
        <w:t>resistance</w:t>
      </w:r>
      <w:r w:rsidRPr="00E24E38">
        <w:rPr>
          <w:rFonts w:ascii="Arial" w:hAnsi="Arial" w:cs="Arial"/>
        </w:rPr>
        <w:t xml:space="preserve"> are well understood and widely reported </w:t>
      </w:r>
      <w:r w:rsidR="002874E3" w:rsidRPr="00E24E38">
        <w:rPr>
          <w:rFonts w:ascii="Arial" w:hAnsi="Arial" w:cs="Arial"/>
        </w:rPr>
        <w:fldChar w:fldCharType="begin" w:fldLock="1"/>
      </w:r>
      <w:r w:rsidR="00482105">
        <w:rPr>
          <w:rFonts w:ascii="Arial" w:hAnsi="Arial" w:cs="Arial"/>
        </w:rPr>
        <w:instrText>ADDIN CSL_CITATION {"citationItems":[{"id":"ITEM-1","itemData":{"DOI":"10.2136/sssaj2011.0217","abstract":"Soil compaction is a serious issue that affects the growth of crop roots. Penetrometer resistance is often used as an indicator of the resistance of soil to root elongation. We developed a simple function to estimate penetrometer resistance from the soil compression characteristic. Five soils with contrasting textures and organic matter contents were used in this work. Air-dry soil samples were saturated on a tension table and then drained to different matric potentials not less than -30 kPa. The equilibrated soils were compacted in a uniaxial compression device to give precompression stresses in the range of 30 to 1000 kPa. The penetrometer resistance of the soils was then measured with a 2-mm-diameter 60° cone penetrometer. Soil compression characteristics varied with soil texture, organic matter content, and initial soil water content. Penetrometer resistance values increased with decreasing void ratio and could be explained by the precompression stress and the slope of the compression characteristic, using a simple equation with parameters independent of soil type. Our equation explained 84% of the variance in penetrometer resistance. © Soil Science Society of America.","author":[{"dropping-particle":"","family":"Gao","given":"W.","non-dropping-particle":"","parse-names":false,"suffix":""},{"dropping-particle":"","family":"Ren","given":"T.","non-dropping-particle":"","parse-names":false,"suffix":""},{"dropping-particle":"","family":"Bengough","given":"A. G.","non-dropping-particle":"","parse-names":false,"suffix":""},{"dropping-particle":"","family":"Auneau","given":"L.","non-dropping-particle":"","parse-names":false,"suffix":""},{"dropping-particle":"","family":"Watts","given":"C. W.","non-dropping-particle":"","parse-names":false,"suffix":""},{"dropping-particle":"","family":"Whalley","given":"W. R.","non-dropping-particle":"","parse-names":false,"suffix":""}],"container-title":"Soil Science Society of America Journal","id":"ITEM-1","issue":"2","issued":{"date-parts":[["2012"]]},"page":"361","title":"Predicting Penetrometer Resistance from the Compression Characteristic of Soil","type":"article-journal","volume":"76"},"uris":["http://www.mendeley.com/documents/?uuid=fdef63d9-04c6-4412-bfa5-9384c67a9be2"]},{"id":"ITEM-2","itemData":{"DOI":"10.1111/pce.12684","ISSN":"13653040","abstract":"We argue that the well-known effects of increasing pressure with depth due to the weight of soil (called surcharge) makes the soil so strong that roots can elongate to deeper layers only if they can locate existing pore networks. At depths as shallow as 50 cm, increases in soil strength, even in well-watered soil, are so great that root elongation by the process of soil deformation is only likely to occur at very small rates (less than approximately 1 mm/day). An over-reliance on pot-based laboratory experiments to investigate the impacts of soil strength on root penetration, both in plant and soil science, has meant that increases in soil strength simply due to the axial pressure of soil has been overlooked. In this article we outline the implications of this oversight and propose root traits that might confer deep rooting. The importance of the root's ability to deform hard layers is re-evaluated and we suggest that it should still be viewed as an important trait, but not closely associated with deep rooting. This article is protected by copyright. All rights reserved.","author":[{"dropping-particle":"","family":"Gao","given":"W.","non-dropping-particle":"","parse-names":false,"suffix":""},{"dropping-particle":"","family":"Hodgkinson","given":"L.","non-dropping-particle":"","parse-names":false,"suffix":""},{"dropping-particle":"","family":"Jin","given":"K.","non-dropping-particle":"","parse-names":false,"suffix":""},{"dropping-particle":"","family":"Watts","given":"C. W.","non-dropping-particle":"","parse-names":false,"suffix":""},{"dropping-particle":"","family":"Ashton","given":"R. W.","non-dropping-particle":"","parse-names":false,"suffix":""},{"dropping-particle":"","family":"Shen","given":"J.","non-dropping-particle":"","parse-names":false,"suffix":""},{"dropping-particle":"","family":"Ren","given":"T.","non-dropping-particle":"","parse-names":false,"suffix":""},{"dropping-particle":"","family":"Dodd","given":"I. C.","non-dropping-particle":"","parse-names":false,"suffix":""},{"dropping-particle":"","family":"Binley","given":"A.","non-dropping-particle":"","parse-names":false,"suffix":""},{"dropping-particle":"","family":"Phillips","given":"A. L.","non-dropping-particle":"","parse-names":false,"suffix":""},{"dropping-particle":"","family":"Hedden","given":"P.","non-dropping-particle":"","parse-names":false,"suffix":""},{"dropping-particle":"","family":"Hawkesford","given":"M. J.","non-dropping-particle":"","parse-names":false,"suffix":""},{"dropping-particle":"","family":"Whalley","given":"W. R.","non-dropping-particle":"","parse-names":false,"suffix":""}],"container-title":"Plant Cell and Environment","id":"ITEM-2","issue":"8","issued":{"date-parts":[["2016"]]},"page":"1662-1668","title":"Deep roots and soil structure","type":"article-journal","volume":"39"},"uris":["http://www.mendeley.com/documents/?uuid=bf21675c-8378-422a-b571-ae77a514dbd4"]},{"id":"ITEM-3","itemData":{"DOI":"10.1016/j.still.2004.08.003","ISSN":"01671987","abstract":"One of the most important functions of soil is to provide an environment for root growth. Ideally, roots will elongate with minimal impedance and acquire water and nutrients so that crops may grow to their full potential. In practice, physical stresses in the root environment restrict root growth: one of the most commonly-cited physical stresses that affect root growth is \"mechanical impedance\". When soils are strong, because they are compact or dry, roots elongate more slowly and this in turn has a detrimental effect on plant growth. In this paper, we examine the relative importance of compaction and soil drying as factors that lead to strong soil. We measured soil strength with both a tensile test and a penetrometer. We compared pressures of rotating and fixed (non-rotating) penetrometers. The utility of the rotating penetrometer is that it is thought to give a resistance to penetration similar to that experienced by elongating plant roots. For three soils, we confirmed published work reporting that effective stress can be used to define a relationship between tensile strength and soil water status that is common for a range of soils. Then, for loamy sand and silty clay loam soils at two dry bulk densities, we considered the relationship between penetrometer pressure and effective stress at matric potentials greater than -100 kPa. We found that for both soils, penetrometer pressure increased with effective stress and for the loamy sand, but not the silty clay loam soil, penetrometer pressure increased with density for a given effective stress. To examine the relationship between soil density and effective stress more fully, we measured the penetrometer pressures of five soils at two densities following equilibration at -100 kPa. We suggest that effective stress can be used to predict penetrometer pressure (provided the soil is compressible) and therefore the resistance to root penetration offered by the soil. Rotation decreased penetrometer pressure in the soils tested. Data obtained from the rotating penetrometer suggests that relatively moist soils (matric potential as high as -100 kPa) can provide high mechanical impedance to root elongation. © 2004 Elsevier B.V. All rights reserved.","author":[{"dropping-particle":"","family":"Whalley","given":"W. R.","non-dropping-particle":"","parse-names":false,"suffix":""},{"dropping-particle":"","family":"Leeds-Harrison","given":"P. B.","non-dropping-particle":"","parse-names":false,"suffix":""},{"dropping-particle":"","family":"Clark","given":"L. J.","non-dropping-particle":"","parse-names":false,"suffix":""},{"dropping-particle":"","family":"Gowing","given":"D. J.G.","non-dropping-particle":"","parse-names":false,"suffix":""}],"container-title":"Soil and Tillage Research","id":"ITEM-3","issue":"1","issued":{"date-parts":[["2005","11"]]},"page":"18-27","title":"Use of effective stress to predict the penetrometer resistance of unsaturated agricultural soils","type":"article-journal","volume":"84"},"uris":["http://www.mendeley.com/documents/?uuid=5f194924-4cf5-3d57-81b8-675fa3b30d3f"]}],"mendeley":{"formattedCitation":"(Gao et al., 2016a, 2012; Whalley et al., 2005)","plainTextFormattedCitation":"(Gao et al., 2016a, 2012; Whalley et al., 2005)","previouslyFormattedCitation":"(Gao et al., 2016a, 2012; Whalley et al., 2005)"},"properties":{"noteIndex":0},"schema":"https://github.com/citation-style-language/schema/raw/master/csl-citation.json"}</w:instrText>
      </w:r>
      <w:r w:rsidR="002874E3" w:rsidRPr="00E24E38">
        <w:rPr>
          <w:rFonts w:ascii="Arial" w:hAnsi="Arial" w:cs="Arial"/>
        </w:rPr>
        <w:fldChar w:fldCharType="separate"/>
      </w:r>
      <w:r w:rsidR="00482105" w:rsidRPr="00482105">
        <w:rPr>
          <w:rFonts w:ascii="Arial" w:hAnsi="Arial" w:cs="Arial"/>
          <w:noProof/>
        </w:rPr>
        <w:t>(Gao et al., 2016a, 2012; Whalley et al., 2005)</w:t>
      </w:r>
      <w:r w:rsidR="002874E3" w:rsidRPr="00E24E38">
        <w:rPr>
          <w:rFonts w:ascii="Arial" w:hAnsi="Arial" w:cs="Arial"/>
        </w:rPr>
        <w:fldChar w:fldCharType="end"/>
      </w:r>
      <w:r w:rsidR="00C556D0" w:rsidRPr="00E24E38">
        <w:rPr>
          <w:rFonts w:ascii="Arial" w:hAnsi="Arial" w:cs="Arial"/>
        </w:rPr>
        <w:t>.</w:t>
      </w:r>
      <w:r w:rsidRPr="00E24E38">
        <w:rPr>
          <w:rFonts w:ascii="Arial" w:hAnsi="Arial" w:cs="Arial"/>
        </w:rPr>
        <w:t xml:space="preserve"> </w:t>
      </w:r>
      <w:r w:rsidR="00037C7A" w:rsidRPr="00E24E38">
        <w:rPr>
          <w:rFonts w:ascii="Arial" w:hAnsi="Arial" w:cs="Arial"/>
        </w:rPr>
        <w:t>Penetrometer resistance when fitted to</w:t>
      </w:r>
      <w:r w:rsidR="00D10E99" w:rsidRPr="00E24E38">
        <w:rPr>
          <w:rFonts w:ascii="Arial" w:hAnsi="Arial" w:cs="Arial"/>
        </w:rPr>
        <w:t xml:space="preserve"> </w:t>
      </w:r>
    </w:p>
    <w:p w:rsidR="00037C7A" w:rsidRPr="00E24E38" w:rsidRDefault="003B5DF6" w:rsidP="00074645">
      <w:pPr>
        <w:wordWrap w:val="0"/>
        <w:spacing w:line="480" w:lineRule="auto"/>
        <w:rPr>
          <w:rFonts w:ascii="Arial" w:hAnsi="Arial" w:cs="Arial"/>
          <w:lang w:val="en-US"/>
        </w:rPr>
      </w:pPr>
      <m:oMath>
        <m:sSub>
          <m:sSubPr>
            <m:ctrlPr>
              <w:rPr>
                <w:rFonts w:ascii="Cambria Math" w:hAnsi="Cambria Math" w:cs="Arial"/>
                <w:i/>
              </w:rPr>
            </m:ctrlPr>
          </m:sSubPr>
          <m:e>
            <m:r>
              <w:rPr>
                <w:rFonts w:ascii="Cambria Math" w:hAnsi="Cambria Math" w:cs="Arial"/>
              </w:rPr>
              <m:t>Log</m:t>
            </m:r>
          </m:e>
          <m:sub>
            <m:r>
              <w:rPr>
                <w:rFonts w:ascii="Cambria Math" w:hAnsi="Cambria Math" w:cs="Arial"/>
              </w:rPr>
              <m:t>10</m:t>
            </m:r>
          </m:sub>
        </m:sSub>
        <m:r>
          <w:rPr>
            <w:rFonts w:ascii="Cambria Math" w:hAnsi="Cambria Math" w:cs="Arial"/>
          </w:rPr>
          <m:t>Q=A+B</m:t>
        </m:r>
        <m:sSub>
          <m:sSubPr>
            <m:ctrlPr>
              <w:rPr>
                <w:rFonts w:ascii="Cambria Math" w:hAnsi="Cambria Math" w:cs="Arial"/>
                <w:i/>
              </w:rPr>
            </m:ctrlPr>
          </m:sSubPr>
          <m:e>
            <m:r>
              <w:rPr>
                <w:rFonts w:ascii="Cambria Math" w:hAnsi="Cambria Math" w:cs="Arial"/>
              </w:rPr>
              <m:t>Log</m:t>
            </m:r>
          </m:e>
          <m:sub>
            <m:r>
              <w:rPr>
                <w:rFonts w:ascii="Cambria Math" w:hAnsi="Cambria Math" w:cs="Arial"/>
              </w:rPr>
              <m:t>10</m:t>
            </m:r>
          </m:sub>
        </m:sSub>
        <m:d>
          <m:dPr>
            <m:ctrlPr>
              <w:rPr>
                <w:rFonts w:ascii="Cambria Math" w:hAnsi="Cambria Math" w:cs="Arial"/>
                <w:i/>
              </w:rPr>
            </m:ctrlPr>
          </m:dPr>
          <m:e>
            <m:r>
              <w:rPr>
                <w:rFonts w:ascii="Cambria Math" w:hAnsi="Cambria Math" w:cs="Arial"/>
              </w:rPr>
              <m:t>ψS</m:t>
            </m:r>
          </m:e>
        </m:d>
        <m:r>
          <w:rPr>
            <w:rFonts w:ascii="Cambria Math" w:hAnsi="Cambria Math" w:cs="Arial"/>
          </w:rPr>
          <m:t>+Cρ</m:t>
        </m:r>
      </m:oMath>
      <w:r w:rsidR="009331E8" w:rsidRPr="00E24E38">
        <w:rPr>
          <w:rFonts w:ascii="Arial" w:hAnsi="Arial" w:cs="Arial"/>
          <w:lang w:val="en-US"/>
        </w:rPr>
        <w:t xml:space="preserve">                                             </w:t>
      </w:r>
      <w:r w:rsidR="00074645" w:rsidRPr="00E24E38">
        <w:rPr>
          <w:rFonts w:ascii="Arial" w:hAnsi="Arial" w:cs="Arial"/>
          <w:lang w:val="en-US"/>
        </w:rPr>
        <w:t>(9)</w:t>
      </w:r>
    </w:p>
    <w:p w:rsidR="00C07B4C" w:rsidRPr="00E24E38" w:rsidRDefault="00D10E99" w:rsidP="005254A5">
      <w:pPr>
        <w:spacing w:line="480" w:lineRule="auto"/>
        <w:rPr>
          <w:rFonts w:ascii="Arial" w:hAnsi="Arial" w:cs="Arial"/>
          <w:color w:val="000000"/>
        </w:rPr>
      </w:pPr>
      <w:r w:rsidRPr="00E24E38">
        <w:rPr>
          <w:rFonts w:ascii="Arial" w:hAnsi="Arial" w:cs="Arial"/>
        </w:rPr>
        <w:t xml:space="preserve">where </w:t>
      </w:r>
      <m:oMath>
        <m:r>
          <w:rPr>
            <w:rFonts w:ascii="Cambria Math" w:hAnsi="Cambria Math" w:cs="Arial"/>
          </w:rPr>
          <m:t>ψ</m:t>
        </m:r>
      </m:oMath>
      <w:r w:rsidR="00DB0A28" w:rsidRPr="00E24E38">
        <w:rPr>
          <w:rFonts w:ascii="Arial" w:hAnsi="Arial" w:cs="Arial"/>
        </w:rPr>
        <w:t xml:space="preserve"> is the absolute value of matric potential and S is the degree of saturation</w:t>
      </w:r>
      <w:r w:rsidR="00AB0842" w:rsidRPr="00E24E38">
        <w:rPr>
          <w:rFonts w:ascii="Arial" w:hAnsi="Arial" w:cs="Arial"/>
        </w:rPr>
        <w:t>;</w:t>
      </w:r>
      <w:r w:rsidR="00DB0A28" w:rsidRPr="00E24E38">
        <w:rPr>
          <w:rFonts w:ascii="Arial" w:hAnsi="Arial" w:cs="Arial"/>
        </w:rPr>
        <w:t xml:space="preserve"> A, B and C are </w:t>
      </w:r>
      <w:r w:rsidR="00A05E22" w:rsidRPr="00E24E38">
        <w:rPr>
          <w:rFonts w:ascii="Arial" w:hAnsi="Arial" w:cs="Arial"/>
        </w:rPr>
        <w:t xml:space="preserve">adjustable </w:t>
      </w:r>
      <w:r w:rsidR="00DB0A28" w:rsidRPr="00E24E38">
        <w:rPr>
          <w:rFonts w:ascii="Arial" w:hAnsi="Arial" w:cs="Arial"/>
        </w:rPr>
        <w:t>fitting parameters</w:t>
      </w:r>
      <w:r w:rsidR="002874E3" w:rsidRPr="00E24E38">
        <w:rPr>
          <w:rFonts w:ascii="Arial" w:hAnsi="Arial" w:cs="Arial"/>
        </w:rPr>
        <w:t xml:space="preserve"> </w:t>
      </w:r>
      <w:r w:rsidR="002874E3" w:rsidRPr="00E24E38">
        <w:rPr>
          <w:rFonts w:ascii="Arial" w:hAnsi="Arial" w:cs="Arial"/>
        </w:rPr>
        <w:fldChar w:fldCharType="begin" w:fldLock="1"/>
      </w:r>
      <w:r w:rsidR="002874E3" w:rsidRPr="00E24E38">
        <w:rPr>
          <w:rFonts w:ascii="Arial" w:hAnsi="Arial" w:cs="Arial"/>
        </w:rPr>
        <w:instrText>ADDIN CSL_CITATION {"citationItems":[{"id":"ITEM-1","itemData":{"DOI":"10.1016/j.geoderma.2006.08.029","ISSN":"00167061","abstract":"The objective of this paper is to determine to what extent pedotransfer functions, PTFs, can be developed that have few coefficients and which are insensitive to soil type. The use of non-linear PTFs to predict penetrometer resistance of soils from their water status (matric potential, ψ and degree of saturation, S) and bulk density, ρ, appears to require that some other soil property, such as sand content, is known. The use of a logarithmic transformation on the dependent variable, Q and the independent variables, either ψ or Sψ has two effects. Firstly, it linearizes the data and secondly it removes the increasing trend in the residuals of Q. A pedotransfer function derived from fitting log10 Q to log10 Sψ and ρ had 3 parameters that were insensitive to soil type. However, to predict Q on its natural scale, back-transformed values require correction for bias. There is evidence that Sψ is a better descriptor of soil water status than ψ alone with respect to predicting penetrometer resistance. We show that the use of Sψ is preferable for both statistical and physically based reasons. However, we also show that matric potential can work well when using PTFs to predict the strength of soil in the field given the variability in field measurements. We demonstrate how a PTF can be used to predict values of the strength of field soil measured independently. © 2006 Elsevier B.V. All rights reserved.","author":[{"dropping-particle":"","family":"Whalley","given":"W. R.","non-dropping-particle":"","parse-names":false,"suffix":""},{"dropping-particle":"","family":"To","given":"J.","non-dropping-particle":"","parse-names":false,"suffix":""},{"dropping-particle":"","family":"Kay","given":"B. D.","non-dropping-particle":"","parse-names":false,"suffix":""},{"dropping-particle":"","family":"Whitmore","given":"A. P.","non-dropping-particle":"","parse-names":false,"suffix":""}],"container-title":"Geoderma","id":"ITEM-1","issue":"3-4","issued":{"date-parts":[["2007","1","15"]]},"page":"370-377","title":"Prediction of the penetrometer resistance of soils with models with few parameters","type":"article-journal","volume":"137"},"uris":["http://www.mendeley.com/documents/?uuid=6fbc2179-a3d6-30b6-9f85-0f7f62f77a52"]}],"mendeley":{"formattedCitation":"(Whalley et al., 2007)","plainTextFormattedCitation":"(Whalley et al., 2007)","previouslyFormattedCitation":"(Whalley et al., 2007)"},"properties":{"noteIndex":0},"schema":"https://github.com/citation-style-language/schema/raw/master/csl-citation.json"}</w:instrText>
      </w:r>
      <w:r w:rsidR="002874E3" w:rsidRPr="00E24E38">
        <w:rPr>
          <w:rFonts w:ascii="Arial" w:hAnsi="Arial" w:cs="Arial"/>
        </w:rPr>
        <w:fldChar w:fldCharType="separate"/>
      </w:r>
      <w:r w:rsidR="002874E3" w:rsidRPr="00E24E38">
        <w:rPr>
          <w:rFonts w:ascii="Arial" w:hAnsi="Arial" w:cs="Arial"/>
          <w:noProof/>
        </w:rPr>
        <w:t>(Whalley et al., 2007)</w:t>
      </w:r>
      <w:r w:rsidR="002874E3" w:rsidRPr="00E24E38">
        <w:rPr>
          <w:rFonts w:ascii="Arial" w:hAnsi="Arial" w:cs="Arial"/>
        </w:rPr>
        <w:fldChar w:fldCharType="end"/>
      </w:r>
      <w:r w:rsidR="00DB0A28" w:rsidRPr="00E24E38">
        <w:rPr>
          <w:rFonts w:ascii="Arial" w:hAnsi="Arial" w:cs="Arial"/>
        </w:rPr>
        <w:t xml:space="preserve"> </w:t>
      </w:r>
      <w:r w:rsidR="00037C7A" w:rsidRPr="00E24E38">
        <w:rPr>
          <w:rFonts w:ascii="Arial" w:hAnsi="Arial" w:cs="Arial"/>
        </w:rPr>
        <w:t>accounted for 98.</w:t>
      </w:r>
      <w:r w:rsidR="0024168E" w:rsidRPr="00E24E38">
        <w:rPr>
          <w:rFonts w:ascii="Arial" w:hAnsi="Arial" w:cs="Arial"/>
        </w:rPr>
        <w:t>9</w:t>
      </w:r>
      <w:r w:rsidR="007F5082" w:rsidRPr="00E24E38">
        <w:rPr>
          <w:rFonts w:ascii="Arial" w:hAnsi="Arial" w:cs="Arial"/>
        </w:rPr>
        <w:t>%</w:t>
      </w:r>
      <w:r w:rsidR="00037C7A" w:rsidRPr="00E24E38">
        <w:rPr>
          <w:rFonts w:ascii="Arial" w:hAnsi="Arial" w:cs="Arial"/>
        </w:rPr>
        <w:t xml:space="preserve"> of the variance in </w:t>
      </w:r>
      <w:r w:rsidR="00037C7A" w:rsidRPr="00E24E38">
        <w:rPr>
          <w:rFonts w:ascii="Arial" w:hAnsi="Arial" w:cs="Arial"/>
          <w:i/>
        </w:rPr>
        <w:t>Log</w:t>
      </w:r>
      <w:r w:rsidR="00037C7A" w:rsidRPr="00E24E38">
        <w:rPr>
          <w:rFonts w:ascii="Arial" w:hAnsi="Arial" w:cs="Arial"/>
          <w:vertAlign w:val="subscript"/>
        </w:rPr>
        <w:t>10</w:t>
      </w:r>
      <w:r w:rsidR="00037C7A" w:rsidRPr="00E24E38">
        <w:rPr>
          <w:rFonts w:ascii="Arial" w:hAnsi="Arial" w:cs="Arial"/>
          <w:i/>
        </w:rPr>
        <w:t>Q</w:t>
      </w:r>
      <w:r w:rsidR="0024168E" w:rsidRPr="00E24E38">
        <w:rPr>
          <w:rFonts w:ascii="Arial" w:hAnsi="Arial" w:cs="Arial"/>
        </w:rPr>
        <w:t xml:space="preserve"> (Fig.</w:t>
      </w:r>
      <w:r w:rsidR="00C556D0" w:rsidRPr="00E24E38">
        <w:rPr>
          <w:rFonts w:ascii="Arial" w:hAnsi="Arial" w:cs="Arial"/>
        </w:rPr>
        <w:t xml:space="preserve"> </w:t>
      </w:r>
      <w:r w:rsidR="0024168E" w:rsidRPr="00E24E38">
        <w:rPr>
          <w:rFonts w:ascii="Arial" w:hAnsi="Arial" w:cs="Arial"/>
        </w:rPr>
        <w:t>6 B)</w:t>
      </w:r>
      <w:r w:rsidR="00037C7A" w:rsidRPr="00E24E38">
        <w:rPr>
          <w:rFonts w:ascii="Arial" w:hAnsi="Arial" w:cs="Arial"/>
        </w:rPr>
        <w:t>. The values of A, B and C were 0.023</w:t>
      </w:r>
      <w:r w:rsidR="00CD57E6" w:rsidRPr="00E24E38">
        <w:rPr>
          <w:rFonts w:ascii="Arial" w:hAnsi="Arial" w:cs="Arial"/>
        </w:rPr>
        <w:t xml:space="preserve"> </w:t>
      </w:r>
      <w:r w:rsidR="00037C7A" w:rsidRPr="00E24E38">
        <w:rPr>
          <w:rFonts w:ascii="Arial" w:hAnsi="Arial" w:cs="Arial"/>
        </w:rPr>
        <w:t>(</w:t>
      </w:r>
      <w:r w:rsidR="00DE4CF5" w:rsidRPr="00E24E38">
        <w:rPr>
          <w:rFonts w:ascii="Arial" w:hAnsi="Arial" w:cs="Arial"/>
        </w:rPr>
        <w:t>+/-</w:t>
      </w:r>
      <w:r w:rsidR="00F067F7" w:rsidRPr="00E24E38">
        <w:rPr>
          <w:rFonts w:ascii="Arial" w:hAnsi="Arial" w:cs="Arial"/>
        </w:rPr>
        <w:t>0.171</w:t>
      </w:r>
      <w:r w:rsidR="00037C7A" w:rsidRPr="00E24E38">
        <w:rPr>
          <w:rFonts w:ascii="Arial" w:hAnsi="Arial" w:cs="Arial"/>
        </w:rPr>
        <w:t xml:space="preserve">), </w:t>
      </w:r>
      <w:r w:rsidR="00CD57E6" w:rsidRPr="00E24E38">
        <w:rPr>
          <w:rFonts w:ascii="Arial" w:hAnsi="Arial" w:cs="Arial"/>
        </w:rPr>
        <w:t>0.584 (</w:t>
      </w:r>
      <w:r w:rsidR="00DE4CF5" w:rsidRPr="00E24E38">
        <w:rPr>
          <w:rFonts w:ascii="Arial" w:hAnsi="Arial" w:cs="Arial"/>
        </w:rPr>
        <w:t>+/-</w:t>
      </w:r>
      <w:r w:rsidR="00F067F7" w:rsidRPr="00E24E38">
        <w:rPr>
          <w:rFonts w:ascii="Arial" w:hAnsi="Arial" w:cs="Arial"/>
        </w:rPr>
        <w:t>0.008</w:t>
      </w:r>
      <w:r w:rsidR="00CD57E6" w:rsidRPr="00E24E38">
        <w:rPr>
          <w:rFonts w:ascii="Arial" w:hAnsi="Arial" w:cs="Arial"/>
        </w:rPr>
        <w:t xml:space="preserve">) and </w:t>
      </w:r>
      <w:r w:rsidR="00CD57E6" w:rsidRPr="00E24E38">
        <w:rPr>
          <w:rFonts w:ascii="Arial" w:hAnsi="Arial" w:cs="Arial"/>
          <w:color w:val="000000"/>
        </w:rPr>
        <w:t>1.446 (</w:t>
      </w:r>
      <w:r w:rsidR="00DE4CF5" w:rsidRPr="00E24E38">
        <w:rPr>
          <w:rFonts w:ascii="Arial" w:hAnsi="Arial" w:cs="Arial"/>
        </w:rPr>
        <w:t>+/-</w:t>
      </w:r>
      <w:r w:rsidR="00F067F7" w:rsidRPr="00E24E38">
        <w:rPr>
          <w:rFonts w:ascii="Arial" w:hAnsi="Arial" w:cs="Arial"/>
        </w:rPr>
        <w:t>0.104</w:t>
      </w:r>
      <w:r w:rsidR="00CD57E6" w:rsidRPr="00E24E38">
        <w:rPr>
          <w:rFonts w:ascii="Arial" w:hAnsi="Arial" w:cs="Arial"/>
          <w:color w:val="000000"/>
        </w:rPr>
        <w:t xml:space="preserve">) </w:t>
      </w:r>
      <w:r w:rsidR="00CD57E6" w:rsidRPr="00E24E38">
        <w:rPr>
          <w:rFonts w:ascii="Arial" w:hAnsi="Arial" w:cs="Arial"/>
          <w:color w:val="000000"/>
        </w:rPr>
        <w:lastRenderedPageBreak/>
        <w:t>respectively</w:t>
      </w:r>
      <w:r w:rsidR="00CD57E6" w:rsidRPr="00E24E38">
        <w:rPr>
          <w:rFonts w:ascii="Arial" w:hAnsi="Arial" w:cs="Arial"/>
          <w:color w:val="000000" w:themeColor="text1"/>
        </w:rPr>
        <w:t>. These fit</w:t>
      </w:r>
      <w:r w:rsidR="0048741F" w:rsidRPr="00E24E38">
        <w:rPr>
          <w:rFonts w:ascii="Arial" w:hAnsi="Arial" w:cs="Arial"/>
          <w:color w:val="000000" w:themeColor="text1"/>
        </w:rPr>
        <w:t>ted parameters compare with 1.26</w:t>
      </w:r>
      <w:r w:rsidR="00DE4CF5" w:rsidRPr="00E24E38">
        <w:rPr>
          <w:rFonts w:ascii="Arial" w:hAnsi="Arial" w:cs="Arial"/>
          <w:color w:val="000000" w:themeColor="text1"/>
        </w:rPr>
        <w:t xml:space="preserve"> (+/-0.0823)</w:t>
      </w:r>
      <w:r w:rsidR="00CD57E6" w:rsidRPr="00E24E38">
        <w:rPr>
          <w:rFonts w:ascii="Arial" w:hAnsi="Arial" w:cs="Arial"/>
          <w:color w:val="000000" w:themeColor="text1"/>
        </w:rPr>
        <w:t>, 0.</w:t>
      </w:r>
      <w:r w:rsidR="0048741F" w:rsidRPr="00E24E38">
        <w:rPr>
          <w:rFonts w:ascii="Arial" w:hAnsi="Arial" w:cs="Arial"/>
          <w:color w:val="000000" w:themeColor="text1"/>
        </w:rPr>
        <w:t>35</w:t>
      </w:r>
      <w:r w:rsidR="00CD57E6" w:rsidRPr="00E24E38">
        <w:rPr>
          <w:rFonts w:ascii="Arial" w:hAnsi="Arial" w:cs="Arial"/>
          <w:color w:val="000000" w:themeColor="text1"/>
        </w:rPr>
        <w:t xml:space="preserve"> </w:t>
      </w:r>
      <w:r w:rsidR="00DE4CF5" w:rsidRPr="00E24E38">
        <w:rPr>
          <w:rFonts w:ascii="Arial" w:hAnsi="Arial" w:cs="Arial"/>
          <w:color w:val="000000" w:themeColor="text1"/>
        </w:rPr>
        <w:t>(+/-</w:t>
      </w:r>
      <w:r w:rsidR="0048741F" w:rsidRPr="00E24E38">
        <w:rPr>
          <w:rFonts w:ascii="Arial" w:hAnsi="Arial" w:cs="Arial"/>
          <w:color w:val="000000" w:themeColor="text1"/>
        </w:rPr>
        <w:t>0.009</w:t>
      </w:r>
      <w:r w:rsidR="00DE4CF5" w:rsidRPr="00E24E38">
        <w:rPr>
          <w:rFonts w:ascii="Arial" w:hAnsi="Arial" w:cs="Arial"/>
          <w:color w:val="000000" w:themeColor="text1"/>
        </w:rPr>
        <w:t xml:space="preserve">) </w:t>
      </w:r>
      <w:r w:rsidR="0048741F" w:rsidRPr="00E24E38">
        <w:rPr>
          <w:rFonts w:ascii="Arial" w:hAnsi="Arial" w:cs="Arial"/>
          <w:color w:val="000000" w:themeColor="text1"/>
        </w:rPr>
        <w:t>and 0.93</w:t>
      </w:r>
      <w:r w:rsidR="00CD57E6" w:rsidRPr="00E24E38">
        <w:rPr>
          <w:rFonts w:ascii="Arial" w:hAnsi="Arial" w:cs="Arial"/>
          <w:color w:val="000000" w:themeColor="text1"/>
        </w:rPr>
        <w:t xml:space="preserve"> </w:t>
      </w:r>
      <w:r w:rsidR="00DE4CF5" w:rsidRPr="00E24E38">
        <w:rPr>
          <w:rFonts w:ascii="Arial" w:hAnsi="Arial" w:cs="Arial"/>
          <w:color w:val="000000" w:themeColor="text1"/>
        </w:rPr>
        <w:t>(+/-</w:t>
      </w:r>
      <w:r w:rsidR="0048741F" w:rsidRPr="00E24E38">
        <w:rPr>
          <w:rFonts w:ascii="Arial" w:hAnsi="Arial" w:cs="Arial"/>
          <w:color w:val="000000" w:themeColor="text1"/>
        </w:rPr>
        <w:t>0.0572</w:t>
      </w:r>
      <w:r w:rsidR="00DE4CF5" w:rsidRPr="00E24E38">
        <w:rPr>
          <w:rFonts w:ascii="Arial" w:hAnsi="Arial" w:cs="Arial"/>
          <w:color w:val="000000" w:themeColor="text1"/>
        </w:rPr>
        <w:t xml:space="preserve">) </w:t>
      </w:r>
      <w:r w:rsidR="00CD57E6" w:rsidRPr="00E24E38">
        <w:rPr>
          <w:rFonts w:ascii="Arial" w:hAnsi="Arial" w:cs="Arial"/>
          <w:color w:val="000000" w:themeColor="text1"/>
        </w:rPr>
        <w:t>respectively</w:t>
      </w:r>
      <w:r w:rsidR="008838CC" w:rsidRPr="00E24E38">
        <w:rPr>
          <w:rFonts w:ascii="Arial" w:hAnsi="Arial" w:cs="Arial"/>
          <w:color w:val="000000" w:themeColor="text1"/>
        </w:rPr>
        <w:t>,</w:t>
      </w:r>
      <w:r w:rsidR="00CD57E6" w:rsidRPr="00E24E38">
        <w:rPr>
          <w:rFonts w:ascii="Arial" w:hAnsi="Arial" w:cs="Arial"/>
          <w:color w:val="000000" w:themeColor="text1"/>
        </w:rPr>
        <w:t xml:space="preserve"> when the same equation was fitted to </w:t>
      </w:r>
      <w:r w:rsidR="00C556D0" w:rsidRPr="00E24E38">
        <w:rPr>
          <w:rFonts w:ascii="Arial" w:hAnsi="Arial" w:cs="Arial"/>
          <w:color w:val="000000" w:themeColor="text1"/>
        </w:rPr>
        <w:t xml:space="preserve">a </w:t>
      </w:r>
      <w:r w:rsidR="00CD57E6" w:rsidRPr="00E24E38">
        <w:rPr>
          <w:rFonts w:ascii="Arial" w:hAnsi="Arial" w:cs="Arial"/>
          <w:color w:val="000000" w:themeColor="text1"/>
        </w:rPr>
        <w:t>set of Canadian soils with a range of t</w:t>
      </w:r>
      <w:r w:rsidR="009F2695" w:rsidRPr="00E24E38">
        <w:rPr>
          <w:rFonts w:ascii="Arial" w:hAnsi="Arial" w:cs="Arial"/>
          <w:color w:val="000000" w:themeColor="text1"/>
        </w:rPr>
        <w:t xml:space="preserve">extures </w:t>
      </w:r>
      <w:r w:rsidR="002874E3" w:rsidRPr="00E24E38">
        <w:rPr>
          <w:rFonts w:ascii="Arial" w:hAnsi="Arial" w:cs="Arial"/>
        </w:rPr>
        <w:fldChar w:fldCharType="begin" w:fldLock="1"/>
      </w:r>
      <w:r w:rsidR="002874E3" w:rsidRPr="00E24E38">
        <w:rPr>
          <w:rFonts w:ascii="Arial" w:hAnsi="Arial" w:cs="Arial"/>
        </w:rPr>
        <w:instrText>ADDIN CSL_CITATION {"citationItems":[{"id":"ITEM-1","itemData":{"DOI":"10.1016/j.geoderma.2006.08.029","ISSN":"00167061","abstract":"The objective of this paper is to determine to what extent pedotransfer functions, PTFs, can be developed that have few coefficients and which are insensitive to soil type. The use of non-linear PTFs to predict penetrometer resistance of soils from their water status (matric potential, ψ and degree of saturation, S) and bulk density, ρ, appears to require that some other soil property, such as sand content, is known. The use of a logarithmic transformation on the dependent variable, Q and the independent variables, either ψ or Sψ has two effects. Firstly, it linearizes the data and secondly it removes the increasing trend in the residuals of Q. A pedotransfer function derived from fitting log10 Q to log10 Sψ and ρ had 3 parameters that were insensitive to soil type. However, to predict Q on its natural scale, back-transformed values require correction for bias. There is evidence that Sψ is a better descriptor of soil water status than ψ alone with respect to predicting penetrometer resistance. We show that the use of Sψ is preferable for both statistical and physically based reasons. However, we also show that matric potential can work well when using PTFs to predict the strength of soil in the field given the variability in field measurements. We demonstrate how a PTF can be used to predict values of the strength of field soil measured independently. © 2006 Elsevier B.V. All rights reserved.","author":[{"dropping-particle":"","family":"Whalley","given":"W. R.","non-dropping-particle":"","parse-names":false,"suffix":""},{"dropping-particle":"","family":"To","given":"J.","non-dropping-particle":"","parse-names":false,"suffix":""},{"dropping-particle":"","family":"Kay","given":"B. D.","non-dropping-particle":"","parse-names":false,"suffix":""},{"dropping-particle":"","family":"Whitmore","given":"A. P.","non-dropping-particle":"","parse-names":false,"suffix":""}],"container-title":"Geoderma","id":"ITEM-1","issue":"3-4","issued":{"date-parts":[["2007","1","15"]]},"page":"370-377","title":"Prediction of the penetrometer resistance of soils with models with few parameters","type":"article-journal","volume":"137"},"uris":["http://www.mendeley.com/documents/?uuid=6fbc2179-a3d6-30b6-9f85-0f7f62f77a52"]}],"mendeley":{"formattedCitation":"(Whalley et al., 2007)","plainTextFormattedCitation":"(Whalley et al., 2007)","previouslyFormattedCitation":"(Whalley et al., 2007)"},"properties":{"noteIndex":0},"schema":"https://github.com/citation-style-language/schema/raw/master/csl-citation.json"}</w:instrText>
      </w:r>
      <w:r w:rsidR="002874E3" w:rsidRPr="00E24E38">
        <w:rPr>
          <w:rFonts w:ascii="Arial" w:hAnsi="Arial" w:cs="Arial"/>
        </w:rPr>
        <w:fldChar w:fldCharType="separate"/>
      </w:r>
      <w:r w:rsidR="002874E3" w:rsidRPr="00E24E38">
        <w:rPr>
          <w:rFonts w:ascii="Arial" w:hAnsi="Arial" w:cs="Arial"/>
          <w:noProof/>
        </w:rPr>
        <w:t>(Whalley et al., 2007)</w:t>
      </w:r>
      <w:r w:rsidR="002874E3" w:rsidRPr="00E24E38">
        <w:rPr>
          <w:rFonts w:ascii="Arial" w:hAnsi="Arial" w:cs="Arial"/>
        </w:rPr>
        <w:fldChar w:fldCharType="end"/>
      </w:r>
      <w:r w:rsidR="002874E3" w:rsidRPr="00E24E38">
        <w:rPr>
          <w:rFonts w:ascii="Arial" w:hAnsi="Arial" w:cs="Arial"/>
        </w:rPr>
        <w:t xml:space="preserve">. </w:t>
      </w:r>
      <w:r w:rsidR="002874E3" w:rsidRPr="00E24E38">
        <w:rPr>
          <w:rFonts w:ascii="Arial" w:hAnsi="Arial" w:cs="Arial"/>
        </w:rPr>
        <w:fldChar w:fldCharType="begin" w:fldLock="1"/>
      </w:r>
      <w:r w:rsidR="002874E3" w:rsidRPr="00E24E38">
        <w:rPr>
          <w:rFonts w:ascii="Arial" w:hAnsi="Arial" w:cs="Arial"/>
        </w:rPr>
        <w:instrText>ADDIN CSL_CITATION {"citationItems":[{"id":"ITEM-1","itemData":{"DOI":"10.1016/j.still.2015.08.004","ISSN":"01671987","abstract":"Penetrometer resistance is one of the important soil physical properties that can determine, or be strongly correlated with, both root elongation and yield. We used a field experiment, which was designed to explore the effects of no-tillage (NT) and ridge tillage (RT) on a Mollisols in Northeast China, to test an approach for predicting the effects of soil bulk density, matric potential of water, and depth on penetrometer resistance. The field experiment was initiated in the fall 2010 on a clay loam soil. Soil bulk density, water content, water release curve, and penetrometer resistance were measured during the corn growing seasons in 2012 and 2013. Compared with the RT treatment, NT significantly increased soil bulk density and reduced the fraction of macropores in the 0-20. cm soil layer. The increase in density under NT resulted in a higher soil penetrometer resistance, which was associated with a lower water uptake by roots compared with the RT treatment. It was possible to use a relatively simple model for penetrometer resistance to explain the effects of soil bulk density, water status and depth on penetrometer resistance. Depth was included by relating it to overburden pressure. In a penetrometer resistance model that excluded overburden pressure, or depth empirically, penetrometer resistance in deeper layers (&gt;35. cm) could not be fitted accurately. The effects of depth on penetrometer resistance from this study were consistent with published data. Our data suggests that at the assessment of soil conditions for root growth, ignoring the effects of depth is likely to give misleading penetrometer resistance.","author":[{"dropping-particle":"","family":"Gao","given":"W.","non-dropping-particle":"","parse-names":false,"suffix":""},{"dropping-particle":"","family":"Whalley","given":"W. Richard","non-dropping-particle":"","parse-names":false,"suffix":""},{"dropping-particle":"","family":"Tian","given":"Zhengchao","non-dropping-particle":"","parse-names":false,"suffix":""},{"dropping-particle":"","family":"Liu","given":"Ju","non-dropping-particle":"","parse-names":false,"suffix":""},{"dropping-particle":"","family":"Ren","given":"Tusheng","non-dropping-particle":"","parse-names":false,"suffix":""}],"container-title":"Soil and Tillage Research","id":"ITEM-1","issued":{"date-parts":[["2016"]]},"page":"190-198","publisher":"Elsevier B.V.","title":"A simple model to predict soil penetrometer resistance as a function of density, drying and depth in the field","type":"article-journal","volume":"155"},"uris":["http://www.mendeley.com/documents/?uuid=d1f7a9db-7b40-4f59-a484-e5745935bba8"]}],"mendeley":{"formattedCitation":"(Gao et al., 2016b)","manualFormatting":"Gao et al. (2016b)","plainTextFormattedCitation":"(Gao et al., 2016b)","previouslyFormattedCitation":"(Gao et al., 2016b)"},"properties":{"noteIndex":0},"schema":"https://github.com/citation-style-language/schema/raw/master/csl-citation.json"}</w:instrText>
      </w:r>
      <w:r w:rsidR="002874E3" w:rsidRPr="00E24E38">
        <w:rPr>
          <w:rFonts w:ascii="Arial" w:hAnsi="Arial" w:cs="Arial"/>
        </w:rPr>
        <w:fldChar w:fldCharType="separate"/>
      </w:r>
      <w:r w:rsidR="002874E3" w:rsidRPr="00E24E38">
        <w:rPr>
          <w:rFonts w:ascii="Arial" w:hAnsi="Arial" w:cs="Arial"/>
          <w:noProof/>
        </w:rPr>
        <w:t>Gao et al. (2016b)</w:t>
      </w:r>
      <w:r w:rsidR="002874E3" w:rsidRPr="00E24E38">
        <w:rPr>
          <w:rFonts w:ascii="Arial" w:hAnsi="Arial" w:cs="Arial"/>
        </w:rPr>
        <w:fldChar w:fldCharType="end"/>
      </w:r>
      <w:r w:rsidR="002874E3" w:rsidRPr="00E24E38">
        <w:rPr>
          <w:rFonts w:ascii="Arial" w:hAnsi="Arial" w:cs="Arial"/>
        </w:rPr>
        <w:t xml:space="preserve"> </w:t>
      </w:r>
      <w:r w:rsidR="00FD51FA" w:rsidRPr="00E24E38">
        <w:rPr>
          <w:rFonts w:ascii="Arial" w:hAnsi="Arial" w:cs="Arial"/>
          <w:color w:val="000000"/>
        </w:rPr>
        <w:t>developed a semi-empirical model for penetrometer resistance based on the assumption th</w:t>
      </w:r>
      <w:r w:rsidR="00C07B4C" w:rsidRPr="00E24E38">
        <w:rPr>
          <w:rFonts w:ascii="Arial" w:hAnsi="Arial" w:cs="Arial"/>
          <w:color w:val="000000"/>
        </w:rPr>
        <w:t>at</w:t>
      </w:r>
      <w:r w:rsidR="00FD51FA" w:rsidRPr="00E24E38">
        <w:rPr>
          <w:rFonts w:ascii="Arial" w:hAnsi="Arial" w:cs="Arial"/>
          <w:color w:val="000000"/>
        </w:rPr>
        <w:t xml:space="preserve"> it was proportional to the </w:t>
      </w:r>
      <w:r w:rsidR="003B6B36" w:rsidRPr="00E24E38">
        <w:rPr>
          <w:rFonts w:ascii="Arial" w:hAnsi="Arial" w:cs="Arial"/>
          <w:color w:val="000000"/>
        </w:rPr>
        <w:t>small strain shear modulus</w:t>
      </w:r>
      <w:r w:rsidR="00C07B4C" w:rsidRPr="00E24E38">
        <w:rPr>
          <w:rFonts w:ascii="Arial" w:hAnsi="Arial" w:cs="Arial"/>
          <w:color w:val="000000"/>
        </w:rPr>
        <w:t xml:space="preserve"> such that</w:t>
      </w:r>
    </w:p>
    <w:p w:rsidR="00C07B4C" w:rsidRPr="00E24E38" w:rsidRDefault="00C07B4C" w:rsidP="00074645">
      <w:pPr>
        <w:spacing w:line="480" w:lineRule="auto"/>
        <w:jc w:val="both"/>
        <w:rPr>
          <w:rFonts w:ascii="Arial" w:hAnsi="Arial" w:cs="Arial"/>
          <w:color w:val="000000"/>
        </w:rPr>
      </w:pPr>
      <m:oMath>
        <m:r>
          <w:rPr>
            <w:rFonts w:ascii="Cambria Math" w:hAnsi="Cambria Math" w:cs="Arial"/>
            <w:color w:val="000000"/>
          </w:rPr>
          <m:t>Q=kG</m:t>
        </m:r>
      </m:oMath>
      <w:r w:rsidR="00074645" w:rsidRPr="00E24E38">
        <w:rPr>
          <w:rFonts w:ascii="Arial" w:hAnsi="Arial" w:cs="Arial"/>
          <w:color w:val="000000"/>
        </w:rPr>
        <w:t xml:space="preserve"> </w:t>
      </w:r>
      <w:r w:rsidRPr="00E24E38">
        <w:rPr>
          <w:rFonts w:ascii="Arial" w:hAnsi="Arial" w:cs="Arial"/>
          <w:color w:val="000000"/>
        </w:rPr>
        <w:t xml:space="preserve"> </w:t>
      </w:r>
      <w:r w:rsidR="009331E8" w:rsidRPr="00E24E38">
        <w:rPr>
          <w:rFonts w:ascii="Arial" w:hAnsi="Arial" w:cs="Arial"/>
          <w:color w:val="000000"/>
        </w:rPr>
        <w:tab/>
      </w:r>
      <w:r w:rsidR="009331E8" w:rsidRPr="00E24E38">
        <w:rPr>
          <w:rFonts w:ascii="Arial" w:hAnsi="Arial" w:cs="Arial"/>
          <w:color w:val="000000"/>
        </w:rPr>
        <w:tab/>
      </w:r>
      <w:r w:rsidR="009331E8" w:rsidRPr="00E24E38">
        <w:rPr>
          <w:rFonts w:ascii="Arial" w:hAnsi="Arial" w:cs="Arial"/>
          <w:color w:val="000000"/>
        </w:rPr>
        <w:tab/>
      </w:r>
      <w:r w:rsidR="009331E8" w:rsidRPr="00E24E38">
        <w:rPr>
          <w:rFonts w:ascii="Arial" w:hAnsi="Arial" w:cs="Arial"/>
          <w:color w:val="000000"/>
        </w:rPr>
        <w:tab/>
      </w:r>
      <w:r w:rsidR="009331E8" w:rsidRPr="00E24E38">
        <w:rPr>
          <w:rFonts w:ascii="Arial" w:hAnsi="Arial" w:cs="Arial"/>
          <w:color w:val="000000"/>
        </w:rPr>
        <w:tab/>
      </w:r>
      <w:r w:rsidR="009331E8" w:rsidRPr="00E24E38">
        <w:rPr>
          <w:rFonts w:ascii="Arial" w:hAnsi="Arial" w:cs="Arial"/>
          <w:color w:val="000000"/>
        </w:rPr>
        <w:tab/>
      </w:r>
      <w:r w:rsidR="00E24E38">
        <w:rPr>
          <w:rFonts w:ascii="Arial" w:hAnsi="Arial" w:cs="Arial"/>
          <w:color w:val="000000"/>
        </w:rPr>
        <w:t xml:space="preserve">            </w:t>
      </w:r>
      <w:r w:rsidR="00074645" w:rsidRPr="00E24E38">
        <w:rPr>
          <w:rFonts w:ascii="Arial" w:hAnsi="Arial" w:cs="Arial"/>
          <w:color w:val="000000"/>
        </w:rPr>
        <w:t>(10)</w:t>
      </w:r>
    </w:p>
    <w:p w:rsidR="000B6A8E" w:rsidRPr="00E24E38" w:rsidRDefault="00C556D0" w:rsidP="005254A5">
      <w:pPr>
        <w:spacing w:line="480" w:lineRule="auto"/>
        <w:rPr>
          <w:rFonts w:ascii="Arial" w:hAnsi="Arial" w:cs="Arial"/>
          <w:iCs/>
        </w:rPr>
      </w:pPr>
      <w:r w:rsidRPr="00E24E38">
        <w:rPr>
          <w:rFonts w:ascii="Arial" w:hAnsi="Arial" w:cs="Arial"/>
          <w:color w:val="000000"/>
        </w:rPr>
        <w:t>Thus</w:t>
      </w:r>
      <w:r w:rsidR="002B6182" w:rsidRPr="00E24E38">
        <w:rPr>
          <w:rFonts w:ascii="Arial" w:hAnsi="Arial" w:cs="Arial"/>
          <w:color w:val="000000"/>
        </w:rPr>
        <w:t>,</w:t>
      </w:r>
      <w:r w:rsidR="00C07B4C" w:rsidRPr="00E24E38">
        <w:rPr>
          <w:rFonts w:ascii="Arial" w:hAnsi="Arial" w:cs="Arial"/>
          <w:color w:val="000000"/>
        </w:rPr>
        <w:t xml:space="preserve"> </w:t>
      </w:r>
      <w:r w:rsidR="008838CC" w:rsidRPr="00E24E38">
        <w:rPr>
          <w:rFonts w:ascii="Arial" w:hAnsi="Arial" w:cs="Arial"/>
          <w:color w:val="000000"/>
        </w:rPr>
        <w:t xml:space="preserve">by </w:t>
      </w:r>
      <w:r w:rsidR="00C07B4C" w:rsidRPr="00E24E38">
        <w:rPr>
          <w:rFonts w:ascii="Arial" w:hAnsi="Arial" w:cs="Arial"/>
          <w:color w:val="000000"/>
        </w:rPr>
        <w:t xml:space="preserve">combining </w:t>
      </w:r>
      <w:proofErr w:type="spellStart"/>
      <w:r w:rsidR="00923BF6" w:rsidRPr="00E24E38">
        <w:rPr>
          <w:rFonts w:ascii="Arial" w:hAnsi="Arial" w:cs="Arial"/>
          <w:color w:val="000000"/>
        </w:rPr>
        <w:t>Eq</w:t>
      </w:r>
      <w:r w:rsidR="008838CC" w:rsidRPr="00E24E38">
        <w:rPr>
          <w:rFonts w:ascii="Arial" w:hAnsi="Arial" w:cs="Arial"/>
          <w:color w:val="000000"/>
        </w:rPr>
        <w:t>s</w:t>
      </w:r>
      <w:proofErr w:type="spellEnd"/>
      <w:r w:rsidR="008838CC" w:rsidRPr="00E24E38">
        <w:rPr>
          <w:rFonts w:ascii="Arial" w:hAnsi="Arial" w:cs="Arial"/>
          <w:color w:val="000000"/>
        </w:rPr>
        <w:t>.</w:t>
      </w:r>
      <w:r w:rsidR="00923BF6" w:rsidRPr="00E24E38">
        <w:rPr>
          <w:rFonts w:ascii="Arial" w:hAnsi="Arial" w:cs="Arial"/>
          <w:color w:val="000000"/>
        </w:rPr>
        <w:t xml:space="preserve"> </w:t>
      </w:r>
      <w:r w:rsidR="00074645" w:rsidRPr="00E24E38">
        <w:rPr>
          <w:rFonts w:ascii="Arial" w:hAnsi="Arial" w:cs="Arial"/>
          <w:color w:val="000000"/>
        </w:rPr>
        <w:t>(1)</w:t>
      </w:r>
      <w:r w:rsidR="00923BF6" w:rsidRPr="00E24E38">
        <w:rPr>
          <w:rFonts w:ascii="Arial" w:hAnsi="Arial" w:cs="Arial"/>
          <w:color w:val="000000"/>
        </w:rPr>
        <w:t xml:space="preserve"> </w:t>
      </w:r>
      <w:r w:rsidR="00C07B4C" w:rsidRPr="00E24E38">
        <w:rPr>
          <w:rFonts w:ascii="Arial" w:hAnsi="Arial" w:cs="Arial"/>
          <w:color w:val="000000"/>
        </w:rPr>
        <w:t xml:space="preserve">and </w:t>
      </w:r>
      <w:r w:rsidR="00074645" w:rsidRPr="00E24E38">
        <w:rPr>
          <w:rFonts w:ascii="Arial" w:hAnsi="Arial" w:cs="Arial"/>
          <w:color w:val="000000"/>
        </w:rPr>
        <w:t>(8)</w:t>
      </w:r>
      <w:r w:rsidR="00C07B4C" w:rsidRPr="00E24E38">
        <w:rPr>
          <w:rFonts w:ascii="Arial" w:hAnsi="Arial" w:cs="Arial"/>
          <w:color w:val="000000"/>
        </w:rPr>
        <w:t xml:space="preserve"> for the case </w:t>
      </w:r>
      <m:oMath>
        <m:sSub>
          <m:sSubPr>
            <m:ctrlPr>
              <w:rPr>
                <w:rFonts w:ascii="Cambria Math" w:hAnsi="Cambria Math" w:cs="Arial"/>
                <w:i/>
                <w:iCs/>
              </w:rPr>
            </m:ctrlPr>
          </m:sSubPr>
          <m:e>
            <m:r>
              <w:rPr>
                <w:rFonts w:ascii="Cambria Math" w:hAnsi="Cambria Math" w:cs="Arial"/>
              </w:rPr>
              <m:t xml:space="preserve"> σ</m:t>
            </m:r>
          </m:e>
          <m:sub>
            <m:r>
              <w:rPr>
                <w:rFonts w:ascii="Cambria Math" w:hAnsi="Cambria Math" w:cs="Arial"/>
              </w:rPr>
              <m:t>s</m:t>
            </m:r>
          </m:sub>
        </m:sSub>
        <m:r>
          <w:rPr>
            <w:rFonts w:ascii="Cambria Math" w:hAnsi="Cambria Math" w:cs="Arial"/>
          </w:rPr>
          <m:t>=0</m:t>
        </m:r>
      </m:oMath>
      <w:r w:rsidR="00C07B4C" w:rsidRPr="00E24E38">
        <w:rPr>
          <w:rFonts w:ascii="Arial" w:hAnsi="Arial" w:cs="Arial"/>
          <w:iCs/>
        </w:rPr>
        <w:t>, penetrometer resistance may be written as</w:t>
      </w:r>
    </w:p>
    <w:p w:rsidR="002B6182" w:rsidRPr="00E24E38" w:rsidRDefault="009331E8" w:rsidP="00074645">
      <w:pPr>
        <w:wordWrap w:val="0"/>
        <w:spacing w:line="480" w:lineRule="auto"/>
        <w:jc w:val="both"/>
        <w:rPr>
          <w:rFonts w:ascii="Arial" w:hAnsi="Arial" w:cs="Arial"/>
          <w:iCs/>
        </w:rPr>
      </w:pPr>
      <w:r w:rsidRPr="00E24E38">
        <w:rPr>
          <w:rFonts w:ascii="Arial" w:hAnsi="Arial" w:cs="Arial"/>
          <w:lang w:val="en-US"/>
        </w:rPr>
        <w:t xml:space="preserve"> </w:t>
      </w:r>
      <m:oMath>
        <m:r>
          <w:rPr>
            <w:rFonts w:ascii="Cambria Math" w:hAnsi="Cambria Math" w:cs="Arial"/>
          </w:rPr>
          <m:t>Q=ρ</m:t>
        </m:r>
        <m:sSup>
          <m:sSupPr>
            <m:ctrlPr>
              <w:rPr>
                <w:rFonts w:ascii="Cambria Math" w:hAnsi="Cambria Math" w:cs="Arial"/>
                <w:i/>
                <w:iCs/>
              </w:rPr>
            </m:ctrlPr>
          </m:sSupPr>
          <m:e>
            <m:d>
              <m:dPr>
                <m:ctrlPr>
                  <w:rPr>
                    <w:rFonts w:ascii="Cambria Math" w:hAnsi="Cambria Math" w:cs="Arial"/>
                    <w:i/>
                    <w:iCs/>
                  </w:rPr>
                </m:ctrlPr>
              </m:dPr>
              <m:e>
                <m:f>
                  <m:fPr>
                    <m:ctrlPr>
                      <w:rPr>
                        <w:rFonts w:ascii="Cambria Math" w:hAnsi="Cambria Math" w:cs="Arial"/>
                        <w:i/>
                        <w:iCs/>
                      </w:rPr>
                    </m:ctrlPr>
                  </m:fPr>
                  <m:num>
                    <m:sSup>
                      <m:sSupPr>
                        <m:ctrlPr>
                          <w:rPr>
                            <w:rFonts w:ascii="Cambria Math" w:hAnsi="Cambria Math" w:cs="Arial"/>
                            <w:i/>
                            <w:iCs/>
                          </w:rPr>
                        </m:ctrlPr>
                      </m:sSupPr>
                      <m:e>
                        <m:d>
                          <m:dPr>
                            <m:ctrlPr>
                              <w:rPr>
                                <w:rFonts w:ascii="Cambria Math" w:hAnsi="Cambria Math" w:cs="Arial"/>
                                <w:i/>
                                <w:iCs/>
                              </w:rPr>
                            </m:ctrlPr>
                          </m:dPr>
                          <m:e>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r>
                              <w:rPr>
                                <w:rFonts w:ascii="Cambria Math" w:hAnsi="Cambria Math" w:cs="Arial"/>
                              </w:rPr>
                              <m:t>-e</m:t>
                            </m:r>
                          </m:e>
                        </m:d>
                      </m:e>
                      <m:sup>
                        <m:r>
                          <w:rPr>
                            <w:rFonts w:ascii="Cambria Math" w:hAnsi="Cambria Math" w:cs="Arial"/>
                          </w:rPr>
                          <m:t>2</m:t>
                        </m:r>
                      </m:sup>
                    </m:sSup>
                  </m:num>
                  <m:den>
                    <m:r>
                      <w:rPr>
                        <w:rFonts w:ascii="Cambria Math" w:hAnsi="Cambria Math" w:cs="Arial"/>
                      </w:rPr>
                      <m:t>1+e</m:t>
                    </m:r>
                  </m:den>
                </m:f>
                <m:sSup>
                  <m:sSupPr>
                    <m:ctrlPr>
                      <w:rPr>
                        <w:rFonts w:ascii="Cambria Math" w:hAnsi="Cambria Math" w:cs="Arial"/>
                        <w:i/>
                        <w:iCs/>
                      </w:rPr>
                    </m:ctrlPr>
                  </m:sSupPr>
                  <m:e>
                    <m:d>
                      <m:dPr>
                        <m:begChr m:val="["/>
                        <m:endChr m:val="]"/>
                        <m:ctrlPr>
                          <w:rPr>
                            <w:rFonts w:ascii="Cambria Math" w:hAnsi="Cambria Math" w:cs="Arial"/>
                            <w:i/>
                            <w:iCs/>
                          </w:rPr>
                        </m:ctrlPr>
                      </m:dPr>
                      <m:e>
                        <m:r>
                          <w:rPr>
                            <w:rFonts w:ascii="Cambria Math" w:hAnsi="Cambria Math" w:cs="Arial"/>
                          </w:rPr>
                          <m:t>ψS</m:t>
                        </m:r>
                      </m:e>
                    </m:d>
                  </m:e>
                  <m:sup>
                    <m:r>
                      <w:rPr>
                        <w:rFonts w:ascii="Cambria Math" w:hAnsi="Cambria Math" w:cs="Arial"/>
                      </w:rPr>
                      <m:t>f</m:t>
                    </m:r>
                  </m:sup>
                </m:sSup>
              </m:e>
            </m:d>
          </m:e>
          <m:sup>
            <m:r>
              <w:rPr>
                <w:rFonts w:ascii="Cambria Math" w:hAnsi="Cambria Math" w:cs="Arial"/>
              </w:rPr>
              <m:t>2</m:t>
            </m:r>
          </m:sup>
        </m:sSup>
      </m:oMath>
      <w:r w:rsidRPr="00E24E38">
        <w:rPr>
          <w:rFonts w:ascii="Arial" w:hAnsi="Arial" w:cs="Arial"/>
          <w:iCs/>
        </w:rPr>
        <w:t xml:space="preserve">                                </w:t>
      </w:r>
      <w:r w:rsidR="002B6182" w:rsidRPr="00E24E38">
        <w:rPr>
          <w:rFonts w:ascii="Arial" w:hAnsi="Arial" w:cs="Arial"/>
          <w:iCs/>
        </w:rPr>
        <w:tab/>
      </w:r>
      <w:r w:rsidR="002B6182" w:rsidRPr="00E24E38">
        <w:rPr>
          <w:rFonts w:ascii="Arial" w:hAnsi="Arial" w:cs="Arial"/>
          <w:iCs/>
        </w:rPr>
        <w:tab/>
      </w:r>
      <w:r w:rsidR="002B6182" w:rsidRPr="00E24E38">
        <w:rPr>
          <w:rFonts w:ascii="Arial" w:hAnsi="Arial" w:cs="Arial"/>
          <w:iCs/>
        </w:rPr>
        <w:tab/>
      </w:r>
      <w:r w:rsidR="00074645" w:rsidRPr="00E24E38">
        <w:rPr>
          <w:rFonts w:ascii="Arial" w:hAnsi="Arial" w:cs="Arial"/>
          <w:iCs/>
        </w:rPr>
        <w:t xml:space="preserve"> (11)</w:t>
      </w:r>
    </w:p>
    <w:p w:rsidR="00FD51FA" w:rsidRPr="00E24E38" w:rsidRDefault="00C556D0" w:rsidP="005254A5">
      <w:pPr>
        <w:spacing w:line="480" w:lineRule="auto"/>
        <w:rPr>
          <w:rFonts w:ascii="Arial" w:hAnsi="Arial" w:cs="Arial"/>
          <w:color w:val="000000"/>
        </w:rPr>
      </w:pPr>
      <w:r w:rsidRPr="00E24E38">
        <w:rPr>
          <w:rFonts w:ascii="Arial" w:hAnsi="Arial" w:cs="Arial"/>
          <w:color w:val="000000"/>
        </w:rPr>
        <w:t xml:space="preserve">where </w:t>
      </w:r>
      <m:oMath>
        <m:r>
          <w:rPr>
            <w:rFonts w:ascii="Cambria Math" w:hAnsi="Cambria Math" w:cs="Arial"/>
          </w:rPr>
          <m:t>ρ</m:t>
        </m:r>
      </m:oMath>
      <w:r w:rsidR="002B6182" w:rsidRPr="00E24E38">
        <w:rPr>
          <w:rFonts w:ascii="Arial" w:hAnsi="Arial" w:cs="Arial"/>
        </w:rPr>
        <w:t xml:space="preserve"> is soil </w:t>
      </w:r>
      <w:r w:rsidR="00845480" w:rsidRPr="00E24E38">
        <w:rPr>
          <w:rFonts w:ascii="Arial" w:hAnsi="Arial" w:cs="Arial"/>
        </w:rPr>
        <w:t xml:space="preserve">bulk </w:t>
      </w:r>
      <w:r w:rsidR="002B6182" w:rsidRPr="00E24E38">
        <w:rPr>
          <w:rFonts w:ascii="Arial" w:hAnsi="Arial" w:cs="Arial"/>
        </w:rPr>
        <w:t>density in N</w:t>
      </w:r>
      <w:r w:rsidRPr="00E24E38">
        <w:rPr>
          <w:rFonts w:ascii="Arial" w:hAnsi="Arial" w:cs="Arial"/>
        </w:rPr>
        <w:t xml:space="preserve"> </w:t>
      </w:r>
      <w:r w:rsidR="002B6182" w:rsidRPr="00E24E38">
        <w:rPr>
          <w:rFonts w:ascii="Arial" w:hAnsi="Arial" w:cs="Arial"/>
        </w:rPr>
        <w:t>m</w:t>
      </w:r>
      <w:r w:rsidRPr="00E24E38">
        <w:rPr>
          <w:rFonts w:ascii="Arial" w:hAnsi="Arial" w:cs="Arial"/>
          <w:vertAlign w:val="superscript"/>
        </w:rPr>
        <w:t>-</w:t>
      </w:r>
      <w:r w:rsidR="002B6182" w:rsidRPr="00E24E38">
        <w:rPr>
          <w:rFonts w:ascii="Arial" w:hAnsi="Arial" w:cs="Arial"/>
          <w:vertAlign w:val="superscript"/>
        </w:rPr>
        <w:t>3</w:t>
      </w:r>
      <w:r w:rsidR="002B6182" w:rsidRPr="00E24E38">
        <w:rPr>
          <w:rFonts w:ascii="Arial" w:hAnsi="Arial" w:cs="Arial"/>
        </w:rPr>
        <w:t xml:space="preserve">, </w:t>
      </w:r>
      <w:r w:rsidR="002B6182" w:rsidRPr="00E24E38">
        <w:rPr>
          <w:rFonts w:ascii="Arial" w:hAnsi="Arial" w:cs="Arial"/>
          <w:i/>
        </w:rPr>
        <w:t>e</w:t>
      </w:r>
      <w:r w:rsidR="002B6182" w:rsidRPr="00E24E38">
        <w:rPr>
          <w:rFonts w:ascii="Arial" w:hAnsi="Arial" w:cs="Arial"/>
        </w:rPr>
        <w:t xml:space="preserve"> is the void ratio, </w:t>
      </w:r>
      <w:r w:rsidR="002B6182" w:rsidRPr="00E24E38">
        <w:rPr>
          <w:rFonts w:ascii="Arial" w:hAnsi="Arial" w:cs="Arial"/>
          <w:i/>
        </w:rPr>
        <w:t>ψ</w:t>
      </w:r>
      <w:r w:rsidR="002B6182" w:rsidRPr="00E24E38">
        <w:rPr>
          <w:rFonts w:ascii="Arial" w:hAnsi="Arial" w:cs="Arial"/>
        </w:rPr>
        <w:t xml:space="preserve"> is matric potential, </w:t>
      </w:r>
      <w:r w:rsidR="002B6182" w:rsidRPr="00E24E38">
        <w:rPr>
          <w:rFonts w:ascii="Arial" w:hAnsi="Arial" w:cs="Arial"/>
          <w:i/>
        </w:rPr>
        <w:t>S</w:t>
      </w:r>
      <w:r w:rsidR="002B6182" w:rsidRPr="00E24E38">
        <w:rPr>
          <w:rFonts w:ascii="Arial" w:hAnsi="Arial" w:cs="Arial"/>
        </w:rPr>
        <w:t xml:space="preserve"> is the degree of saturation and F</w:t>
      </w:r>
      <w:r w:rsidR="002B6182" w:rsidRPr="00E24E38">
        <w:rPr>
          <w:rFonts w:ascii="Arial" w:hAnsi="Arial" w:cs="Arial"/>
          <w:vertAlign w:val="superscript"/>
        </w:rPr>
        <w:t xml:space="preserve">’ </w:t>
      </w:r>
      <w:r w:rsidR="002B6182" w:rsidRPr="00E24E38">
        <w:rPr>
          <w:rFonts w:ascii="Arial" w:hAnsi="Arial" w:cs="Arial"/>
        </w:rPr>
        <w:t xml:space="preserve">and f are adjustable fitting parameters. </w:t>
      </w:r>
      <w:r w:rsidR="00290240" w:rsidRPr="00E24E38">
        <w:rPr>
          <w:rFonts w:ascii="Arial" w:hAnsi="Arial" w:cs="Arial"/>
        </w:rPr>
        <w:t xml:space="preserve">For our data, </w:t>
      </w:r>
      <w:r w:rsidR="006B6775" w:rsidRPr="00E24E38">
        <w:rPr>
          <w:rFonts w:ascii="Arial" w:hAnsi="Arial" w:cs="Arial"/>
        </w:rPr>
        <w:t>F</w:t>
      </w:r>
      <w:r w:rsidR="006B6775" w:rsidRPr="00E24E38">
        <w:rPr>
          <w:rFonts w:ascii="Arial" w:hAnsi="Arial" w:cs="Arial"/>
          <w:vertAlign w:val="superscript"/>
        </w:rPr>
        <w:t xml:space="preserve">’ </w:t>
      </w:r>
      <w:r w:rsidR="006B6775" w:rsidRPr="00E24E38">
        <w:rPr>
          <w:rFonts w:ascii="Arial" w:hAnsi="Arial" w:cs="Arial"/>
        </w:rPr>
        <w:t xml:space="preserve">and f </w:t>
      </w:r>
      <w:r w:rsidR="0000067E">
        <w:rPr>
          <w:rFonts w:ascii="Arial" w:hAnsi="Arial" w:cs="Arial"/>
        </w:rPr>
        <w:t>were</w:t>
      </w:r>
      <w:r w:rsidR="006B6775" w:rsidRPr="00E24E38">
        <w:rPr>
          <w:rFonts w:ascii="Arial" w:hAnsi="Arial" w:cs="Arial"/>
        </w:rPr>
        <w:t xml:space="preserve"> 3.144 and 0.290, respectively. </w:t>
      </w:r>
      <w:r w:rsidR="008838CC" w:rsidRPr="00E24E38">
        <w:rPr>
          <w:rFonts w:ascii="Arial" w:hAnsi="Arial" w:cs="Arial"/>
        </w:rPr>
        <w:t xml:space="preserve">Figure 6 A compares the </w:t>
      </w:r>
      <w:r w:rsidR="006B6775" w:rsidRPr="00E24E38">
        <w:rPr>
          <w:rFonts w:ascii="Arial" w:hAnsi="Arial" w:cs="Arial"/>
        </w:rPr>
        <w:t xml:space="preserve">fitted </w:t>
      </w:r>
      <w:r w:rsidR="006B6775" w:rsidRPr="00E24E38">
        <w:rPr>
          <w:rFonts w:ascii="Arial" w:hAnsi="Arial" w:cs="Arial"/>
          <w:i/>
        </w:rPr>
        <w:t>Q</w:t>
      </w:r>
      <w:r w:rsidR="006B6775" w:rsidRPr="00E24E38">
        <w:rPr>
          <w:rFonts w:ascii="Arial" w:hAnsi="Arial" w:cs="Arial"/>
        </w:rPr>
        <w:t xml:space="preserve"> calculated </w:t>
      </w:r>
      <w:r w:rsidR="008838CC" w:rsidRPr="00E24E38">
        <w:rPr>
          <w:rFonts w:ascii="Arial" w:hAnsi="Arial" w:cs="Arial"/>
        </w:rPr>
        <w:t xml:space="preserve">with </w:t>
      </w:r>
      <w:r w:rsidR="006B6775" w:rsidRPr="00E24E38">
        <w:rPr>
          <w:rFonts w:ascii="Arial" w:hAnsi="Arial" w:cs="Arial"/>
        </w:rPr>
        <w:t xml:space="preserve">Eq. </w:t>
      </w:r>
      <w:r w:rsidR="00074645" w:rsidRPr="00E24E38">
        <w:rPr>
          <w:rFonts w:ascii="Arial" w:hAnsi="Arial" w:cs="Arial"/>
        </w:rPr>
        <w:t>(11)</w:t>
      </w:r>
      <w:r w:rsidR="006B6775" w:rsidRPr="00E24E38">
        <w:rPr>
          <w:rFonts w:ascii="Arial" w:hAnsi="Arial" w:cs="Arial"/>
        </w:rPr>
        <w:t xml:space="preserve"> with measured </w:t>
      </w:r>
      <w:r w:rsidR="006B6775" w:rsidRPr="00E24E38">
        <w:rPr>
          <w:rFonts w:ascii="Arial" w:hAnsi="Arial" w:cs="Arial"/>
          <w:i/>
        </w:rPr>
        <w:t>Q</w:t>
      </w:r>
      <w:r w:rsidR="006B6775" w:rsidRPr="00E24E38">
        <w:rPr>
          <w:rFonts w:ascii="Arial" w:hAnsi="Arial" w:cs="Arial"/>
        </w:rPr>
        <w:t xml:space="preserve">. </w:t>
      </w:r>
      <w:r w:rsidR="002874E3" w:rsidRPr="00E24E38">
        <w:rPr>
          <w:rFonts w:ascii="Arial" w:hAnsi="Arial" w:cs="Arial"/>
        </w:rPr>
        <w:fldChar w:fldCharType="begin" w:fldLock="1"/>
      </w:r>
      <w:r w:rsidR="002874E3" w:rsidRPr="00E24E38">
        <w:rPr>
          <w:rFonts w:ascii="Arial" w:hAnsi="Arial" w:cs="Arial"/>
        </w:rPr>
        <w:instrText>ADDIN CSL_CITATION {"citationItems":[{"id":"ITEM-1","itemData":{"DOI":"10.1016/j.still.2015.08.004","ISSN":"01671987","abstract":"Penetrometer resistance is one of the important soil physical properties that can determine, or be strongly correlated with, both root elongation and yield. We used a field experiment, which was designed to explore the effects of no-tillage (NT) and ridge tillage (RT) on a Mollisols in Northeast China, to test an approach for predicting the effects of soil bulk density, matric potential of water, and depth on penetrometer resistance. The field experiment was initiated in the fall 2010 on a clay loam soil. Soil bulk density, water content, water release curve, and penetrometer resistance were measured during the corn growing seasons in 2012 and 2013. Compared with the RT treatment, NT significantly increased soil bulk density and reduced the fraction of macropores in the 0-20. cm soil layer. The increase in density under NT resulted in a higher soil penetrometer resistance, which was associated with a lower water uptake by roots compared with the RT treatment. It was possible to use a relatively simple model for penetrometer resistance to explain the effects of soil bulk density, water status and depth on penetrometer resistance. Depth was included by relating it to overburden pressure. In a penetrometer resistance model that excluded overburden pressure, or depth empirically, penetrometer resistance in deeper layers (&gt;35. cm) could not be fitted accurately. The effects of depth on penetrometer resistance from this study were consistent with published data. Our data suggests that at the assessment of soil conditions for root growth, ignoring the effects of depth is likely to give misleading penetrometer resistance.","author":[{"dropping-particle":"","family":"Gao","given":"W.","non-dropping-particle":"","parse-names":false,"suffix":""},{"dropping-particle":"","family":"Whalley","given":"W. Richard","non-dropping-particle":"","parse-names":false,"suffix":""},{"dropping-particle":"","family":"Tian","given":"Zhengchao","non-dropping-particle":"","parse-names":false,"suffix":""},{"dropping-particle":"","family":"Liu","given":"Ju","non-dropping-particle":"","parse-names":false,"suffix":""},{"dropping-particle":"","family":"Ren","given":"Tusheng","non-dropping-particle":"","parse-names":false,"suffix":""}],"container-title":"Soil and Tillage Research","id":"ITEM-1","issued":{"date-parts":[["2016"]]},"page":"190-198","publisher":"Elsevier B.V.","title":"A simple model to predict soil penetrometer resistance as a function of density, drying and depth in the field","type":"article-journal","volume":"155"},"uris":["http://www.mendeley.com/documents/?uuid=d1f7a9db-7b40-4f59-a484-e5745935bba8"]}],"mendeley":{"formattedCitation":"(Gao et al., 2016b)","manualFormatting":"Gao et al. (2016b)","plainTextFormattedCitation":"(Gao et al., 2016b)","previouslyFormattedCitation":"(Gao et al., 2016b)"},"properties":{"noteIndex":0},"schema":"https://github.com/citation-style-language/schema/raw/master/csl-citation.json"}</w:instrText>
      </w:r>
      <w:r w:rsidR="002874E3" w:rsidRPr="00E24E38">
        <w:rPr>
          <w:rFonts w:ascii="Arial" w:hAnsi="Arial" w:cs="Arial"/>
        </w:rPr>
        <w:fldChar w:fldCharType="separate"/>
      </w:r>
      <w:r w:rsidR="002874E3" w:rsidRPr="00E24E38">
        <w:rPr>
          <w:rFonts w:ascii="Arial" w:hAnsi="Arial" w:cs="Arial"/>
          <w:noProof/>
        </w:rPr>
        <w:t>Gao et al. (2016b)</w:t>
      </w:r>
      <w:r w:rsidR="002874E3" w:rsidRPr="00E24E38">
        <w:rPr>
          <w:rFonts w:ascii="Arial" w:hAnsi="Arial" w:cs="Arial"/>
        </w:rPr>
        <w:fldChar w:fldCharType="end"/>
      </w:r>
      <w:r w:rsidR="002874E3" w:rsidRPr="00E24E38">
        <w:rPr>
          <w:rFonts w:ascii="Arial" w:hAnsi="Arial" w:cs="Arial"/>
        </w:rPr>
        <w:t xml:space="preserve"> </w:t>
      </w:r>
      <w:r w:rsidR="002B6182" w:rsidRPr="00E24E38">
        <w:rPr>
          <w:rFonts w:ascii="Arial" w:hAnsi="Arial" w:cs="Arial"/>
        </w:rPr>
        <w:t>explain</w:t>
      </w:r>
      <w:r w:rsidRPr="00E24E38">
        <w:rPr>
          <w:rFonts w:ascii="Arial" w:hAnsi="Arial" w:cs="Arial"/>
        </w:rPr>
        <w:t>ed</w:t>
      </w:r>
      <w:r w:rsidR="002B6182" w:rsidRPr="00E24E38">
        <w:rPr>
          <w:rFonts w:ascii="Arial" w:hAnsi="Arial" w:cs="Arial"/>
        </w:rPr>
        <w:t xml:space="preserve"> that including the proportionality constant </w:t>
      </w:r>
      <w:r w:rsidR="0000067E">
        <w:rPr>
          <w:rFonts w:ascii="Arial" w:hAnsi="Arial" w:cs="Arial"/>
          <w:i/>
        </w:rPr>
        <w:t xml:space="preserve">A </w:t>
      </w:r>
      <w:r w:rsidR="008838CC" w:rsidRPr="00E24E38">
        <w:rPr>
          <w:rFonts w:ascii="Arial" w:hAnsi="Arial" w:cs="Arial"/>
        </w:rPr>
        <w:t>(</w:t>
      </w:r>
      <w:r w:rsidR="002B6182" w:rsidRPr="00E24E38">
        <w:rPr>
          <w:rFonts w:ascii="Arial" w:hAnsi="Arial" w:cs="Arial"/>
        </w:rPr>
        <w:t xml:space="preserve">of </w:t>
      </w:r>
      <w:r w:rsidR="00074645" w:rsidRPr="00E24E38">
        <w:rPr>
          <w:rFonts w:ascii="Arial" w:hAnsi="Arial" w:cs="Arial"/>
        </w:rPr>
        <w:t>Eq. (8)</w:t>
      </w:r>
      <w:r w:rsidR="008838CC" w:rsidRPr="00E24E38">
        <w:rPr>
          <w:rFonts w:ascii="Arial" w:hAnsi="Arial" w:cs="Arial"/>
        </w:rPr>
        <w:t>)</w:t>
      </w:r>
      <w:r w:rsidR="002B6182" w:rsidRPr="00E24E38">
        <w:rPr>
          <w:rFonts w:ascii="Arial" w:hAnsi="Arial" w:cs="Arial"/>
        </w:rPr>
        <w:t xml:space="preserve"> in </w:t>
      </w:r>
      <w:r w:rsidR="00074645" w:rsidRPr="00E24E38">
        <w:rPr>
          <w:rFonts w:ascii="Arial" w:hAnsi="Arial" w:cs="Arial"/>
        </w:rPr>
        <w:t>Eq. (10)</w:t>
      </w:r>
      <w:r w:rsidR="002B6182" w:rsidRPr="00E24E38">
        <w:rPr>
          <w:rFonts w:ascii="Arial" w:hAnsi="Arial" w:cs="Arial"/>
        </w:rPr>
        <w:t xml:space="preserve"> </w:t>
      </w:r>
      <w:r w:rsidRPr="00E24E38">
        <w:rPr>
          <w:rFonts w:ascii="Arial" w:hAnsi="Arial" w:cs="Arial"/>
        </w:rPr>
        <w:t xml:space="preserve">made </w:t>
      </w:r>
      <w:r w:rsidR="002B6182" w:rsidRPr="00E24E38">
        <w:rPr>
          <w:rFonts w:ascii="Arial" w:hAnsi="Arial" w:cs="Arial"/>
        </w:rPr>
        <w:t xml:space="preserve">the model over parameterised. Hence, the requirement for </w:t>
      </w:r>
      <w:r w:rsidR="0000067E">
        <w:rPr>
          <w:rFonts w:ascii="Arial" w:hAnsi="Arial" w:cs="Arial"/>
          <w:i/>
        </w:rPr>
        <w:t xml:space="preserve">A </w:t>
      </w:r>
      <w:r w:rsidR="002B6182" w:rsidRPr="00E24E38">
        <w:rPr>
          <w:rFonts w:ascii="Arial" w:hAnsi="Arial" w:cs="Arial"/>
        </w:rPr>
        <w:t>is accommodated for in F</w:t>
      </w:r>
      <w:proofErr w:type="gramStart"/>
      <w:r w:rsidR="0000067E" w:rsidRPr="0000067E">
        <w:rPr>
          <w:rFonts w:ascii="Arial" w:hAnsi="Arial" w:cs="Arial"/>
          <w:sz w:val="32"/>
          <w:szCs w:val="32"/>
          <w:vertAlign w:val="superscript"/>
        </w:rPr>
        <w:t>’</w:t>
      </w:r>
      <w:r w:rsidR="0000067E">
        <w:rPr>
          <w:rFonts w:ascii="Arial" w:hAnsi="Arial" w:cs="Arial"/>
          <w:vertAlign w:val="superscript"/>
        </w:rPr>
        <w:t xml:space="preserve"> </w:t>
      </w:r>
      <w:r w:rsidR="002B6182" w:rsidRPr="00E24E38">
        <w:rPr>
          <w:rFonts w:ascii="Arial" w:hAnsi="Arial" w:cs="Arial"/>
          <w:vertAlign w:val="superscript"/>
        </w:rPr>
        <w:t xml:space="preserve"> </w:t>
      </w:r>
      <w:r w:rsidR="002B6182" w:rsidRPr="00E24E38">
        <w:rPr>
          <w:rFonts w:ascii="Arial" w:hAnsi="Arial" w:cs="Arial"/>
          <w:color w:val="000000"/>
        </w:rPr>
        <w:t>which</w:t>
      </w:r>
      <w:proofErr w:type="gramEnd"/>
      <w:r w:rsidR="002B6182" w:rsidRPr="00E24E38">
        <w:rPr>
          <w:rFonts w:ascii="Arial" w:hAnsi="Arial" w:cs="Arial"/>
          <w:color w:val="000000"/>
        </w:rPr>
        <w:t xml:space="preserve"> should not be equated with F. This model account</w:t>
      </w:r>
      <w:r w:rsidR="0000067E">
        <w:rPr>
          <w:rFonts w:ascii="Arial" w:hAnsi="Arial" w:cs="Arial"/>
          <w:color w:val="000000"/>
        </w:rPr>
        <w:t>ed</w:t>
      </w:r>
      <w:r w:rsidR="002B6182" w:rsidRPr="00E24E38">
        <w:rPr>
          <w:rFonts w:ascii="Arial" w:hAnsi="Arial" w:cs="Arial"/>
          <w:color w:val="000000"/>
        </w:rPr>
        <w:t xml:space="preserve"> for </w:t>
      </w:r>
      <w:r w:rsidR="00A805AB" w:rsidRPr="00E24E38">
        <w:rPr>
          <w:rFonts w:ascii="Arial" w:hAnsi="Arial" w:cs="Arial"/>
          <w:color w:val="000000"/>
        </w:rPr>
        <w:t>98</w:t>
      </w:r>
      <w:r w:rsidR="008838CC" w:rsidRPr="00E24E38">
        <w:rPr>
          <w:rFonts w:ascii="Arial" w:hAnsi="Arial" w:cs="Arial"/>
          <w:color w:val="000000"/>
        </w:rPr>
        <w:t>%</w:t>
      </w:r>
      <w:r w:rsidR="00A805AB" w:rsidRPr="00E24E38">
        <w:rPr>
          <w:rFonts w:ascii="Arial" w:hAnsi="Arial" w:cs="Arial"/>
          <w:color w:val="000000"/>
        </w:rPr>
        <w:t xml:space="preserve"> of the variance in </w:t>
      </w:r>
      <w:r w:rsidR="00A805AB" w:rsidRPr="00E24E38">
        <w:rPr>
          <w:rFonts w:ascii="Arial" w:hAnsi="Arial" w:cs="Arial"/>
          <w:i/>
        </w:rPr>
        <w:t>Q</w:t>
      </w:r>
      <w:r w:rsidR="001B7C12" w:rsidRPr="00E24E38">
        <w:rPr>
          <w:rFonts w:ascii="Arial" w:hAnsi="Arial" w:cs="Arial"/>
          <w:color w:val="000000"/>
        </w:rPr>
        <w:t xml:space="preserve"> (Fig. 6</w:t>
      </w:r>
      <w:r w:rsidR="00D36095" w:rsidRPr="00E24E38">
        <w:rPr>
          <w:rFonts w:ascii="Arial" w:hAnsi="Arial" w:cs="Arial"/>
          <w:color w:val="000000"/>
        </w:rPr>
        <w:t>A</w:t>
      </w:r>
      <w:r w:rsidR="001B7C12" w:rsidRPr="00E24E38">
        <w:rPr>
          <w:rFonts w:ascii="Arial" w:hAnsi="Arial" w:cs="Arial"/>
          <w:color w:val="000000"/>
        </w:rPr>
        <w:t>)</w:t>
      </w:r>
      <w:r w:rsidR="00A805AB" w:rsidRPr="00E24E38">
        <w:rPr>
          <w:rFonts w:ascii="Arial" w:hAnsi="Arial" w:cs="Arial"/>
          <w:color w:val="000000"/>
        </w:rPr>
        <w:t xml:space="preserve">. </w:t>
      </w:r>
      <w:r w:rsidR="00444BE1" w:rsidRPr="00E24E38">
        <w:rPr>
          <w:rFonts w:ascii="Arial" w:hAnsi="Arial" w:cs="Arial"/>
          <w:color w:val="000000"/>
        </w:rPr>
        <w:t>A</w:t>
      </w:r>
      <w:r w:rsidR="00A805AB" w:rsidRPr="00E24E38">
        <w:rPr>
          <w:rFonts w:ascii="Arial" w:hAnsi="Arial" w:cs="Arial"/>
          <w:color w:val="000000"/>
        </w:rPr>
        <w:t xml:space="preserve">n alternative to this approach is to use estimates of </w:t>
      </w:r>
      <w:r w:rsidR="00A805AB" w:rsidRPr="00E24E38">
        <w:rPr>
          <w:rFonts w:ascii="Arial" w:hAnsi="Arial" w:cs="Arial"/>
          <w:i/>
          <w:color w:val="000000"/>
        </w:rPr>
        <w:t>G</w:t>
      </w:r>
      <w:r w:rsidR="00EB6C20" w:rsidRPr="00E24E38">
        <w:rPr>
          <w:rFonts w:ascii="Arial" w:hAnsi="Arial" w:cs="Arial"/>
          <w:color w:val="000000"/>
        </w:rPr>
        <w:t xml:space="preserve"> (i.e.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ρ</m:t>
                </m:r>
              </m:e>
              <m:sub>
                <m:r>
                  <w:rPr>
                    <w:rFonts w:ascii="Cambria Math" w:hAnsi="Cambria Math" w:cs="Arial"/>
                  </w:rPr>
                  <m:t>b</m:t>
                </m:r>
              </m:sub>
            </m:sSub>
            <m:sSubSup>
              <m:sSubSupPr>
                <m:ctrlPr>
                  <w:rPr>
                    <w:rFonts w:ascii="Cambria Math" w:hAnsi="Cambria Math" w:cs="Arial"/>
                    <w:i/>
                  </w:rPr>
                </m:ctrlPr>
              </m:sSubSupPr>
              <m:e>
                <m:r>
                  <w:rPr>
                    <w:rFonts w:ascii="Cambria Math" w:hAnsi="Cambria Math" w:cs="Arial"/>
                  </w:rPr>
                  <m:t>V</m:t>
                </m:r>
              </m:e>
              <m:sub>
                <m:r>
                  <w:rPr>
                    <w:rFonts w:ascii="Cambria Math" w:hAnsi="Cambria Math" w:cs="Arial"/>
                  </w:rPr>
                  <m:t>s</m:t>
                </m:r>
              </m:sub>
              <m:sup>
                <m:r>
                  <w:rPr>
                    <w:rFonts w:ascii="Cambria Math" w:hAnsi="Cambria Math" w:cs="Arial"/>
                  </w:rPr>
                  <m:t>2</m:t>
                </m:r>
              </m:sup>
            </m:sSubSup>
          </m:e>
        </m:d>
        <m:r>
          <w:rPr>
            <w:rFonts w:ascii="Cambria Math" w:hAnsi="Cambria Math" w:cs="Arial"/>
          </w:rPr>
          <m:t>)</m:t>
        </m:r>
      </m:oMath>
      <w:r w:rsidR="00A805AB" w:rsidRPr="00E24E38">
        <w:rPr>
          <w:rFonts w:ascii="Arial" w:hAnsi="Arial" w:cs="Arial"/>
          <w:color w:val="000000"/>
        </w:rPr>
        <w:t xml:space="preserve"> made with measured </w:t>
      </w:r>
      <w:r w:rsidR="00A805AB" w:rsidRPr="00E24E38">
        <w:rPr>
          <w:rFonts w:ascii="Arial" w:hAnsi="Arial" w:cs="Arial"/>
          <w:i/>
          <w:color w:val="000000"/>
        </w:rPr>
        <w:t>V</w:t>
      </w:r>
      <w:r w:rsidR="00A805AB" w:rsidRPr="00E24E38">
        <w:rPr>
          <w:rFonts w:ascii="Arial" w:hAnsi="Arial" w:cs="Arial"/>
          <w:i/>
          <w:color w:val="000000"/>
          <w:vertAlign w:val="subscript"/>
        </w:rPr>
        <w:t>s</w:t>
      </w:r>
      <w:r w:rsidR="00A805AB" w:rsidRPr="00E24E38">
        <w:rPr>
          <w:rFonts w:ascii="Arial" w:hAnsi="Arial" w:cs="Arial"/>
          <w:color w:val="000000"/>
        </w:rPr>
        <w:t xml:space="preserve"> and </w:t>
      </w:r>
      <w:r w:rsidR="00791527" w:rsidRPr="00E24E38">
        <w:rPr>
          <w:rFonts w:ascii="Arial" w:hAnsi="Arial" w:cs="Arial"/>
          <w:i/>
        </w:rPr>
        <w:t>λ</w:t>
      </w:r>
      <w:r w:rsidRPr="00E24E38">
        <w:rPr>
          <w:rFonts w:ascii="Arial" w:hAnsi="Arial" w:cs="Arial"/>
          <w:color w:val="000000"/>
        </w:rPr>
        <w:t>-</w:t>
      </w:r>
      <w:r w:rsidR="00791527" w:rsidRPr="00E24E38">
        <w:rPr>
          <w:rFonts w:ascii="Arial" w:hAnsi="Arial" w:cs="Arial"/>
          <w:color w:val="000000"/>
        </w:rPr>
        <w:t>based</w:t>
      </w:r>
      <w:r w:rsidRPr="00E24E38">
        <w:rPr>
          <w:rFonts w:ascii="Arial" w:hAnsi="Arial" w:cs="Arial"/>
          <w:color w:val="000000"/>
        </w:rPr>
        <w:t xml:space="preserve"> </w:t>
      </w:r>
      <w:proofErr w:type="spellStart"/>
      <w:r w:rsidR="00A805AB" w:rsidRPr="00E24E38">
        <w:rPr>
          <w:rFonts w:ascii="Arial" w:hAnsi="Arial" w:cs="Arial"/>
          <w:i/>
          <w:color w:val="000000"/>
        </w:rPr>
        <w:t>ρ</w:t>
      </w:r>
      <w:r w:rsidR="00791527" w:rsidRPr="00E24E38">
        <w:rPr>
          <w:rFonts w:ascii="Arial" w:hAnsi="Arial" w:cs="Arial"/>
          <w:i/>
          <w:color w:val="000000"/>
          <w:vertAlign w:val="subscript"/>
        </w:rPr>
        <w:t>b</w:t>
      </w:r>
      <w:proofErr w:type="spellEnd"/>
      <w:r w:rsidR="00A805AB" w:rsidRPr="00E24E38">
        <w:rPr>
          <w:rFonts w:ascii="Arial" w:hAnsi="Arial" w:cs="Arial"/>
          <w:color w:val="000000"/>
        </w:rPr>
        <w:t xml:space="preserve"> such that</w:t>
      </w:r>
    </w:p>
    <w:p w:rsidR="00A805AB" w:rsidRPr="00E24E38" w:rsidRDefault="00A805AB" w:rsidP="00074645">
      <w:pPr>
        <w:wordWrap w:val="0"/>
        <w:spacing w:line="480" w:lineRule="auto"/>
        <w:jc w:val="both"/>
        <w:rPr>
          <w:rFonts w:ascii="Arial" w:hAnsi="Arial" w:cs="Arial"/>
          <w:color w:val="000000"/>
          <w:lang w:val="en-US"/>
        </w:rPr>
      </w:pPr>
      <m:oMath>
        <m:r>
          <w:rPr>
            <w:rFonts w:ascii="Cambria Math" w:hAnsi="Cambria Math" w:cs="Arial"/>
          </w:rPr>
          <m:t>Q=m</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ρ</m:t>
                </m:r>
              </m:e>
              <m:sub>
                <m:r>
                  <w:rPr>
                    <w:rFonts w:ascii="Cambria Math" w:hAnsi="Cambria Math" w:cs="Arial"/>
                  </w:rPr>
                  <m:t>b</m:t>
                </m:r>
              </m:sub>
            </m:sSub>
            <m:sSubSup>
              <m:sSubSupPr>
                <m:ctrlPr>
                  <w:rPr>
                    <w:rFonts w:ascii="Cambria Math" w:hAnsi="Cambria Math" w:cs="Arial"/>
                    <w:i/>
                  </w:rPr>
                </m:ctrlPr>
              </m:sSubSupPr>
              <m:e>
                <m:r>
                  <w:rPr>
                    <w:rFonts w:ascii="Cambria Math" w:hAnsi="Cambria Math" w:cs="Arial"/>
                  </w:rPr>
                  <m:t>V</m:t>
                </m:r>
              </m:e>
              <m:sub>
                <m:r>
                  <w:rPr>
                    <w:rFonts w:ascii="Cambria Math" w:hAnsi="Cambria Math" w:cs="Arial"/>
                  </w:rPr>
                  <m:t>s</m:t>
                </m:r>
              </m:sub>
              <m:sup>
                <m:r>
                  <w:rPr>
                    <w:rFonts w:ascii="Cambria Math" w:hAnsi="Cambria Math" w:cs="Arial"/>
                  </w:rPr>
                  <m:t>2</m:t>
                </m:r>
              </m:sup>
            </m:sSubSup>
          </m:e>
        </m:d>
        <m:r>
          <w:rPr>
            <w:rFonts w:ascii="Cambria Math" w:hAnsi="Cambria Math" w:cs="Arial"/>
          </w:rPr>
          <m:t>+c</m:t>
        </m:r>
      </m:oMath>
      <w:r w:rsidR="009331E8" w:rsidRPr="00E24E38">
        <w:rPr>
          <w:rFonts w:ascii="Arial" w:hAnsi="Arial" w:cs="Arial"/>
          <w:lang w:val="en-US"/>
        </w:rPr>
        <w:t xml:space="preserve">                                                           </w:t>
      </w:r>
      <w:r w:rsidR="00074645" w:rsidRPr="00E24E38">
        <w:rPr>
          <w:rFonts w:ascii="Arial" w:hAnsi="Arial" w:cs="Arial"/>
          <w:lang w:val="en-US"/>
        </w:rPr>
        <w:t xml:space="preserve">         (12)</w:t>
      </w:r>
    </w:p>
    <w:p w:rsidR="00A805AB" w:rsidRPr="00E24E38" w:rsidRDefault="003854CB" w:rsidP="005254A5">
      <w:pPr>
        <w:spacing w:line="480" w:lineRule="auto"/>
        <w:rPr>
          <w:rFonts w:ascii="Arial" w:hAnsi="Arial" w:cs="Arial"/>
          <w:color w:val="000000"/>
        </w:rPr>
      </w:pPr>
      <w:r w:rsidRPr="00E24E38">
        <w:rPr>
          <w:rFonts w:ascii="Arial" w:hAnsi="Arial" w:cs="Arial"/>
          <w:color w:val="000000"/>
        </w:rPr>
        <w:t>w</w:t>
      </w:r>
      <w:r w:rsidR="009C08F9" w:rsidRPr="00E24E38">
        <w:rPr>
          <w:rFonts w:ascii="Arial" w:hAnsi="Arial" w:cs="Arial"/>
          <w:color w:val="000000"/>
        </w:rPr>
        <w:t>hich when fitte</w:t>
      </w:r>
      <w:r w:rsidRPr="00E24E38">
        <w:rPr>
          <w:rFonts w:ascii="Arial" w:hAnsi="Arial" w:cs="Arial"/>
          <w:color w:val="000000"/>
        </w:rPr>
        <w:t>d</w:t>
      </w:r>
      <w:r w:rsidR="009C08F9" w:rsidRPr="00E24E38">
        <w:rPr>
          <w:rFonts w:ascii="Arial" w:hAnsi="Arial" w:cs="Arial"/>
          <w:color w:val="000000"/>
        </w:rPr>
        <w:t xml:space="preserve"> to our data gives</w:t>
      </w:r>
    </w:p>
    <w:p w:rsidR="009C08F9" w:rsidRPr="00E24E38" w:rsidRDefault="009C08F9" w:rsidP="00074645">
      <w:pPr>
        <w:spacing w:line="480" w:lineRule="auto"/>
        <w:jc w:val="both"/>
        <w:rPr>
          <w:rFonts w:ascii="Arial" w:hAnsi="Arial" w:cs="Arial"/>
          <w:color w:val="000000"/>
        </w:rPr>
      </w:pPr>
      <m:oMath>
        <m:r>
          <w:rPr>
            <w:rFonts w:ascii="Cambria Math" w:hAnsi="Cambria Math" w:cs="Arial"/>
          </w:rPr>
          <w:lastRenderedPageBreak/>
          <m:t>Q</m:t>
        </m:r>
        <m:r>
          <m:rPr>
            <m:sty m:val="p"/>
          </m:rPr>
          <w:rPr>
            <w:rFonts w:ascii="Cambria Math" w:hAnsi="Cambria Math" w:cs="Arial"/>
          </w:rPr>
          <m:t>=0.0144</m:t>
        </m:r>
        <m:r>
          <w:rPr>
            <w:rFonts w:ascii="Cambria Math" w:hAnsi="Cambria Math" w:cs="Arial"/>
          </w:rPr>
          <m:t>G</m:t>
        </m:r>
        <m:r>
          <m:rPr>
            <m:sty m:val="p"/>
          </m:rPr>
          <w:rPr>
            <w:rFonts w:ascii="Cambria Math" w:hAnsi="Cambria Math" w:cs="Arial"/>
          </w:rPr>
          <m:t>+</m:t>
        </m:r>
        <m:r>
          <m:rPr>
            <m:sty m:val="p"/>
          </m:rPr>
          <w:rPr>
            <w:rFonts w:ascii="Cambria Math" w:hAnsi="Cambria Math" w:cs="Arial"/>
            <w:color w:val="000000"/>
          </w:rPr>
          <m:t xml:space="preserve"> 0.3103</m:t>
        </m:r>
      </m:oMath>
      <w:r w:rsidR="003854CB" w:rsidRPr="00E24E38">
        <w:rPr>
          <w:rFonts w:ascii="Arial" w:hAnsi="Arial" w:cs="Arial"/>
          <w:color w:val="000000"/>
        </w:rPr>
        <w:tab/>
      </w:r>
      <w:r w:rsidR="003854CB" w:rsidRPr="00E24E38">
        <w:rPr>
          <w:rFonts w:ascii="Arial" w:hAnsi="Arial" w:cs="Arial"/>
          <w:color w:val="000000"/>
        </w:rPr>
        <w:tab/>
      </w:r>
      <w:r w:rsidR="00074645" w:rsidRPr="00E24E38">
        <w:rPr>
          <w:rFonts w:ascii="Arial" w:hAnsi="Arial" w:cs="Arial"/>
          <w:color w:val="000000"/>
        </w:rPr>
        <w:t xml:space="preserve">                                   </w:t>
      </w:r>
      <w:r w:rsidR="00E24E38">
        <w:rPr>
          <w:rFonts w:ascii="Arial" w:hAnsi="Arial" w:cs="Arial"/>
          <w:color w:val="000000"/>
        </w:rPr>
        <w:t xml:space="preserve"> </w:t>
      </w:r>
      <w:r w:rsidR="00074645" w:rsidRPr="00E24E38">
        <w:rPr>
          <w:rFonts w:ascii="Arial" w:hAnsi="Arial" w:cs="Arial"/>
          <w:color w:val="000000"/>
        </w:rPr>
        <w:t>(13)</w:t>
      </w:r>
    </w:p>
    <w:p w:rsidR="00417FC8" w:rsidRPr="00E24E38" w:rsidRDefault="00C556D0" w:rsidP="005254A5">
      <w:pPr>
        <w:spacing w:line="480" w:lineRule="auto"/>
        <w:rPr>
          <w:rFonts w:ascii="Arial" w:hAnsi="Arial" w:cs="Arial"/>
          <w:color w:val="000000"/>
        </w:rPr>
      </w:pPr>
      <w:r w:rsidRPr="00E24E38">
        <w:rPr>
          <w:rFonts w:ascii="Arial" w:hAnsi="Arial" w:cs="Arial"/>
          <w:color w:val="000000"/>
        </w:rPr>
        <w:t xml:space="preserve">which explained </w:t>
      </w:r>
      <w:r w:rsidR="00407085" w:rsidRPr="00E24E38">
        <w:rPr>
          <w:rFonts w:ascii="Arial" w:hAnsi="Arial" w:cs="Arial"/>
          <w:color w:val="000000"/>
        </w:rPr>
        <w:t>96</w:t>
      </w:r>
      <w:r w:rsidRPr="00E24E38">
        <w:rPr>
          <w:rFonts w:ascii="Arial" w:hAnsi="Arial" w:cs="Arial"/>
          <w:color w:val="000000"/>
        </w:rPr>
        <w:t>%</w:t>
      </w:r>
      <w:r w:rsidR="003854CB" w:rsidRPr="00E24E38">
        <w:rPr>
          <w:rFonts w:ascii="Arial" w:hAnsi="Arial" w:cs="Arial"/>
          <w:color w:val="000000"/>
        </w:rPr>
        <w:t xml:space="preserve"> of the variance in </w:t>
      </w:r>
      <w:r w:rsidR="003854CB" w:rsidRPr="00E24E38">
        <w:rPr>
          <w:rFonts w:ascii="Arial" w:hAnsi="Arial" w:cs="Arial"/>
          <w:i/>
        </w:rPr>
        <w:t>Q</w:t>
      </w:r>
      <w:r w:rsidR="003854CB" w:rsidRPr="00E24E38">
        <w:rPr>
          <w:rFonts w:ascii="Arial" w:hAnsi="Arial" w:cs="Arial"/>
          <w:color w:val="000000"/>
        </w:rPr>
        <w:t xml:space="preserve"> (P</w:t>
      </w:r>
      <w:r w:rsidRPr="00E24E38">
        <w:rPr>
          <w:rFonts w:ascii="Arial" w:hAnsi="Arial" w:cs="Arial"/>
          <w:color w:val="000000"/>
        </w:rPr>
        <w:t xml:space="preserve"> </w:t>
      </w:r>
      <w:r w:rsidR="003854CB" w:rsidRPr="00E24E38">
        <w:rPr>
          <w:rFonts w:ascii="Arial" w:hAnsi="Arial" w:cs="Arial"/>
          <w:color w:val="000000"/>
        </w:rPr>
        <w:t>&lt;</w:t>
      </w:r>
      <w:r w:rsidRPr="00E24E38">
        <w:rPr>
          <w:rFonts w:ascii="Arial" w:hAnsi="Arial" w:cs="Arial"/>
          <w:color w:val="000000"/>
        </w:rPr>
        <w:t xml:space="preserve"> </w:t>
      </w:r>
      <w:r w:rsidR="003854CB" w:rsidRPr="00E24E38">
        <w:rPr>
          <w:rFonts w:ascii="Arial" w:hAnsi="Arial" w:cs="Arial"/>
          <w:color w:val="000000"/>
        </w:rPr>
        <w:t>0.001)</w:t>
      </w:r>
      <w:r w:rsidRPr="00E24E38">
        <w:rPr>
          <w:rFonts w:ascii="Arial" w:hAnsi="Arial" w:cs="Arial"/>
          <w:color w:val="000000"/>
        </w:rPr>
        <w:t xml:space="preserve"> (Fig. 7A)</w:t>
      </w:r>
      <w:r w:rsidR="003854CB" w:rsidRPr="00E24E38">
        <w:rPr>
          <w:rFonts w:ascii="Arial" w:hAnsi="Arial" w:cs="Arial"/>
          <w:color w:val="000000"/>
        </w:rPr>
        <w:t xml:space="preserve">. </w:t>
      </w:r>
      <w:r w:rsidR="00074645" w:rsidRPr="00E24E38">
        <w:rPr>
          <w:rFonts w:ascii="Arial" w:hAnsi="Arial" w:cs="Arial"/>
          <w:color w:val="000000"/>
        </w:rPr>
        <w:t xml:space="preserve">The standard errors of the slope and intercept are 0.0004 and 0.042, respectively. </w:t>
      </w:r>
      <w:r w:rsidR="00E973EA" w:rsidRPr="00E24E38">
        <w:rPr>
          <w:rFonts w:ascii="Arial" w:hAnsi="Arial" w:cs="Arial"/>
        </w:rPr>
        <w:t>In</w:t>
      </w:r>
      <w:r w:rsidR="003854CB" w:rsidRPr="00E24E38">
        <w:rPr>
          <w:rFonts w:ascii="Arial" w:hAnsi="Arial" w:cs="Arial"/>
        </w:rPr>
        <w:t xml:space="preserve"> practice</w:t>
      </w:r>
      <w:r w:rsidR="008838CC" w:rsidRPr="00E24E38">
        <w:rPr>
          <w:rFonts w:ascii="Arial" w:hAnsi="Arial" w:cs="Arial"/>
        </w:rPr>
        <w:t>,</w:t>
      </w:r>
      <w:r w:rsidR="003854CB" w:rsidRPr="00E24E38">
        <w:rPr>
          <w:rFonts w:ascii="Arial" w:hAnsi="Arial" w:cs="Arial"/>
        </w:rPr>
        <w:t xml:space="preserve"> it may be better to use </w:t>
      </w:r>
      <w:r w:rsidR="00074645" w:rsidRPr="00E24E38">
        <w:rPr>
          <w:rFonts w:ascii="Arial" w:hAnsi="Arial" w:cs="Arial"/>
        </w:rPr>
        <w:t>Eq. (13)</w:t>
      </w:r>
      <w:r w:rsidR="003854CB" w:rsidRPr="00E24E38">
        <w:rPr>
          <w:rFonts w:ascii="Arial" w:hAnsi="Arial" w:cs="Arial"/>
        </w:rPr>
        <w:t xml:space="preserve"> </w:t>
      </w:r>
      <w:r w:rsidR="00E973EA" w:rsidRPr="00E24E38">
        <w:rPr>
          <w:rFonts w:ascii="Arial" w:hAnsi="Arial" w:cs="Arial"/>
        </w:rPr>
        <w:t>with measure</w:t>
      </w:r>
      <w:r w:rsidR="00692EB9" w:rsidRPr="00E24E38">
        <w:rPr>
          <w:rFonts w:ascii="Arial" w:hAnsi="Arial" w:cs="Arial"/>
        </w:rPr>
        <w:t>d</w:t>
      </w:r>
      <w:r w:rsidR="00E973EA" w:rsidRPr="00E24E38">
        <w:rPr>
          <w:rFonts w:ascii="Arial" w:hAnsi="Arial" w:cs="Arial"/>
        </w:rPr>
        <w:t xml:space="preserve"> </w:t>
      </w:r>
      <w:r w:rsidR="00E973EA" w:rsidRPr="00E24E38">
        <w:rPr>
          <w:rFonts w:ascii="Arial" w:hAnsi="Arial" w:cs="Arial"/>
          <w:i/>
          <w:color w:val="000000"/>
        </w:rPr>
        <w:t>V</w:t>
      </w:r>
      <w:r w:rsidR="00E973EA" w:rsidRPr="00E24E38">
        <w:rPr>
          <w:rFonts w:ascii="Arial" w:hAnsi="Arial" w:cs="Arial"/>
          <w:i/>
          <w:color w:val="000000"/>
          <w:vertAlign w:val="subscript"/>
        </w:rPr>
        <w:t>s</w:t>
      </w:r>
      <w:r w:rsidR="00E973EA" w:rsidRPr="00E24E38">
        <w:rPr>
          <w:rFonts w:ascii="Arial" w:hAnsi="Arial" w:cs="Arial"/>
          <w:color w:val="000000"/>
        </w:rPr>
        <w:t xml:space="preserve"> and </w:t>
      </w:r>
      <w:r w:rsidR="00E973EA" w:rsidRPr="00E24E38">
        <w:rPr>
          <w:rFonts w:ascii="Arial" w:hAnsi="Arial" w:cs="Arial"/>
          <w:i/>
          <w:lang w:val="el-GR"/>
        </w:rPr>
        <w:t>ρ</w:t>
      </w:r>
      <w:r w:rsidR="00E973EA" w:rsidRPr="00E24E38">
        <w:rPr>
          <w:rFonts w:ascii="Arial" w:hAnsi="Arial" w:cs="Arial"/>
          <w:i/>
          <w:vertAlign w:val="subscript"/>
        </w:rPr>
        <w:t>b</w:t>
      </w:r>
      <w:r w:rsidR="00623DD2" w:rsidRPr="00E24E38">
        <w:rPr>
          <w:rFonts w:ascii="Arial" w:hAnsi="Arial" w:cs="Arial"/>
          <w:i/>
        </w:rPr>
        <w:t xml:space="preserve"> </w:t>
      </w:r>
      <w:r w:rsidR="003854CB" w:rsidRPr="00E24E38">
        <w:rPr>
          <w:rFonts w:ascii="Arial" w:hAnsi="Arial" w:cs="Arial"/>
        </w:rPr>
        <w:t>because of the difficulty of obtaining accurate matric potential data</w:t>
      </w:r>
      <w:r w:rsidR="00CA09CD" w:rsidRPr="00E24E38">
        <w:rPr>
          <w:rFonts w:ascii="Arial" w:hAnsi="Arial" w:cs="Arial"/>
        </w:rPr>
        <w:t xml:space="preserve"> </w:t>
      </w:r>
      <w:r w:rsidR="002874E3" w:rsidRPr="00E24E38">
        <w:rPr>
          <w:rFonts w:ascii="Arial" w:hAnsi="Arial" w:cs="Arial"/>
        </w:rPr>
        <w:t xml:space="preserve"> </w:t>
      </w:r>
      <w:r w:rsidR="002874E3" w:rsidRPr="00E24E38">
        <w:rPr>
          <w:rFonts w:ascii="Arial" w:hAnsi="Arial" w:cs="Arial"/>
        </w:rPr>
        <w:fldChar w:fldCharType="begin" w:fldLock="1"/>
      </w:r>
      <w:r w:rsidR="00250404" w:rsidRPr="00E24E38">
        <w:rPr>
          <w:rFonts w:ascii="Arial" w:hAnsi="Arial" w:cs="Arial"/>
        </w:rPr>
        <w:instrText>ADDIN CSL_CITATION {"citationItems":[{"id":"ITEM-1","itemData":{"DOI":"10.1201/b14550-43","abstract":"Roots experience mechanical impedance due to the force required to displace soil particles as they elongate. Mechanical impedance (or soil strength) is the most ubiquitous constraint to root growth. Strong soil can be a serious agricultural problem, as the ability of the root system to access water and nutrients from the deeper soil layers is restricted (Barraclough and Weir 1988). Soil is a complicated material and its properties are affected by land management and also by the roots themselves. This chapter has two objectives: first, to explain how soil type, management, and water status affect soil strength and, second, to describe how roots are able to penetrate strong soil and how root traits enable good penetration of strong soils. The idea of soil strength is communicated in a number of ways and often “compact” or “hard” is used to describe soil that is difficult for roots to deform and penetrate. In this chapter we refer to strong and weak soil. To clarify our definition of strong and weak soil, we first describe its measurement in a way that is appropriate to root growth studies: “When you can measure what you are speaking about and express it in numbers, you know something about it,” Lord Kelvin, speaking to the Institution of Civil Engineers, May 3, 1883. © 2013 by Taylor &amp; Francis Group, LLC.","author":[{"dropping-particle":"","family":"Whalley","given":"W","non-dropping-particle":"","parse-names":false,"suffix":""},{"dropping-particle":"","family":"Bengough","given":"A","non-dropping-particle":"","parse-names":false,"suffix":""}],"container-title":"Plant Roots","id":"ITEM-1","issued":{"date-parts":[["2013"]]},"title":"Soil Mechanical Resistance and Root Growth and Function","type":"chapter"},"uris":["http://www.mendeley.com/documents/?uuid=76f88e2f-4dae-4b12-8826-c9df6715b725"]}],"mendeley":{"formattedCitation":"(Whalley and Bengough, 2013)","plainTextFormattedCitation":"(Whalley and Bengough, 2013)","previouslyFormattedCitation":"(Whalley and Bengough, 2013)"},"properties":{"noteIndex":0},"schema":"https://github.com/citation-style-language/schema/raw/master/csl-citation.json"}</w:instrText>
      </w:r>
      <w:r w:rsidR="002874E3" w:rsidRPr="00E24E38">
        <w:rPr>
          <w:rFonts w:ascii="Arial" w:hAnsi="Arial" w:cs="Arial"/>
        </w:rPr>
        <w:fldChar w:fldCharType="separate"/>
      </w:r>
      <w:r w:rsidR="002874E3" w:rsidRPr="00E24E38">
        <w:rPr>
          <w:rFonts w:ascii="Arial" w:hAnsi="Arial" w:cs="Arial"/>
          <w:noProof/>
        </w:rPr>
        <w:t xml:space="preserve">(Whalley </w:t>
      </w:r>
      <w:r w:rsidR="0000067E">
        <w:rPr>
          <w:rFonts w:ascii="Arial" w:hAnsi="Arial" w:cs="Arial"/>
          <w:noProof/>
        </w:rPr>
        <w:t xml:space="preserve">et al., </w:t>
      </w:r>
      <w:r w:rsidR="002874E3" w:rsidRPr="00E24E38">
        <w:rPr>
          <w:rFonts w:ascii="Arial" w:hAnsi="Arial" w:cs="Arial"/>
          <w:noProof/>
        </w:rPr>
        <w:t>2013)</w:t>
      </w:r>
      <w:r w:rsidR="002874E3" w:rsidRPr="00E24E38">
        <w:rPr>
          <w:rFonts w:ascii="Arial" w:hAnsi="Arial" w:cs="Arial"/>
        </w:rPr>
        <w:fldChar w:fldCharType="end"/>
      </w:r>
      <w:r w:rsidR="00623DD2" w:rsidRPr="00E24E38">
        <w:rPr>
          <w:rFonts w:ascii="Arial" w:hAnsi="Arial" w:cs="Arial"/>
        </w:rPr>
        <w:t>,</w:t>
      </w:r>
      <w:r w:rsidR="00E973EA" w:rsidRPr="00E24E38">
        <w:rPr>
          <w:rFonts w:ascii="Arial" w:hAnsi="Arial" w:cs="Arial"/>
        </w:rPr>
        <w:t xml:space="preserve"> which is needed for Eq. </w:t>
      </w:r>
      <w:r w:rsidR="00074645" w:rsidRPr="00E24E38">
        <w:rPr>
          <w:rFonts w:ascii="Arial" w:hAnsi="Arial" w:cs="Arial"/>
        </w:rPr>
        <w:t>(</w:t>
      </w:r>
      <w:r w:rsidR="00E973EA" w:rsidRPr="00E24E38">
        <w:rPr>
          <w:rFonts w:ascii="Arial" w:hAnsi="Arial" w:cs="Arial"/>
        </w:rPr>
        <w:t>11</w:t>
      </w:r>
      <w:r w:rsidR="00074645" w:rsidRPr="00E24E38">
        <w:rPr>
          <w:rFonts w:ascii="Arial" w:hAnsi="Arial" w:cs="Arial"/>
        </w:rPr>
        <w:t>)</w:t>
      </w:r>
      <w:r w:rsidR="003854CB" w:rsidRPr="00E24E38">
        <w:rPr>
          <w:rFonts w:ascii="Arial" w:hAnsi="Arial" w:cs="Arial"/>
        </w:rPr>
        <w:t xml:space="preserve">. </w:t>
      </w:r>
      <w:r w:rsidR="00EF0E82" w:rsidRPr="00E24E38">
        <w:rPr>
          <w:rFonts w:ascii="Arial" w:hAnsi="Arial" w:cs="Arial"/>
        </w:rPr>
        <w:t xml:space="preserve">Compared to Eq. </w:t>
      </w:r>
      <w:r w:rsidR="000662D4" w:rsidRPr="00E24E38">
        <w:rPr>
          <w:rFonts w:ascii="Arial" w:hAnsi="Arial" w:cs="Arial"/>
        </w:rPr>
        <w:t>(</w:t>
      </w:r>
      <w:r w:rsidR="00EF0E82" w:rsidRPr="00E24E38">
        <w:rPr>
          <w:rFonts w:ascii="Arial" w:hAnsi="Arial" w:cs="Arial"/>
        </w:rPr>
        <w:t>11</w:t>
      </w:r>
      <w:r w:rsidR="000662D4" w:rsidRPr="00E24E38">
        <w:rPr>
          <w:rFonts w:ascii="Arial" w:hAnsi="Arial" w:cs="Arial"/>
        </w:rPr>
        <w:t>)</w:t>
      </w:r>
      <w:r w:rsidR="00EF0E82" w:rsidRPr="00E24E38">
        <w:rPr>
          <w:rFonts w:ascii="Arial" w:hAnsi="Arial" w:cs="Arial"/>
        </w:rPr>
        <w:t xml:space="preserve">, fitted </w:t>
      </w:r>
      <w:r w:rsidR="00EF0E82" w:rsidRPr="00E24E38">
        <w:rPr>
          <w:rFonts w:ascii="Arial" w:hAnsi="Arial" w:cs="Arial"/>
          <w:i/>
        </w:rPr>
        <w:t>Q</w:t>
      </w:r>
      <w:r w:rsidR="00EF0E82" w:rsidRPr="00E24E38">
        <w:rPr>
          <w:rFonts w:ascii="Arial" w:hAnsi="Arial" w:cs="Arial"/>
        </w:rPr>
        <w:t xml:space="preserve"> with Eq. </w:t>
      </w:r>
      <w:r w:rsidR="00074645" w:rsidRPr="00E24E38">
        <w:rPr>
          <w:rFonts w:ascii="Arial" w:hAnsi="Arial" w:cs="Arial"/>
        </w:rPr>
        <w:t>(</w:t>
      </w:r>
      <w:r w:rsidR="00EF0E82" w:rsidRPr="00E24E38">
        <w:rPr>
          <w:rFonts w:ascii="Arial" w:hAnsi="Arial" w:cs="Arial"/>
        </w:rPr>
        <w:t>13</w:t>
      </w:r>
      <w:r w:rsidR="00074645" w:rsidRPr="00E24E38">
        <w:rPr>
          <w:rFonts w:ascii="Arial" w:hAnsi="Arial" w:cs="Arial"/>
        </w:rPr>
        <w:t>)</w:t>
      </w:r>
      <w:r w:rsidR="00EF0E82" w:rsidRPr="00E24E38">
        <w:rPr>
          <w:rFonts w:ascii="Arial" w:hAnsi="Arial" w:cs="Arial"/>
        </w:rPr>
        <w:t xml:space="preserve"> </w:t>
      </w:r>
      <w:r w:rsidR="00E973EA" w:rsidRPr="00E24E38">
        <w:rPr>
          <w:rFonts w:ascii="Arial" w:hAnsi="Arial" w:cs="Arial"/>
        </w:rPr>
        <w:t>accounts for</w:t>
      </w:r>
      <w:r w:rsidR="00EF0E82" w:rsidRPr="00E24E38">
        <w:rPr>
          <w:rFonts w:ascii="Arial" w:hAnsi="Arial" w:cs="Arial"/>
        </w:rPr>
        <w:t xml:space="preserve"> somewhat smaller percentage of the variance</w:t>
      </w:r>
      <w:r w:rsidR="00E973EA" w:rsidRPr="00E24E38">
        <w:rPr>
          <w:rFonts w:ascii="Arial" w:hAnsi="Arial" w:cs="Arial"/>
        </w:rPr>
        <w:t xml:space="preserve"> (96% compared with 98%)</w:t>
      </w:r>
      <w:r w:rsidR="00EF0E82" w:rsidRPr="00E24E38">
        <w:rPr>
          <w:rFonts w:ascii="Arial" w:hAnsi="Arial" w:cs="Arial"/>
        </w:rPr>
        <w:t xml:space="preserve">, but it </w:t>
      </w:r>
      <w:r w:rsidR="00692EB9" w:rsidRPr="00E24E38">
        <w:rPr>
          <w:rFonts w:ascii="Arial" w:hAnsi="Arial" w:cs="Arial"/>
        </w:rPr>
        <w:t>still</w:t>
      </w:r>
      <w:r w:rsidR="00EF0E82" w:rsidRPr="00E24E38">
        <w:rPr>
          <w:rFonts w:ascii="Arial" w:hAnsi="Arial" w:cs="Arial"/>
        </w:rPr>
        <w:t xml:space="preserve"> provide</w:t>
      </w:r>
      <w:r w:rsidR="00692EB9" w:rsidRPr="00E24E38">
        <w:rPr>
          <w:rFonts w:ascii="Arial" w:hAnsi="Arial" w:cs="Arial"/>
        </w:rPr>
        <w:t>s</w:t>
      </w:r>
      <w:r w:rsidR="00EF0E82" w:rsidRPr="00E24E38">
        <w:rPr>
          <w:rFonts w:ascii="Arial" w:hAnsi="Arial" w:cs="Arial"/>
        </w:rPr>
        <w:t xml:space="preserve"> a </w:t>
      </w:r>
      <w:r w:rsidR="00E973EA" w:rsidRPr="00E24E38">
        <w:rPr>
          <w:rFonts w:ascii="Arial" w:hAnsi="Arial" w:cs="Arial"/>
        </w:rPr>
        <w:t>reasonable</w:t>
      </w:r>
      <w:r w:rsidR="00EF0E82" w:rsidRPr="00E24E38">
        <w:rPr>
          <w:rFonts w:ascii="Arial" w:hAnsi="Arial" w:cs="Arial"/>
        </w:rPr>
        <w:t xml:space="preserve"> </w:t>
      </w:r>
      <w:r w:rsidR="00E973EA" w:rsidRPr="00E24E38">
        <w:rPr>
          <w:rFonts w:ascii="Arial" w:hAnsi="Arial" w:cs="Arial"/>
        </w:rPr>
        <w:t xml:space="preserve">correlation with </w:t>
      </w:r>
      <w:r w:rsidR="00E973EA" w:rsidRPr="00E24E38">
        <w:rPr>
          <w:rFonts w:ascii="Arial" w:hAnsi="Arial" w:cs="Arial"/>
          <w:i/>
        </w:rPr>
        <w:t>Q</w:t>
      </w:r>
      <w:r w:rsidR="00EF0E82" w:rsidRPr="00E24E38">
        <w:rPr>
          <w:rFonts w:ascii="Arial" w:hAnsi="Arial" w:cs="Arial"/>
        </w:rPr>
        <w:t xml:space="preserve"> (Fig. 7B). </w:t>
      </w:r>
      <w:r w:rsidR="00E973EA" w:rsidRPr="00E24E38">
        <w:rPr>
          <w:rFonts w:ascii="Arial" w:hAnsi="Arial" w:cs="Arial"/>
        </w:rPr>
        <w:t>Shear wave velocity</w:t>
      </w:r>
      <w:r w:rsidR="003854CB" w:rsidRPr="00E24E38">
        <w:rPr>
          <w:rFonts w:ascii="Arial" w:hAnsi="Arial" w:cs="Arial"/>
        </w:rPr>
        <w:t xml:space="preserve"> can be measured rela</w:t>
      </w:r>
      <w:r w:rsidR="00EF0E82" w:rsidRPr="00E24E38">
        <w:rPr>
          <w:rFonts w:ascii="Arial" w:hAnsi="Arial" w:cs="Arial"/>
        </w:rPr>
        <w:t>tively easily with buried piezo</w:t>
      </w:r>
      <w:r w:rsidR="003854CB" w:rsidRPr="00E24E38">
        <w:rPr>
          <w:rFonts w:ascii="Arial" w:hAnsi="Arial" w:cs="Arial"/>
        </w:rPr>
        <w:t xml:space="preserve">electric devices similar to those used in this work </w:t>
      </w:r>
      <w:r w:rsidR="00250404" w:rsidRPr="00E24E38">
        <w:rPr>
          <w:rFonts w:ascii="Arial" w:hAnsi="Arial" w:cs="Arial"/>
        </w:rPr>
        <w:fldChar w:fldCharType="begin" w:fldLock="1"/>
      </w:r>
      <w:r w:rsidR="00250404" w:rsidRPr="00E24E38">
        <w:rPr>
          <w:rFonts w:ascii="Arial" w:hAnsi="Arial" w:cs="Arial"/>
        </w:rPr>
        <w:instrText>ADDIN CSL_CITATION {"citationItems":[{"id":"ITEM-1","itemData":{"DOI":"10.2136/sssaj2008.0073","abstract":"To monitor and understand the temporal variations of sound speed due to the changes of soil physical properties such as soil water potential, moisture content, and soil temperature under natural conditions, a long-term field soil survey has been conducted. In this study, transmitter and receiver acoustic probes, consisting of ten (five pairs) and five transducers respectively, were inserted into a prepared trench containing a soil-sand mixture in an outdoor test site. Five time domain reflectometers, five tensiometers, and five thermocouples were buried during the trench-filling at the same depths as the acoustic transducers. Measurements of sound speed, soil temperature, soil moisture content, and water potential were performed continuously, along with the measurements of surface temperature and precipitation over a period of 2 yr. Analysis of the data shows that there is a power law relationship between the sound speed and water potential. It is also found that the water potential is the dominant influence on the sound speed whereas the moisture content and temperature have relatively minor impacts. Brutsaert and Luthins theory was employed to calculate the sound speed as a function of the effective stress. The theoretical predictions were compared with the experimental data and they are in good agreement. The study suggests that sound speed measurement could be used as a new and effective tool for water potential measurement. © Soil Science Society of America.","author":[{"dropping-particle":"","family":"Lu","given":"Zhiqu","non-dropping-particle":"","parse-names":false,"suffix":""},{"dropping-particle":"","family":"Sabatier","given":"James M.","non-dropping-particle":"","parse-names":false,"suffix":""}],"container-title":"Soil Science Society of America Journal","id":"ITEM-1","issue":"5","issued":{"date-parts":[["2009"]]},"page":"1614","title":"Effects of Soil Water Potential and Moisture Content on Sound Speed","type":"article-journal","volume":"73"},"uris":["http://www.mendeley.com/documents/?uuid=2947156d-7066-4826-aa24-01876f787e1c"]}],"mendeley":{"formattedCitation":"(Lu and Sabatier, 2009)","plainTextFormattedCitation":"(Lu and Sabatier, 2009)","previouslyFormattedCitation":"(Lu and Sabatier, 2009)"},"properties":{"noteIndex":0},"schema":"https://github.com/citation-style-language/schema/raw/master/csl-citation.json"}</w:instrText>
      </w:r>
      <w:r w:rsidR="00250404" w:rsidRPr="00E24E38">
        <w:rPr>
          <w:rFonts w:ascii="Arial" w:hAnsi="Arial" w:cs="Arial"/>
        </w:rPr>
        <w:fldChar w:fldCharType="separate"/>
      </w:r>
      <w:r w:rsidR="00250404" w:rsidRPr="00E24E38">
        <w:rPr>
          <w:rFonts w:ascii="Arial" w:hAnsi="Arial" w:cs="Arial"/>
          <w:noProof/>
        </w:rPr>
        <w:t>(Lu and Sabatier, 2009)</w:t>
      </w:r>
      <w:r w:rsidR="00250404" w:rsidRPr="00E24E38">
        <w:rPr>
          <w:rFonts w:ascii="Arial" w:hAnsi="Arial" w:cs="Arial"/>
        </w:rPr>
        <w:fldChar w:fldCharType="end"/>
      </w:r>
      <w:r w:rsidR="00E973EA" w:rsidRPr="00E24E38">
        <w:rPr>
          <w:rFonts w:ascii="Arial" w:hAnsi="Arial" w:cs="Arial"/>
        </w:rPr>
        <w:t xml:space="preserve"> or with non-invasive methods </w:t>
      </w:r>
      <w:r w:rsidR="00250404" w:rsidRPr="00E24E38">
        <w:rPr>
          <w:rFonts w:ascii="Arial" w:hAnsi="Arial" w:cs="Arial"/>
        </w:rPr>
        <w:fldChar w:fldCharType="begin" w:fldLock="1"/>
      </w:r>
      <w:r w:rsidR="00250404" w:rsidRPr="00E24E38">
        <w:rPr>
          <w:rFonts w:ascii="Arial" w:hAnsi="Arial" w:cs="Arial"/>
        </w:rPr>
        <w:instrText>ADDIN CSL_CITATION {"citationItems":[{"id":"ITEM-1","itemData":{"DOI":"10.1016/j.still.2012.11.001","ISSN":"01671987","abstract":"Seismic geophysical methods have rarely been used in precision agriculture, predominantly due to the perception that they are slow and results require a complex evaluation. This paper explores the possibility of using a recently developed surface wave seismic geophysical approach, the multichannel analysis of surface waves (MASW) method, for assessment of agricultural compaction. This approach has the advantage of being non-intrusive, rapid and is able to produce 2D ground models with a relatively high density of spatial sampling points. The method, which was tested on a research site in Oakpark, Ireland, detected a significant difference in shear wave velocity between a heavily compacted headland and an uncompacted location. The results from this approach compared favourably with those obtained from measurements of bulk density and penetrometer resistance and demonstrate that the MASW approach can distinguish between the extreme states of heavily compacted and uncompacted soil. © 2012 Elsevier B.V.","author":[{"dropping-particle":"","family":"Donohue","given":"Shane","non-dropping-particle":"","parse-names":false,"suffix":""},{"dropping-particle":"","family":"Forristal","given":"Dermot","non-dropping-particle":"","parse-names":false,"suffix":""},{"dropping-particle":"","family":"Donohue","given":"Louise A.","non-dropping-particle":"","parse-names":false,"suffix":""}],"container-title":"Soil and Tillage Research","id":"ITEM-1","issued":{"date-parts":[["2013"]]},"page":"54-60","publisher":"Elsevier B.V.","title":"Detection of soil compaction using seismic surface waves","type":"article-journal","volume":"128"},"uris":["http://www.mendeley.com/documents/?uuid=1748e6c2-f2d7-44f2-b5a5-874f267a94c9"]}],"mendeley":{"formattedCitation":"(Donohue et al., 2013)","plainTextFormattedCitation":"(Donohue et al., 2013)","previouslyFormattedCitation":"(Donohue et al., 2013)"},"properties":{"noteIndex":0},"schema":"https://github.com/citation-style-language/schema/raw/master/csl-citation.json"}</w:instrText>
      </w:r>
      <w:r w:rsidR="00250404" w:rsidRPr="00E24E38">
        <w:rPr>
          <w:rFonts w:ascii="Arial" w:hAnsi="Arial" w:cs="Arial"/>
        </w:rPr>
        <w:fldChar w:fldCharType="separate"/>
      </w:r>
      <w:r w:rsidR="00250404" w:rsidRPr="00E24E38">
        <w:rPr>
          <w:rFonts w:ascii="Arial" w:hAnsi="Arial" w:cs="Arial"/>
          <w:noProof/>
        </w:rPr>
        <w:t>(Donohue et al., 2013)</w:t>
      </w:r>
      <w:r w:rsidR="00250404" w:rsidRPr="00E24E38">
        <w:rPr>
          <w:rFonts w:ascii="Arial" w:hAnsi="Arial" w:cs="Arial"/>
        </w:rPr>
        <w:fldChar w:fldCharType="end"/>
      </w:r>
      <w:r w:rsidR="005D5628" w:rsidRPr="00E24E38">
        <w:rPr>
          <w:rFonts w:ascii="Arial" w:hAnsi="Arial" w:cs="Arial"/>
        </w:rPr>
        <w:t>.</w:t>
      </w:r>
      <w:r w:rsidR="00EF0E82" w:rsidRPr="00E24E38">
        <w:rPr>
          <w:rFonts w:ascii="Arial" w:hAnsi="Arial" w:cs="Arial"/>
        </w:rPr>
        <w:t xml:space="preserve"> It should</w:t>
      </w:r>
      <w:r w:rsidR="00913678" w:rsidRPr="00E24E38">
        <w:rPr>
          <w:rFonts w:ascii="Arial" w:hAnsi="Arial" w:cs="Arial"/>
        </w:rPr>
        <w:t xml:space="preserve"> be noted </w:t>
      </w:r>
      <w:r w:rsidR="00623DD2" w:rsidRPr="00E24E38">
        <w:rPr>
          <w:rFonts w:ascii="Arial" w:hAnsi="Arial" w:cs="Arial"/>
        </w:rPr>
        <w:t xml:space="preserve">that </w:t>
      </w:r>
      <w:r w:rsidR="008838CC" w:rsidRPr="00E24E38">
        <w:rPr>
          <w:rFonts w:ascii="Arial" w:hAnsi="Arial" w:cs="Arial"/>
        </w:rPr>
        <w:t>E</w:t>
      </w:r>
      <w:r w:rsidR="00913678" w:rsidRPr="00E24E38">
        <w:rPr>
          <w:rFonts w:ascii="Arial" w:hAnsi="Arial" w:cs="Arial"/>
        </w:rPr>
        <w:t>q</w:t>
      </w:r>
      <w:r w:rsidR="008838CC" w:rsidRPr="00E24E38">
        <w:rPr>
          <w:rFonts w:ascii="Arial" w:hAnsi="Arial" w:cs="Arial"/>
        </w:rPr>
        <w:t>.</w:t>
      </w:r>
      <w:r w:rsidR="00913678" w:rsidRPr="00E24E38">
        <w:rPr>
          <w:rFonts w:ascii="Arial" w:hAnsi="Arial" w:cs="Arial"/>
        </w:rPr>
        <w:t xml:space="preserve"> </w:t>
      </w:r>
      <w:r w:rsidR="00074645" w:rsidRPr="00E24E38">
        <w:rPr>
          <w:rFonts w:ascii="Arial" w:hAnsi="Arial" w:cs="Arial"/>
        </w:rPr>
        <w:t>(</w:t>
      </w:r>
      <w:r w:rsidR="00EF0E82" w:rsidRPr="00E24E38">
        <w:rPr>
          <w:rFonts w:ascii="Arial" w:hAnsi="Arial" w:cs="Arial"/>
        </w:rPr>
        <w:t>11</w:t>
      </w:r>
      <w:r w:rsidR="00074645" w:rsidRPr="00E24E38">
        <w:rPr>
          <w:rFonts w:ascii="Arial" w:hAnsi="Arial" w:cs="Arial"/>
        </w:rPr>
        <w:t>)</w:t>
      </w:r>
      <w:r w:rsidR="00913678" w:rsidRPr="00E24E38">
        <w:rPr>
          <w:rFonts w:ascii="Arial" w:hAnsi="Arial" w:cs="Arial"/>
        </w:rPr>
        <w:t>, in the form used here</w:t>
      </w:r>
      <w:r w:rsidR="00623DD2" w:rsidRPr="00E24E38">
        <w:rPr>
          <w:rFonts w:ascii="Arial" w:hAnsi="Arial" w:cs="Arial"/>
        </w:rPr>
        <w:t>,</w:t>
      </w:r>
      <w:r w:rsidR="00913678" w:rsidRPr="00E24E38">
        <w:rPr>
          <w:rFonts w:ascii="Arial" w:hAnsi="Arial" w:cs="Arial"/>
        </w:rPr>
        <w:t xml:space="preserve"> does not take account of the effect of </w:t>
      </w:r>
      <w:r w:rsidR="00623DD2" w:rsidRPr="00E24E38">
        <w:rPr>
          <w:rFonts w:ascii="Arial" w:hAnsi="Arial" w:cs="Arial"/>
        </w:rPr>
        <w:t xml:space="preserve">soil </w:t>
      </w:r>
      <w:r w:rsidR="00913678" w:rsidRPr="00E24E38">
        <w:rPr>
          <w:rFonts w:ascii="Arial" w:hAnsi="Arial" w:cs="Arial"/>
        </w:rPr>
        <w:t xml:space="preserve">depth (or surcharge) on penetrometer resistance </w:t>
      </w:r>
      <w:r w:rsidR="00250404" w:rsidRPr="00E24E38">
        <w:rPr>
          <w:rFonts w:ascii="Arial" w:hAnsi="Arial" w:cs="Arial"/>
        </w:rPr>
        <w:fldChar w:fldCharType="begin" w:fldLock="1"/>
      </w:r>
      <w:r w:rsidR="00250404" w:rsidRPr="00E24E38">
        <w:rPr>
          <w:rFonts w:ascii="Arial" w:hAnsi="Arial" w:cs="Arial"/>
        </w:rPr>
        <w:instrText>ADDIN CSL_CITATION {"citationItems":[{"id":"ITEM-1","itemData":{"DOI":"10.1111/pce.12684","ISSN":"13653040","abstract":"We argue that the well-known effects of increasing pressure with depth due to the weight of soil (called surcharge) makes the soil so strong that roots can elongate to deeper layers only if they can locate existing pore networks. At depths as shallow as 50 cm, increases in soil strength, even in well-watered soil, are so great that root elongation by the process of soil deformation is only likely to occur at very small rates (less than approximately 1 mm/day). An over-reliance on pot-based laboratory experiments to investigate the impacts of soil strength on root penetration, both in plant and soil science, has meant that increases in soil strength simply due to the axial pressure of soil has been overlooked. In this article we outline the implications of this oversight and propose root traits that might confer deep rooting. The importance of the root's ability to deform hard layers is re-evaluated and we suggest that it should still be viewed as an important trait, but not closely associated with deep rooting. This article is protected by copyright. All rights reserved.","author":[{"dropping-particle":"","family":"Gao","given":"W.","non-dropping-particle":"","parse-names":false,"suffix":""},{"dropping-particle":"","family":"Hodgkinson","given":"L.","non-dropping-particle":"","parse-names":false,"suffix":""},{"dropping-particle":"","family":"Jin","given":"K.","non-dropping-particle":"","parse-names":false,"suffix":""},{"dropping-particle":"","family":"Watts","given":"C. W.","non-dropping-particle":"","parse-names":false,"suffix":""},{"dropping-particle":"","family":"Ashton","given":"R. W.","non-dropping-particle":"","parse-names":false,"suffix":""},{"dropping-particle":"","family":"Shen","given":"J.","non-dropping-particle":"","parse-names":false,"suffix":""},{"dropping-particle":"","family":"Ren","given":"T.","non-dropping-particle":"","parse-names":false,"suffix":""},{"dropping-particle":"","family":"Dodd","given":"I. C.","non-dropping-particle":"","parse-names":false,"suffix":""},{"dropping-particle":"","family":"Binley","given":"A.","non-dropping-particle":"","parse-names":false,"suffix":""},{"dropping-particle":"","family":"Phillips","given":"A. L.","non-dropping-particle":"","parse-names":false,"suffix":""},{"dropping-particle":"","family":"Hedden","given":"P.","non-dropping-particle":"","parse-names":false,"suffix":""},{"dropping-particle":"","family":"Hawkesford","given":"M. J.","non-dropping-particle":"","parse-names":false,"suffix":""},{"dropping-particle":"","family":"Whalley","given":"W. R.","non-dropping-particle":"","parse-names":false,"suffix":""}],"container-title":"Plant Cell and Environment","id":"ITEM-1","issue":"8","issued":{"date-parts":[["2016"]]},"page":"1662-1668","title":"Deep roots and soil structure","type":"article-journal","volume":"39"},"uris":["http://www.mendeley.com/documents/?uuid=bf21675c-8378-422a-b571-ae77a514dbd4"]},{"id":"ITEM-2","itemData":{"DOI":"10.1016/j.still.2015.08.004","ISSN":"01671987","abstract":"Penetrometer resistance is one of the important soil physical properties that can determine, or be strongly correlated with, both root elongation and yield. We used a field experiment, which was designed to explore the effects of no-tillage (NT) and ridge tillage (RT) on a Mollisols in Northeast China, to test an approach for predicting the effects of soil bulk density, matric potential of water, and depth on penetrometer resistance. The field experiment was initiated in the fall 2010 on a clay loam soil. Soil bulk density, water content, water release curve, and penetrometer resistance were measured during the corn growing seasons in 2012 and 2013. Compared with the RT treatment, NT significantly increased soil bulk density and reduced the fraction of macropores in the 0-20. cm soil layer. The increase in density under NT resulted in a higher soil penetrometer resistance, which was associated with a lower water uptake by roots compared with the RT treatment. It was possible to use a relatively simple model for penetrometer resistance to explain the effects of soil bulk density, water status and depth on penetrometer resistance. Depth was included by relating it to overburden pressure. In a penetrometer resistance model that excluded overburden pressure, or depth empirically, penetrometer resistance in deeper layers (&gt;35. cm) could not be fitted accurately. The effects of depth on penetrometer resistance from this study were consistent with published data. Our data suggests that at the assessment of soil conditions for root growth, ignoring the effects of depth is likely to give misleading penetrometer resistance.","author":[{"dropping-particle":"","family":"Gao","given":"W.","non-dropping-particle":"","parse-names":false,"suffix":""},{"dropping-particle":"","family":"Whalley","given":"W. Richard","non-dropping-particle":"","parse-names":false,"suffix":""},{"dropping-particle":"","family":"Tian","given":"Zhengchao","non-dropping-particle":"","parse-names":false,"suffix":""},{"dropping-particle":"","family":"Liu","given":"Ju","non-dropping-particle":"","parse-names":false,"suffix":""},{"dropping-particle":"","family":"Ren","given":"Tusheng","non-dropping-particle":"","parse-names":false,"suffix":""}],"container-title":"Soil and Tillage Research","id":"ITEM-2","issued":{"date-parts":[["2016"]]},"page":"190-198","publisher":"Elsevier B.V.","title":"A simple model to predict soil penetrometer resistance as a function of density, drying and depth in the field","type":"article-journal","volume":"155"},"uris":["http://www.mendeley.com/documents/?uuid=d1f7a9db-7b40-4f59-a484-e5745935bba8"]}],"mendeley":{"formattedCitation":"(Gao et al., 2016a, 2016b)","plainTextFormattedCitation":"(Gao et al., 2016a, 2016b)","previouslyFormattedCitation":"(Gao et al., 2016a, 2016b)"},"properties":{"noteIndex":0},"schema":"https://github.com/citation-style-language/schema/raw/master/csl-citation.json"}</w:instrText>
      </w:r>
      <w:r w:rsidR="00250404" w:rsidRPr="00E24E38">
        <w:rPr>
          <w:rFonts w:ascii="Arial" w:hAnsi="Arial" w:cs="Arial"/>
        </w:rPr>
        <w:fldChar w:fldCharType="separate"/>
      </w:r>
      <w:r w:rsidR="00250404" w:rsidRPr="00E24E38">
        <w:rPr>
          <w:rFonts w:ascii="Arial" w:hAnsi="Arial" w:cs="Arial"/>
          <w:noProof/>
        </w:rPr>
        <w:t>(Gao et al., 2016a, 2016b)</w:t>
      </w:r>
      <w:r w:rsidR="00250404" w:rsidRPr="00E24E38">
        <w:rPr>
          <w:rFonts w:ascii="Arial" w:hAnsi="Arial" w:cs="Arial"/>
        </w:rPr>
        <w:fldChar w:fldCharType="end"/>
      </w:r>
      <w:r w:rsidR="00250404" w:rsidRPr="00E24E38">
        <w:rPr>
          <w:rFonts w:ascii="Arial" w:hAnsi="Arial" w:cs="Arial"/>
        </w:rPr>
        <w:t xml:space="preserve"> </w:t>
      </w:r>
      <w:r w:rsidR="00913678" w:rsidRPr="00E24E38">
        <w:rPr>
          <w:rFonts w:ascii="Arial" w:hAnsi="Arial" w:cs="Arial"/>
        </w:rPr>
        <w:t xml:space="preserve">whereas direct measurements of </w:t>
      </w:r>
      <w:r w:rsidR="00913678" w:rsidRPr="00E24E38">
        <w:rPr>
          <w:rFonts w:ascii="Arial" w:hAnsi="Arial" w:cs="Arial"/>
          <w:i/>
        </w:rPr>
        <w:t>G</w:t>
      </w:r>
      <w:r w:rsidR="00913678" w:rsidRPr="00E24E38">
        <w:rPr>
          <w:rFonts w:ascii="Arial" w:hAnsi="Arial" w:cs="Arial"/>
        </w:rPr>
        <w:t xml:space="preserve"> will take account of the effects surcharge on shear wave velocity</w:t>
      </w:r>
      <w:r w:rsidR="00E332A0" w:rsidRPr="00E24E38">
        <w:rPr>
          <w:rFonts w:ascii="Arial" w:hAnsi="Arial" w:cs="Arial"/>
        </w:rPr>
        <w:t xml:space="preserve"> and hence penetrometer resistance</w:t>
      </w:r>
      <w:r w:rsidR="00254961" w:rsidRPr="00E24E38">
        <w:rPr>
          <w:rFonts w:ascii="Arial" w:hAnsi="Arial" w:cs="Arial"/>
        </w:rPr>
        <w:t>.</w:t>
      </w:r>
    </w:p>
    <w:p w:rsidR="00C517A2" w:rsidRPr="00E24E38" w:rsidRDefault="00120340" w:rsidP="005254A5">
      <w:pPr>
        <w:spacing w:line="480" w:lineRule="auto"/>
        <w:rPr>
          <w:rFonts w:ascii="Arial" w:hAnsi="Arial" w:cs="Arial"/>
          <w:b/>
        </w:rPr>
      </w:pPr>
      <w:r w:rsidRPr="00E24E38">
        <w:rPr>
          <w:rFonts w:ascii="Arial" w:hAnsi="Arial" w:cs="Arial"/>
          <w:b/>
        </w:rPr>
        <w:t xml:space="preserve">4. </w:t>
      </w:r>
      <w:r w:rsidR="00623DD2" w:rsidRPr="00E24E38">
        <w:rPr>
          <w:rFonts w:ascii="Arial" w:hAnsi="Arial" w:cs="Arial"/>
          <w:b/>
        </w:rPr>
        <w:t>C</w:t>
      </w:r>
      <w:r w:rsidRPr="00E24E38">
        <w:rPr>
          <w:rFonts w:ascii="Arial" w:hAnsi="Arial" w:cs="Arial"/>
          <w:b/>
        </w:rPr>
        <w:t>onclusions</w:t>
      </w:r>
    </w:p>
    <w:p w:rsidR="00417FC8" w:rsidRPr="00E24E38" w:rsidRDefault="00913678" w:rsidP="005254A5">
      <w:pPr>
        <w:spacing w:line="480" w:lineRule="auto"/>
        <w:rPr>
          <w:rFonts w:ascii="Arial" w:hAnsi="Arial" w:cs="Arial"/>
        </w:rPr>
      </w:pPr>
      <w:r w:rsidRPr="00E24E38">
        <w:rPr>
          <w:rFonts w:ascii="Arial" w:hAnsi="Arial" w:cs="Arial"/>
        </w:rPr>
        <w:t>We have proposed a</w:t>
      </w:r>
      <w:r w:rsidR="00692EB9" w:rsidRPr="00E24E38">
        <w:rPr>
          <w:rFonts w:ascii="Arial" w:hAnsi="Arial" w:cs="Arial"/>
        </w:rPr>
        <w:t xml:space="preserve">n approach to estimate </w:t>
      </w:r>
      <w:r w:rsidRPr="00E24E38">
        <w:rPr>
          <w:rFonts w:ascii="Arial" w:hAnsi="Arial" w:cs="Arial"/>
        </w:rPr>
        <w:t>penetrometer resistance</w:t>
      </w:r>
      <w:r w:rsidR="00623DD2" w:rsidRPr="00E24E38">
        <w:rPr>
          <w:rFonts w:ascii="Arial" w:hAnsi="Arial" w:cs="Arial"/>
        </w:rPr>
        <w:t xml:space="preserve"> using measured shear wave velocity and soil bulk density</w:t>
      </w:r>
      <w:r w:rsidRPr="00E24E38">
        <w:rPr>
          <w:rFonts w:ascii="Arial" w:hAnsi="Arial" w:cs="Arial"/>
        </w:rPr>
        <w:t xml:space="preserve">, which can be implemented </w:t>
      </w:r>
      <w:r w:rsidR="00692EB9" w:rsidRPr="00E24E38">
        <w:rPr>
          <w:rFonts w:ascii="Arial" w:hAnsi="Arial" w:cs="Arial"/>
        </w:rPr>
        <w:t>with</w:t>
      </w:r>
      <w:r w:rsidRPr="00E24E38">
        <w:rPr>
          <w:rFonts w:ascii="Arial" w:hAnsi="Arial" w:cs="Arial"/>
        </w:rPr>
        <w:t xml:space="preserve"> sensors buried in the soil. </w:t>
      </w:r>
      <w:r w:rsidR="008E402F" w:rsidRPr="00E24E38">
        <w:rPr>
          <w:rFonts w:ascii="Arial" w:hAnsi="Arial" w:cs="Arial"/>
        </w:rPr>
        <w:t xml:space="preserve">Having established the scientific and technical feasibility of using </w:t>
      </w:r>
      <w:r w:rsidR="001B7C12" w:rsidRPr="00E24E38">
        <w:rPr>
          <w:rFonts w:ascii="Arial" w:hAnsi="Arial" w:cs="Arial"/>
        </w:rPr>
        <w:t>sensed shear</w:t>
      </w:r>
      <w:r w:rsidR="004F2EA3" w:rsidRPr="00E24E38">
        <w:rPr>
          <w:rFonts w:ascii="Arial" w:hAnsi="Arial" w:cs="Arial"/>
        </w:rPr>
        <w:t xml:space="preserve"> wave velocity and soil </w:t>
      </w:r>
      <w:r w:rsidR="00623DD2" w:rsidRPr="00E24E38">
        <w:rPr>
          <w:rFonts w:ascii="Arial" w:hAnsi="Arial" w:cs="Arial"/>
        </w:rPr>
        <w:t xml:space="preserve">bulk </w:t>
      </w:r>
      <w:r w:rsidR="004F2EA3" w:rsidRPr="00E24E38">
        <w:rPr>
          <w:rFonts w:ascii="Arial" w:hAnsi="Arial" w:cs="Arial"/>
        </w:rPr>
        <w:t xml:space="preserve">density to estimate penetrometer resistance, the next stage will be to develop a </w:t>
      </w:r>
      <w:r w:rsidR="00623DD2" w:rsidRPr="00E24E38">
        <w:rPr>
          <w:rFonts w:ascii="Arial" w:hAnsi="Arial" w:cs="Arial"/>
        </w:rPr>
        <w:t xml:space="preserve">field </w:t>
      </w:r>
      <w:r w:rsidR="004F2EA3" w:rsidRPr="00E24E38">
        <w:rPr>
          <w:rFonts w:ascii="Arial" w:hAnsi="Arial" w:cs="Arial"/>
        </w:rPr>
        <w:t xml:space="preserve">deployable sensing system. This will have the </w:t>
      </w:r>
      <w:r w:rsidR="004F2EA3" w:rsidRPr="00E24E38">
        <w:rPr>
          <w:rFonts w:ascii="Arial" w:hAnsi="Arial" w:cs="Arial"/>
        </w:rPr>
        <w:lastRenderedPageBreak/>
        <w:t>distinct advantage that matric potential</w:t>
      </w:r>
      <w:r w:rsidR="00692EB9" w:rsidRPr="00E24E38">
        <w:rPr>
          <w:rFonts w:ascii="Arial" w:hAnsi="Arial" w:cs="Arial"/>
        </w:rPr>
        <w:t>, which is needed by existing models of penetrometer resistance,</w:t>
      </w:r>
      <w:r w:rsidR="004F2EA3" w:rsidRPr="00E24E38">
        <w:rPr>
          <w:rFonts w:ascii="Arial" w:hAnsi="Arial" w:cs="Arial"/>
        </w:rPr>
        <w:t xml:space="preserve"> will not need to be measured.</w:t>
      </w:r>
    </w:p>
    <w:p w:rsidR="00EE50D2" w:rsidRPr="00E24E38" w:rsidRDefault="00EE50D2" w:rsidP="005254A5">
      <w:pPr>
        <w:spacing w:line="480" w:lineRule="auto"/>
        <w:rPr>
          <w:rFonts w:ascii="Arial" w:hAnsi="Arial" w:cs="Arial"/>
          <w:b/>
        </w:rPr>
      </w:pPr>
      <w:r w:rsidRPr="00E24E38">
        <w:rPr>
          <w:rFonts w:ascii="Arial" w:hAnsi="Arial" w:cs="Arial"/>
          <w:b/>
        </w:rPr>
        <w:t xml:space="preserve">Acknowledgements </w:t>
      </w:r>
    </w:p>
    <w:p w:rsidR="003E5866" w:rsidRPr="00E24E38" w:rsidRDefault="00EE50D2" w:rsidP="005254A5">
      <w:pPr>
        <w:spacing w:line="480" w:lineRule="auto"/>
        <w:rPr>
          <w:rFonts w:ascii="Arial" w:hAnsi="Arial" w:cs="Arial"/>
        </w:rPr>
      </w:pPr>
      <w:r w:rsidRPr="00E24E38">
        <w:rPr>
          <w:rFonts w:ascii="Arial" w:hAnsi="Arial" w:cs="Arial"/>
        </w:rPr>
        <w:t xml:space="preserve">WRW is supported at Rothamsted Research by the BBSRC Designing Future Wheat project [grant number BB/P016855/1] and </w:t>
      </w:r>
      <w:r w:rsidR="004D497C" w:rsidRPr="00E24E38">
        <w:rPr>
          <w:rFonts w:ascii="Arial" w:hAnsi="Arial" w:cs="Arial"/>
        </w:rPr>
        <w:t>the BBSRC/NERC ASSIST project [NE/N018117/1]</w:t>
      </w:r>
      <w:r w:rsidRPr="00E24E38">
        <w:rPr>
          <w:rFonts w:ascii="Arial" w:hAnsi="Arial" w:cs="Arial"/>
        </w:rPr>
        <w:t xml:space="preserve">. Collaboration between WRW, TR and WZ was facilitated by a BBSRC exchange </w:t>
      </w:r>
      <w:r w:rsidR="00692EB9" w:rsidRPr="00E24E38">
        <w:rPr>
          <w:rFonts w:ascii="Arial" w:hAnsi="Arial" w:cs="Arial"/>
        </w:rPr>
        <w:t>project BB</w:t>
      </w:r>
      <w:r w:rsidRPr="00E24E38">
        <w:rPr>
          <w:rFonts w:ascii="Arial" w:hAnsi="Arial" w:cs="Arial"/>
        </w:rPr>
        <w:t>/P025595/1</w:t>
      </w:r>
      <w:r w:rsidR="00EA78D0" w:rsidRPr="00E24E38">
        <w:rPr>
          <w:rFonts w:ascii="Arial" w:hAnsi="Arial" w:cs="Arial"/>
        </w:rPr>
        <w:t xml:space="preserve"> “</w:t>
      </w:r>
      <w:r w:rsidRPr="00E24E38">
        <w:rPr>
          <w:rFonts w:ascii="Arial" w:hAnsi="Arial" w:cs="Arial"/>
        </w:rPr>
        <w:t xml:space="preserve">China: A Virtual Centre for Monitoring the Rhizosphere”. WZ </w:t>
      </w:r>
      <w:r w:rsidR="00A02939" w:rsidRPr="00E24E38">
        <w:rPr>
          <w:rFonts w:ascii="Arial" w:hAnsi="Arial" w:cs="Arial"/>
        </w:rPr>
        <w:t xml:space="preserve">is </w:t>
      </w:r>
      <w:r w:rsidRPr="00E24E38">
        <w:rPr>
          <w:rFonts w:ascii="Arial" w:hAnsi="Arial" w:cs="Arial"/>
        </w:rPr>
        <w:t xml:space="preserve">a visiting scientist at Rothamsted funded by </w:t>
      </w:r>
      <w:r w:rsidR="00A02939" w:rsidRPr="00E24E38">
        <w:rPr>
          <w:rFonts w:ascii="Arial" w:hAnsi="Arial" w:cs="Arial"/>
        </w:rPr>
        <w:t xml:space="preserve">the China </w:t>
      </w:r>
      <w:r w:rsidR="00767111" w:rsidRPr="00E24E38">
        <w:rPr>
          <w:rFonts w:ascii="Arial" w:hAnsi="Arial" w:cs="Arial"/>
        </w:rPr>
        <w:t>Scholarship Council.</w:t>
      </w:r>
    </w:p>
    <w:p w:rsidR="00544530" w:rsidRPr="00E24E38" w:rsidRDefault="00544530" w:rsidP="005254A5">
      <w:pPr>
        <w:spacing w:line="480" w:lineRule="auto"/>
        <w:rPr>
          <w:rFonts w:ascii="Arial" w:hAnsi="Arial" w:cs="Arial"/>
        </w:rPr>
      </w:pPr>
      <w:r w:rsidRPr="00E24E38">
        <w:rPr>
          <w:rFonts w:ascii="Arial" w:hAnsi="Arial" w:cs="Arial"/>
          <w:b/>
        </w:rPr>
        <w:t xml:space="preserve">References </w:t>
      </w:r>
    </w:p>
    <w:p w:rsidR="00482105" w:rsidRPr="00482105" w:rsidRDefault="00250404" w:rsidP="00482105">
      <w:pPr>
        <w:widowControl w:val="0"/>
        <w:autoSpaceDE w:val="0"/>
        <w:autoSpaceDN w:val="0"/>
        <w:adjustRightInd w:val="0"/>
        <w:spacing w:line="480" w:lineRule="auto"/>
        <w:ind w:left="480" w:hanging="480"/>
        <w:rPr>
          <w:rFonts w:ascii="Arial" w:hAnsi="Arial" w:cs="Arial"/>
          <w:noProof/>
          <w:szCs w:val="24"/>
        </w:rPr>
      </w:pPr>
      <w:r w:rsidRPr="00E24E38">
        <w:rPr>
          <w:rFonts w:ascii="Arial" w:hAnsi="Arial" w:cs="Arial"/>
        </w:rPr>
        <w:fldChar w:fldCharType="begin" w:fldLock="1"/>
      </w:r>
      <w:r w:rsidRPr="00E24E38">
        <w:rPr>
          <w:rFonts w:ascii="Arial" w:hAnsi="Arial" w:cs="Arial"/>
        </w:rPr>
        <w:instrText xml:space="preserve">ADDIN Mendeley Bibliography CSL_BIBLIOGRAPHY </w:instrText>
      </w:r>
      <w:r w:rsidRPr="00E24E38">
        <w:rPr>
          <w:rFonts w:ascii="Arial" w:hAnsi="Arial" w:cs="Arial"/>
        </w:rPr>
        <w:fldChar w:fldCharType="separate"/>
      </w:r>
      <w:r w:rsidR="00482105" w:rsidRPr="00482105">
        <w:rPr>
          <w:rFonts w:ascii="Arial" w:hAnsi="Arial" w:cs="Arial"/>
          <w:noProof/>
          <w:szCs w:val="24"/>
        </w:rPr>
        <w:t>Bengough, A.G., Mullins, C.E., 1990. Mechanical impedance to root growth: a review of experimental techniques and root growth responses. J. Soil Sci. 41, 341–358. https://doi.org/10.1111/j.1365-2389.1990.tb00070.x</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Bristow, K.L., 1998. Measurement of thermal properties and water content of unsaturated sandy soil using dual-probe heat-pulse probes. Agric. For. Meteorol. 89, 75–84. https://doi.org/10.1016/S0168-1923(97)00065-8</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Bristow, K.L., Bilskie, J.R., Kluitenberg, G.J., Horton, R., 1995. Comparison of techniques for extracting soil thermal properties from dual-probe heat-pulse data. Soil Sci. https://doi.org/10.1097/00010694-199507000-00001</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lastRenderedPageBreak/>
        <w:t>Carslaw, H.S., Jaeger, J.C., 1959. Conduction of heat in solids.pdf. Oxford Clarendon Press. 2nd. Ed. https://doi.org/10.1371/journal.pone.0041178</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Donohue, S., Forristal, D., Donohue, L.A., 2013. Detection of soil compaction using seismic surface waves. Soil Tillage Res. 128, 54–60. https://doi.org/10.1016/j.still.2012.11.001</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Gao, W., Hodgkinson, L., Jin, K., Watts, C.W., Ashton, R.W., Shen, J., Ren, T., Dodd, I.C., Binley, A., Phillips, A.L., Hedden, P., Hawkesford, M.J., Whalley, W.R., 2016a. Deep roots and soil structure. Plant Cell Environ. 39, 1662–1668. https://doi.org/10.1111/pce.12684</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Gao, W., Ren, T., Bengough, A.G., Auneau, L., Watts, C.W., Whalley, W.R., 2012. Predicting Penetrometer Resistance from the Compression Characteristic of Soil. Soil Sci. Soc. Am. J. 76, 361. https://doi.org/10.2136/sssaj2011.0217</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Gao, W., Watts, C.W., Ren, T., Shin, H.-C., Taherzadeh, S., Attenborough, K., Jenkins, M., Whalley, W.R., 2013. Estimating Penetrometer Resistance and Matric Potential from the Velocities of Shear and Compression Waves. Soil Sci. Soc. Am. J. 77, 721. https://doi.org/10.2136/sssaj2012.0394</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 xml:space="preserve">Gao, W., Whalley, W.R., Tian, Z., Liu, J., Ren, T., 2016b. A simple model to predict soil penetrometer resistance as a function of density, drying and depth in the field. Soil Tillage Res. 155, 190–198. </w:t>
      </w:r>
      <w:r w:rsidRPr="00482105">
        <w:rPr>
          <w:rFonts w:ascii="Arial" w:hAnsi="Arial" w:cs="Arial"/>
          <w:noProof/>
          <w:szCs w:val="24"/>
        </w:rPr>
        <w:lastRenderedPageBreak/>
        <w:t>https://doi.org/10.1016/j.still.2015.08.004</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Gregory, A.S., Bird, N.R.A., Whalley, W.R., Matthews, G.P., Young, I.M., 2010. Deformation and Shrinkage Effects on the Soil Water Release Characteristic. Soil Sci. Soc. Am. J. 74, 1104. https://doi.org/10.2136/sssaj2009.0278</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Håkansson, I., 2005. Machinery-induced compaction of arable soils, incidence—consequences—counter-measures.</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Knight, J.H., Kluitenberg, G.J., Kamai, T., Hopmans, J.W., 2012. Semianalytical Solution for Dual-Probe Heat-Pulse Applications that Accounts for Probe Radius and Heat Capacity. Vadose Zo. J. 11, 0. https://doi.org/10.2136/vzj2011.0112</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Lo Presti, D.C.F., 1995. General report: measurement of shear deformation in geomaterials. Pre-failure Deformation of Geomaterials.</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Lu, S., Ren, T., Gong, Y., Horton, R., 2007. An Improved Model for Predicting Soil Thermal Conductivity from Water Content at Room Temperature. Soil Sci. Soc. Am. J. 71, 8. https://doi.org/10.2136/sssaj2006.0041</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Lu, Y., Liu, X., Heitman, J., Horton, R., Ren, T., 2016. Determining Soil Bulk Density with Thermo-Time Domain Reflectometry: A Thermal Conductivity-Based Approach. Soil Sci. Soc. Am. J. 80, 48. https://doi.org/10.2136/sssaj2015.08.0315</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 xml:space="preserve">Lu, Z., Sabatier, J.M., 2009. Effects of Soil Water Potential and </w:t>
      </w:r>
      <w:r w:rsidRPr="00482105">
        <w:rPr>
          <w:rFonts w:ascii="Arial" w:hAnsi="Arial" w:cs="Arial"/>
          <w:noProof/>
          <w:szCs w:val="24"/>
        </w:rPr>
        <w:lastRenderedPageBreak/>
        <w:t>Moisture Content on Sound Speed. Soil Sci. Soc. Am. J. 73, 1614. https://doi.org/10.2136/sssaj2008.0073</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Ochsner, T.E., Horton, R., Ren, T., 2001a. Measurements with Thermo-Time Domain Reflectometry. Soil Sci. Soc. Am. J. 1618–1622.</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Ochsner, T.E., Horton, R., Ren, T., 2001b. A New Perspective on Soil Thermal Properties. Soil Sci. Soc. Am. J. 65, 1641–1647. https://doi.org/10.2136/sssaj2001.1641</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Santamarina, J.C., Klein, K.A., Fam, M.A., 2001. Soils and waves. J. Soils Sediments. https://doi.org/10.1007/BF02987719</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Shin, H.C., Watts, C.W., Whalley, W.R., Attenborough, K., Taherzadeh, S., 2017. Non-invasive estimation of the depth profile of soil strength with acoustic-to-seismic coupling measurement in the presence of crops. Eur. J. Soil Sci. 68, 758–768. https://doi.org/10.1111/ejss.12462</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Whalley, W., Bengough, A., 2013. Soil Mechanical Resistance and Root Growth and Function, in: Plant Roots. https://doi.org/10.1201/b14550-43</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Whalley, W.R., Clark, L.J., Gowing, D.J.G., Cope, R.E., Lodge, R.J., Leeds-Harrison, P.B., 2006. Does soil strength play a role in wheat yield losses caused by soil drying? Plant Soil 280, 279–290. https://doi.org/10.1007/s11104-005-3485-8</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 xml:space="preserve">Whalley, W.R., Finch-Savage, W.E., Cope, R.E., Rowse, H.R., </w:t>
      </w:r>
      <w:r w:rsidRPr="00482105">
        <w:rPr>
          <w:rFonts w:ascii="Arial" w:hAnsi="Arial" w:cs="Arial"/>
          <w:noProof/>
          <w:szCs w:val="24"/>
        </w:rPr>
        <w:lastRenderedPageBreak/>
        <w:t>Bird, N.R.A., 1999. The response of carrot (Daucus carota L.) and onion (Allium cepa L.) seedlings to mechanical impedance and water stress at sub-optimal temperatures. Plant, Cell Environ. 22, 229–242. https://doi.org/10.1046/j.1365-3040.1999.00412.x</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Whalley, W.R., Jenkins, M., Attenborough, K., 2012. The velocity of shear waves in unsaturated soil. Soil Tillage Res. 125, 30–37. https://doi.org/10.1016/j.still.2012.05.013</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Whalley, W.R., Jenkins, M., Attenborough, K., 2011. The velocity of shear waves in saturated soil. Soil Sci. Soc. Am. J. 75, 1652–1657.</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Whalley, W.R., Leeds-Harrison, P.B., Clark, L.J., Gowing, D.J.G., 2005. Use of effective stress to predict the penetrometer resistance of unsaturated agricultural soils. Soil Tillage Res. 84, 18–27. https://doi.org/10.1016/j.still.2004.08.003</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Whalley, W.R., Ober, E.S., Jenkins, M., 2013. Measurement of the matric potential of soil water in the rhizosphere. J. Exp. Bot. https://doi.org/10.1093/jxb/ert044</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Whalley, W.R., To, J., Kay, B.D., Whitmore, A.P., 2007. Prediction of the penetrometer resistance of soils with models with few parameters. Geoderma 137, 370–377. https://doi.org/10.1016/j.geoderma.2006.08.029</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szCs w:val="24"/>
        </w:rPr>
      </w:pPr>
      <w:r w:rsidRPr="00482105">
        <w:rPr>
          <w:rFonts w:ascii="Arial" w:hAnsi="Arial" w:cs="Arial"/>
          <w:noProof/>
          <w:szCs w:val="24"/>
        </w:rPr>
        <w:t xml:space="preserve">Whalley, W.R., Watts, C.W., Gregory, A.S., Mooney, S.J., Clark, L.J., Whitmore, A.P., 2008. The effect of soil </w:t>
      </w:r>
      <w:r w:rsidRPr="00482105">
        <w:rPr>
          <w:rFonts w:ascii="Arial" w:hAnsi="Arial" w:cs="Arial"/>
          <w:noProof/>
          <w:szCs w:val="24"/>
        </w:rPr>
        <w:lastRenderedPageBreak/>
        <w:t>strength on the yield of wheat, in: Plant and Soil. pp. 237–247. https://doi.org/10.1007/s11104-008-9577-5</w:t>
      </w:r>
    </w:p>
    <w:p w:rsidR="00482105" w:rsidRPr="00482105" w:rsidRDefault="00482105" w:rsidP="00482105">
      <w:pPr>
        <w:widowControl w:val="0"/>
        <w:autoSpaceDE w:val="0"/>
        <w:autoSpaceDN w:val="0"/>
        <w:adjustRightInd w:val="0"/>
        <w:spacing w:line="480" w:lineRule="auto"/>
        <w:ind w:left="480" w:hanging="480"/>
        <w:rPr>
          <w:rFonts w:ascii="Arial" w:hAnsi="Arial" w:cs="Arial"/>
          <w:noProof/>
        </w:rPr>
      </w:pPr>
      <w:r w:rsidRPr="00482105">
        <w:rPr>
          <w:rFonts w:ascii="Arial" w:hAnsi="Arial" w:cs="Arial"/>
          <w:noProof/>
          <w:szCs w:val="24"/>
        </w:rPr>
        <w:t>Whitmore, A.P., Whalley, W.R., Bird, N.R.A., Watts, C.W., Gregory, A.S., 2011. Estimating soil strength in the rooting zone of wheat. Plant Soil. https://doi.org/10.1007/s11104-010-0588-7</w:t>
      </w:r>
    </w:p>
    <w:p w:rsidR="00902D8C" w:rsidRDefault="00250404" w:rsidP="005254A5">
      <w:pPr>
        <w:spacing w:line="480" w:lineRule="auto"/>
        <w:rPr>
          <w:rFonts w:ascii="Arial" w:hAnsi="Arial" w:cs="Arial"/>
        </w:rPr>
      </w:pPr>
      <w:r w:rsidRPr="00E24E38">
        <w:rPr>
          <w:rFonts w:ascii="Arial" w:hAnsi="Arial" w:cs="Arial"/>
        </w:rPr>
        <w:fldChar w:fldCharType="end"/>
      </w:r>
    </w:p>
    <w:p w:rsidR="00E24E38" w:rsidRDefault="00E24E38" w:rsidP="005254A5">
      <w:pPr>
        <w:spacing w:line="480" w:lineRule="auto"/>
        <w:rPr>
          <w:rFonts w:ascii="Arial" w:hAnsi="Arial" w:cs="Arial"/>
        </w:rPr>
      </w:pPr>
    </w:p>
    <w:p w:rsidR="00E24E38" w:rsidRDefault="00E24E38" w:rsidP="005254A5">
      <w:pPr>
        <w:spacing w:line="480" w:lineRule="auto"/>
        <w:rPr>
          <w:rFonts w:ascii="Arial" w:hAnsi="Arial" w:cs="Arial"/>
        </w:rPr>
      </w:pPr>
    </w:p>
    <w:p w:rsidR="00E24E38" w:rsidRDefault="00E24E38" w:rsidP="005254A5">
      <w:pPr>
        <w:spacing w:line="480" w:lineRule="auto"/>
        <w:rPr>
          <w:rFonts w:ascii="Arial" w:hAnsi="Arial" w:cs="Arial"/>
        </w:rPr>
      </w:pPr>
    </w:p>
    <w:p w:rsidR="00E24E38" w:rsidRDefault="00E24E38" w:rsidP="005254A5">
      <w:pPr>
        <w:spacing w:line="480" w:lineRule="auto"/>
        <w:rPr>
          <w:rFonts w:ascii="Arial" w:hAnsi="Arial" w:cs="Arial"/>
        </w:rPr>
      </w:pPr>
    </w:p>
    <w:p w:rsidR="00E24E38" w:rsidRDefault="00E24E38" w:rsidP="005254A5">
      <w:pPr>
        <w:spacing w:line="480" w:lineRule="auto"/>
        <w:rPr>
          <w:rFonts w:ascii="Arial" w:hAnsi="Arial" w:cs="Arial"/>
        </w:rPr>
      </w:pPr>
    </w:p>
    <w:p w:rsidR="00E24E38" w:rsidRDefault="00E24E38" w:rsidP="005254A5">
      <w:pPr>
        <w:spacing w:line="480" w:lineRule="auto"/>
        <w:rPr>
          <w:rFonts w:ascii="Arial" w:hAnsi="Arial" w:cs="Arial"/>
        </w:rPr>
      </w:pPr>
    </w:p>
    <w:p w:rsidR="00E24E38" w:rsidRDefault="00E24E38" w:rsidP="005254A5">
      <w:pPr>
        <w:spacing w:line="480" w:lineRule="auto"/>
        <w:rPr>
          <w:rFonts w:ascii="Arial" w:hAnsi="Arial" w:cs="Arial"/>
        </w:rPr>
      </w:pPr>
    </w:p>
    <w:p w:rsidR="00E24E38" w:rsidRDefault="00E24E38" w:rsidP="005254A5">
      <w:pPr>
        <w:spacing w:line="480" w:lineRule="auto"/>
        <w:rPr>
          <w:rFonts w:ascii="Arial" w:hAnsi="Arial" w:cs="Arial"/>
        </w:rPr>
      </w:pPr>
    </w:p>
    <w:p w:rsidR="00E24E38" w:rsidRDefault="00E24E38" w:rsidP="005254A5">
      <w:pPr>
        <w:spacing w:line="480" w:lineRule="auto"/>
        <w:rPr>
          <w:rFonts w:ascii="Arial" w:hAnsi="Arial" w:cs="Arial"/>
        </w:rPr>
      </w:pPr>
    </w:p>
    <w:p w:rsidR="00E24E38" w:rsidRDefault="00E24E38" w:rsidP="005254A5">
      <w:pPr>
        <w:spacing w:line="480" w:lineRule="auto"/>
        <w:rPr>
          <w:rFonts w:ascii="Arial" w:hAnsi="Arial" w:cs="Arial"/>
        </w:rPr>
      </w:pPr>
    </w:p>
    <w:p w:rsidR="00E24E38" w:rsidRDefault="00E24E38" w:rsidP="005254A5">
      <w:pPr>
        <w:spacing w:line="480" w:lineRule="auto"/>
        <w:rPr>
          <w:rFonts w:ascii="Arial" w:hAnsi="Arial" w:cs="Arial"/>
        </w:rPr>
      </w:pPr>
    </w:p>
    <w:p w:rsidR="00E24E38" w:rsidRDefault="00E24E38" w:rsidP="005254A5">
      <w:pPr>
        <w:spacing w:line="480" w:lineRule="auto"/>
        <w:rPr>
          <w:rFonts w:ascii="Arial" w:hAnsi="Arial" w:cs="Arial"/>
        </w:rPr>
      </w:pPr>
    </w:p>
    <w:p w:rsidR="00E24E38" w:rsidRDefault="00E24E38" w:rsidP="005254A5">
      <w:pPr>
        <w:spacing w:line="480" w:lineRule="auto"/>
        <w:rPr>
          <w:rFonts w:ascii="Arial" w:hAnsi="Arial" w:cs="Arial"/>
        </w:rPr>
      </w:pPr>
    </w:p>
    <w:p w:rsidR="00E24E38" w:rsidRDefault="00E24E38" w:rsidP="005254A5">
      <w:pPr>
        <w:spacing w:line="480" w:lineRule="auto"/>
        <w:rPr>
          <w:rFonts w:ascii="Arial" w:hAnsi="Arial" w:cs="Arial"/>
        </w:rPr>
      </w:pPr>
    </w:p>
    <w:p w:rsidR="00E24E38" w:rsidRDefault="00E24E38" w:rsidP="005254A5">
      <w:pPr>
        <w:spacing w:line="480" w:lineRule="auto"/>
        <w:rPr>
          <w:rFonts w:ascii="Arial" w:hAnsi="Arial" w:cs="Arial"/>
        </w:rPr>
      </w:pPr>
    </w:p>
    <w:p w:rsidR="00E24E38" w:rsidRPr="00E24E38" w:rsidRDefault="00E24E38" w:rsidP="005254A5">
      <w:pPr>
        <w:spacing w:line="480" w:lineRule="auto"/>
        <w:rPr>
          <w:rFonts w:ascii="Arial" w:hAnsi="Arial" w:cs="Arial"/>
        </w:rPr>
      </w:pPr>
    </w:p>
    <w:p w:rsidR="007D68A2" w:rsidRPr="00E24E38" w:rsidRDefault="007D68A2" w:rsidP="005254A5">
      <w:pPr>
        <w:spacing w:line="480" w:lineRule="auto"/>
        <w:rPr>
          <w:rFonts w:ascii="Arial" w:hAnsi="Arial" w:cs="Arial"/>
        </w:rPr>
      </w:pPr>
      <w:r w:rsidRPr="00E24E38">
        <w:rPr>
          <w:rFonts w:ascii="Arial" w:hAnsi="Arial" w:cs="Arial"/>
          <w:b/>
        </w:rPr>
        <w:t>Table 1.</w:t>
      </w:r>
      <w:r w:rsidRPr="00E24E38">
        <w:rPr>
          <w:rFonts w:ascii="Arial" w:hAnsi="Arial" w:cs="Arial"/>
        </w:rPr>
        <w:t xml:space="preserve"> Properties of the soil used in this paper.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4"/>
        <w:gridCol w:w="1635"/>
        <w:gridCol w:w="2757"/>
      </w:tblGrid>
      <w:tr w:rsidR="001C2946" w:rsidRPr="00E24E38" w:rsidTr="00DD3C87">
        <w:trPr>
          <w:trHeight w:val="20"/>
          <w:jc w:val="center"/>
        </w:trPr>
        <w:tc>
          <w:tcPr>
            <w:tcW w:w="2189" w:type="dxa"/>
            <w:tcBorders>
              <w:bottom w:val="single" w:sz="12" w:space="0" w:color="auto"/>
            </w:tcBorders>
            <w:vAlign w:val="center"/>
          </w:tcPr>
          <w:p w:rsidR="001C2946" w:rsidRPr="00E24E38" w:rsidRDefault="001C2946" w:rsidP="005254A5">
            <w:pPr>
              <w:spacing w:line="480" w:lineRule="auto"/>
              <w:jc w:val="center"/>
              <w:rPr>
                <w:rFonts w:ascii="Arial" w:hAnsi="Arial" w:cs="Arial"/>
                <w:b/>
              </w:rPr>
            </w:pPr>
            <w:r w:rsidRPr="00E24E38">
              <w:rPr>
                <w:rFonts w:ascii="Arial" w:hAnsi="Arial" w:cs="Arial"/>
                <w:b/>
              </w:rPr>
              <w:t>Property</w:t>
            </w:r>
          </w:p>
        </w:tc>
        <w:tc>
          <w:tcPr>
            <w:tcW w:w="1958" w:type="dxa"/>
            <w:tcBorders>
              <w:bottom w:val="single" w:sz="12" w:space="0" w:color="auto"/>
            </w:tcBorders>
            <w:vAlign w:val="center"/>
          </w:tcPr>
          <w:p w:rsidR="001C2946" w:rsidRPr="00E24E38" w:rsidRDefault="004B271A" w:rsidP="005254A5">
            <w:pPr>
              <w:spacing w:line="480" w:lineRule="auto"/>
              <w:jc w:val="center"/>
              <w:rPr>
                <w:rFonts w:ascii="Arial" w:hAnsi="Arial" w:cs="Arial"/>
                <w:b/>
              </w:rPr>
            </w:pPr>
            <w:r w:rsidRPr="00E24E38">
              <w:rPr>
                <w:rFonts w:ascii="Arial" w:hAnsi="Arial" w:cs="Arial"/>
                <w:b/>
              </w:rPr>
              <w:t xml:space="preserve">Units </w:t>
            </w:r>
          </w:p>
        </w:tc>
        <w:tc>
          <w:tcPr>
            <w:tcW w:w="3526" w:type="dxa"/>
            <w:tcBorders>
              <w:bottom w:val="single" w:sz="12" w:space="0" w:color="auto"/>
            </w:tcBorders>
            <w:vAlign w:val="center"/>
          </w:tcPr>
          <w:p w:rsidR="001C2946" w:rsidRPr="00E24E38" w:rsidRDefault="001C2946" w:rsidP="005254A5">
            <w:pPr>
              <w:spacing w:line="480" w:lineRule="auto"/>
              <w:jc w:val="center"/>
              <w:rPr>
                <w:rFonts w:ascii="Arial" w:hAnsi="Arial" w:cs="Arial"/>
                <w:b/>
              </w:rPr>
            </w:pPr>
            <w:r w:rsidRPr="00E24E38">
              <w:rPr>
                <w:rFonts w:ascii="Arial" w:hAnsi="Arial" w:cs="Arial"/>
                <w:b/>
              </w:rPr>
              <w:t>Butt Close</w:t>
            </w:r>
          </w:p>
        </w:tc>
      </w:tr>
      <w:tr w:rsidR="001C2946" w:rsidRPr="00E24E38" w:rsidTr="00DD3C87">
        <w:trPr>
          <w:trHeight w:val="227"/>
          <w:jc w:val="center"/>
        </w:trPr>
        <w:tc>
          <w:tcPr>
            <w:tcW w:w="2189" w:type="dxa"/>
            <w:tcBorders>
              <w:top w:val="single" w:sz="12" w:space="0" w:color="auto"/>
            </w:tcBorders>
            <w:vAlign w:val="center"/>
          </w:tcPr>
          <w:p w:rsidR="001C2946" w:rsidRPr="00E24E38" w:rsidRDefault="004B271A" w:rsidP="005254A5">
            <w:pPr>
              <w:spacing w:line="480" w:lineRule="auto"/>
              <w:jc w:val="center"/>
              <w:rPr>
                <w:rFonts w:ascii="Arial" w:hAnsi="Arial" w:cs="Arial"/>
              </w:rPr>
            </w:pPr>
            <w:r w:rsidRPr="00E24E38">
              <w:rPr>
                <w:rFonts w:ascii="Arial" w:hAnsi="Arial" w:cs="Arial"/>
              </w:rPr>
              <w:t>L</w:t>
            </w:r>
            <w:r w:rsidR="001C2946" w:rsidRPr="00E24E38">
              <w:rPr>
                <w:rFonts w:ascii="Arial" w:hAnsi="Arial" w:cs="Arial"/>
              </w:rPr>
              <w:t>o</w:t>
            </w:r>
            <w:r w:rsidRPr="00E24E38">
              <w:rPr>
                <w:rFonts w:ascii="Arial" w:hAnsi="Arial" w:cs="Arial"/>
              </w:rPr>
              <w:t xml:space="preserve">cation </w:t>
            </w:r>
          </w:p>
        </w:tc>
        <w:tc>
          <w:tcPr>
            <w:tcW w:w="1958" w:type="dxa"/>
            <w:tcBorders>
              <w:top w:val="single" w:sz="12" w:space="0" w:color="auto"/>
            </w:tcBorders>
            <w:vAlign w:val="center"/>
          </w:tcPr>
          <w:p w:rsidR="001C2946" w:rsidRPr="00E24E38" w:rsidRDefault="001C2946" w:rsidP="005254A5">
            <w:pPr>
              <w:spacing w:line="480" w:lineRule="auto"/>
              <w:jc w:val="center"/>
              <w:rPr>
                <w:rFonts w:ascii="Arial" w:hAnsi="Arial" w:cs="Arial"/>
              </w:rPr>
            </w:pPr>
          </w:p>
        </w:tc>
        <w:tc>
          <w:tcPr>
            <w:tcW w:w="3526" w:type="dxa"/>
            <w:tcBorders>
              <w:top w:val="single" w:sz="12" w:space="0" w:color="auto"/>
            </w:tcBorders>
            <w:vAlign w:val="center"/>
          </w:tcPr>
          <w:p w:rsidR="001C2946" w:rsidRPr="00E24E38" w:rsidRDefault="004B271A" w:rsidP="005254A5">
            <w:pPr>
              <w:spacing w:line="480" w:lineRule="auto"/>
              <w:jc w:val="center"/>
              <w:rPr>
                <w:rFonts w:ascii="Arial" w:hAnsi="Arial" w:cs="Arial"/>
              </w:rPr>
            </w:pPr>
            <w:r w:rsidRPr="00E24E38">
              <w:rPr>
                <w:rFonts w:ascii="Arial" w:hAnsi="Arial" w:cs="Arial"/>
              </w:rPr>
              <w:t>Woburn Farm Res. Hertfordshire</w:t>
            </w:r>
          </w:p>
        </w:tc>
      </w:tr>
      <w:tr w:rsidR="001C2946" w:rsidRPr="00E24E38" w:rsidTr="007D68A2">
        <w:trPr>
          <w:trHeight w:val="227"/>
          <w:jc w:val="center"/>
        </w:trPr>
        <w:tc>
          <w:tcPr>
            <w:tcW w:w="2189" w:type="dxa"/>
            <w:vAlign w:val="center"/>
          </w:tcPr>
          <w:p w:rsidR="001C2946" w:rsidRPr="00E24E38" w:rsidRDefault="004B271A" w:rsidP="005254A5">
            <w:pPr>
              <w:spacing w:line="480" w:lineRule="auto"/>
              <w:jc w:val="center"/>
              <w:rPr>
                <w:rFonts w:ascii="Arial" w:hAnsi="Arial" w:cs="Arial"/>
              </w:rPr>
            </w:pPr>
            <w:r w:rsidRPr="00E24E38">
              <w:rPr>
                <w:rFonts w:ascii="Arial" w:hAnsi="Arial" w:cs="Arial"/>
              </w:rPr>
              <w:t>Grid reference</w:t>
            </w:r>
          </w:p>
        </w:tc>
        <w:tc>
          <w:tcPr>
            <w:tcW w:w="1958" w:type="dxa"/>
            <w:vAlign w:val="center"/>
          </w:tcPr>
          <w:p w:rsidR="001C2946" w:rsidRPr="00E24E38" w:rsidRDefault="004B271A" w:rsidP="005254A5">
            <w:pPr>
              <w:spacing w:line="480" w:lineRule="auto"/>
              <w:jc w:val="center"/>
              <w:rPr>
                <w:rFonts w:ascii="Arial" w:hAnsi="Arial" w:cs="Arial"/>
              </w:rPr>
            </w:pPr>
            <w:r w:rsidRPr="00E24E38">
              <w:rPr>
                <w:rFonts w:ascii="Arial" w:hAnsi="Arial" w:cs="Arial"/>
              </w:rPr>
              <w:t xml:space="preserve">GB national grid </w:t>
            </w:r>
          </w:p>
        </w:tc>
        <w:tc>
          <w:tcPr>
            <w:tcW w:w="3526" w:type="dxa"/>
            <w:vAlign w:val="center"/>
          </w:tcPr>
          <w:p w:rsidR="001C2946" w:rsidRPr="00E24E38" w:rsidRDefault="001C2946" w:rsidP="005254A5">
            <w:pPr>
              <w:spacing w:line="480" w:lineRule="auto"/>
              <w:jc w:val="center"/>
              <w:rPr>
                <w:rFonts w:ascii="Arial" w:hAnsi="Arial" w:cs="Arial"/>
              </w:rPr>
            </w:pPr>
          </w:p>
        </w:tc>
      </w:tr>
      <w:tr w:rsidR="004B271A" w:rsidRPr="00E24E38" w:rsidTr="007D68A2">
        <w:trPr>
          <w:trHeight w:val="227"/>
          <w:jc w:val="center"/>
        </w:trPr>
        <w:tc>
          <w:tcPr>
            <w:tcW w:w="2189" w:type="dxa"/>
            <w:vAlign w:val="center"/>
          </w:tcPr>
          <w:p w:rsidR="004B271A" w:rsidRPr="00E24E38" w:rsidRDefault="004B271A" w:rsidP="005254A5">
            <w:pPr>
              <w:spacing w:line="480" w:lineRule="auto"/>
              <w:jc w:val="center"/>
              <w:rPr>
                <w:rFonts w:ascii="Arial" w:hAnsi="Arial" w:cs="Arial"/>
              </w:rPr>
            </w:pPr>
          </w:p>
        </w:tc>
        <w:tc>
          <w:tcPr>
            <w:tcW w:w="1958" w:type="dxa"/>
            <w:vAlign w:val="center"/>
          </w:tcPr>
          <w:p w:rsidR="004B271A" w:rsidRPr="00E24E38" w:rsidRDefault="004B271A" w:rsidP="005254A5">
            <w:pPr>
              <w:spacing w:line="480" w:lineRule="auto"/>
              <w:jc w:val="center"/>
              <w:rPr>
                <w:rFonts w:ascii="Arial" w:hAnsi="Arial" w:cs="Arial"/>
              </w:rPr>
            </w:pPr>
            <w:r w:rsidRPr="00E24E38">
              <w:rPr>
                <w:rFonts w:ascii="Arial" w:hAnsi="Arial" w:cs="Arial"/>
              </w:rPr>
              <w:t>Latitude</w:t>
            </w:r>
          </w:p>
        </w:tc>
        <w:tc>
          <w:tcPr>
            <w:tcW w:w="3526" w:type="dxa"/>
            <w:vAlign w:val="center"/>
          </w:tcPr>
          <w:p w:rsidR="004B271A" w:rsidRPr="00E24E38" w:rsidRDefault="004B271A" w:rsidP="005254A5">
            <w:pPr>
              <w:spacing w:line="480" w:lineRule="auto"/>
              <w:jc w:val="center"/>
              <w:rPr>
                <w:rFonts w:ascii="Arial" w:hAnsi="Arial" w:cs="Arial"/>
              </w:rPr>
            </w:pPr>
            <w:r w:rsidRPr="00E24E38">
              <w:rPr>
                <w:rFonts w:ascii="Arial" w:hAnsi="Arial" w:cs="Arial"/>
              </w:rPr>
              <w:t>50</w:t>
            </w:r>
            <w:r w:rsidRPr="00E24E38">
              <w:rPr>
                <w:rFonts w:ascii="Arial" w:hAnsi="Arial" w:cs="Arial"/>
                <w:vertAlign w:val="superscript"/>
              </w:rPr>
              <w:t>o</w:t>
            </w:r>
            <w:r w:rsidRPr="00E24E38">
              <w:rPr>
                <w:rFonts w:ascii="Arial" w:hAnsi="Arial" w:cs="Arial"/>
              </w:rPr>
              <w:t>00’42’’N</w:t>
            </w:r>
          </w:p>
        </w:tc>
      </w:tr>
      <w:tr w:rsidR="004B271A" w:rsidRPr="00E24E38" w:rsidTr="007D68A2">
        <w:trPr>
          <w:trHeight w:val="227"/>
          <w:jc w:val="center"/>
        </w:trPr>
        <w:tc>
          <w:tcPr>
            <w:tcW w:w="2189" w:type="dxa"/>
            <w:vAlign w:val="center"/>
          </w:tcPr>
          <w:p w:rsidR="004B271A" w:rsidRPr="00E24E38" w:rsidRDefault="004B271A" w:rsidP="005254A5">
            <w:pPr>
              <w:spacing w:line="480" w:lineRule="auto"/>
              <w:jc w:val="center"/>
              <w:rPr>
                <w:rFonts w:ascii="Arial" w:hAnsi="Arial" w:cs="Arial"/>
              </w:rPr>
            </w:pPr>
          </w:p>
        </w:tc>
        <w:tc>
          <w:tcPr>
            <w:tcW w:w="1958" w:type="dxa"/>
            <w:vAlign w:val="center"/>
          </w:tcPr>
          <w:p w:rsidR="004B271A" w:rsidRPr="00E24E38" w:rsidRDefault="004B271A" w:rsidP="005254A5">
            <w:pPr>
              <w:spacing w:line="480" w:lineRule="auto"/>
              <w:jc w:val="center"/>
              <w:rPr>
                <w:rFonts w:ascii="Arial" w:hAnsi="Arial" w:cs="Arial"/>
              </w:rPr>
            </w:pPr>
            <w:r w:rsidRPr="00E24E38">
              <w:rPr>
                <w:rFonts w:ascii="Arial" w:hAnsi="Arial" w:cs="Arial"/>
              </w:rPr>
              <w:t xml:space="preserve">Longitude </w:t>
            </w:r>
          </w:p>
        </w:tc>
        <w:tc>
          <w:tcPr>
            <w:tcW w:w="3526" w:type="dxa"/>
            <w:vAlign w:val="center"/>
          </w:tcPr>
          <w:p w:rsidR="004B271A" w:rsidRPr="00E24E38" w:rsidRDefault="004B271A" w:rsidP="005254A5">
            <w:pPr>
              <w:spacing w:line="480" w:lineRule="auto"/>
              <w:jc w:val="center"/>
              <w:rPr>
                <w:rFonts w:ascii="Arial" w:hAnsi="Arial" w:cs="Arial"/>
              </w:rPr>
            </w:pPr>
            <w:r w:rsidRPr="00E24E38">
              <w:rPr>
                <w:rFonts w:ascii="Arial" w:hAnsi="Arial" w:cs="Arial"/>
              </w:rPr>
              <w:t>00</w:t>
            </w:r>
            <w:r w:rsidRPr="00E24E38">
              <w:rPr>
                <w:rFonts w:ascii="Arial" w:hAnsi="Arial" w:cs="Arial"/>
                <w:vertAlign w:val="superscript"/>
              </w:rPr>
              <w:t>o</w:t>
            </w:r>
            <w:r w:rsidRPr="00E24E38">
              <w:rPr>
                <w:rFonts w:ascii="Arial" w:hAnsi="Arial" w:cs="Arial"/>
              </w:rPr>
              <w:t>32’42’’W</w:t>
            </w:r>
          </w:p>
        </w:tc>
      </w:tr>
      <w:tr w:rsidR="004B271A" w:rsidRPr="00E24E38" w:rsidTr="007D68A2">
        <w:trPr>
          <w:trHeight w:val="227"/>
          <w:jc w:val="center"/>
        </w:trPr>
        <w:tc>
          <w:tcPr>
            <w:tcW w:w="2189" w:type="dxa"/>
            <w:vAlign w:val="center"/>
          </w:tcPr>
          <w:p w:rsidR="004B271A" w:rsidRPr="00E24E38" w:rsidRDefault="004B271A" w:rsidP="005254A5">
            <w:pPr>
              <w:spacing w:line="480" w:lineRule="auto"/>
              <w:jc w:val="center"/>
              <w:rPr>
                <w:rFonts w:ascii="Arial" w:hAnsi="Arial" w:cs="Arial"/>
              </w:rPr>
            </w:pPr>
            <w:r w:rsidRPr="00E24E38">
              <w:rPr>
                <w:rFonts w:ascii="Arial" w:hAnsi="Arial" w:cs="Arial"/>
              </w:rPr>
              <w:t>Soil type</w:t>
            </w:r>
          </w:p>
        </w:tc>
        <w:tc>
          <w:tcPr>
            <w:tcW w:w="1958" w:type="dxa"/>
            <w:vAlign w:val="center"/>
          </w:tcPr>
          <w:p w:rsidR="004B271A" w:rsidRPr="00E24E38" w:rsidRDefault="004B271A" w:rsidP="005254A5">
            <w:pPr>
              <w:spacing w:line="480" w:lineRule="auto"/>
              <w:jc w:val="center"/>
              <w:rPr>
                <w:rFonts w:ascii="Arial" w:hAnsi="Arial" w:cs="Arial"/>
              </w:rPr>
            </w:pPr>
            <w:r w:rsidRPr="00E24E38">
              <w:rPr>
                <w:rFonts w:ascii="Arial" w:hAnsi="Arial" w:cs="Arial"/>
              </w:rPr>
              <w:t>SSWE group</w:t>
            </w:r>
          </w:p>
        </w:tc>
        <w:tc>
          <w:tcPr>
            <w:tcW w:w="3526" w:type="dxa"/>
            <w:vAlign w:val="center"/>
          </w:tcPr>
          <w:p w:rsidR="004B271A" w:rsidRPr="00E24E38" w:rsidRDefault="004B271A" w:rsidP="005254A5">
            <w:pPr>
              <w:spacing w:line="480" w:lineRule="auto"/>
              <w:jc w:val="center"/>
              <w:rPr>
                <w:rFonts w:ascii="Arial" w:hAnsi="Arial" w:cs="Arial"/>
              </w:rPr>
            </w:pPr>
            <w:r w:rsidRPr="00E24E38">
              <w:rPr>
                <w:rFonts w:ascii="Arial" w:hAnsi="Arial" w:cs="Arial"/>
              </w:rPr>
              <w:t>Brown Earth</w:t>
            </w:r>
          </w:p>
        </w:tc>
      </w:tr>
      <w:tr w:rsidR="004B271A" w:rsidRPr="00E24E38" w:rsidTr="007D68A2">
        <w:trPr>
          <w:trHeight w:val="227"/>
          <w:jc w:val="center"/>
        </w:trPr>
        <w:tc>
          <w:tcPr>
            <w:tcW w:w="2189" w:type="dxa"/>
            <w:vAlign w:val="center"/>
          </w:tcPr>
          <w:p w:rsidR="004B271A" w:rsidRPr="00E24E38" w:rsidRDefault="004B271A" w:rsidP="005254A5">
            <w:pPr>
              <w:spacing w:line="480" w:lineRule="auto"/>
              <w:jc w:val="center"/>
              <w:rPr>
                <w:rFonts w:ascii="Arial" w:hAnsi="Arial" w:cs="Arial"/>
              </w:rPr>
            </w:pPr>
          </w:p>
        </w:tc>
        <w:tc>
          <w:tcPr>
            <w:tcW w:w="1958" w:type="dxa"/>
            <w:vAlign w:val="center"/>
          </w:tcPr>
          <w:p w:rsidR="004B271A" w:rsidRPr="00E24E38" w:rsidRDefault="00177F98" w:rsidP="005254A5">
            <w:pPr>
              <w:spacing w:line="480" w:lineRule="auto"/>
              <w:jc w:val="center"/>
              <w:rPr>
                <w:rFonts w:ascii="Arial" w:hAnsi="Arial" w:cs="Arial"/>
              </w:rPr>
            </w:pPr>
            <w:r w:rsidRPr="00E24E38">
              <w:rPr>
                <w:rFonts w:ascii="Arial" w:hAnsi="Arial" w:cs="Arial"/>
              </w:rPr>
              <w:t>SSWE series</w:t>
            </w:r>
          </w:p>
        </w:tc>
        <w:tc>
          <w:tcPr>
            <w:tcW w:w="3526" w:type="dxa"/>
            <w:vAlign w:val="center"/>
          </w:tcPr>
          <w:p w:rsidR="004B271A" w:rsidRPr="00E24E38" w:rsidRDefault="00177F98" w:rsidP="005254A5">
            <w:pPr>
              <w:spacing w:line="480" w:lineRule="auto"/>
              <w:jc w:val="center"/>
              <w:rPr>
                <w:rFonts w:ascii="Arial" w:hAnsi="Arial" w:cs="Arial"/>
              </w:rPr>
            </w:pPr>
            <w:r w:rsidRPr="00E24E38">
              <w:rPr>
                <w:rFonts w:ascii="Arial" w:hAnsi="Arial" w:cs="Arial"/>
              </w:rPr>
              <w:t>Cottenham</w:t>
            </w:r>
          </w:p>
        </w:tc>
      </w:tr>
      <w:tr w:rsidR="004B271A" w:rsidRPr="00E24E38" w:rsidTr="007D68A2">
        <w:trPr>
          <w:trHeight w:val="227"/>
          <w:jc w:val="center"/>
        </w:trPr>
        <w:tc>
          <w:tcPr>
            <w:tcW w:w="2189" w:type="dxa"/>
            <w:vAlign w:val="center"/>
          </w:tcPr>
          <w:p w:rsidR="004B271A" w:rsidRPr="00E24E38" w:rsidRDefault="004B271A" w:rsidP="005254A5">
            <w:pPr>
              <w:spacing w:line="480" w:lineRule="auto"/>
              <w:jc w:val="center"/>
              <w:rPr>
                <w:rFonts w:ascii="Arial" w:hAnsi="Arial" w:cs="Arial"/>
              </w:rPr>
            </w:pPr>
          </w:p>
        </w:tc>
        <w:tc>
          <w:tcPr>
            <w:tcW w:w="1958" w:type="dxa"/>
            <w:vAlign w:val="center"/>
          </w:tcPr>
          <w:p w:rsidR="004B271A" w:rsidRPr="00E24E38" w:rsidRDefault="00177F98" w:rsidP="005254A5">
            <w:pPr>
              <w:spacing w:line="480" w:lineRule="auto"/>
              <w:jc w:val="center"/>
              <w:rPr>
                <w:rFonts w:ascii="Arial" w:hAnsi="Arial" w:cs="Arial"/>
              </w:rPr>
            </w:pPr>
            <w:r w:rsidRPr="00E24E38">
              <w:rPr>
                <w:rFonts w:ascii="Arial" w:hAnsi="Arial" w:cs="Arial"/>
              </w:rPr>
              <w:t>FAO</w:t>
            </w:r>
            <w:r w:rsidR="009329B8" w:rsidRPr="00E24E38">
              <w:rPr>
                <w:rFonts w:ascii="Arial" w:hAnsi="Arial" w:cs="Arial"/>
                <w:vertAlign w:val="superscript"/>
              </w:rPr>
              <w:t>†</w:t>
            </w:r>
          </w:p>
        </w:tc>
        <w:tc>
          <w:tcPr>
            <w:tcW w:w="3526" w:type="dxa"/>
            <w:vAlign w:val="center"/>
          </w:tcPr>
          <w:p w:rsidR="004B271A" w:rsidRPr="00E24E38" w:rsidRDefault="00183FA6" w:rsidP="005254A5">
            <w:pPr>
              <w:spacing w:line="480" w:lineRule="auto"/>
              <w:jc w:val="center"/>
              <w:rPr>
                <w:rFonts w:ascii="Arial" w:hAnsi="Arial" w:cs="Arial"/>
              </w:rPr>
            </w:pPr>
            <w:r w:rsidRPr="00E24E38">
              <w:rPr>
                <w:rFonts w:ascii="Arial" w:hAnsi="Arial" w:cs="Arial"/>
              </w:rPr>
              <w:t xml:space="preserve">Cambic </w:t>
            </w:r>
            <w:proofErr w:type="spellStart"/>
            <w:r w:rsidRPr="00E24E38">
              <w:rPr>
                <w:rFonts w:ascii="Arial" w:hAnsi="Arial" w:cs="Arial"/>
              </w:rPr>
              <w:t>Arenosols</w:t>
            </w:r>
            <w:proofErr w:type="spellEnd"/>
          </w:p>
        </w:tc>
      </w:tr>
      <w:tr w:rsidR="00177F98" w:rsidRPr="00E24E38" w:rsidTr="007D68A2">
        <w:trPr>
          <w:trHeight w:val="227"/>
          <w:jc w:val="center"/>
        </w:trPr>
        <w:tc>
          <w:tcPr>
            <w:tcW w:w="2189" w:type="dxa"/>
            <w:vAlign w:val="center"/>
          </w:tcPr>
          <w:p w:rsidR="00177F98" w:rsidRPr="00E24E38" w:rsidRDefault="00177F98" w:rsidP="005254A5">
            <w:pPr>
              <w:spacing w:line="480" w:lineRule="auto"/>
              <w:jc w:val="center"/>
              <w:rPr>
                <w:rFonts w:ascii="Arial" w:hAnsi="Arial" w:cs="Arial"/>
              </w:rPr>
            </w:pPr>
          </w:p>
        </w:tc>
        <w:tc>
          <w:tcPr>
            <w:tcW w:w="1958" w:type="dxa"/>
            <w:vAlign w:val="center"/>
          </w:tcPr>
          <w:p w:rsidR="00177F98" w:rsidRPr="00E24E38" w:rsidRDefault="00177F98" w:rsidP="005254A5">
            <w:pPr>
              <w:spacing w:line="480" w:lineRule="auto"/>
              <w:jc w:val="center"/>
              <w:rPr>
                <w:rFonts w:ascii="Arial" w:hAnsi="Arial" w:cs="Arial"/>
              </w:rPr>
            </w:pPr>
            <w:r w:rsidRPr="00E24E38">
              <w:rPr>
                <w:rFonts w:ascii="Arial" w:hAnsi="Arial" w:cs="Arial"/>
              </w:rPr>
              <w:t>USDA</w:t>
            </w:r>
            <w:r w:rsidR="009329B8" w:rsidRPr="00E24E38">
              <w:rPr>
                <w:rFonts w:ascii="Arial" w:hAnsi="Arial" w:cs="Arial"/>
                <w:vertAlign w:val="superscript"/>
              </w:rPr>
              <w:t>†</w:t>
            </w:r>
          </w:p>
        </w:tc>
        <w:tc>
          <w:tcPr>
            <w:tcW w:w="3526" w:type="dxa"/>
            <w:vAlign w:val="center"/>
          </w:tcPr>
          <w:p w:rsidR="00177F98" w:rsidRPr="00E24E38" w:rsidRDefault="00177F98" w:rsidP="005254A5">
            <w:pPr>
              <w:spacing w:line="480" w:lineRule="auto"/>
              <w:jc w:val="center"/>
              <w:rPr>
                <w:rFonts w:ascii="Arial" w:hAnsi="Arial" w:cs="Arial"/>
              </w:rPr>
            </w:pPr>
            <w:proofErr w:type="spellStart"/>
            <w:r w:rsidRPr="00E24E38">
              <w:rPr>
                <w:rFonts w:ascii="Arial" w:hAnsi="Arial" w:cs="Arial"/>
              </w:rPr>
              <w:t>Udipsamment</w:t>
            </w:r>
            <w:r w:rsidR="009F2329" w:rsidRPr="00E24E38">
              <w:rPr>
                <w:rFonts w:ascii="Arial" w:hAnsi="Arial" w:cs="Arial"/>
              </w:rPr>
              <w:t>s</w:t>
            </w:r>
            <w:proofErr w:type="spellEnd"/>
          </w:p>
        </w:tc>
      </w:tr>
      <w:tr w:rsidR="004B271A" w:rsidRPr="00E24E38" w:rsidTr="007D68A2">
        <w:trPr>
          <w:trHeight w:val="58"/>
          <w:jc w:val="center"/>
        </w:trPr>
        <w:tc>
          <w:tcPr>
            <w:tcW w:w="2189" w:type="dxa"/>
            <w:vAlign w:val="center"/>
          </w:tcPr>
          <w:p w:rsidR="004B271A" w:rsidRPr="00E24E38" w:rsidRDefault="004B271A" w:rsidP="005254A5">
            <w:pPr>
              <w:spacing w:line="480" w:lineRule="auto"/>
              <w:jc w:val="center"/>
              <w:rPr>
                <w:rFonts w:ascii="Arial" w:hAnsi="Arial" w:cs="Arial"/>
              </w:rPr>
            </w:pPr>
            <w:r w:rsidRPr="00E24E38">
              <w:rPr>
                <w:rFonts w:ascii="Arial" w:hAnsi="Arial" w:cs="Arial"/>
              </w:rPr>
              <w:t xml:space="preserve">Land use </w:t>
            </w:r>
          </w:p>
        </w:tc>
        <w:tc>
          <w:tcPr>
            <w:tcW w:w="1958" w:type="dxa"/>
            <w:vAlign w:val="center"/>
          </w:tcPr>
          <w:p w:rsidR="004B271A" w:rsidRPr="00E24E38" w:rsidRDefault="004B271A" w:rsidP="005254A5">
            <w:pPr>
              <w:spacing w:line="480" w:lineRule="auto"/>
              <w:jc w:val="center"/>
              <w:rPr>
                <w:rFonts w:ascii="Arial" w:hAnsi="Arial" w:cs="Arial"/>
              </w:rPr>
            </w:pPr>
          </w:p>
        </w:tc>
        <w:tc>
          <w:tcPr>
            <w:tcW w:w="3526" w:type="dxa"/>
            <w:vAlign w:val="center"/>
          </w:tcPr>
          <w:p w:rsidR="004B271A" w:rsidRPr="00E24E38" w:rsidRDefault="007D5228" w:rsidP="005254A5">
            <w:pPr>
              <w:spacing w:line="480" w:lineRule="auto"/>
              <w:jc w:val="center"/>
              <w:rPr>
                <w:rFonts w:ascii="Arial" w:hAnsi="Arial" w:cs="Arial"/>
              </w:rPr>
            </w:pPr>
            <w:r w:rsidRPr="00E24E38">
              <w:rPr>
                <w:rFonts w:ascii="Arial" w:hAnsi="Arial" w:cs="Arial"/>
              </w:rPr>
              <w:t xml:space="preserve">Arable </w:t>
            </w:r>
          </w:p>
        </w:tc>
      </w:tr>
      <w:tr w:rsidR="004B271A" w:rsidRPr="00E24E38" w:rsidTr="007D68A2">
        <w:trPr>
          <w:trHeight w:val="58"/>
          <w:jc w:val="center"/>
        </w:trPr>
        <w:tc>
          <w:tcPr>
            <w:tcW w:w="2189" w:type="dxa"/>
            <w:vAlign w:val="center"/>
          </w:tcPr>
          <w:p w:rsidR="004B271A" w:rsidRPr="00E24E38" w:rsidRDefault="004B271A" w:rsidP="005254A5">
            <w:pPr>
              <w:spacing w:line="480" w:lineRule="auto"/>
              <w:jc w:val="center"/>
              <w:rPr>
                <w:rFonts w:ascii="Arial" w:hAnsi="Arial" w:cs="Arial"/>
              </w:rPr>
            </w:pPr>
            <w:r w:rsidRPr="00E24E38">
              <w:rPr>
                <w:rFonts w:ascii="Arial" w:hAnsi="Arial" w:cs="Arial"/>
              </w:rPr>
              <w:t xml:space="preserve">Sand (2000-63 </w:t>
            </w:r>
            <w:proofErr w:type="spellStart"/>
            <w:r w:rsidR="00964468" w:rsidRPr="00E24E38">
              <w:rPr>
                <w:rFonts w:ascii="Arial" w:hAnsi="Arial" w:cs="Arial"/>
              </w:rPr>
              <w:t>μ</w:t>
            </w:r>
            <w:r w:rsidRPr="00E24E38">
              <w:rPr>
                <w:rFonts w:ascii="Arial" w:hAnsi="Arial" w:cs="Arial"/>
              </w:rPr>
              <w:t>m</w:t>
            </w:r>
            <w:proofErr w:type="spellEnd"/>
            <w:r w:rsidRPr="00E24E38">
              <w:rPr>
                <w:rFonts w:ascii="Arial" w:hAnsi="Arial" w:cs="Arial"/>
              </w:rPr>
              <w:t>)</w:t>
            </w:r>
          </w:p>
        </w:tc>
        <w:tc>
          <w:tcPr>
            <w:tcW w:w="1958" w:type="dxa"/>
            <w:vAlign w:val="center"/>
          </w:tcPr>
          <w:p w:rsidR="004B271A" w:rsidRPr="00E24E38" w:rsidRDefault="007D5228" w:rsidP="005254A5">
            <w:pPr>
              <w:spacing w:line="480" w:lineRule="auto"/>
              <w:jc w:val="center"/>
              <w:rPr>
                <w:rFonts w:ascii="Arial" w:hAnsi="Arial" w:cs="Arial"/>
              </w:rPr>
            </w:pPr>
            <w:r w:rsidRPr="00E24E38">
              <w:rPr>
                <w:rFonts w:ascii="Arial" w:hAnsi="Arial" w:cs="Arial"/>
              </w:rPr>
              <w:t>g g</w:t>
            </w:r>
            <w:r w:rsidRPr="00E24E38">
              <w:rPr>
                <w:rFonts w:ascii="Arial" w:hAnsi="Arial" w:cs="Arial"/>
                <w:vertAlign w:val="superscript"/>
              </w:rPr>
              <w:t>-1</w:t>
            </w:r>
            <w:r w:rsidRPr="00E24E38">
              <w:rPr>
                <w:rFonts w:ascii="Arial" w:hAnsi="Arial" w:cs="Arial"/>
              </w:rPr>
              <w:t xml:space="preserve"> dry soil</w:t>
            </w:r>
          </w:p>
        </w:tc>
        <w:tc>
          <w:tcPr>
            <w:tcW w:w="3526" w:type="dxa"/>
            <w:vAlign w:val="center"/>
          </w:tcPr>
          <w:p w:rsidR="007D5228" w:rsidRPr="00E24E38" w:rsidRDefault="007D5228" w:rsidP="005254A5">
            <w:pPr>
              <w:spacing w:line="480" w:lineRule="auto"/>
              <w:jc w:val="center"/>
              <w:rPr>
                <w:rFonts w:ascii="Arial" w:hAnsi="Arial" w:cs="Arial"/>
              </w:rPr>
            </w:pPr>
            <w:r w:rsidRPr="00E24E38">
              <w:rPr>
                <w:rFonts w:ascii="Arial" w:hAnsi="Arial" w:cs="Arial"/>
              </w:rPr>
              <w:t>0.875</w:t>
            </w:r>
          </w:p>
        </w:tc>
      </w:tr>
      <w:tr w:rsidR="004B271A" w:rsidRPr="00E24E38" w:rsidTr="007D68A2">
        <w:trPr>
          <w:trHeight w:val="58"/>
          <w:jc w:val="center"/>
        </w:trPr>
        <w:tc>
          <w:tcPr>
            <w:tcW w:w="2189" w:type="dxa"/>
            <w:vAlign w:val="center"/>
          </w:tcPr>
          <w:p w:rsidR="004B271A" w:rsidRPr="00E24E38" w:rsidRDefault="004B271A" w:rsidP="005254A5">
            <w:pPr>
              <w:spacing w:line="480" w:lineRule="auto"/>
              <w:jc w:val="center"/>
              <w:rPr>
                <w:rFonts w:ascii="Arial" w:hAnsi="Arial" w:cs="Arial"/>
              </w:rPr>
            </w:pPr>
            <w:r w:rsidRPr="00E24E38">
              <w:rPr>
                <w:rFonts w:ascii="Arial" w:hAnsi="Arial" w:cs="Arial"/>
              </w:rPr>
              <w:t>Silt (63</w:t>
            </w:r>
            <w:r w:rsidR="00873C4A" w:rsidRPr="00E24E38">
              <w:rPr>
                <w:rFonts w:ascii="Arial" w:hAnsi="Arial" w:cs="Arial"/>
              </w:rPr>
              <w:t>-</w:t>
            </w:r>
            <w:r w:rsidR="00964468" w:rsidRPr="00E24E38">
              <w:rPr>
                <w:rFonts w:ascii="Arial" w:hAnsi="Arial" w:cs="Arial"/>
              </w:rPr>
              <w:t xml:space="preserve">2 </w:t>
            </w:r>
            <w:proofErr w:type="spellStart"/>
            <w:r w:rsidR="00964468" w:rsidRPr="00E24E38">
              <w:rPr>
                <w:rFonts w:ascii="Arial" w:hAnsi="Arial" w:cs="Arial"/>
              </w:rPr>
              <w:t>μ</w:t>
            </w:r>
            <w:r w:rsidRPr="00E24E38">
              <w:rPr>
                <w:rFonts w:ascii="Arial" w:hAnsi="Arial" w:cs="Arial"/>
              </w:rPr>
              <w:t>m</w:t>
            </w:r>
            <w:proofErr w:type="spellEnd"/>
            <w:r w:rsidRPr="00E24E38">
              <w:rPr>
                <w:rFonts w:ascii="Arial" w:hAnsi="Arial" w:cs="Arial"/>
              </w:rPr>
              <w:t>)</w:t>
            </w:r>
          </w:p>
        </w:tc>
        <w:tc>
          <w:tcPr>
            <w:tcW w:w="1958" w:type="dxa"/>
            <w:vAlign w:val="center"/>
          </w:tcPr>
          <w:p w:rsidR="004B271A" w:rsidRPr="00E24E38" w:rsidRDefault="007D5228" w:rsidP="005254A5">
            <w:pPr>
              <w:spacing w:line="480" w:lineRule="auto"/>
              <w:jc w:val="center"/>
              <w:rPr>
                <w:rFonts w:ascii="Arial" w:hAnsi="Arial" w:cs="Arial"/>
              </w:rPr>
            </w:pPr>
            <w:r w:rsidRPr="00E24E38">
              <w:rPr>
                <w:rFonts w:ascii="Arial" w:hAnsi="Arial" w:cs="Arial"/>
              </w:rPr>
              <w:t>g g</w:t>
            </w:r>
            <w:r w:rsidRPr="00E24E38">
              <w:rPr>
                <w:rFonts w:ascii="Arial" w:hAnsi="Arial" w:cs="Arial"/>
                <w:vertAlign w:val="superscript"/>
              </w:rPr>
              <w:t>-1</w:t>
            </w:r>
            <w:r w:rsidRPr="00E24E38">
              <w:rPr>
                <w:rFonts w:ascii="Arial" w:hAnsi="Arial" w:cs="Arial"/>
              </w:rPr>
              <w:t xml:space="preserve"> dry soil</w:t>
            </w:r>
          </w:p>
        </w:tc>
        <w:tc>
          <w:tcPr>
            <w:tcW w:w="3526" w:type="dxa"/>
            <w:vAlign w:val="center"/>
          </w:tcPr>
          <w:p w:rsidR="004B271A" w:rsidRPr="00E24E38" w:rsidRDefault="007D5228" w:rsidP="005254A5">
            <w:pPr>
              <w:spacing w:line="480" w:lineRule="auto"/>
              <w:jc w:val="center"/>
              <w:rPr>
                <w:rFonts w:ascii="Arial" w:hAnsi="Arial" w:cs="Arial"/>
              </w:rPr>
            </w:pPr>
            <w:r w:rsidRPr="00E24E38">
              <w:rPr>
                <w:rFonts w:ascii="Arial" w:hAnsi="Arial" w:cs="Arial"/>
              </w:rPr>
              <w:t>0.055</w:t>
            </w:r>
          </w:p>
        </w:tc>
      </w:tr>
      <w:tr w:rsidR="004B271A" w:rsidRPr="00E24E38" w:rsidTr="007D68A2">
        <w:trPr>
          <w:trHeight w:val="58"/>
          <w:jc w:val="center"/>
        </w:trPr>
        <w:tc>
          <w:tcPr>
            <w:tcW w:w="2189" w:type="dxa"/>
            <w:vAlign w:val="center"/>
          </w:tcPr>
          <w:p w:rsidR="004B271A" w:rsidRPr="00E24E38" w:rsidRDefault="00964468" w:rsidP="005254A5">
            <w:pPr>
              <w:spacing w:line="480" w:lineRule="auto"/>
              <w:jc w:val="center"/>
              <w:rPr>
                <w:rFonts w:ascii="Arial" w:hAnsi="Arial" w:cs="Arial"/>
              </w:rPr>
            </w:pPr>
            <w:r w:rsidRPr="00E24E38">
              <w:rPr>
                <w:rFonts w:ascii="Arial" w:hAnsi="Arial" w:cs="Arial"/>
              </w:rPr>
              <w:t xml:space="preserve">Clay (&lt;2 </w:t>
            </w:r>
            <w:proofErr w:type="spellStart"/>
            <w:r w:rsidRPr="00E24E38">
              <w:rPr>
                <w:rFonts w:ascii="Arial" w:hAnsi="Arial" w:cs="Arial"/>
              </w:rPr>
              <w:t>μ</w:t>
            </w:r>
            <w:r w:rsidR="004B271A" w:rsidRPr="00E24E38">
              <w:rPr>
                <w:rFonts w:ascii="Arial" w:hAnsi="Arial" w:cs="Arial"/>
              </w:rPr>
              <w:t>m</w:t>
            </w:r>
            <w:proofErr w:type="spellEnd"/>
            <w:r w:rsidR="004B271A" w:rsidRPr="00E24E38">
              <w:rPr>
                <w:rFonts w:ascii="Arial" w:hAnsi="Arial" w:cs="Arial"/>
              </w:rPr>
              <w:t>)</w:t>
            </w:r>
          </w:p>
        </w:tc>
        <w:tc>
          <w:tcPr>
            <w:tcW w:w="1958" w:type="dxa"/>
            <w:vAlign w:val="center"/>
          </w:tcPr>
          <w:p w:rsidR="004B271A" w:rsidRPr="00E24E38" w:rsidRDefault="007D5228" w:rsidP="005254A5">
            <w:pPr>
              <w:spacing w:line="480" w:lineRule="auto"/>
              <w:jc w:val="center"/>
              <w:rPr>
                <w:rFonts w:ascii="Arial" w:hAnsi="Arial" w:cs="Arial"/>
              </w:rPr>
            </w:pPr>
            <w:r w:rsidRPr="00E24E38">
              <w:rPr>
                <w:rFonts w:ascii="Arial" w:hAnsi="Arial" w:cs="Arial"/>
              </w:rPr>
              <w:t>g g</w:t>
            </w:r>
            <w:r w:rsidRPr="00E24E38">
              <w:rPr>
                <w:rFonts w:ascii="Arial" w:hAnsi="Arial" w:cs="Arial"/>
                <w:vertAlign w:val="superscript"/>
              </w:rPr>
              <w:t>-1</w:t>
            </w:r>
            <w:r w:rsidRPr="00E24E38">
              <w:rPr>
                <w:rFonts w:ascii="Arial" w:hAnsi="Arial" w:cs="Arial"/>
              </w:rPr>
              <w:t xml:space="preserve"> dry soil</w:t>
            </w:r>
          </w:p>
        </w:tc>
        <w:tc>
          <w:tcPr>
            <w:tcW w:w="3526" w:type="dxa"/>
            <w:vAlign w:val="center"/>
          </w:tcPr>
          <w:p w:rsidR="004B271A" w:rsidRPr="00E24E38" w:rsidRDefault="007D5228" w:rsidP="005254A5">
            <w:pPr>
              <w:spacing w:line="480" w:lineRule="auto"/>
              <w:jc w:val="center"/>
              <w:rPr>
                <w:rFonts w:ascii="Arial" w:hAnsi="Arial" w:cs="Arial"/>
              </w:rPr>
            </w:pPr>
            <w:r w:rsidRPr="00E24E38">
              <w:rPr>
                <w:rFonts w:ascii="Arial" w:hAnsi="Arial" w:cs="Arial"/>
              </w:rPr>
              <w:t>0.07</w:t>
            </w:r>
          </w:p>
        </w:tc>
      </w:tr>
      <w:tr w:rsidR="004B271A" w:rsidRPr="00E24E38" w:rsidTr="007D68A2">
        <w:trPr>
          <w:trHeight w:val="58"/>
          <w:jc w:val="center"/>
        </w:trPr>
        <w:tc>
          <w:tcPr>
            <w:tcW w:w="2189" w:type="dxa"/>
            <w:vAlign w:val="center"/>
          </w:tcPr>
          <w:p w:rsidR="004B271A" w:rsidRPr="00E24E38" w:rsidRDefault="004B271A" w:rsidP="005254A5">
            <w:pPr>
              <w:spacing w:line="480" w:lineRule="auto"/>
              <w:jc w:val="center"/>
              <w:rPr>
                <w:rFonts w:ascii="Arial" w:hAnsi="Arial" w:cs="Arial"/>
              </w:rPr>
            </w:pPr>
            <w:r w:rsidRPr="00E24E38">
              <w:rPr>
                <w:rFonts w:ascii="Arial" w:hAnsi="Arial" w:cs="Arial"/>
              </w:rPr>
              <w:t xml:space="preserve">Texture </w:t>
            </w:r>
          </w:p>
        </w:tc>
        <w:tc>
          <w:tcPr>
            <w:tcW w:w="1958" w:type="dxa"/>
            <w:vAlign w:val="center"/>
          </w:tcPr>
          <w:p w:rsidR="004B271A" w:rsidRPr="00E24E38" w:rsidRDefault="007D5228" w:rsidP="005254A5">
            <w:pPr>
              <w:spacing w:line="480" w:lineRule="auto"/>
              <w:jc w:val="center"/>
              <w:rPr>
                <w:rFonts w:ascii="Arial" w:hAnsi="Arial" w:cs="Arial"/>
              </w:rPr>
            </w:pPr>
            <w:r w:rsidRPr="00E24E38">
              <w:rPr>
                <w:rFonts w:ascii="Arial" w:hAnsi="Arial" w:cs="Arial"/>
              </w:rPr>
              <w:t>SSWE class</w:t>
            </w:r>
            <w:r w:rsidR="009329B8" w:rsidRPr="00E24E38">
              <w:rPr>
                <w:rFonts w:ascii="Arial" w:hAnsi="Arial" w:cs="Arial"/>
                <w:vertAlign w:val="superscript"/>
              </w:rPr>
              <w:t>‡</w:t>
            </w:r>
          </w:p>
        </w:tc>
        <w:tc>
          <w:tcPr>
            <w:tcW w:w="3526" w:type="dxa"/>
            <w:vAlign w:val="center"/>
          </w:tcPr>
          <w:p w:rsidR="004B271A" w:rsidRPr="00E24E38" w:rsidRDefault="007D5228" w:rsidP="005254A5">
            <w:pPr>
              <w:spacing w:line="480" w:lineRule="auto"/>
              <w:jc w:val="center"/>
              <w:rPr>
                <w:rFonts w:ascii="Arial" w:hAnsi="Arial" w:cs="Arial"/>
              </w:rPr>
            </w:pPr>
            <w:r w:rsidRPr="00E24E38">
              <w:rPr>
                <w:rFonts w:ascii="Arial" w:hAnsi="Arial" w:cs="Arial"/>
              </w:rPr>
              <w:t>Loamy sand</w:t>
            </w:r>
          </w:p>
        </w:tc>
      </w:tr>
      <w:tr w:rsidR="004B271A" w:rsidRPr="00E24E38" w:rsidTr="007D68A2">
        <w:trPr>
          <w:trHeight w:val="58"/>
          <w:jc w:val="center"/>
        </w:trPr>
        <w:tc>
          <w:tcPr>
            <w:tcW w:w="2189" w:type="dxa"/>
            <w:vAlign w:val="center"/>
          </w:tcPr>
          <w:p w:rsidR="004B271A" w:rsidRPr="00E24E38" w:rsidRDefault="004B271A" w:rsidP="005254A5">
            <w:pPr>
              <w:spacing w:line="480" w:lineRule="auto"/>
              <w:jc w:val="center"/>
              <w:rPr>
                <w:rFonts w:ascii="Arial" w:hAnsi="Arial" w:cs="Arial"/>
              </w:rPr>
            </w:pPr>
            <w:r w:rsidRPr="00E24E38">
              <w:rPr>
                <w:rFonts w:ascii="Arial" w:hAnsi="Arial" w:cs="Arial"/>
              </w:rPr>
              <w:t xml:space="preserve">Particle density </w:t>
            </w:r>
          </w:p>
        </w:tc>
        <w:tc>
          <w:tcPr>
            <w:tcW w:w="1958" w:type="dxa"/>
            <w:vAlign w:val="center"/>
          </w:tcPr>
          <w:p w:rsidR="004B271A" w:rsidRPr="00E24E38" w:rsidRDefault="007D5228" w:rsidP="005254A5">
            <w:pPr>
              <w:spacing w:line="480" w:lineRule="auto"/>
              <w:jc w:val="center"/>
              <w:rPr>
                <w:rFonts w:ascii="Arial" w:hAnsi="Arial" w:cs="Arial"/>
              </w:rPr>
            </w:pPr>
            <w:r w:rsidRPr="00E24E38">
              <w:rPr>
                <w:rFonts w:ascii="Arial" w:hAnsi="Arial" w:cs="Arial"/>
              </w:rPr>
              <w:t>g cm</w:t>
            </w:r>
            <w:r w:rsidRPr="00E24E38">
              <w:rPr>
                <w:rFonts w:ascii="Arial" w:hAnsi="Arial" w:cs="Arial"/>
                <w:vertAlign w:val="superscript"/>
              </w:rPr>
              <w:t>-3</w:t>
            </w:r>
          </w:p>
        </w:tc>
        <w:tc>
          <w:tcPr>
            <w:tcW w:w="3526" w:type="dxa"/>
            <w:vAlign w:val="center"/>
          </w:tcPr>
          <w:p w:rsidR="004B271A" w:rsidRPr="00E24E38" w:rsidRDefault="007D5228" w:rsidP="005254A5">
            <w:pPr>
              <w:spacing w:line="480" w:lineRule="auto"/>
              <w:jc w:val="center"/>
              <w:rPr>
                <w:rFonts w:ascii="Arial" w:hAnsi="Arial" w:cs="Arial"/>
              </w:rPr>
            </w:pPr>
            <w:r w:rsidRPr="00E24E38">
              <w:rPr>
                <w:rFonts w:ascii="Arial" w:hAnsi="Arial" w:cs="Arial"/>
              </w:rPr>
              <w:t>2.65</w:t>
            </w:r>
          </w:p>
        </w:tc>
      </w:tr>
      <w:tr w:rsidR="007D5228" w:rsidRPr="00E24E38" w:rsidTr="007D68A2">
        <w:trPr>
          <w:trHeight w:val="58"/>
          <w:jc w:val="center"/>
        </w:trPr>
        <w:tc>
          <w:tcPr>
            <w:tcW w:w="2189" w:type="dxa"/>
            <w:tcBorders>
              <w:bottom w:val="single" w:sz="12" w:space="0" w:color="auto"/>
            </w:tcBorders>
            <w:vAlign w:val="center"/>
          </w:tcPr>
          <w:p w:rsidR="007D5228" w:rsidRPr="00E24E38" w:rsidRDefault="007D5228" w:rsidP="005254A5">
            <w:pPr>
              <w:spacing w:line="480" w:lineRule="auto"/>
              <w:jc w:val="center"/>
              <w:rPr>
                <w:rFonts w:ascii="Arial" w:hAnsi="Arial" w:cs="Arial"/>
              </w:rPr>
            </w:pPr>
            <w:r w:rsidRPr="00E24E38">
              <w:rPr>
                <w:rFonts w:ascii="Arial" w:hAnsi="Arial" w:cs="Arial"/>
              </w:rPr>
              <w:t>Organic matter</w:t>
            </w:r>
          </w:p>
        </w:tc>
        <w:tc>
          <w:tcPr>
            <w:tcW w:w="1958" w:type="dxa"/>
            <w:tcBorders>
              <w:bottom w:val="single" w:sz="12" w:space="0" w:color="auto"/>
            </w:tcBorders>
            <w:vAlign w:val="center"/>
          </w:tcPr>
          <w:p w:rsidR="007D5228" w:rsidRPr="00E24E38" w:rsidRDefault="007D5228" w:rsidP="005254A5">
            <w:pPr>
              <w:spacing w:line="480" w:lineRule="auto"/>
              <w:jc w:val="center"/>
              <w:rPr>
                <w:rFonts w:ascii="Arial" w:hAnsi="Arial" w:cs="Arial"/>
              </w:rPr>
            </w:pPr>
            <w:r w:rsidRPr="00E24E38">
              <w:rPr>
                <w:rFonts w:ascii="Arial" w:hAnsi="Arial" w:cs="Arial"/>
              </w:rPr>
              <w:t>g g</w:t>
            </w:r>
            <w:r w:rsidRPr="00E24E38">
              <w:rPr>
                <w:rFonts w:ascii="Arial" w:hAnsi="Arial" w:cs="Arial"/>
                <w:vertAlign w:val="superscript"/>
              </w:rPr>
              <w:t>-1</w:t>
            </w:r>
            <w:r w:rsidRPr="00E24E38">
              <w:rPr>
                <w:rFonts w:ascii="Arial" w:hAnsi="Arial" w:cs="Arial"/>
              </w:rPr>
              <w:t xml:space="preserve"> dry soil</w:t>
            </w:r>
          </w:p>
        </w:tc>
        <w:tc>
          <w:tcPr>
            <w:tcW w:w="3526" w:type="dxa"/>
            <w:tcBorders>
              <w:bottom w:val="single" w:sz="12" w:space="0" w:color="auto"/>
            </w:tcBorders>
            <w:vAlign w:val="center"/>
          </w:tcPr>
          <w:p w:rsidR="007D5228" w:rsidRPr="00E24E38" w:rsidRDefault="007D5228" w:rsidP="005254A5">
            <w:pPr>
              <w:spacing w:line="480" w:lineRule="auto"/>
              <w:jc w:val="center"/>
              <w:rPr>
                <w:rFonts w:ascii="Arial" w:hAnsi="Arial" w:cs="Arial"/>
              </w:rPr>
            </w:pPr>
            <w:r w:rsidRPr="00E24E38">
              <w:rPr>
                <w:rFonts w:ascii="Arial" w:hAnsi="Arial" w:cs="Arial"/>
              </w:rPr>
              <w:t>0.01</w:t>
            </w:r>
          </w:p>
        </w:tc>
      </w:tr>
    </w:tbl>
    <w:p w:rsidR="001C2946" w:rsidRPr="00E24E38" w:rsidRDefault="009329B8" w:rsidP="005254A5">
      <w:pPr>
        <w:spacing w:after="0" w:line="480" w:lineRule="auto"/>
        <w:ind w:firstLine="720"/>
        <w:rPr>
          <w:rFonts w:ascii="Arial" w:hAnsi="Arial" w:cs="Arial"/>
        </w:rPr>
      </w:pPr>
      <w:r w:rsidRPr="00E24E38">
        <w:rPr>
          <w:rFonts w:ascii="Arial" w:hAnsi="Arial" w:cs="Arial"/>
          <w:vertAlign w:val="superscript"/>
        </w:rPr>
        <w:t>†</w:t>
      </w:r>
      <w:r w:rsidRPr="00E24E38">
        <w:rPr>
          <w:rFonts w:ascii="Arial" w:hAnsi="Arial" w:cs="Arial"/>
        </w:rPr>
        <w:t>Avery (1980).</w:t>
      </w:r>
    </w:p>
    <w:p w:rsidR="003E5866" w:rsidRPr="00E24E38" w:rsidRDefault="009329B8" w:rsidP="005254A5">
      <w:pPr>
        <w:spacing w:after="0" w:line="480" w:lineRule="auto"/>
        <w:ind w:firstLine="720"/>
        <w:rPr>
          <w:rFonts w:ascii="Arial" w:hAnsi="Arial" w:cs="Arial"/>
        </w:rPr>
      </w:pPr>
      <w:r w:rsidRPr="00E24E38">
        <w:rPr>
          <w:rFonts w:ascii="Arial" w:hAnsi="Arial" w:cs="Arial"/>
          <w:vertAlign w:val="superscript"/>
        </w:rPr>
        <w:t>‡</w:t>
      </w:r>
      <w:r w:rsidRPr="00E24E38">
        <w:rPr>
          <w:rFonts w:ascii="Arial" w:hAnsi="Arial" w:cs="Arial"/>
        </w:rPr>
        <w:t>Soil Surve</w:t>
      </w:r>
      <w:r w:rsidR="004E1CD3" w:rsidRPr="00E24E38">
        <w:rPr>
          <w:rFonts w:ascii="Arial" w:hAnsi="Arial" w:cs="Arial"/>
        </w:rPr>
        <w:t>y of England and Wales classifi</w:t>
      </w:r>
      <w:r w:rsidRPr="00E24E38">
        <w:rPr>
          <w:rFonts w:ascii="Arial" w:hAnsi="Arial" w:cs="Arial"/>
        </w:rPr>
        <w:t>cation.</w:t>
      </w:r>
    </w:p>
    <w:p w:rsidR="003E5866" w:rsidRPr="00E24E38" w:rsidRDefault="003E5866" w:rsidP="005254A5">
      <w:pPr>
        <w:spacing w:after="0" w:line="480" w:lineRule="auto"/>
        <w:rPr>
          <w:rFonts w:ascii="Arial" w:hAnsi="Arial" w:cs="Arial"/>
        </w:rPr>
      </w:pPr>
    </w:p>
    <w:p w:rsidR="003E5866" w:rsidRPr="00E24E38" w:rsidRDefault="003E5866" w:rsidP="005254A5">
      <w:pPr>
        <w:spacing w:after="0" w:line="480" w:lineRule="auto"/>
        <w:rPr>
          <w:rFonts w:ascii="Arial" w:hAnsi="Arial" w:cs="Arial"/>
        </w:rPr>
      </w:pPr>
    </w:p>
    <w:p w:rsidR="003E5866" w:rsidRPr="00E24E38" w:rsidRDefault="003E5866" w:rsidP="005254A5">
      <w:pPr>
        <w:spacing w:after="0" w:line="480" w:lineRule="auto"/>
        <w:rPr>
          <w:rFonts w:ascii="Arial" w:hAnsi="Arial" w:cs="Arial"/>
        </w:rPr>
      </w:pPr>
    </w:p>
    <w:p w:rsidR="003E5866" w:rsidRPr="00E24E38" w:rsidRDefault="003E5866" w:rsidP="005254A5">
      <w:pPr>
        <w:spacing w:after="0" w:line="480" w:lineRule="auto"/>
        <w:rPr>
          <w:rFonts w:ascii="Arial" w:hAnsi="Arial" w:cs="Arial"/>
        </w:rPr>
      </w:pPr>
    </w:p>
    <w:p w:rsidR="003E5866" w:rsidRPr="00E24E38" w:rsidRDefault="003E5866" w:rsidP="005254A5">
      <w:pPr>
        <w:spacing w:after="0" w:line="480" w:lineRule="auto"/>
        <w:rPr>
          <w:rFonts w:ascii="Arial" w:hAnsi="Arial" w:cs="Arial"/>
        </w:rPr>
      </w:pPr>
    </w:p>
    <w:p w:rsidR="00DB75E5" w:rsidRPr="00E24E38" w:rsidRDefault="00DB75E5" w:rsidP="005254A5">
      <w:pPr>
        <w:spacing w:after="0" w:line="480" w:lineRule="auto"/>
        <w:rPr>
          <w:rFonts w:ascii="Arial" w:hAnsi="Arial" w:cs="Arial"/>
        </w:rPr>
      </w:pPr>
      <w:r w:rsidRPr="00E24E38">
        <w:rPr>
          <w:rFonts w:ascii="Arial" w:hAnsi="Arial" w:cs="Arial"/>
          <w:b/>
        </w:rPr>
        <w:t>Table 2.</w:t>
      </w:r>
      <w:r w:rsidRPr="00E24E38">
        <w:rPr>
          <w:rFonts w:ascii="Arial" w:hAnsi="Arial" w:cs="Arial"/>
        </w:rPr>
        <w:t xml:space="preserve"> </w:t>
      </w:r>
      <w:r w:rsidR="00DD3C87" w:rsidRPr="00E24E38">
        <w:rPr>
          <w:rFonts w:ascii="Arial" w:hAnsi="Arial" w:cs="Arial"/>
        </w:rPr>
        <w:t>Soil water content and bulk density of soil samples under three compress stresses. The values are the means of triple replicates. The values in the parentheses are the standard deviations of the means.</w:t>
      </w:r>
    </w:p>
    <w:tbl>
      <w:tblPr>
        <w:tblStyle w:val="TableGrid"/>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842"/>
        <w:gridCol w:w="1701"/>
        <w:gridCol w:w="1701"/>
      </w:tblGrid>
      <w:tr w:rsidR="00E24E38" w:rsidRPr="00E24E38" w:rsidTr="00E24E38">
        <w:trPr>
          <w:trHeight w:val="397"/>
          <w:jc w:val="center"/>
        </w:trPr>
        <w:tc>
          <w:tcPr>
            <w:tcW w:w="2127" w:type="dxa"/>
            <w:tcBorders>
              <w:bottom w:val="single" w:sz="12" w:space="0" w:color="auto"/>
            </w:tcBorders>
            <w:vAlign w:val="center"/>
          </w:tcPr>
          <w:p w:rsidR="00FA5092" w:rsidRPr="00E24E38" w:rsidRDefault="00FA5092" w:rsidP="00E24E38">
            <w:pPr>
              <w:jc w:val="center"/>
              <w:rPr>
                <w:rFonts w:ascii="Arial" w:hAnsi="Arial" w:cs="Arial"/>
                <w:b/>
              </w:rPr>
            </w:pPr>
            <w:r w:rsidRPr="00E24E38">
              <w:rPr>
                <w:rFonts w:ascii="Arial" w:hAnsi="Arial" w:cs="Arial"/>
                <w:b/>
              </w:rPr>
              <w:t>Compress Stress</w:t>
            </w:r>
          </w:p>
          <w:p w:rsidR="00FA5092" w:rsidRPr="00E24E38" w:rsidRDefault="00FA5092" w:rsidP="00E24E38">
            <w:pPr>
              <w:jc w:val="center"/>
              <w:rPr>
                <w:rFonts w:ascii="Arial" w:hAnsi="Arial" w:cs="Arial"/>
                <w:b/>
              </w:rPr>
            </w:pPr>
            <w:r w:rsidRPr="00E24E38">
              <w:rPr>
                <w:rFonts w:ascii="Arial" w:hAnsi="Arial" w:cs="Arial"/>
                <w:b/>
              </w:rPr>
              <w:t>(kPa)</w:t>
            </w:r>
          </w:p>
        </w:tc>
        <w:tc>
          <w:tcPr>
            <w:tcW w:w="1842" w:type="dxa"/>
            <w:tcBorders>
              <w:bottom w:val="single" w:sz="12" w:space="0" w:color="auto"/>
            </w:tcBorders>
            <w:vAlign w:val="center"/>
          </w:tcPr>
          <w:p w:rsidR="00FA5092" w:rsidRPr="00E24E38" w:rsidRDefault="00623DD2" w:rsidP="00E24E38">
            <w:pPr>
              <w:jc w:val="center"/>
              <w:rPr>
                <w:rFonts w:ascii="Arial" w:hAnsi="Arial" w:cs="Arial"/>
                <w:b/>
              </w:rPr>
            </w:pPr>
            <w:r w:rsidRPr="00E24E38">
              <w:rPr>
                <w:rFonts w:ascii="Arial" w:hAnsi="Arial" w:cs="Arial"/>
                <w:b/>
              </w:rPr>
              <w:t xml:space="preserve">Matric </w:t>
            </w:r>
            <w:r w:rsidR="00FA5092" w:rsidRPr="00E24E38">
              <w:rPr>
                <w:rFonts w:ascii="Arial" w:hAnsi="Arial" w:cs="Arial"/>
                <w:b/>
              </w:rPr>
              <w:t>potential</w:t>
            </w:r>
          </w:p>
          <w:p w:rsidR="00FA5092" w:rsidRPr="00E24E38" w:rsidRDefault="00FA5092" w:rsidP="00E24E38">
            <w:pPr>
              <w:jc w:val="center"/>
              <w:rPr>
                <w:rFonts w:ascii="Arial" w:hAnsi="Arial" w:cs="Arial"/>
                <w:b/>
              </w:rPr>
            </w:pPr>
            <w:r w:rsidRPr="00E24E38">
              <w:rPr>
                <w:rFonts w:ascii="Arial" w:hAnsi="Arial" w:cs="Arial"/>
                <w:b/>
              </w:rPr>
              <w:t>(</w:t>
            </w:r>
            <w:r w:rsidR="00834727" w:rsidRPr="00E24E38">
              <w:rPr>
                <w:rFonts w:ascii="Arial" w:hAnsi="Arial" w:cs="Arial"/>
                <w:b/>
              </w:rPr>
              <w:t>-</w:t>
            </w:r>
            <w:r w:rsidRPr="00E24E38">
              <w:rPr>
                <w:rFonts w:ascii="Arial" w:hAnsi="Arial" w:cs="Arial"/>
                <w:b/>
              </w:rPr>
              <w:t>kPa)</w:t>
            </w:r>
          </w:p>
        </w:tc>
        <w:tc>
          <w:tcPr>
            <w:tcW w:w="1701" w:type="dxa"/>
            <w:tcBorders>
              <w:bottom w:val="single" w:sz="12" w:space="0" w:color="auto"/>
            </w:tcBorders>
            <w:vAlign w:val="center"/>
          </w:tcPr>
          <w:p w:rsidR="00FA5092" w:rsidRPr="00E24E38" w:rsidRDefault="00FA5092" w:rsidP="00E24E38">
            <w:pPr>
              <w:jc w:val="center"/>
              <w:rPr>
                <w:rFonts w:ascii="Arial" w:hAnsi="Arial" w:cs="Arial"/>
                <w:b/>
              </w:rPr>
            </w:pPr>
            <w:r w:rsidRPr="00E24E38">
              <w:rPr>
                <w:rFonts w:ascii="Arial" w:hAnsi="Arial" w:cs="Arial"/>
                <w:b/>
              </w:rPr>
              <w:t>Water content</w:t>
            </w:r>
          </w:p>
          <w:p w:rsidR="00FA5092" w:rsidRPr="00E24E38" w:rsidRDefault="00FA5092" w:rsidP="00E24E38">
            <w:pPr>
              <w:jc w:val="center"/>
              <w:rPr>
                <w:rFonts w:ascii="Arial" w:hAnsi="Arial" w:cs="Arial"/>
                <w:b/>
              </w:rPr>
            </w:pPr>
            <w:r w:rsidRPr="00E24E38">
              <w:rPr>
                <w:rFonts w:ascii="Arial" w:hAnsi="Arial" w:cs="Arial"/>
                <w:b/>
              </w:rPr>
              <w:t>(g g</w:t>
            </w:r>
            <w:r w:rsidRPr="00E24E38">
              <w:rPr>
                <w:rFonts w:ascii="Arial" w:hAnsi="Arial" w:cs="Arial"/>
                <w:b/>
                <w:vertAlign w:val="superscript"/>
              </w:rPr>
              <w:t>-1</w:t>
            </w:r>
            <w:r w:rsidRPr="00E24E38">
              <w:rPr>
                <w:rFonts w:ascii="Arial" w:hAnsi="Arial" w:cs="Arial"/>
                <w:b/>
              </w:rPr>
              <w:t>)</w:t>
            </w:r>
          </w:p>
        </w:tc>
        <w:tc>
          <w:tcPr>
            <w:tcW w:w="1701" w:type="dxa"/>
            <w:tcBorders>
              <w:bottom w:val="single" w:sz="12" w:space="0" w:color="auto"/>
            </w:tcBorders>
            <w:vAlign w:val="center"/>
          </w:tcPr>
          <w:p w:rsidR="00FA5092" w:rsidRPr="00E24E38" w:rsidRDefault="00FA5092" w:rsidP="00E24E38">
            <w:pPr>
              <w:jc w:val="center"/>
              <w:rPr>
                <w:rFonts w:ascii="Arial" w:hAnsi="Arial" w:cs="Arial"/>
                <w:b/>
              </w:rPr>
            </w:pPr>
            <w:r w:rsidRPr="00E24E38">
              <w:rPr>
                <w:rFonts w:ascii="Arial" w:hAnsi="Arial" w:cs="Arial"/>
                <w:b/>
              </w:rPr>
              <w:t>Bulk density</w:t>
            </w:r>
          </w:p>
          <w:p w:rsidR="00FA5092" w:rsidRPr="00E24E38" w:rsidRDefault="00FA5092" w:rsidP="00E24E38">
            <w:pPr>
              <w:jc w:val="center"/>
              <w:rPr>
                <w:rFonts w:ascii="Arial" w:hAnsi="Arial" w:cs="Arial"/>
                <w:b/>
              </w:rPr>
            </w:pPr>
            <w:r w:rsidRPr="00E24E38">
              <w:rPr>
                <w:rFonts w:ascii="Arial" w:hAnsi="Arial" w:cs="Arial"/>
                <w:b/>
              </w:rPr>
              <w:t>(g cm</w:t>
            </w:r>
            <w:r w:rsidRPr="00E24E38">
              <w:rPr>
                <w:rFonts w:ascii="Arial" w:hAnsi="Arial" w:cs="Arial"/>
                <w:b/>
                <w:vertAlign w:val="superscript"/>
              </w:rPr>
              <w:t>-3</w:t>
            </w:r>
            <w:r w:rsidRPr="00E24E38">
              <w:rPr>
                <w:rFonts w:ascii="Arial" w:hAnsi="Arial" w:cs="Arial"/>
                <w:b/>
              </w:rPr>
              <w:t>)</w:t>
            </w:r>
          </w:p>
        </w:tc>
      </w:tr>
      <w:tr w:rsidR="00E24E38" w:rsidRPr="00E24E38" w:rsidTr="00E24E38">
        <w:trPr>
          <w:trHeight w:val="397"/>
          <w:jc w:val="center"/>
        </w:trPr>
        <w:tc>
          <w:tcPr>
            <w:tcW w:w="2127" w:type="dxa"/>
            <w:vMerge w:val="restart"/>
            <w:tcBorders>
              <w:top w:val="single" w:sz="12" w:space="0" w:color="auto"/>
            </w:tcBorders>
            <w:vAlign w:val="center"/>
          </w:tcPr>
          <w:p w:rsidR="00325255" w:rsidRPr="00E24E38" w:rsidRDefault="00DD3C87" w:rsidP="00E24E38">
            <w:pPr>
              <w:jc w:val="center"/>
              <w:rPr>
                <w:rFonts w:ascii="Arial" w:hAnsi="Arial" w:cs="Arial"/>
              </w:rPr>
            </w:pPr>
            <w:r w:rsidRPr="00E24E38">
              <w:rPr>
                <w:rFonts w:ascii="Arial" w:hAnsi="Arial" w:cs="Arial"/>
              </w:rPr>
              <w:t xml:space="preserve">50 </w:t>
            </w:r>
          </w:p>
        </w:tc>
        <w:tc>
          <w:tcPr>
            <w:tcW w:w="1842" w:type="dxa"/>
            <w:tcBorders>
              <w:top w:val="single" w:sz="12" w:space="0" w:color="auto"/>
            </w:tcBorders>
            <w:vAlign w:val="center"/>
          </w:tcPr>
          <w:p w:rsidR="00325255" w:rsidRPr="00E24E38" w:rsidRDefault="00325255" w:rsidP="00E24E38">
            <w:pPr>
              <w:jc w:val="center"/>
              <w:rPr>
                <w:rFonts w:ascii="Arial" w:hAnsi="Arial" w:cs="Arial"/>
              </w:rPr>
            </w:pPr>
            <w:r w:rsidRPr="00E24E38">
              <w:rPr>
                <w:rFonts w:ascii="Arial" w:hAnsi="Arial" w:cs="Arial"/>
              </w:rPr>
              <w:t>2</w:t>
            </w:r>
          </w:p>
        </w:tc>
        <w:tc>
          <w:tcPr>
            <w:tcW w:w="1701" w:type="dxa"/>
            <w:tcBorders>
              <w:top w:val="single" w:sz="12" w:space="0" w:color="auto"/>
            </w:tcBorders>
            <w:vAlign w:val="center"/>
          </w:tcPr>
          <w:p w:rsidR="00325255" w:rsidRPr="00E24E38" w:rsidRDefault="00325255" w:rsidP="00E24E38">
            <w:pPr>
              <w:jc w:val="center"/>
              <w:rPr>
                <w:rFonts w:ascii="Arial" w:hAnsi="Arial" w:cs="Arial"/>
                <w:color w:val="000000"/>
              </w:rPr>
            </w:pPr>
            <w:r w:rsidRPr="00E24E38">
              <w:rPr>
                <w:rFonts w:ascii="Arial" w:hAnsi="Arial" w:cs="Arial"/>
                <w:color w:val="000000"/>
              </w:rPr>
              <w:t>0.182 (0.0007)</w:t>
            </w:r>
          </w:p>
        </w:tc>
        <w:tc>
          <w:tcPr>
            <w:tcW w:w="1701" w:type="dxa"/>
            <w:tcBorders>
              <w:top w:val="single" w:sz="12" w:space="0" w:color="auto"/>
            </w:tcBorders>
            <w:vAlign w:val="center"/>
          </w:tcPr>
          <w:p w:rsidR="00325255" w:rsidRPr="00E24E38" w:rsidRDefault="00325255" w:rsidP="00E24E38">
            <w:pPr>
              <w:jc w:val="center"/>
              <w:rPr>
                <w:rFonts w:ascii="Arial" w:hAnsi="Arial" w:cs="Arial"/>
              </w:rPr>
            </w:pPr>
            <w:r w:rsidRPr="00E24E38">
              <w:rPr>
                <w:rFonts w:ascii="Arial" w:hAnsi="Arial" w:cs="Arial"/>
                <w:color w:val="000000"/>
              </w:rPr>
              <w:t>1.499 (0.0024)</w:t>
            </w:r>
          </w:p>
        </w:tc>
      </w:tr>
      <w:tr w:rsidR="00E24E38" w:rsidRPr="00E24E38" w:rsidTr="00E24E38">
        <w:trPr>
          <w:trHeight w:val="397"/>
          <w:jc w:val="center"/>
        </w:trPr>
        <w:tc>
          <w:tcPr>
            <w:tcW w:w="2127" w:type="dxa"/>
            <w:vMerge/>
            <w:vAlign w:val="center"/>
          </w:tcPr>
          <w:p w:rsidR="00325255" w:rsidRPr="00E24E38" w:rsidRDefault="00325255" w:rsidP="00E24E38">
            <w:pPr>
              <w:jc w:val="center"/>
              <w:rPr>
                <w:rFonts w:ascii="Arial" w:hAnsi="Arial" w:cs="Arial"/>
              </w:rPr>
            </w:pPr>
          </w:p>
        </w:tc>
        <w:tc>
          <w:tcPr>
            <w:tcW w:w="1842" w:type="dxa"/>
            <w:vAlign w:val="center"/>
          </w:tcPr>
          <w:p w:rsidR="00325255" w:rsidRPr="00E24E38" w:rsidRDefault="00325255" w:rsidP="00E24E38">
            <w:pPr>
              <w:jc w:val="center"/>
              <w:rPr>
                <w:rFonts w:ascii="Arial" w:hAnsi="Arial" w:cs="Arial"/>
              </w:rPr>
            </w:pPr>
            <w:r w:rsidRPr="00E24E38">
              <w:rPr>
                <w:rFonts w:ascii="Arial" w:hAnsi="Arial" w:cs="Arial"/>
              </w:rPr>
              <w:t>6</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0.152 (0.0010)</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1.497 (0.0020)</w:t>
            </w:r>
          </w:p>
        </w:tc>
      </w:tr>
      <w:tr w:rsidR="00E24E38" w:rsidRPr="00E24E38" w:rsidTr="00E24E38">
        <w:trPr>
          <w:trHeight w:val="397"/>
          <w:jc w:val="center"/>
        </w:trPr>
        <w:tc>
          <w:tcPr>
            <w:tcW w:w="2127" w:type="dxa"/>
            <w:vMerge/>
            <w:vAlign w:val="center"/>
          </w:tcPr>
          <w:p w:rsidR="00325255" w:rsidRPr="00E24E38" w:rsidRDefault="00325255" w:rsidP="00E24E38">
            <w:pPr>
              <w:jc w:val="center"/>
              <w:rPr>
                <w:rFonts w:ascii="Arial" w:hAnsi="Arial" w:cs="Arial"/>
              </w:rPr>
            </w:pPr>
          </w:p>
        </w:tc>
        <w:tc>
          <w:tcPr>
            <w:tcW w:w="1842" w:type="dxa"/>
            <w:vAlign w:val="center"/>
          </w:tcPr>
          <w:p w:rsidR="00325255" w:rsidRPr="00E24E38" w:rsidRDefault="00325255" w:rsidP="00E24E38">
            <w:pPr>
              <w:jc w:val="center"/>
              <w:rPr>
                <w:rFonts w:ascii="Arial" w:hAnsi="Arial" w:cs="Arial"/>
              </w:rPr>
            </w:pPr>
            <w:r w:rsidRPr="00E24E38">
              <w:rPr>
                <w:rFonts w:ascii="Arial" w:hAnsi="Arial" w:cs="Arial"/>
              </w:rPr>
              <w:t>10</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0.148 (0.0002)</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1.502 (0.0032)</w:t>
            </w:r>
          </w:p>
        </w:tc>
      </w:tr>
      <w:tr w:rsidR="00E24E38" w:rsidRPr="00E24E38" w:rsidTr="00E24E38">
        <w:trPr>
          <w:trHeight w:val="397"/>
          <w:jc w:val="center"/>
        </w:trPr>
        <w:tc>
          <w:tcPr>
            <w:tcW w:w="2127" w:type="dxa"/>
            <w:vMerge/>
            <w:vAlign w:val="center"/>
          </w:tcPr>
          <w:p w:rsidR="00325255" w:rsidRPr="00E24E38" w:rsidRDefault="00325255" w:rsidP="00E24E38">
            <w:pPr>
              <w:jc w:val="center"/>
              <w:rPr>
                <w:rFonts w:ascii="Arial" w:hAnsi="Arial" w:cs="Arial"/>
              </w:rPr>
            </w:pPr>
          </w:p>
        </w:tc>
        <w:tc>
          <w:tcPr>
            <w:tcW w:w="1842" w:type="dxa"/>
            <w:vAlign w:val="center"/>
          </w:tcPr>
          <w:p w:rsidR="00325255" w:rsidRPr="00E24E38" w:rsidRDefault="00325255" w:rsidP="00E24E38">
            <w:pPr>
              <w:jc w:val="center"/>
              <w:rPr>
                <w:rFonts w:ascii="Arial" w:hAnsi="Arial" w:cs="Arial"/>
              </w:rPr>
            </w:pPr>
            <w:r w:rsidRPr="00E24E38">
              <w:rPr>
                <w:rFonts w:ascii="Arial" w:hAnsi="Arial" w:cs="Arial"/>
              </w:rPr>
              <w:t>30</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0.132 (0.0022)</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1.482 (0.0022)</w:t>
            </w:r>
          </w:p>
        </w:tc>
      </w:tr>
      <w:tr w:rsidR="00E24E38" w:rsidRPr="00E24E38" w:rsidTr="00E24E38">
        <w:trPr>
          <w:trHeight w:val="397"/>
          <w:jc w:val="center"/>
        </w:trPr>
        <w:tc>
          <w:tcPr>
            <w:tcW w:w="2127" w:type="dxa"/>
            <w:vMerge/>
            <w:vAlign w:val="center"/>
          </w:tcPr>
          <w:p w:rsidR="00325255" w:rsidRPr="00E24E38" w:rsidRDefault="00325255" w:rsidP="00E24E38">
            <w:pPr>
              <w:jc w:val="center"/>
              <w:rPr>
                <w:rFonts w:ascii="Arial" w:hAnsi="Arial" w:cs="Arial"/>
              </w:rPr>
            </w:pPr>
          </w:p>
        </w:tc>
        <w:tc>
          <w:tcPr>
            <w:tcW w:w="1842" w:type="dxa"/>
            <w:vAlign w:val="center"/>
          </w:tcPr>
          <w:p w:rsidR="00325255" w:rsidRPr="00E24E38" w:rsidRDefault="00325255" w:rsidP="00E24E38">
            <w:pPr>
              <w:jc w:val="center"/>
              <w:rPr>
                <w:rFonts w:ascii="Arial" w:hAnsi="Arial" w:cs="Arial"/>
              </w:rPr>
            </w:pPr>
            <w:r w:rsidRPr="00E24E38">
              <w:rPr>
                <w:rFonts w:ascii="Arial" w:hAnsi="Arial" w:cs="Arial"/>
              </w:rPr>
              <w:t>100</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0.105 (0.0006)</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1.496 (0.0020)</w:t>
            </w:r>
          </w:p>
        </w:tc>
      </w:tr>
      <w:tr w:rsidR="00E24E38" w:rsidRPr="00E24E38" w:rsidTr="00E24E38">
        <w:trPr>
          <w:trHeight w:val="397"/>
          <w:jc w:val="center"/>
        </w:trPr>
        <w:tc>
          <w:tcPr>
            <w:tcW w:w="2127" w:type="dxa"/>
            <w:vMerge/>
            <w:vAlign w:val="center"/>
          </w:tcPr>
          <w:p w:rsidR="00325255" w:rsidRPr="00E24E38" w:rsidRDefault="00325255" w:rsidP="00E24E38">
            <w:pPr>
              <w:jc w:val="center"/>
              <w:rPr>
                <w:rFonts w:ascii="Arial" w:hAnsi="Arial" w:cs="Arial"/>
              </w:rPr>
            </w:pPr>
          </w:p>
        </w:tc>
        <w:tc>
          <w:tcPr>
            <w:tcW w:w="1842" w:type="dxa"/>
            <w:vAlign w:val="center"/>
          </w:tcPr>
          <w:p w:rsidR="00325255" w:rsidRPr="00E24E38" w:rsidRDefault="00325255" w:rsidP="00E24E38">
            <w:pPr>
              <w:jc w:val="center"/>
              <w:rPr>
                <w:rFonts w:ascii="Arial" w:hAnsi="Arial" w:cs="Arial"/>
              </w:rPr>
            </w:pPr>
            <w:r w:rsidRPr="00E24E38">
              <w:rPr>
                <w:rFonts w:ascii="Arial" w:hAnsi="Arial" w:cs="Arial"/>
              </w:rPr>
              <w:t>300</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0.084 (0.0002)</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1.498 (0.0119)</w:t>
            </w:r>
          </w:p>
        </w:tc>
      </w:tr>
      <w:tr w:rsidR="00E24E38" w:rsidRPr="00E24E38" w:rsidTr="00E24E38">
        <w:trPr>
          <w:trHeight w:val="397"/>
          <w:jc w:val="center"/>
        </w:trPr>
        <w:tc>
          <w:tcPr>
            <w:tcW w:w="2127" w:type="dxa"/>
            <w:vMerge/>
            <w:vAlign w:val="center"/>
          </w:tcPr>
          <w:p w:rsidR="00325255" w:rsidRPr="00E24E38" w:rsidRDefault="00325255" w:rsidP="00E24E38">
            <w:pPr>
              <w:jc w:val="center"/>
              <w:rPr>
                <w:rFonts w:ascii="Arial" w:hAnsi="Arial" w:cs="Arial"/>
              </w:rPr>
            </w:pPr>
          </w:p>
        </w:tc>
        <w:tc>
          <w:tcPr>
            <w:tcW w:w="1842" w:type="dxa"/>
            <w:vAlign w:val="center"/>
          </w:tcPr>
          <w:p w:rsidR="00325255" w:rsidRPr="00E24E38" w:rsidRDefault="00325255" w:rsidP="00E24E38">
            <w:pPr>
              <w:jc w:val="center"/>
              <w:rPr>
                <w:rFonts w:ascii="Arial" w:hAnsi="Arial" w:cs="Arial"/>
              </w:rPr>
            </w:pPr>
            <w:r w:rsidRPr="00E24E38">
              <w:rPr>
                <w:rFonts w:ascii="Arial" w:hAnsi="Arial" w:cs="Arial"/>
              </w:rPr>
              <w:t>500</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0.073 (0.0006)</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1.496 (0.0013)</w:t>
            </w:r>
          </w:p>
        </w:tc>
      </w:tr>
      <w:tr w:rsidR="00B75822" w:rsidRPr="00E24E38" w:rsidTr="00E24E38">
        <w:trPr>
          <w:gridAfter w:val="3"/>
          <w:wAfter w:w="5244" w:type="dxa"/>
          <w:trHeight w:val="397"/>
          <w:jc w:val="center"/>
        </w:trPr>
        <w:tc>
          <w:tcPr>
            <w:tcW w:w="2127" w:type="dxa"/>
            <w:vAlign w:val="center"/>
          </w:tcPr>
          <w:p w:rsidR="00B75822" w:rsidRPr="00E24E38" w:rsidRDefault="00B75822" w:rsidP="00E24E38">
            <w:pPr>
              <w:jc w:val="center"/>
              <w:rPr>
                <w:rFonts w:ascii="Arial" w:hAnsi="Arial" w:cs="Arial"/>
                <w:color w:val="000000"/>
              </w:rPr>
            </w:pPr>
          </w:p>
        </w:tc>
      </w:tr>
      <w:tr w:rsidR="00E24E38" w:rsidRPr="00E24E38" w:rsidTr="00E24E38">
        <w:trPr>
          <w:trHeight w:val="397"/>
          <w:jc w:val="center"/>
        </w:trPr>
        <w:tc>
          <w:tcPr>
            <w:tcW w:w="2127" w:type="dxa"/>
            <w:vMerge w:val="restart"/>
            <w:vAlign w:val="center"/>
          </w:tcPr>
          <w:p w:rsidR="00325255" w:rsidRPr="00E24E38" w:rsidRDefault="00DD3C87" w:rsidP="00E24E38">
            <w:pPr>
              <w:jc w:val="center"/>
              <w:rPr>
                <w:rFonts w:ascii="Arial" w:hAnsi="Arial" w:cs="Arial"/>
              </w:rPr>
            </w:pPr>
            <w:r w:rsidRPr="00E24E38">
              <w:rPr>
                <w:rFonts w:ascii="Arial" w:hAnsi="Arial" w:cs="Arial"/>
              </w:rPr>
              <w:t xml:space="preserve">100 </w:t>
            </w:r>
          </w:p>
        </w:tc>
        <w:tc>
          <w:tcPr>
            <w:tcW w:w="1842" w:type="dxa"/>
            <w:vAlign w:val="center"/>
          </w:tcPr>
          <w:p w:rsidR="00325255" w:rsidRPr="00E24E38" w:rsidRDefault="00325255" w:rsidP="00E24E38">
            <w:pPr>
              <w:jc w:val="center"/>
              <w:rPr>
                <w:rFonts w:ascii="Arial" w:hAnsi="Arial" w:cs="Arial"/>
              </w:rPr>
            </w:pPr>
            <w:r w:rsidRPr="00E24E38">
              <w:rPr>
                <w:rFonts w:ascii="Arial" w:hAnsi="Arial" w:cs="Arial"/>
              </w:rPr>
              <w:t>2</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0.194 (0.0065)</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1.575 (0.0035)</w:t>
            </w:r>
          </w:p>
        </w:tc>
      </w:tr>
      <w:tr w:rsidR="00E24E38" w:rsidRPr="00E24E38" w:rsidTr="00E24E38">
        <w:trPr>
          <w:trHeight w:val="397"/>
          <w:jc w:val="center"/>
        </w:trPr>
        <w:tc>
          <w:tcPr>
            <w:tcW w:w="2127" w:type="dxa"/>
            <w:vMerge/>
            <w:vAlign w:val="center"/>
          </w:tcPr>
          <w:p w:rsidR="00325255" w:rsidRPr="00E24E38" w:rsidRDefault="00325255" w:rsidP="00E24E38">
            <w:pPr>
              <w:jc w:val="center"/>
              <w:rPr>
                <w:rFonts w:ascii="Arial" w:hAnsi="Arial" w:cs="Arial"/>
              </w:rPr>
            </w:pPr>
          </w:p>
        </w:tc>
        <w:tc>
          <w:tcPr>
            <w:tcW w:w="1842" w:type="dxa"/>
            <w:vAlign w:val="center"/>
          </w:tcPr>
          <w:p w:rsidR="00325255" w:rsidRPr="00E24E38" w:rsidRDefault="00325255" w:rsidP="00E24E38">
            <w:pPr>
              <w:jc w:val="center"/>
              <w:rPr>
                <w:rFonts w:ascii="Arial" w:hAnsi="Arial" w:cs="Arial"/>
              </w:rPr>
            </w:pPr>
            <w:r w:rsidRPr="00E24E38">
              <w:rPr>
                <w:rFonts w:ascii="Arial" w:hAnsi="Arial" w:cs="Arial"/>
              </w:rPr>
              <w:t>6</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0.153 (0.0006)</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1.574 (0.0015)</w:t>
            </w:r>
          </w:p>
        </w:tc>
      </w:tr>
      <w:tr w:rsidR="00E24E38" w:rsidRPr="00E24E38" w:rsidTr="00E24E38">
        <w:trPr>
          <w:trHeight w:val="397"/>
          <w:jc w:val="center"/>
        </w:trPr>
        <w:tc>
          <w:tcPr>
            <w:tcW w:w="2127" w:type="dxa"/>
            <w:vMerge/>
            <w:vAlign w:val="center"/>
          </w:tcPr>
          <w:p w:rsidR="00325255" w:rsidRPr="00E24E38" w:rsidRDefault="00325255" w:rsidP="00E24E38">
            <w:pPr>
              <w:jc w:val="center"/>
              <w:rPr>
                <w:rFonts w:ascii="Arial" w:hAnsi="Arial" w:cs="Arial"/>
              </w:rPr>
            </w:pPr>
          </w:p>
        </w:tc>
        <w:tc>
          <w:tcPr>
            <w:tcW w:w="1842" w:type="dxa"/>
            <w:vAlign w:val="center"/>
          </w:tcPr>
          <w:p w:rsidR="00325255" w:rsidRPr="00E24E38" w:rsidRDefault="00325255" w:rsidP="00E24E38">
            <w:pPr>
              <w:jc w:val="center"/>
              <w:rPr>
                <w:rFonts w:ascii="Arial" w:hAnsi="Arial" w:cs="Arial"/>
              </w:rPr>
            </w:pPr>
            <w:r w:rsidRPr="00E24E38">
              <w:rPr>
                <w:rFonts w:ascii="Arial" w:hAnsi="Arial" w:cs="Arial"/>
              </w:rPr>
              <w:t>10</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0.142 (0.0004)</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1.574 (0.0047)</w:t>
            </w:r>
          </w:p>
        </w:tc>
      </w:tr>
      <w:tr w:rsidR="00E24E38" w:rsidRPr="00E24E38" w:rsidTr="00E24E38">
        <w:trPr>
          <w:trHeight w:val="397"/>
          <w:jc w:val="center"/>
        </w:trPr>
        <w:tc>
          <w:tcPr>
            <w:tcW w:w="2127" w:type="dxa"/>
            <w:vMerge/>
            <w:vAlign w:val="center"/>
          </w:tcPr>
          <w:p w:rsidR="00325255" w:rsidRPr="00E24E38" w:rsidRDefault="00325255" w:rsidP="00E24E38">
            <w:pPr>
              <w:jc w:val="center"/>
              <w:rPr>
                <w:rFonts w:ascii="Arial" w:hAnsi="Arial" w:cs="Arial"/>
              </w:rPr>
            </w:pPr>
          </w:p>
        </w:tc>
        <w:tc>
          <w:tcPr>
            <w:tcW w:w="1842" w:type="dxa"/>
            <w:vAlign w:val="center"/>
          </w:tcPr>
          <w:p w:rsidR="00325255" w:rsidRPr="00E24E38" w:rsidRDefault="00325255" w:rsidP="00E24E38">
            <w:pPr>
              <w:jc w:val="center"/>
              <w:rPr>
                <w:rFonts w:ascii="Arial" w:hAnsi="Arial" w:cs="Arial"/>
              </w:rPr>
            </w:pPr>
            <w:r w:rsidRPr="00E24E38">
              <w:rPr>
                <w:rFonts w:ascii="Arial" w:hAnsi="Arial" w:cs="Arial"/>
              </w:rPr>
              <w:t>30</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0.133 (0.0015)</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1.567 (0.0062)</w:t>
            </w:r>
          </w:p>
        </w:tc>
      </w:tr>
      <w:tr w:rsidR="00E24E38" w:rsidRPr="00E24E38" w:rsidTr="00E24E38">
        <w:trPr>
          <w:trHeight w:val="397"/>
          <w:jc w:val="center"/>
        </w:trPr>
        <w:tc>
          <w:tcPr>
            <w:tcW w:w="2127" w:type="dxa"/>
            <w:vMerge/>
            <w:vAlign w:val="center"/>
          </w:tcPr>
          <w:p w:rsidR="00325255" w:rsidRPr="00E24E38" w:rsidRDefault="00325255" w:rsidP="00E24E38">
            <w:pPr>
              <w:jc w:val="center"/>
              <w:rPr>
                <w:rFonts w:ascii="Arial" w:hAnsi="Arial" w:cs="Arial"/>
              </w:rPr>
            </w:pPr>
          </w:p>
        </w:tc>
        <w:tc>
          <w:tcPr>
            <w:tcW w:w="1842" w:type="dxa"/>
            <w:vAlign w:val="center"/>
          </w:tcPr>
          <w:p w:rsidR="00325255" w:rsidRPr="00E24E38" w:rsidRDefault="00325255" w:rsidP="00E24E38">
            <w:pPr>
              <w:jc w:val="center"/>
              <w:rPr>
                <w:rFonts w:ascii="Arial" w:hAnsi="Arial" w:cs="Arial"/>
              </w:rPr>
            </w:pPr>
            <w:r w:rsidRPr="00E24E38">
              <w:rPr>
                <w:rFonts w:ascii="Arial" w:hAnsi="Arial" w:cs="Arial"/>
              </w:rPr>
              <w:t>100</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0.106 (0.0005)</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1.560 (0.0036)</w:t>
            </w:r>
          </w:p>
        </w:tc>
      </w:tr>
      <w:tr w:rsidR="00E24E38" w:rsidRPr="00E24E38" w:rsidTr="00E24E38">
        <w:trPr>
          <w:trHeight w:val="397"/>
          <w:jc w:val="center"/>
        </w:trPr>
        <w:tc>
          <w:tcPr>
            <w:tcW w:w="2127" w:type="dxa"/>
            <w:vMerge/>
            <w:vAlign w:val="center"/>
          </w:tcPr>
          <w:p w:rsidR="00325255" w:rsidRPr="00E24E38" w:rsidRDefault="00325255" w:rsidP="00E24E38">
            <w:pPr>
              <w:jc w:val="center"/>
              <w:rPr>
                <w:rFonts w:ascii="Arial" w:hAnsi="Arial" w:cs="Arial"/>
              </w:rPr>
            </w:pPr>
          </w:p>
        </w:tc>
        <w:tc>
          <w:tcPr>
            <w:tcW w:w="1842" w:type="dxa"/>
            <w:vAlign w:val="center"/>
          </w:tcPr>
          <w:p w:rsidR="00325255" w:rsidRPr="00E24E38" w:rsidRDefault="00325255" w:rsidP="00E24E38">
            <w:pPr>
              <w:jc w:val="center"/>
              <w:rPr>
                <w:rFonts w:ascii="Arial" w:hAnsi="Arial" w:cs="Arial"/>
              </w:rPr>
            </w:pPr>
            <w:r w:rsidRPr="00E24E38">
              <w:rPr>
                <w:rFonts w:ascii="Arial" w:hAnsi="Arial" w:cs="Arial"/>
              </w:rPr>
              <w:t>300</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0.084 (0.0003)</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1.563 (0.0026)</w:t>
            </w:r>
          </w:p>
        </w:tc>
      </w:tr>
      <w:tr w:rsidR="00E24E38" w:rsidRPr="00E24E38" w:rsidTr="00E24E38">
        <w:trPr>
          <w:trHeight w:val="397"/>
          <w:jc w:val="center"/>
        </w:trPr>
        <w:tc>
          <w:tcPr>
            <w:tcW w:w="2127" w:type="dxa"/>
            <w:vMerge/>
            <w:vAlign w:val="center"/>
          </w:tcPr>
          <w:p w:rsidR="00325255" w:rsidRPr="00E24E38" w:rsidRDefault="00325255" w:rsidP="00E24E38">
            <w:pPr>
              <w:jc w:val="center"/>
              <w:rPr>
                <w:rFonts w:ascii="Arial" w:hAnsi="Arial" w:cs="Arial"/>
              </w:rPr>
            </w:pPr>
          </w:p>
        </w:tc>
        <w:tc>
          <w:tcPr>
            <w:tcW w:w="1842" w:type="dxa"/>
            <w:vAlign w:val="center"/>
          </w:tcPr>
          <w:p w:rsidR="00325255" w:rsidRPr="00E24E38" w:rsidRDefault="00325255" w:rsidP="00E24E38">
            <w:pPr>
              <w:jc w:val="center"/>
              <w:rPr>
                <w:rFonts w:ascii="Arial" w:hAnsi="Arial" w:cs="Arial"/>
              </w:rPr>
            </w:pPr>
            <w:r w:rsidRPr="00E24E38">
              <w:rPr>
                <w:rFonts w:ascii="Arial" w:hAnsi="Arial" w:cs="Arial"/>
              </w:rPr>
              <w:t>500</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0.074 (0.0006)</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1.566 (0.0043)</w:t>
            </w:r>
          </w:p>
        </w:tc>
      </w:tr>
      <w:tr w:rsidR="00B75822" w:rsidRPr="00E24E38" w:rsidTr="00E24E38">
        <w:trPr>
          <w:gridAfter w:val="3"/>
          <w:wAfter w:w="5244" w:type="dxa"/>
          <w:trHeight w:val="397"/>
          <w:jc w:val="center"/>
        </w:trPr>
        <w:tc>
          <w:tcPr>
            <w:tcW w:w="2127" w:type="dxa"/>
            <w:vAlign w:val="center"/>
          </w:tcPr>
          <w:p w:rsidR="00B75822" w:rsidRPr="00E24E38" w:rsidRDefault="00B75822" w:rsidP="00E24E38">
            <w:pPr>
              <w:jc w:val="center"/>
              <w:rPr>
                <w:rFonts w:ascii="Arial" w:hAnsi="Arial" w:cs="Arial"/>
                <w:color w:val="000000"/>
              </w:rPr>
            </w:pPr>
          </w:p>
        </w:tc>
      </w:tr>
      <w:tr w:rsidR="00E24E38" w:rsidRPr="00E24E38" w:rsidTr="00E24E38">
        <w:trPr>
          <w:trHeight w:val="397"/>
          <w:jc w:val="center"/>
        </w:trPr>
        <w:tc>
          <w:tcPr>
            <w:tcW w:w="2127" w:type="dxa"/>
            <w:vMerge w:val="restart"/>
            <w:vAlign w:val="center"/>
          </w:tcPr>
          <w:p w:rsidR="00325255" w:rsidRPr="00E24E38" w:rsidRDefault="00DD3C87" w:rsidP="00E24E38">
            <w:pPr>
              <w:jc w:val="center"/>
              <w:rPr>
                <w:rFonts w:ascii="Arial" w:hAnsi="Arial" w:cs="Arial"/>
              </w:rPr>
            </w:pPr>
            <w:r w:rsidRPr="00E24E38">
              <w:rPr>
                <w:rFonts w:ascii="Arial" w:hAnsi="Arial" w:cs="Arial"/>
              </w:rPr>
              <w:t xml:space="preserve">200 </w:t>
            </w:r>
          </w:p>
        </w:tc>
        <w:tc>
          <w:tcPr>
            <w:tcW w:w="1842" w:type="dxa"/>
            <w:vAlign w:val="center"/>
          </w:tcPr>
          <w:p w:rsidR="00325255" w:rsidRPr="00E24E38" w:rsidRDefault="00325255" w:rsidP="00E24E38">
            <w:pPr>
              <w:jc w:val="center"/>
              <w:rPr>
                <w:rFonts w:ascii="Arial" w:hAnsi="Arial" w:cs="Arial"/>
              </w:rPr>
            </w:pPr>
            <w:r w:rsidRPr="00E24E38">
              <w:rPr>
                <w:rFonts w:ascii="Arial" w:hAnsi="Arial" w:cs="Arial"/>
              </w:rPr>
              <w:t>2</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0.200 (0.0019)</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1.628 (0.0009)</w:t>
            </w:r>
          </w:p>
        </w:tc>
      </w:tr>
      <w:tr w:rsidR="00E24E38" w:rsidRPr="00E24E38" w:rsidTr="00E24E38">
        <w:trPr>
          <w:trHeight w:val="397"/>
          <w:jc w:val="center"/>
        </w:trPr>
        <w:tc>
          <w:tcPr>
            <w:tcW w:w="2127" w:type="dxa"/>
            <w:vMerge/>
            <w:vAlign w:val="center"/>
          </w:tcPr>
          <w:p w:rsidR="00325255" w:rsidRPr="00E24E38" w:rsidRDefault="00325255" w:rsidP="00E24E38">
            <w:pPr>
              <w:jc w:val="center"/>
              <w:rPr>
                <w:rFonts w:ascii="Arial" w:hAnsi="Arial" w:cs="Arial"/>
              </w:rPr>
            </w:pPr>
          </w:p>
        </w:tc>
        <w:tc>
          <w:tcPr>
            <w:tcW w:w="1842" w:type="dxa"/>
            <w:vAlign w:val="center"/>
          </w:tcPr>
          <w:p w:rsidR="00325255" w:rsidRPr="00E24E38" w:rsidRDefault="00325255" w:rsidP="00E24E38">
            <w:pPr>
              <w:jc w:val="center"/>
              <w:rPr>
                <w:rFonts w:ascii="Arial" w:hAnsi="Arial" w:cs="Arial"/>
              </w:rPr>
            </w:pPr>
            <w:r w:rsidRPr="00E24E38">
              <w:rPr>
                <w:rFonts w:ascii="Arial" w:hAnsi="Arial" w:cs="Arial"/>
              </w:rPr>
              <w:t>6</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0.154 (0.0002)</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1.630 (0.0014)</w:t>
            </w:r>
          </w:p>
        </w:tc>
      </w:tr>
      <w:tr w:rsidR="00E24E38" w:rsidRPr="00E24E38" w:rsidTr="00E24E38">
        <w:trPr>
          <w:trHeight w:val="397"/>
          <w:jc w:val="center"/>
        </w:trPr>
        <w:tc>
          <w:tcPr>
            <w:tcW w:w="2127" w:type="dxa"/>
            <w:vMerge/>
            <w:vAlign w:val="center"/>
          </w:tcPr>
          <w:p w:rsidR="00325255" w:rsidRPr="00E24E38" w:rsidRDefault="00325255" w:rsidP="00E24E38">
            <w:pPr>
              <w:jc w:val="center"/>
              <w:rPr>
                <w:rFonts w:ascii="Arial" w:hAnsi="Arial" w:cs="Arial"/>
              </w:rPr>
            </w:pPr>
          </w:p>
        </w:tc>
        <w:tc>
          <w:tcPr>
            <w:tcW w:w="1842" w:type="dxa"/>
            <w:vAlign w:val="center"/>
          </w:tcPr>
          <w:p w:rsidR="00325255" w:rsidRPr="00E24E38" w:rsidRDefault="00325255" w:rsidP="00E24E38">
            <w:pPr>
              <w:jc w:val="center"/>
              <w:rPr>
                <w:rFonts w:ascii="Arial" w:hAnsi="Arial" w:cs="Arial"/>
              </w:rPr>
            </w:pPr>
            <w:r w:rsidRPr="00E24E38">
              <w:rPr>
                <w:rFonts w:ascii="Arial" w:hAnsi="Arial" w:cs="Arial"/>
              </w:rPr>
              <w:t>10</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0.145 (0.0005)</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1.622 (0.0020)</w:t>
            </w:r>
          </w:p>
        </w:tc>
      </w:tr>
      <w:tr w:rsidR="00E24E38" w:rsidRPr="00E24E38" w:rsidTr="00E24E38">
        <w:trPr>
          <w:trHeight w:val="397"/>
          <w:jc w:val="center"/>
        </w:trPr>
        <w:tc>
          <w:tcPr>
            <w:tcW w:w="2127" w:type="dxa"/>
            <w:vMerge/>
            <w:vAlign w:val="center"/>
          </w:tcPr>
          <w:p w:rsidR="00325255" w:rsidRPr="00E24E38" w:rsidRDefault="00325255" w:rsidP="00E24E38">
            <w:pPr>
              <w:jc w:val="center"/>
              <w:rPr>
                <w:rFonts w:ascii="Arial" w:hAnsi="Arial" w:cs="Arial"/>
              </w:rPr>
            </w:pPr>
          </w:p>
        </w:tc>
        <w:tc>
          <w:tcPr>
            <w:tcW w:w="1842" w:type="dxa"/>
            <w:vAlign w:val="center"/>
          </w:tcPr>
          <w:p w:rsidR="00325255" w:rsidRPr="00E24E38" w:rsidRDefault="00325255" w:rsidP="00E24E38">
            <w:pPr>
              <w:jc w:val="center"/>
              <w:rPr>
                <w:rFonts w:ascii="Arial" w:hAnsi="Arial" w:cs="Arial"/>
              </w:rPr>
            </w:pPr>
            <w:r w:rsidRPr="00E24E38">
              <w:rPr>
                <w:rFonts w:ascii="Arial" w:hAnsi="Arial" w:cs="Arial"/>
              </w:rPr>
              <w:t>30</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0.134 (0.0014)</w:t>
            </w:r>
          </w:p>
        </w:tc>
        <w:tc>
          <w:tcPr>
            <w:tcW w:w="1701" w:type="dxa"/>
            <w:vAlign w:val="center"/>
          </w:tcPr>
          <w:p w:rsidR="00325255" w:rsidRPr="00E24E38" w:rsidRDefault="00325255" w:rsidP="00E24E38">
            <w:pPr>
              <w:jc w:val="center"/>
              <w:rPr>
                <w:rFonts w:ascii="Arial" w:hAnsi="Arial" w:cs="Arial"/>
              </w:rPr>
            </w:pPr>
            <w:r w:rsidRPr="00E24E38">
              <w:rPr>
                <w:rFonts w:ascii="Arial" w:hAnsi="Arial" w:cs="Arial"/>
                <w:color w:val="000000"/>
              </w:rPr>
              <w:t>1.609 (0.0133)</w:t>
            </w:r>
          </w:p>
        </w:tc>
      </w:tr>
      <w:tr w:rsidR="00E24E38" w:rsidRPr="00E24E38" w:rsidTr="00E24E38">
        <w:trPr>
          <w:trHeight w:val="397"/>
          <w:jc w:val="center"/>
        </w:trPr>
        <w:tc>
          <w:tcPr>
            <w:tcW w:w="2127" w:type="dxa"/>
            <w:vMerge/>
            <w:vAlign w:val="center"/>
          </w:tcPr>
          <w:p w:rsidR="000978FF" w:rsidRPr="00E24E38" w:rsidRDefault="000978FF" w:rsidP="00E24E38">
            <w:pPr>
              <w:jc w:val="center"/>
              <w:rPr>
                <w:rFonts w:ascii="Arial" w:hAnsi="Arial" w:cs="Arial"/>
              </w:rPr>
            </w:pPr>
          </w:p>
        </w:tc>
        <w:tc>
          <w:tcPr>
            <w:tcW w:w="1842" w:type="dxa"/>
            <w:vAlign w:val="center"/>
          </w:tcPr>
          <w:p w:rsidR="000978FF" w:rsidRPr="00E24E38" w:rsidRDefault="000978FF" w:rsidP="00E24E38">
            <w:pPr>
              <w:jc w:val="center"/>
              <w:rPr>
                <w:rFonts w:ascii="Arial" w:hAnsi="Arial" w:cs="Arial"/>
              </w:rPr>
            </w:pPr>
            <w:r w:rsidRPr="00E24E38">
              <w:rPr>
                <w:rFonts w:ascii="Arial" w:hAnsi="Arial" w:cs="Arial"/>
              </w:rPr>
              <w:t>100</w:t>
            </w:r>
          </w:p>
        </w:tc>
        <w:tc>
          <w:tcPr>
            <w:tcW w:w="1701" w:type="dxa"/>
            <w:vAlign w:val="center"/>
          </w:tcPr>
          <w:p w:rsidR="000978FF" w:rsidRPr="00E24E38" w:rsidRDefault="000978FF" w:rsidP="00E24E38">
            <w:pPr>
              <w:jc w:val="center"/>
              <w:rPr>
                <w:rFonts w:ascii="Arial" w:hAnsi="Arial" w:cs="Arial"/>
                <w:color w:val="000000"/>
              </w:rPr>
            </w:pPr>
            <w:r w:rsidRPr="00E24E38">
              <w:rPr>
                <w:rFonts w:ascii="Arial" w:hAnsi="Arial" w:cs="Arial"/>
                <w:color w:val="000000"/>
              </w:rPr>
              <w:t>0.107 (0.0004)</w:t>
            </w:r>
          </w:p>
        </w:tc>
        <w:tc>
          <w:tcPr>
            <w:tcW w:w="1701" w:type="dxa"/>
            <w:vAlign w:val="center"/>
          </w:tcPr>
          <w:p w:rsidR="000978FF" w:rsidRPr="00E24E38" w:rsidRDefault="000978FF" w:rsidP="00E24E38">
            <w:pPr>
              <w:jc w:val="center"/>
              <w:rPr>
                <w:rFonts w:ascii="Arial" w:hAnsi="Arial" w:cs="Arial"/>
                <w:color w:val="000000"/>
              </w:rPr>
            </w:pPr>
            <w:r w:rsidRPr="00E24E38">
              <w:rPr>
                <w:rFonts w:ascii="Arial" w:hAnsi="Arial" w:cs="Arial"/>
                <w:color w:val="000000"/>
              </w:rPr>
              <w:t>1.620 (0.0022)</w:t>
            </w:r>
          </w:p>
        </w:tc>
      </w:tr>
      <w:tr w:rsidR="00E24E38" w:rsidRPr="00E24E38" w:rsidTr="00E24E38">
        <w:trPr>
          <w:trHeight w:val="397"/>
          <w:jc w:val="center"/>
        </w:trPr>
        <w:tc>
          <w:tcPr>
            <w:tcW w:w="2127" w:type="dxa"/>
            <w:vMerge/>
            <w:vAlign w:val="center"/>
          </w:tcPr>
          <w:p w:rsidR="000978FF" w:rsidRPr="00E24E38" w:rsidRDefault="000978FF" w:rsidP="00E24E38">
            <w:pPr>
              <w:jc w:val="center"/>
              <w:rPr>
                <w:rFonts w:ascii="Arial" w:hAnsi="Arial" w:cs="Arial"/>
              </w:rPr>
            </w:pPr>
          </w:p>
        </w:tc>
        <w:tc>
          <w:tcPr>
            <w:tcW w:w="1842" w:type="dxa"/>
            <w:vAlign w:val="center"/>
          </w:tcPr>
          <w:p w:rsidR="000978FF" w:rsidRPr="00E24E38" w:rsidRDefault="000978FF" w:rsidP="00E24E38">
            <w:pPr>
              <w:jc w:val="center"/>
              <w:rPr>
                <w:rFonts w:ascii="Arial" w:hAnsi="Arial" w:cs="Arial"/>
              </w:rPr>
            </w:pPr>
            <w:r w:rsidRPr="00E24E38">
              <w:rPr>
                <w:rFonts w:ascii="Arial" w:hAnsi="Arial" w:cs="Arial"/>
              </w:rPr>
              <w:t>300</w:t>
            </w:r>
          </w:p>
        </w:tc>
        <w:tc>
          <w:tcPr>
            <w:tcW w:w="1701" w:type="dxa"/>
            <w:vAlign w:val="center"/>
          </w:tcPr>
          <w:p w:rsidR="000978FF" w:rsidRPr="00E24E38" w:rsidRDefault="000978FF" w:rsidP="00E24E38">
            <w:pPr>
              <w:jc w:val="center"/>
              <w:rPr>
                <w:rFonts w:ascii="Arial" w:hAnsi="Arial" w:cs="Arial"/>
              </w:rPr>
            </w:pPr>
            <w:r w:rsidRPr="00E24E38">
              <w:rPr>
                <w:rFonts w:ascii="Arial" w:hAnsi="Arial" w:cs="Arial"/>
                <w:color w:val="000000"/>
              </w:rPr>
              <w:t>0.084 (0.0002)</w:t>
            </w:r>
          </w:p>
        </w:tc>
        <w:tc>
          <w:tcPr>
            <w:tcW w:w="1701" w:type="dxa"/>
            <w:vAlign w:val="center"/>
          </w:tcPr>
          <w:p w:rsidR="000978FF" w:rsidRPr="00E24E38" w:rsidRDefault="000978FF" w:rsidP="00E24E38">
            <w:pPr>
              <w:jc w:val="center"/>
              <w:rPr>
                <w:rFonts w:ascii="Arial" w:hAnsi="Arial" w:cs="Arial"/>
              </w:rPr>
            </w:pPr>
            <w:r w:rsidRPr="00E24E38">
              <w:rPr>
                <w:rFonts w:ascii="Arial" w:hAnsi="Arial" w:cs="Arial"/>
                <w:color w:val="000000"/>
              </w:rPr>
              <w:t>1.614 (0.0012)</w:t>
            </w:r>
          </w:p>
        </w:tc>
      </w:tr>
      <w:tr w:rsidR="00E24E38" w:rsidRPr="00E24E38" w:rsidTr="00E24E38">
        <w:trPr>
          <w:trHeight w:val="397"/>
          <w:jc w:val="center"/>
        </w:trPr>
        <w:tc>
          <w:tcPr>
            <w:tcW w:w="2127" w:type="dxa"/>
            <w:vMerge/>
            <w:tcBorders>
              <w:bottom w:val="single" w:sz="12" w:space="0" w:color="auto"/>
            </w:tcBorders>
            <w:vAlign w:val="center"/>
          </w:tcPr>
          <w:p w:rsidR="000978FF" w:rsidRPr="00E24E38" w:rsidRDefault="000978FF" w:rsidP="00E24E38">
            <w:pPr>
              <w:jc w:val="center"/>
              <w:rPr>
                <w:rFonts w:ascii="Arial" w:hAnsi="Arial" w:cs="Arial"/>
              </w:rPr>
            </w:pPr>
          </w:p>
        </w:tc>
        <w:tc>
          <w:tcPr>
            <w:tcW w:w="1842" w:type="dxa"/>
            <w:tcBorders>
              <w:bottom w:val="single" w:sz="12" w:space="0" w:color="auto"/>
            </w:tcBorders>
            <w:vAlign w:val="center"/>
          </w:tcPr>
          <w:p w:rsidR="000978FF" w:rsidRPr="00E24E38" w:rsidRDefault="000978FF" w:rsidP="00E24E38">
            <w:pPr>
              <w:jc w:val="center"/>
              <w:rPr>
                <w:rFonts w:ascii="Arial" w:hAnsi="Arial" w:cs="Arial"/>
              </w:rPr>
            </w:pPr>
            <w:r w:rsidRPr="00E24E38">
              <w:rPr>
                <w:rFonts w:ascii="Arial" w:hAnsi="Arial" w:cs="Arial"/>
              </w:rPr>
              <w:t>500</w:t>
            </w:r>
          </w:p>
        </w:tc>
        <w:tc>
          <w:tcPr>
            <w:tcW w:w="1701" w:type="dxa"/>
            <w:tcBorders>
              <w:bottom w:val="single" w:sz="12" w:space="0" w:color="auto"/>
            </w:tcBorders>
            <w:vAlign w:val="center"/>
          </w:tcPr>
          <w:p w:rsidR="000978FF" w:rsidRPr="00E24E38" w:rsidRDefault="000978FF" w:rsidP="00E24E38">
            <w:pPr>
              <w:jc w:val="center"/>
              <w:rPr>
                <w:rFonts w:ascii="Arial" w:hAnsi="Arial" w:cs="Arial"/>
              </w:rPr>
            </w:pPr>
            <w:r w:rsidRPr="00E24E38">
              <w:rPr>
                <w:rFonts w:ascii="Arial" w:hAnsi="Arial" w:cs="Arial"/>
                <w:color w:val="000000"/>
              </w:rPr>
              <w:t>0.070 (0.0003)</w:t>
            </w:r>
          </w:p>
        </w:tc>
        <w:tc>
          <w:tcPr>
            <w:tcW w:w="1701" w:type="dxa"/>
            <w:tcBorders>
              <w:bottom w:val="single" w:sz="12" w:space="0" w:color="auto"/>
            </w:tcBorders>
            <w:vAlign w:val="center"/>
          </w:tcPr>
          <w:p w:rsidR="000978FF" w:rsidRPr="00E24E38" w:rsidRDefault="000978FF" w:rsidP="00E24E38">
            <w:pPr>
              <w:jc w:val="center"/>
              <w:rPr>
                <w:rFonts w:ascii="Arial" w:hAnsi="Arial" w:cs="Arial"/>
              </w:rPr>
            </w:pPr>
            <w:r w:rsidRPr="00E24E38">
              <w:rPr>
                <w:rFonts w:ascii="Arial" w:hAnsi="Arial" w:cs="Arial"/>
                <w:color w:val="000000"/>
              </w:rPr>
              <w:t>1.618 (0.0016)</w:t>
            </w:r>
          </w:p>
        </w:tc>
      </w:tr>
    </w:tbl>
    <w:p w:rsidR="00964E69" w:rsidRPr="00E24E38" w:rsidRDefault="00964E69" w:rsidP="005254A5">
      <w:pPr>
        <w:spacing w:line="480" w:lineRule="auto"/>
        <w:jc w:val="center"/>
        <w:rPr>
          <w:rFonts w:ascii="Arial" w:hAnsi="Arial" w:cs="Arial"/>
          <w:b/>
        </w:rPr>
      </w:pPr>
    </w:p>
    <w:p w:rsidR="00E24E38" w:rsidRDefault="000978FF" w:rsidP="00E24E38">
      <w:pPr>
        <w:spacing w:line="480" w:lineRule="auto"/>
        <w:jc w:val="both"/>
        <w:rPr>
          <w:rFonts w:ascii="Arial" w:hAnsi="Arial" w:cs="Arial"/>
        </w:rPr>
      </w:pPr>
      <w:r w:rsidRPr="00E24E38">
        <w:rPr>
          <w:rFonts w:ascii="Arial" w:hAnsi="Arial" w:cs="Arial"/>
          <w:noProof/>
          <w:lang w:val="en-US"/>
        </w:rPr>
        <w:lastRenderedPageBreak/>
        <w:drawing>
          <wp:inline distT="0" distB="0" distL="0" distR="0" wp14:anchorId="181500AC" wp14:editId="504E8373">
            <wp:extent cx="5040000" cy="2485996"/>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0000" cy="2485996"/>
                    </a:xfrm>
                    <a:prstGeom prst="rect">
                      <a:avLst/>
                    </a:prstGeom>
                    <a:noFill/>
                  </pic:spPr>
                </pic:pic>
              </a:graphicData>
            </a:graphic>
          </wp:inline>
        </w:drawing>
      </w:r>
      <w:r w:rsidR="00766F2A" w:rsidRPr="00E24E38">
        <w:rPr>
          <w:rFonts w:ascii="Arial" w:hAnsi="Arial" w:cs="Arial"/>
          <w:b/>
        </w:rPr>
        <w:t>Fig. 1</w:t>
      </w:r>
      <w:r w:rsidR="00766F2A" w:rsidRPr="00E24E38">
        <w:rPr>
          <w:rFonts w:ascii="Arial" w:hAnsi="Arial" w:cs="Arial"/>
        </w:rPr>
        <w:t xml:space="preserve"> </w:t>
      </w:r>
      <w:r w:rsidR="00943163" w:rsidRPr="00E24E38">
        <w:rPr>
          <w:rFonts w:ascii="Arial" w:hAnsi="Arial" w:cs="Arial"/>
        </w:rPr>
        <w:t xml:space="preserve">(a) </w:t>
      </w:r>
      <w:r w:rsidR="00766F2A" w:rsidRPr="00E24E38">
        <w:rPr>
          <w:rFonts w:ascii="Arial" w:hAnsi="Arial" w:cs="Arial"/>
        </w:rPr>
        <w:t>Schematic view of the app</w:t>
      </w:r>
      <w:r w:rsidR="00902D8C" w:rsidRPr="00E24E38">
        <w:rPr>
          <w:rFonts w:ascii="Arial" w:hAnsi="Arial" w:cs="Arial"/>
        </w:rPr>
        <w:t xml:space="preserve">aratus and experiment setup for </w:t>
      </w:r>
      <w:r w:rsidR="00766F2A" w:rsidRPr="00E24E38">
        <w:rPr>
          <w:rFonts w:ascii="Arial" w:hAnsi="Arial" w:cs="Arial"/>
        </w:rPr>
        <w:t>heat pulse (HP) measurement. The drawings are not to scale</w:t>
      </w:r>
      <w:r w:rsidR="00943163" w:rsidRPr="00E24E38">
        <w:rPr>
          <w:rFonts w:ascii="Arial" w:hAnsi="Arial" w:cs="Arial"/>
        </w:rPr>
        <w:t>; (b) Needles position of he</w:t>
      </w:r>
      <w:r w:rsidR="003E5866" w:rsidRPr="00E24E38">
        <w:rPr>
          <w:rFonts w:ascii="Arial" w:hAnsi="Arial" w:cs="Arial"/>
        </w:rPr>
        <w:t>at pulse probe and penetrometer</w:t>
      </w:r>
      <w:r w:rsidR="00E24E38">
        <w:rPr>
          <w:rFonts w:ascii="Arial" w:hAnsi="Arial" w:cs="Arial"/>
        </w:rPr>
        <w:t>.</w:t>
      </w:r>
    </w:p>
    <w:p w:rsidR="00E24E38" w:rsidRDefault="00E24E38" w:rsidP="00E24E38">
      <w:pPr>
        <w:spacing w:line="480" w:lineRule="auto"/>
        <w:jc w:val="both"/>
        <w:rPr>
          <w:rFonts w:ascii="Arial" w:hAnsi="Arial" w:cs="Arial"/>
        </w:rPr>
      </w:pPr>
    </w:p>
    <w:p w:rsidR="00E24E38" w:rsidRDefault="00E24E38" w:rsidP="00E24E38">
      <w:pPr>
        <w:spacing w:line="480" w:lineRule="auto"/>
        <w:jc w:val="both"/>
        <w:rPr>
          <w:rFonts w:ascii="Arial" w:hAnsi="Arial" w:cs="Arial"/>
        </w:rPr>
      </w:pPr>
    </w:p>
    <w:p w:rsidR="00E24E38" w:rsidRDefault="00E24E38" w:rsidP="00E24E38">
      <w:pPr>
        <w:spacing w:line="480" w:lineRule="auto"/>
        <w:jc w:val="both"/>
        <w:rPr>
          <w:rFonts w:ascii="Arial" w:hAnsi="Arial" w:cs="Arial"/>
        </w:rPr>
      </w:pPr>
    </w:p>
    <w:p w:rsidR="00E24E38" w:rsidRDefault="00E24E38" w:rsidP="00E24E38">
      <w:pPr>
        <w:spacing w:line="480" w:lineRule="auto"/>
        <w:jc w:val="both"/>
        <w:rPr>
          <w:rFonts w:ascii="Arial" w:hAnsi="Arial" w:cs="Arial"/>
        </w:rPr>
      </w:pPr>
    </w:p>
    <w:p w:rsidR="00E24E38" w:rsidRDefault="00E24E38" w:rsidP="00E24E38">
      <w:pPr>
        <w:spacing w:line="480" w:lineRule="auto"/>
        <w:jc w:val="both"/>
        <w:rPr>
          <w:rFonts w:ascii="Arial" w:hAnsi="Arial" w:cs="Arial"/>
        </w:rPr>
      </w:pPr>
    </w:p>
    <w:p w:rsidR="00E24E38" w:rsidRDefault="00E24E38" w:rsidP="00E24E38">
      <w:pPr>
        <w:spacing w:line="480" w:lineRule="auto"/>
        <w:jc w:val="both"/>
        <w:rPr>
          <w:rFonts w:ascii="Arial" w:hAnsi="Arial" w:cs="Arial"/>
        </w:rPr>
      </w:pPr>
    </w:p>
    <w:p w:rsidR="001B7C12" w:rsidRPr="00E24E38" w:rsidRDefault="0086688D" w:rsidP="00E24E38">
      <w:pPr>
        <w:spacing w:line="480" w:lineRule="auto"/>
        <w:jc w:val="both"/>
        <w:rPr>
          <w:rFonts w:ascii="Arial" w:hAnsi="Arial" w:cs="Arial"/>
          <w:b/>
        </w:rPr>
      </w:pPr>
      <w:r w:rsidRPr="00E24E38">
        <w:rPr>
          <w:rFonts w:ascii="Arial" w:hAnsi="Arial" w:cs="Arial"/>
          <w:noProof/>
          <w:lang w:val="en-US"/>
        </w:rPr>
        <w:lastRenderedPageBreak/>
        <w:drawing>
          <wp:inline distT="0" distB="0" distL="0" distR="0" wp14:anchorId="1B6FF812" wp14:editId="263E87C2">
            <wp:extent cx="3600000" cy="2834908"/>
            <wp:effectExtent l="0" t="0" r="63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0" cy="2834908"/>
                    </a:xfrm>
                    <a:prstGeom prst="rect">
                      <a:avLst/>
                    </a:prstGeom>
                    <a:noFill/>
                  </pic:spPr>
                </pic:pic>
              </a:graphicData>
            </a:graphic>
          </wp:inline>
        </w:drawing>
      </w:r>
    </w:p>
    <w:p w:rsidR="00042B95" w:rsidRDefault="001B7C12" w:rsidP="005254A5">
      <w:pPr>
        <w:spacing w:line="480" w:lineRule="auto"/>
        <w:rPr>
          <w:rFonts w:ascii="Arial" w:hAnsi="Arial" w:cs="Arial"/>
        </w:rPr>
      </w:pPr>
      <w:r w:rsidRPr="00E24E38">
        <w:rPr>
          <w:rFonts w:ascii="Arial" w:hAnsi="Arial" w:cs="Arial"/>
          <w:b/>
        </w:rPr>
        <w:t>Fig</w:t>
      </w:r>
      <w:r w:rsidR="002E1945" w:rsidRPr="00E24E38">
        <w:rPr>
          <w:rFonts w:ascii="Arial" w:hAnsi="Arial" w:cs="Arial"/>
          <w:b/>
        </w:rPr>
        <w:t xml:space="preserve">. </w:t>
      </w:r>
      <w:r w:rsidRPr="00E24E38">
        <w:rPr>
          <w:rFonts w:ascii="Arial" w:hAnsi="Arial" w:cs="Arial"/>
          <w:b/>
        </w:rPr>
        <w:t>2</w:t>
      </w:r>
      <w:r w:rsidR="002E1945" w:rsidRPr="00E24E38">
        <w:rPr>
          <w:rFonts w:ascii="Arial" w:hAnsi="Arial" w:cs="Arial"/>
        </w:rPr>
        <w:t xml:space="preserve"> Water release characteristics of </w:t>
      </w:r>
      <w:r w:rsidR="00623DD2" w:rsidRPr="00E24E38">
        <w:rPr>
          <w:rFonts w:ascii="Arial" w:hAnsi="Arial" w:cs="Arial"/>
        </w:rPr>
        <w:t xml:space="preserve">soil </w:t>
      </w:r>
      <w:r w:rsidR="002E1945" w:rsidRPr="00E24E38">
        <w:rPr>
          <w:rFonts w:ascii="Arial" w:hAnsi="Arial" w:cs="Arial"/>
        </w:rPr>
        <w:t>samples</w:t>
      </w:r>
      <w:r w:rsidR="00623DD2" w:rsidRPr="00E24E38">
        <w:rPr>
          <w:rFonts w:ascii="Arial" w:hAnsi="Arial" w:cs="Arial"/>
        </w:rPr>
        <w:t xml:space="preserve"> prepared at various degree of compression</w:t>
      </w:r>
      <w:r w:rsidR="002E1945" w:rsidRPr="00E24E38">
        <w:rPr>
          <w:rFonts w:ascii="Arial" w:hAnsi="Arial" w:cs="Arial"/>
        </w:rPr>
        <w:t>.</w:t>
      </w:r>
    </w:p>
    <w:p w:rsidR="00E24E38" w:rsidRDefault="00E24E38" w:rsidP="005254A5">
      <w:pPr>
        <w:spacing w:line="480" w:lineRule="auto"/>
        <w:rPr>
          <w:rFonts w:ascii="Arial" w:hAnsi="Arial" w:cs="Arial"/>
        </w:rPr>
      </w:pPr>
    </w:p>
    <w:p w:rsidR="00E24E38" w:rsidRDefault="00E24E38" w:rsidP="005254A5">
      <w:pPr>
        <w:spacing w:line="480" w:lineRule="auto"/>
        <w:rPr>
          <w:rFonts w:ascii="Arial" w:hAnsi="Arial" w:cs="Arial"/>
        </w:rPr>
      </w:pPr>
    </w:p>
    <w:p w:rsidR="00E24E38" w:rsidRDefault="00E24E38" w:rsidP="005254A5">
      <w:pPr>
        <w:spacing w:line="480" w:lineRule="auto"/>
        <w:rPr>
          <w:rFonts w:ascii="Arial" w:hAnsi="Arial" w:cs="Arial"/>
        </w:rPr>
      </w:pPr>
    </w:p>
    <w:p w:rsidR="00E24E38" w:rsidRDefault="00E24E38" w:rsidP="005254A5">
      <w:pPr>
        <w:spacing w:line="480" w:lineRule="auto"/>
        <w:rPr>
          <w:rFonts w:ascii="Arial" w:hAnsi="Arial" w:cs="Arial"/>
        </w:rPr>
      </w:pPr>
    </w:p>
    <w:p w:rsidR="00E24E38" w:rsidRDefault="00E24E38" w:rsidP="005254A5">
      <w:pPr>
        <w:spacing w:line="480" w:lineRule="auto"/>
        <w:rPr>
          <w:rFonts w:ascii="Arial" w:hAnsi="Arial" w:cs="Arial"/>
        </w:rPr>
      </w:pPr>
    </w:p>
    <w:p w:rsidR="00E24E38" w:rsidRDefault="00E24E38" w:rsidP="005254A5">
      <w:pPr>
        <w:spacing w:line="480" w:lineRule="auto"/>
        <w:rPr>
          <w:rFonts w:ascii="Arial" w:hAnsi="Arial" w:cs="Arial"/>
        </w:rPr>
      </w:pPr>
    </w:p>
    <w:p w:rsidR="00E24E38" w:rsidRDefault="00E24E38" w:rsidP="005254A5">
      <w:pPr>
        <w:spacing w:line="480" w:lineRule="auto"/>
        <w:rPr>
          <w:rFonts w:ascii="Arial" w:hAnsi="Arial" w:cs="Arial"/>
        </w:rPr>
      </w:pPr>
    </w:p>
    <w:p w:rsidR="00E24E38" w:rsidRPr="00E24E38" w:rsidRDefault="00E24E38" w:rsidP="005254A5">
      <w:pPr>
        <w:spacing w:line="480" w:lineRule="auto"/>
        <w:rPr>
          <w:rFonts w:ascii="Arial" w:hAnsi="Arial" w:cs="Arial"/>
        </w:rPr>
      </w:pPr>
    </w:p>
    <w:p w:rsidR="00E2662C" w:rsidRPr="00E24E38" w:rsidRDefault="00AD1531" w:rsidP="00E24E38">
      <w:pPr>
        <w:spacing w:line="480" w:lineRule="auto"/>
        <w:jc w:val="both"/>
        <w:rPr>
          <w:rFonts w:ascii="Arial" w:hAnsi="Arial" w:cs="Arial"/>
        </w:rPr>
      </w:pPr>
      <w:r w:rsidRPr="00E24E38">
        <w:rPr>
          <w:rFonts w:ascii="Arial" w:hAnsi="Arial" w:cs="Arial"/>
          <w:noProof/>
          <w:lang w:val="en-US"/>
        </w:rPr>
        <w:lastRenderedPageBreak/>
        <w:drawing>
          <wp:inline distT="0" distB="0" distL="0" distR="0" wp14:anchorId="787D1215" wp14:editId="764880E6">
            <wp:extent cx="5040000" cy="2082989"/>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000" cy="2082989"/>
                    </a:xfrm>
                    <a:prstGeom prst="rect">
                      <a:avLst/>
                    </a:prstGeom>
                    <a:noFill/>
                  </pic:spPr>
                </pic:pic>
              </a:graphicData>
            </a:graphic>
          </wp:inline>
        </w:drawing>
      </w:r>
    </w:p>
    <w:p w:rsidR="00E2662C" w:rsidRPr="00E24E38" w:rsidRDefault="00E2662C" w:rsidP="005254A5">
      <w:pPr>
        <w:spacing w:line="480" w:lineRule="auto"/>
        <w:rPr>
          <w:rFonts w:ascii="Arial" w:hAnsi="Arial" w:cs="Arial"/>
        </w:rPr>
      </w:pPr>
      <w:r w:rsidRPr="00E24E38">
        <w:rPr>
          <w:rFonts w:ascii="Arial" w:hAnsi="Arial" w:cs="Arial"/>
          <w:b/>
        </w:rPr>
        <w:t xml:space="preserve">Fig. </w:t>
      </w:r>
      <w:r w:rsidR="001B7C12" w:rsidRPr="00E24E38">
        <w:rPr>
          <w:rFonts w:ascii="Arial" w:hAnsi="Arial" w:cs="Arial"/>
          <w:b/>
        </w:rPr>
        <w:t>3</w:t>
      </w:r>
      <w:r w:rsidR="003E1575" w:rsidRPr="00E24E38">
        <w:rPr>
          <w:rFonts w:ascii="Arial" w:hAnsi="Arial" w:cs="Arial"/>
        </w:rPr>
        <w:t xml:space="preserve"> </w:t>
      </w:r>
      <w:r w:rsidR="007F21BD" w:rsidRPr="00E24E38">
        <w:rPr>
          <w:rFonts w:ascii="Arial" w:hAnsi="Arial" w:cs="Arial"/>
        </w:rPr>
        <w:t xml:space="preserve">(a) Measured and fitted </w:t>
      </w:r>
      <w:r w:rsidR="00623DD2" w:rsidRPr="00E24E38">
        <w:rPr>
          <w:rFonts w:ascii="Arial" w:hAnsi="Arial" w:cs="Arial"/>
        </w:rPr>
        <w:t>thermal conductivity (</w:t>
      </w:r>
      <w:r w:rsidR="00623DD2" w:rsidRPr="00E24E38">
        <w:rPr>
          <w:rFonts w:ascii="Arial" w:hAnsi="Arial" w:cs="Arial"/>
          <w:i/>
        </w:rPr>
        <w:t>λ</w:t>
      </w:r>
      <w:r w:rsidR="00623DD2" w:rsidRPr="00E24E38">
        <w:rPr>
          <w:rFonts w:ascii="Arial" w:hAnsi="Arial" w:cs="Arial"/>
        </w:rPr>
        <w:t>)</w:t>
      </w:r>
      <w:r w:rsidR="007F21BD" w:rsidRPr="00E24E38">
        <w:rPr>
          <w:rFonts w:ascii="Arial" w:hAnsi="Arial" w:cs="Arial"/>
        </w:rPr>
        <w:t xml:space="preserve"> (Lu et al., 2007) against soil water content; (b) estimated</w:t>
      </w:r>
      <w:r w:rsidR="00623DD2" w:rsidRPr="00E24E38">
        <w:rPr>
          <w:rFonts w:ascii="Arial" w:hAnsi="Arial" w:cs="Arial"/>
        </w:rPr>
        <w:t xml:space="preserve"> bulk density</w:t>
      </w:r>
      <w:r w:rsidR="007F21BD" w:rsidRPr="00E24E38">
        <w:rPr>
          <w:rFonts w:ascii="Arial" w:hAnsi="Arial" w:cs="Arial"/>
        </w:rPr>
        <w:t xml:space="preserve"> </w:t>
      </w:r>
      <w:r w:rsidR="00623DD2" w:rsidRPr="00E24E38">
        <w:rPr>
          <w:rFonts w:ascii="Arial" w:hAnsi="Arial" w:cs="Arial"/>
        </w:rPr>
        <w:t>(</w:t>
      </w:r>
      <w:r w:rsidR="007F21BD" w:rsidRPr="00E24E38">
        <w:rPr>
          <w:rFonts w:ascii="Arial" w:hAnsi="Arial" w:cs="Arial"/>
          <w:i/>
          <w:lang w:val="el-GR"/>
        </w:rPr>
        <w:t>ρ</w:t>
      </w:r>
      <w:r w:rsidR="007F21BD" w:rsidRPr="00E24E38">
        <w:rPr>
          <w:rFonts w:ascii="Arial" w:hAnsi="Arial" w:cs="Arial"/>
          <w:i/>
          <w:vertAlign w:val="subscript"/>
        </w:rPr>
        <w:t>b</w:t>
      </w:r>
      <w:r w:rsidR="00623DD2" w:rsidRPr="00E24E38">
        <w:rPr>
          <w:rFonts w:ascii="Arial" w:hAnsi="Arial" w:cs="Arial"/>
        </w:rPr>
        <w:t>)</w:t>
      </w:r>
      <w:r w:rsidR="007F21BD" w:rsidRPr="00E24E38">
        <w:rPr>
          <w:rFonts w:ascii="Arial" w:hAnsi="Arial" w:cs="Arial"/>
          <w:vertAlign w:val="subscript"/>
        </w:rPr>
        <w:t xml:space="preserve"> </w:t>
      </w:r>
      <w:r w:rsidR="007F21BD" w:rsidRPr="00E24E38">
        <w:rPr>
          <w:rFonts w:ascii="Arial" w:hAnsi="Arial" w:cs="Arial"/>
        </w:rPr>
        <w:t xml:space="preserve">based on the </w:t>
      </w:r>
      <w:r w:rsidR="00623DD2" w:rsidRPr="00E24E38">
        <w:rPr>
          <w:rFonts w:ascii="Arial" w:hAnsi="Arial" w:cs="Arial"/>
          <w:i/>
        </w:rPr>
        <w:t>λ</w:t>
      </w:r>
      <w:r w:rsidR="00623DD2" w:rsidRPr="00E24E38">
        <w:rPr>
          <w:rFonts w:ascii="Arial" w:hAnsi="Arial" w:cs="Arial"/>
        </w:rPr>
        <w:t>-based</w:t>
      </w:r>
      <w:r w:rsidR="007F21BD" w:rsidRPr="00E24E38">
        <w:rPr>
          <w:rFonts w:ascii="Arial" w:hAnsi="Arial" w:cs="Arial"/>
        </w:rPr>
        <w:t xml:space="preserve"> approach (</w:t>
      </w:r>
      <w:r w:rsidR="007F21BD" w:rsidRPr="00E24E38">
        <w:rPr>
          <w:rFonts w:ascii="Arial" w:hAnsi="Arial" w:cs="Arial"/>
          <w:lang w:val="en-US"/>
        </w:rPr>
        <w:t>Lu et al., 2014)</w:t>
      </w:r>
      <w:r w:rsidR="007F21BD" w:rsidRPr="00E24E38">
        <w:rPr>
          <w:rFonts w:ascii="Arial" w:hAnsi="Arial" w:cs="Arial"/>
        </w:rPr>
        <w:t>. The solid line is the 1:1 line and the dashed lines represent the 10% errors in</w:t>
      </w:r>
      <w:r w:rsidR="007F21BD" w:rsidRPr="00E24E38">
        <w:rPr>
          <w:rFonts w:ascii="Arial" w:hAnsi="Arial" w:cs="Arial"/>
          <w:i/>
        </w:rPr>
        <w:t xml:space="preserve"> </w:t>
      </w:r>
      <w:r w:rsidR="007F21BD" w:rsidRPr="00E24E38">
        <w:rPr>
          <w:rFonts w:ascii="Arial" w:hAnsi="Arial" w:cs="Arial"/>
          <w:i/>
          <w:lang w:val="el-GR"/>
        </w:rPr>
        <w:t>ρ</w:t>
      </w:r>
      <w:r w:rsidR="007F21BD" w:rsidRPr="00E24E38">
        <w:rPr>
          <w:rFonts w:ascii="Arial" w:hAnsi="Arial" w:cs="Arial"/>
          <w:i/>
          <w:vertAlign w:val="subscript"/>
        </w:rPr>
        <w:t>b</w:t>
      </w:r>
      <w:r w:rsidR="003E5866" w:rsidRPr="00E24E38">
        <w:rPr>
          <w:rFonts w:ascii="Arial" w:hAnsi="Arial" w:cs="Arial"/>
        </w:rPr>
        <w:t>.</w:t>
      </w:r>
    </w:p>
    <w:p w:rsidR="001B7C12" w:rsidRPr="00E24E38" w:rsidRDefault="002E1945" w:rsidP="00E24E38">
      <w:pPr>
        <w:spacing w:line="480" w:lineRule="auto"/>
        <w:jc w:val="both"/>
        <w:rPr>
          <w:rFonts w:ascii="Arial" w:hAnsi="Arial" w:cs="Arial"/>
        </w:rPr>
      </w:pPr>
      <w:r w:rsidRPr="00E24E38">
        <w:rPr>
          <w:rFonts w:ascii="Arial" w:hAnsi="Arial" w:cs="Arial"/>
          <w:noProof/>
          <w:lang w:val="en-US"/>
        </w:rPr>
        <w:lastRenderedPageBreak/>
        <w:drawing>
          <wp:inline distT="0" distB="0" distL="0" distR="0" wp14:anchorId="3536026B" wp14:editId="39B3C9B5">
            <wp:extent cx="5040000" cy="4986904"/>
            <wp:effectExtent l="0" t="0" r="8255"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0000" cy="4986904"/>
                    </a:xfrm>
                    <a:prstGeom prst="rect">
                      <a:avLst/>
                    </a:prstGeom>
                    <a:noFill/>
                  </pic:spPr>
                </pic:pic>
              </a:graphicData>
            </a:graphic>
          </wp:inline>
        </w:drawing>
      </w:r>
    </w:p>
    <w:p w:rsidR="006312E8" w:rsidRPr="00E24E38" w:rsidRDefault="001B7C12" w:rsidP="005254A5">
      <w:pPr>
        <w:spacing w:line="480" w:lineRule="auto"/>
        <w:rPr>
          <w:rFonts w:ascii="Arial" w:hAnsi="Arial" w:cs="Arial"/>
        </w:rPr>
      </w:pPr>
      <w:r w:rsidRPr="00E24E38">
        <w:rPr>
          <w:rFonts w:ascii="Arial" w:hAnsi="Arial" w:cs="Arial"/>
          <w:b/>
        </w:rPr>
        <w:t>Fig</w:t>
      </w:r>
      <w:r w:rsidR="002E1945" w:rsidRPr="00E24E38">
        <w:rPr>
          <w:rFonts w:ascii="Arial" w:hAnsi="Arial" w:cs="Arial"/>
          <w:b/>
        </w:rPr>
        <w:t>.</w:t>
      </w:r>
      <w:r w:rsidRPr="00E24E38">
        <w:rPr>
          <w:rFonts w:ascii="Arial" w:hAnsi="Arial" w:cs="Arial"/>
          <w:b/>
        </w:rPr>
        <w:t xml:space="preserve"> 4</w:t>
      </w:r>
      <w:r w:rsidR="002E1945" w:rsidRPr="00E24E38">
        <w:rPr>
          <w:rFonts w:ascii="Arial" w:hAnsi="Arial" w:cs="Arial"/>
        </w:rPr>
        <w:t xml:space="preserve"> </w:t>
      </w:r>
      <w:r w:rsidR="00C769E0" w:rsidRPr="00E24E38">
        <w:rPr>
          <w:rFonts w:ascii="Arial" w:hAnsi="Arial" w:cs="Arial"/>
        </w:rPr>
        <w:t>The interactive relationships between soil water content (</w:t>
      </w:r>
      <w:r w:rsidR="00C769E0" w:rsidRPr="00E24E38">
        <w:rPr>
          <w:rFonts w:ascii="Arial" w:hAnsi="Arial" w:cs="Arial"/>
          <w:i/>
        </w:rPr>
        <w:t>θ</w:t>
      </w:r>
      <w:r w:rsidR="00C769E0" w:rsidRPr="00E24E38">
        <w:rPr>
          <w:rFonts w:ascii="Arial" w:hAnsi="Arial" w:cs="Arial"/>
        </w:rPr>
        <w:t>), thermal conductivity (</w:t>
      </w:r>
      <w:r w:rsidR="00C769E0" w:rsidRPr="00E24E38">
        <w:rPr>
          <w:rFonts w:ascii="Arial" w:hAnsi="Arial" w:cs="Arial"/>
          <w:i/>
        </w:rPr>
        <w:t>λ</w:t>
      </w:r>
      <w:r w:rsidR="00C769E0" w:rsidRPr="00E24E38">
        <w:rPr>
          <w:rFonts w:ascii="Arial" w:hAnsi="Arial" w:cs="Arial"/>
        </w:rPr>
        <w:t>) and shear wave velocities (</w:t>
      </w:r>
      <w:r w:rsidR="00C769E0" w:rsidRPr="00E24E38">
        <w:rPr>
          <w:rFonts w:ascii="Arial" w:hAnsi="Arial" w:cs="Arial"/>
          <w:i/>
        </w:rPr>
        <w:t>V</w:t>
      </w:r>
      <w:r w:rsidR="00C769E0" w:rsidRPr="00E24E38">
        <w:rPr>
          <w:rFonts w:ascii="Arial" w:hAnsi="Arial" w:cs="Arial"/>
          <w:i/>
          <w:vertAlign w:val="subscript"/>
        </w:rPr>
        <w:t>s</w:t>
      </w:r>
      <w:r w:rsidR="00C769E0" w:rsidRPr="00E24E38">
        <w:rPr>
          <w:rFonts w:ascii="Arial" w:hAnsi="Arial" w:cs="Arial"/>
        </w:rPr>
        <w:t xml:space="preserve">). </w:t>
      </w:r>
      <w:r w:rsidR="002B1379" w:rsidRPr="00E24E38">
        <w:rPr>
          <w:rFonts w:ascii="Arial" w:hAnsi="Arial" w:cs="Arial"/>
        </w:rPr>
        <w:t xml:space="preserve">The lines are linear regression </w:t>
      </w:r>
      <w:r w:rsidR="00623DD2" w:rsidRPr="00E24E38">
        <w:rPr>
          <w:rFonts w:ascii="Arial" w:hAnsi="Arial" w:cs="Arial"/>
        </w:rPr>
        <w:t xml:space="preserve">results </w:t>
      </w:r>
      <w:r w:rsidR="002B1379" w:rsidRPr="00E24E38">
        <w:rPr>
          <w:rFonts w:ascii="Arial" w:hAnsi="Arial" w:cs="Arial"/>
        </w:rPr>
        <w:t xml:space="preserve">of </w:t>
      </w:r>
      <w:r w:rsidR="00623DD2" w:rsidRPr="00E24E38">
        <w:rPr>
          <w:rFonts w:ascii="Arial" w:hAnsi="Arial" w:cs="Arial"/>
        </w:rPr>
        <w:t xml:space="preserve">soil </w:t>
      </w:r>
      <w:r w:rsidR="002B1379" w:rsidRPr="00E24E38">
        <w:rPr>
          <w:rFonts w:ascii="Arial" w:hAnsi="Arial" w:cs="Arial"/>
        </w:rPr>
        <w:t>samples under each compression stress.</w:t>
      </w:r>
    </w:p>
    <w:p w:rsidR="00E24E38" w:rsidRDefault="003E5866" w:rsidP="005254A5">
      <w:pPr>
        <w:spacing w:line="480" w:lineRule="auto"/>
        <w:rPr>
          <w:rFonts w:ascii="Arial" w:hAnsi="Arial" w:cs="Arial"/>
          <w:b/>
        </w:rPr>
      </w:pPr>
      <w:r w:rsidRPr="00E24E38">
        <w:rPr>
          <w:rFonts w:ascii="Arial" w:hAnsi="Arial" w:cs="Arial"/>
          <w:b/>
          <w:noProof/>
          <w:lang w:val="en-US"/>
        </w:rPr>
        <w:lastRenderedPageBreak/>
        <w:drawing>
          <wp:inline distT="0" distB="0" distL="0" distR="0" wp14:anchorId="61D79203" wp14:editId="08CAEA67">
            <wp:extent cx="3600000" cy="3538151"/>
            <wp:effectExtent l="0" t="0" r="63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0000" cy="3538151"/>
                    </a:xfrm>
                    <a:prstGeom prst="rect">
                      <a:avLst/>
                    </a:prstGeom>
                    <a:noFill/>
                  </pic:spPr>
                </pic:pic>
              </a:graphicData>
            </a:graphic>
          </wp:inline>
        </w:drawing>
      </w:r>
    </w:p>
    <w:p w:rsidR="002E1945" w:rsidRDefault="001B7C12" w:rsidP="005254A5">
      <w:pPr>
        <w:spacing w:line="480" w:lineRule="auto"/>
        <w:rPr>
          <w:rFonts w:ascii="Arial" w:hAnsi="Arial" w:cs="Arial"/>
          <w:noProof/>
          <w:lang w:val="en-US"/>
        </w:rPr>
      </w:pPr>
      <w:r w:rsidRPr="00E24E38">
        <w:rPr>
          <w:rFonts w:ascii="Arial" w:hAnsi="Arial" w:cs="Arial"/>
          <w:b/>
        </w:rPr>
        <w:t>Fig</w:t>
      </w:r>
      <w:r w:rsidR="00002EF1" w:rsidRPr="00E24E38">
        <w:rPr>
          <w:rFonts w:ascii="Arial" w:hAnsi="Arial" w:cs="Arial"/>
          <w:b/>
        </w:rPr>
        <w:t>.</w:t>
      </w:r>
      <w:r w:rsidRPr="00E24E38">
        <w:rPr>
          <w:rFonts w:ascii="Arial" w:hAnsi="Arial" w:cs="Arial"/>
          <w:b/>
        </w:rPr>
        <w:t xml:space="preserve"> 5</w:t>
      </w:r>
      <w:r w:rsidR="005061DC" w:rsidRPr="00E24E38">
        <w:rPr>
          <w:rFonts w:ascii="Arial" w:hAnsi="Arial" w:cs="Arial"/>
          <w:b/>
          <w:bCs/>
        </w:rPr>
        <w:t xml:space="preserve"> </w:t>
      </w:r>
      <w:r w:rsidR="005061DC" w:rsidRPr="00E24E38">
        <w:rPr>
          <w:rFonts w:ascii="Arial" w:hAnsi="Arial" w:cs="Arial"/>
        </w:rPr>
        <w:t xml:space="preserve">Fitted values of </w:t>
      </w:r>
      <w:r w:rsidR="00623DD2" w:rsidRPr="00E24E38">
        <w:rPr>
          <w:rFonts w:ascii="Arial" w:hAnsi="Arial" w:cs="Arial"/>
        </w:rPr>
        <w:t>shear wave velocities (</w:t>
      </w:r>
      <w:r w:rsidR="00623DD2" w:rsidRPr="00E24E38">
        <w:rPr>
          <w:rFonts w:ascii="Arial" w:hAnsi="Arial" w:cs="Arial"/>
          <w:i/>
        </w:rPr>
        <w:t>V</w:t>
      </w:r>
      <w:r w:rsidR="00623DD2" w:rsidRPr="00E24E38">
        <w:rPr>
          <w:rFonts w:ascii="Arial" w:hAnsi="Arial" w:cs="Arial"/>
          <w:i/>
          <w:vertAlign w:val="subscript"/>
        </w:rPr>
        <w:t>s</w:t>
      </w:r>
      <w:r w:rsidR="00623DD2" w:rsidRPr="00E24E38">
        <w:rPr>
          <w:rFonts w:ascii="Arial" w:hAnsi="Arial" w:cs="Arial"/>
        </w:rPr>
        <w:t>)</w:t>
      </w:r>
      <w:r w:rsidR="005061DC" w:rsidRPr="00E24E38">
        <w:rPr>
          <w:rFonts w:ascii="Arial" w:hAnsi="Arial" w:cs="Arial"/>
        </w:rPr>
        <w:t xml:space="preserve"> plotted against measured </w:t>
      </w:r>
      <w:r w:rsidR="00002EF1" w:rsidRPr="00E24E38">
        <w:rPr>
          <w:rFonts w:ascii="Arial" w:hAnsi="Arial" w:cs="Arial"/>
          <w:i/>
        </w:rPr>
        <w:t>V</w:t>
      </w:r>
      <w:r w:rsidR="00002EF1" w:rsidRPr="00E24E38">
        <w:rPr>
          <w:rFonts w:ascii="Arial" w:hAnsi="Arial" w:cs="Arial"/>
          <w:i/>
          <w:vertAlign w:val="subscript"/>
        </w:rPr>
        <w:t>s</w:t>
      </w:r>
      <w:r w:rsidR="005061DC" w:rsidRPr="00E24E38">
        <w:rPr>
          <w:rFonts w:ascii="Arial" w:hAnsi="Arial" w:cs="Arial"/>
        </w:rPr>
        <w:t xml:space="preserve"> using Eq. </w:t>
      </w:r>
      <w:r w:rsidR="000662D4" w:rsidRPr="00E24E38">
        <w:rPr>
          <w:rFonts w:ascii="Arial" w:hAnsi="Arial" w:cs="Arial"/>
        </w:rPr>
        <w:t>(</w:t>
      </w:r>
      <w:r w:rsidR="00002EF1" w:rsidRPr="00E24E38">
        <w:rPr>
          <w:rFonts w:ascii="Arial" w:hAnsi="Arial" w:cs="Arial"/>
        </w:rPr>
        <w:t>8</w:t>
      </w:r>
      <w:r w:rsidR="000662D4" w:rsidRPr="00E24E38">
        <w:rPr>
          <w:rFonts w:ascii="Arial" w:hAnsi="Arial" w:cs="Arial"/>
        </w:rPr>
        <w:t>)</w:t>
      </w:r>
      <w:r w:rsidR="005061DC" w:rsidRPr="00E24E38">
        <w:rPr>
          <w:rFonts w:ascii="Arial" w:hAnsi="Arial" w:cs="Arial"/>
        </w:rPr>
        <w:t>. The solid line is the 1:1 line.</w:t>
      </w:r>
      <w:r w:rsidR="003E5866" w:rsidRPr="00E24E38">
        <w:rPr>
          <w:rFonts w:ascii="Arial" w:hAnsi="Arial" w:cs="Arial"/>
          <w:noProof/>
          <w:lang w:val="en-US"/>
        </w:rPr>
        <w:t xml:space="preserve"> </w:t>
      </w:r>
    </w:p>
    <w:p w:rsidR="00E24E38" w:rsidRDefault="00E24E38" w:rsidP="005254A5">
      <w:pPr>
        <w:spacing w:line="480" w:lineRule="auto"/>
        <w:rPr>
          <w:rFonts w:ascii="Arial" w:hAnsi="Arial" w:cs="Arial"/>
          <w:noProof/>
          <w:lang w:val="en-US"/>
        </w:rPr>
      </w:pPr>
    </w:p>
    <w:p w:rsidR="00E24E38" w:rsidRDefault="00E24E38" w:rsidP="005254A5">
      <w:pPr>
        <w:spacing w:line="480" w:lineRule="auto"/>
        <w:rPr>
          <w:rFonts w:ascii="Arial" w:hAnsi="Arial" w:cs="Arial"/>
          <w:noProof/>
          <w:lang w:val="en-US"/>
        </w:rPr>
      </w:pPr>
    </w:p>
    <w:p w:rsidR="00E24E38" w:rsidRDefault="00E24E38" w:rsidP="005254A5">
      <w:pPr>
        <w:spacing w:line="480" w:lineRule="auto"/>
        <w:rPr>
          <w:rFonts w:ascii="Arial" w:hAnsi="Arial" w:cs="Arial"/>
          <w:noProof/>
          <w:lang w:val="en-US"/>
        </w:rPr>
      </w:pPr>
    </w:p>
    <w:p w:rsidR="00E24E38" w:rsidRPr="00E24E38" w:rsidRDefault="00E24E38" w:rsidP="005254A5">
      <w:pPr>
        <w:spacing w:line="480" w:lineRule="auto"/>
        <w:rPr>
          <w:rFonts w:ascii="Arial" w:hAnsi="Arial" w:cs="Arial"/>
        </w:rPr>
      </w:pPr>
    </w:p>
    <w:p w:rsidR="002E1945" w:rsidRPr="00E24E38" w:rsidRDefault="002E1945" w:rsidP="005254A5">
      <w:pPr>
        <w:spacing w:line="480" w:lineRule="auto"/>
        <w:rPr>
          <w:rFonts w:ascii="Arial" w:hAnsi="Arial" w:cs="Arial"/>
        </w:rPr>
      </w:pPr>
    </w:p>
    <w:p w:rsidR="001B7C12" w:rsidRDefault="003E5866" w:rsidP="00E24E38">
      <w:pPr>
        <w:spacing w:line="480" w:lineRule="auto"/>
        <w:rPr>
          <w:rFonts w:ascii="Arial" w:hAnsi="Arial" w:cs="Arial"/>
        </w:rPr>
      </w:pPr>
      <w:r w:rsidRPr="00E24E38">
        <w:rPr>
          <w:rFonts w:ascii="Arial" w:hAnsi="Arial" w:cs="Arial"/>
          <w:noProof/>
          <w:lang w:val="en-US"/>
        </w:rPr>
        <w:lastRenderedPageBreak/>
        <w:drawing>
          <wp:inline distT="0" distB="0" distL="0" distR="0" wp14:anchorId="013D3C53" wp14:editId="7F240D43">
            <wp:extent cx="5040000" cy="2322968"/>
            <wp:effectExtent l="0" t="0" r="8255"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0000" cy="2322968"/>
                    </a:xfrm>
                    <a:prstGeom prst="rect">
                      <a:avLst/>
                    </a:prstGeom>
                    <a:noFill/>
                  </pic:spPr>
                </pic:pic>
              </a:graphicData>
            </a:graphic>
          </wp:inline>
        </w:drawing>
      </w:r>
      <w:r w:rsidR="001B7C12" w:rsidRPr="00E24E38">
        <w:rPr>
          <w:rFonts w:ascii="Arial" w:hAnsi="Arial" w:cs="Arial"/>
          <w:b/>
        </w:rPr>
        <w:t>Fig</w:t>
      </w:r>
      <w:r w:rsidR="00002EF1" w:rsidRPr="00E24E38">
        <w:rPr>
          <w:rFonts w:ascii="Arial" w:hAnsi="Arial" w:cs="Arial"/>
          <w:b/>
        </w:rPr>
        <w:t>.</w:t>
      </w:r>
      <w:r w:rsidR="001B7C12" w:rsidRPr="00E24E38">
        <w:rPr>
          <w:rFonts w:ascii="Arial" w:hAnsi="Arial" w:cs="Arial"/>
          <w:b/>
        </w:rPr>
        <w:t xml:space="preserve"> 6</w:t>
      </w:r>
      <w:r w:rsidR="00002EF1" w:rsidRPr="00E24E38">
        <w:rPr>
          <w:rFonts w:ascii="Arial" w:hAnsi="Arial" w:cs="Arial"/>
        </w:rPr>
        <w:t xml:space="preserve"> (A) Fitted values </w:t>
      </w:r>
      <w:r w:rsidR="008E6161" w:rsidRPr="00E24E38">
        <w:rPr>
          <w:rFonts w:ascii="Arial" w:hAnsi="Arial" w:cs="Arial"/>
        </w:rPr>
        <w:t>of penetrometer resistance (</w:t>
      </w:r>
      <w:r w:rsidR="00002EF1" w:rsidRPr="00E24E38">
        <w:rPr>
          <w:rFonts w:ascii="Arial" w:hAnsi="Arial" w:cs="Arial"/>
          <w:i/>
        </w:rPr>
        <w:t>Q</w:t>
      </w:r>
      <w:r w:rsidR="008E6161" w:rsidRPr="00E24E38">
        <w:rPr>
          <w:rFonts w:ascii="Arial" w:hAnsi="Arial" w:cs="Arial"/>
        </w:rPr>
        <w:t>)</w:t>
      </w:r>
      <w:r w:rsidR="00002EF1" w:rsidRPr="00E24E38">
        <w:rPr>
          <w:rFonts w:ascii="Arial" w:hAnsi="Arial" w:cs="Arial"/>
        </w:rPr>
        <w:t xml:space="preserve"> plotted against measured </w:t>
      </w:r>
      <w:r w:rsidR="00002EF1" w:rsidRPr="00E24E38">
        <w:rPr>
          <w:rFonts w:ascii="Arial" w:hAnsi="Arial" w:cs="Arial"/>
          <w:i/>
        </w:rPr>
        <w:t xml:space="preserve">Q </w:t>
      </w:r>
      <w:r w:rsidR="00002EF1" w:rsidRPr="00E24E38">
        <w:rPr>
          <w:rFonts w:ascii="Arial" w:hAnsi="Arial" w:cs="Arial"/>
        </w:rPr>
        <w:t xml:space="preserve">using Eq. </w:t>
      </w:r>
      <w:r w:rsidR="000662D4" w:rsidRPr="00E24E38">
        <w:rPr>
          <w:rFonts w:ascii="Arial" w:hAnsi="Arial" w:cs="Arial"/>
        </w:rPr>
        <w:t>(</w:t>
      </w:r>
      <w:r w:rsidR="00002EF1" w:rsidRPr="00E24E38">
        <w:rPr>
          <w:rFonts w:ascii="Arial" w:hAnsi="Arial" w:cs="Arial"/>
        </w:rPr>
        <w:t>11</w:t>
      </w:r>
      <w:r w:rsidR="000662D4" w:rsidRPr="00E24E38">
        <w:rPr>
          <w:rFonts w:ascii="Arial" w:hAnsi="Arial" w:cs="Arial"/>
        </w:rPr>
        <w:t>)</w:t>
      </w:r>
      <w:r w:rsidR="00002EF1" w:rsidRPr="00E24E38">
        <w:rPr>
          <w:rFonts w:ascii="Arial" w:hAnsi="Arial" w:cs="Arial"/>
        </w:rPr>
        <w:t xml:space="preserve">. (B) Fitted values of </w:t>
      </w:r>
      <w:r w:rsidR="00656A55" w:rsidRPr="00E24E38">
        <w:rPr>
          <w:rFonts w:ascii="Arial" w:hAnsi="Arial" w:cs="Arial"/>
        </w:rPr>
        <w:t>Log</w:t>
      </w:r>
      <w:r w:rsidR="00656A55" w:rsidRPr="00E24E38">
        <w:rPr>
          <w:rFonts w:ascii="Arial" w:hAnsi="Arial" w:cs="Arial"/>
          <w:vertAlign w:val="subscript"/>
        </w:rPr>
        <w:t>10</w:t>
      </w:r>
      <w:r w:rsidR="00002EF1" w:rsidRPr="00E24E38">
        <w:rPr>
          <w:rFonts w:ascii="Arial" w:hAnsi="Arial" w:cs="Arial"/>
          <w:i/>
        </w:rPr>
        <w:t>Q</w:t>
      </w:r>
      <w:r w:rsidR="00002EF1" w:rsidRPr="00E24E38">
        <w:rPr>
          <w:rFonts w:ascii="Arial" w:hAnsi="Arial" w:cs="Arial"/>
        </w:rPr>
        <w:t xml:space="preserve"> are plotted against measured </w:t>
      </w:r>
      <w:r w:rsidR="00656A55" w:rsidRPr="00E24E38">
        <w:rPr>
          <w:rFonts w:ascii="Arial" w:hAnsi="Arial" w:cs="Arial"/>
        </w:rPr>
        <w:t>Log</w:t>
      </w:r>
      <w:r w:rsidR="00656A55" w:rsidRPr="00E24E38">
        <w:rPr>
          <w:rFonts w:ascii="Arial" w:hAnsi="Arial" w:cs="Arial"/>
          <w:vertAlign w:val="subscript"/>
        </w:rPr>
        <w:t>10</w:t>
      </w:r>
      <w:r w:rsidR="00656A55" w:rsidRPr="00E24E38">
        <w:rPr>
          <w:rFonts w:ascii="Arial" w:hAnsi="Arial" w:cs="Arial"/>
          <w:i/>
        </w:rPr>
        <w:t>Q</w:t>
      </w:r>
      <w:r w:rsidR="00002EF1" w:rsidRPr="00E24E38">
        <w:rPr>
          <w:rFonts w:ascii="Arial" w:hAnsi="Arial" w:cs="Arial"/>
          <w:i/>
        </w:rPr>
        <w:t xml:space="preserve"> </w:t>
      </w:r>
      <w:r w:rsidR="00002EF1" w:rsidRPr="00E24E38">
        <w:rPr>
          <w:rFonts w:ascii="Arial" w:hAnsi="Arial" w:cs="Arial"/>
        </w:rPr>
        <w:t xml:space="preserve">using Eq. </w:t>
      </w:r>
      <w:r w:rsidR="000662D4" w:rsidRPr="00E24E38">
        <w:rPr>
          <w:rFonts w:ascii="Arial" w:hAnsi="Arial" w:cs="Arial"/>
        </w:rPr>
        <w:t>(</w:t>
      </w:r>
      <w:r w:rsidR="00656A55" w:rsidRPr="00E24E38">
        <w:rPr>
          <w:rFonts w:ascii="Arial" w:hAnsi="Arial" w:cs="Arial"/>
        </w:rPr>
        <w:t>9</w:t>
      </w:r>
      <w:r w:rsidR="000662D4" w:rsidRPr="00E24E38">
        <w:rPr>
          <w:rFonts w:ascii="Arial" w:hAnsi="Arial" w:cs="Arial"/>
        </w:rPr>
        <w:t>)</w:t>
      </w:r>
      <w:r w:rsidR="00002EF1" w:rsidRPr="00E24E38">
        <w:rPr>
          <w:rFonts w:ascii="Arial" w:hAnsi="Arial" w:cs="Arial"/>
        </w:rPr>
        <w:t>. The solid line</w:t>
      </w:r>
      <w:r w:rsidR="00656A55" w:rsidRPr="00E24E38">
        <w:rPr>
          <w:rFonts w:ascii="Arial" w:hAnsi="Arial" w:cs="Arial"/>
        </w:rPr>
        <w:t>s</w:t>
      </w:r>
      <w:r w:rsidR="00002EF1" w:rsidRPr="00E24E38">
        <w:rPr>
          <w:rFonts w:ascii="Arial" w:hAnsi="Arial" w:cs="Arial"/>
        </w:rPr>
        <w:t xml:space="preserve"> </w:t>
      </w:r>
      <w:r w:rsidR="00656A55" w:rsidRPr="00E24E38">
        <w:rPr>
          <w:rFonts w:ascii="Arial" w:hAnsi="Arial" w:cs="Arial"/>
        </w:rPr>
        <w:t xml:space="preserve">are </w:t>
      </w:r>
      <w:r w:rsidR="00002EF1" w:rsidRPr="00E24E38">
        <w:rPr>
          <w:rFonts w:ascii="Arial" w:hAnsi="Arial" w:cs="Arial"/>
        </w:rPr>
        <w:t>the 1:1 line.</w:t>
      </w:r>
      <w:r w:rsidR="00656A55" w:rsidRPr="00E24E38">
        <w:rPr>
          <w:rFonts w:ascii="Arial" w:hAnsi="Arial" w:cs="Arial"/>
        </w:rPr>
        <w:t xml:space="preserve"> The </w:t>
      </w:r>
      <w:r w:rsidR="00087596" w:rsidRPr="00E24E38">
        <w:rPr>
          <w:rFonts w:ascii="Arial" w:hAnsi="Arial" w:cs="Arial"/>
        </w:rPr>
        <w:t xml:space="preserve">green </w:t>
      </w:r>
      <w:r w:rsidR="00656A55" w:rsidRPr="00E24E38">
        <w:rPr>
          <w:rFonts w:ascii="Arial" w:hAnsi="Arial" w:cs="Arial"/>
        </w:rPr>
        <w:t>dash</w:t>
      </w:r>
      <w:r w:rsidR="006312E8" w:rsidRPr="00E24E38">
        <w:rPr>
          <w:rFonts w:ascii="Arial" w:hAnsi="Arial" w:cs="Arial"/>
        </w:rPr>
        <w:t>ed</w:t>
      </w:r>
      <w:r w:rsidR="00656A55" w:rsidRPr="00E24E38">
        <w:rPr>
          <w:rFonts w:ascii="Arial" w:hAnsi="Arial" w:cs="Arial"/>
        </w:rPr>
        <w:t xml:space="preserve"> lines are the linear regression lines of all the samples.</w:t>
      </w:r>
    </w:p>
    <w:p w:rsidR="00E24E38" w:rsidRDefault="00E24E38" w:rsidP="00E24E38">
      <w:pPr>
        <w:spacing w:line="480" w:lineRule="auto"/>
        <w:rPr>
          <w:rFonts w:ascii="Arial" w:hAnsi="Arial" w:cs="Arial"/>
        </w:rPr>
      </w:pPr>
    </w:p>
    <w:p w:rsidR="00E24E38" w:rsidRDefault="00E24E38" w:rsidP="00E24E38">
      <w:pPr>
        <w:spacing w:line="480" w:lineRule="auto"/>
        <w:rPr>
          <w:rFonts w:ascii="Arial" w:hAnsi="Arial" w:cs="Arial"/>
        </w:rPr>
      </w:pPr>
    </w:p>
    <w:p w:rsidR="00E24E38" w:rsidRDefault="00E24E38" w:rsidP="00E24E38">
      <w:pPr>
        <w:spacing w:line="480" w:lineRule="auto"/>
        <w:rPr>
          <w:rFonts w:ascii="Arial" w:hAnsi="Arial" w:cs="Arial"/>
        </w:rPr>
      </w:pPr>
    </w:p>
    <w:p w:rsidR="00E24E38" w:rsidRDefault="00E24E38" w:rsidP="00E24E38">
      <w:pPr>
        <w:spacing w:line="480" w:lineRule="auto"/>
        <w:rPr>
          <w:rFonts w:ascii="Arial" w:hAnsi="Arial" w:cs="Arial"/>
        </w:rPr>
      </w:pPr>
    </w:p>
    <w:p w:rsidR="00E24E38" w:rsidRPr="00E24E38" w:rsidRDefault="00E24E38" w:rsidP="00E24E38">
      <w:pPr>
        <w:spacing w:line="480" w:lineRule="auto"/>
        <w:rPr>
          <w:rFonts w:ascii="Arial" w:hAnsi="Arial" w:cs="Arial"/>
        </w:rPr>
      </w:pPr>
    </w:p>
    <w:p w:rsidR="00E2662C" w:rsidRPr="00E24E38" w:rsidRDefault="003E5866" w:rsidP="005254A5">
      <w:pPr>
        <w:spacing w:line="480" w:lineRule="auto"/>
        <w:rPr>
          <w:rFonts w:ascii="Arial" w:hAnsi="Arial" w:cs="Arial"/>
        </w:rPr>
      </w:pPr>
      <w:r w:rsidRPr="00E24E38">
        <w:rPr>
          <w:rFonts w:ascii="Arial" w:hAnsi="Arial" w:cs="Arial"/>
          <w:b/>
          <w:noProof/>
          <w:lang w:val="en-US"/>
        </w:rPr>
        <w:lastRenderedPageBreak/>
        <w:drawing>
          <wp:inline distT="0" distB="0" distL="0" distR="0" wp14:anchorId="0FDB2BF9" wp14:editId="1A181536">
            <wp:extent cx="5040000" cy="2607360"/>
            <wp:effectExtent l="0" t="0" r="825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40000" cy="2607360"/>
                    </a:xfrm>
                    <a:prstGeom prst="rect">
                      <a:avLst/>
                    </a:prstGeom>
                    <a:noFill/>
                  </pic:spPr>
                </pic:pic>
              </a:graphicData>
            </a:graphic>
          </wp:inline>
        </w:drawing>
      </w:r>
    </w:p>
    <w:p w:rsidR="00B34644" w:rsidRPr="00E24E38" w:rsidRDefault="005061DC" w:rsidP="005254A5">
      <w:pPr>
        <w:spacing w:line="480" w:lineRule="auto"/>
        <w:rPr>
          <w:rFonts w:ascii="Arial" w:hAnsi="Arial" w:cs="Arial"/>
          <w:i/>
          <w:color w:val="000000"/>
        </w:rPr>
      </w:pPr>
      <w:r w:rsidRPr="00E24E38">
        <w:rPr>
          <w:rFonts w:ascii="Arial" w:hAnsi="Arial" w:cs="Arial"/>
          <w:b/>
        </w:rPr>
        <w:t xml:space="preserve">Fig. </w:t>
      </w:r>
      <w:r w:rsidR="001B7C12" w:rsidRPr="00E24E38">
        <w:rPr>
          <w:rFonts w:ascii="Arial" w:hAnsi="Arial" w:cs="Arial"/>
          <w:b/>
        </w:rPr>
        <w:t>7</w:t>
      </w:r>
      <w:r w:rsidRPr="00E24E38">
        <w:rPr>
          <w:rFonts w:ascii="Arial" w:hAnsi="Arial" w:cs="Arial"/>
        </w:rPr>
        <w:t xml:space="preserve"> </w:t>
      </w:r>
      <w:r w:rsidR="006312E8" w:rsidRPr="00E24E38">
        <w:rPr>
          <w:rFonts w:ascii="Arial" w:hAnsi="Arial" w:cs="Arial"/>
        </w:rPr>
        <w:t>(A)</w:t>
      </w:r>
      <w:r w:rsidR="00042B95" w:rsidRPr="00E24E38">
        <w:rPr>
          <w:rFonts w:ascii="Arial" w:hAnsi="Arial" w:cs="Arial"/>
        </w:rPr>
        <w:t xml:space="preserve"> </w:t>
      </w:r>
      <w:r w:rsidRPr="00E24E38">
        <w:rPr>
          <w:rFonts w:ascii="Arial" w:hAnsi="Arial" w:cs="Arial"/>
        </w:rPr>
        <w:t>The relationship between penetrometer resistance (</w:t>
      </w:r>
      <w:r w:rsidRPr="00E24E38">
        <w:rPr>
          <w:rFonts w:ascii="Arial" w:hAnsi="Arial" w:cs="Arial"/>
          <w:i/>
        </w:rPr>
        <w:t>Q</w:t>
      </w:r>
      <w:r w:rsidRPr="00E24E38">
        <w:rPr>
          <w:rFonts w:ascii="Arial" w:hAnsi="Arial" w:cs="Arial"/>
        </w:rPr>
        <w:t>) and small strain shear modulus (</w:t>
      </w:r>
      <w:r w:rsidRPr="00E24E38">
        <w:rPr>
          <w:rFonts w:ascii="Arial" w:hAnsi="Arial" w:cs="Arial"/>
          <w:i/>
        </w:rPr>
        <w:t>G</w:t>
      </w:r>
      <w:r w:rsidRPr="00E24E38">
        <w:rPr>
          <w:rFonts w:ascii="Arial" w:hAnsi="Arial" w:cs="Arial"/>
        </w:rPr>
        <w:t>).</w:t>
      </w:r>
      <w:r w:rsidR="005A45A8" w:rsidRPr="00E24E38">
        <w:rPr>
          <w:rFonts w:ascii="Arial" w:hAnsi="Arial" w:cs="Arial"/>
        </w:rPr>
        <w:t xml:space="preserve"> circle scatters are estimated with measured </w:t>
      </w:r>
      <w:r w:rsidR="005A45A8" w:rsidRPr="00E24E38">
        <w:rPr>
          <w:rFonts w:ascii="Arial" w:hAnsi="Arial" w:cs="Arial"/>
          <w:color w:val="000000"/>
        </w:rPr>
        <w:t xml:space="preserve">and </w:t>
      </w:r>
      <w:r w:rsidR="005A45A8" w:rsidRPr="00E24E38">
        <w:rPr>
          <w:rFonts w:ascii="Arial" w:hAnsi="Arial" w:cs="Arial"/>
          <w:i/>
          <w:color w:val="000000"/>
        </w:rPr>
        <w:t>λ</w:t>
      </w:r>
      <w:r w:rsidR="008E6161" w:rsidRPr="00E24E38">
        <w:rPr>
          <w:rFonts w:ascii="Arial" w:hAnsi="Arial" w:cs="Arial"/>
          <w:color w:val="000000"/>
        </w:rPr>
        <w:t>-</w:t>
      </w:r>
      <w:r w:rsidR="005A45A8" w:rsidRPr="00E24E38">
        <w:rPr>
          <w:rFonts w:ascii="Arial" w:hAnsi="Arial" w:cs="Arial"/>
          <w:color w:val="000000"/>
        </w:rPr>
        <w:t xml:space="preserve">based </w:t>
      </w:r>
      <w:r w:rsidR="005A45A8" w:rsidRPr="00E24E38">
        <w:rPr>
          <w:rFonts w:ascii="Arial" w:hAnsi="Arial" w:cs="Arial"/>
          <w:i/>
          <w:lang w:val="el-GR"/>
        </w:rPr>
        <w:t>ρ</w:t>
      </w:r>
      <w:r w:rsidR="005A45A8" w:rsidRPr="00E24E38">
        <w:rPr>
          <w:rFonts w:ascii="Arial" w:hAnsi="Arial" w:cs="Arial"/>
          <w:i/>
          <w:vertAlign w:val="subscript"/>
        </w:rPr>
        <w:t>b</w:t>
      </w:r>
      <w:r w:rsidR="005A45A8" w:rsidRPr="00E24E38">
        <w:rPr>
          <w:rFonts w:ascii="Arial" w:hAnsi="Arial" w:cs="Arial"/>
        </w:rPr>
        <w:t xml:space="preserve"> and the square scatters are with measured </w:t>
      </w:r>
      <w:r w:rsidR="005A45A8" w:rsidRPr="00E24E38">
        <w:rPr>
          <w:rFonts w:ascii="Arial" w:hAnsi="Arial" w:cs="Arial"/>
          <w:i/>
          <w:color w:val="000000"/>
        </w:rPr>
        <w:t>V</w:t>
      </w:r>
      <w:r w:rsidR="005A45A8" w:rsidRPr="00E24E38">
        <w:rPr>
          <w:rFonts w:ascii="Arial" w:hAnsi="Arial" w:cs="Arial"/>
          <w:i/>
          <w:color w:val="000000"/>
          <w:vertAlign w:val="subscript"/>
        </w:rPr>
        <w:t>s</w:t>
      </w:r>
      <w:r w:rsidR="005A45A8" w:rsidRPr="00E24E38">
        <w:rPr>
          <w:rFonts w:ascii="Arial" w:hAnsi="Arial" w:cs="Arial"/>
          <w:color w:val="000000"/>
        </w:rPr>
        <w:t xml:space="preserve"> and </w:t>
      </w:r>
      <w:r w:rsidR="005A45A8" w:rsidRPr="00E24E38">
        <w:rPr>
          <w:rFonts w:ascii="Arial" w:hAnsi="Arial" w:cs="Arial"/>
          <w:i/>
          <w:lang w:val="el-GR"/>
        </w:rPr>
        <w:t>ρ</w:t>
      </w:r>
      <w:r w:rsidR="005A45A8" w:rsidRPr="00E24E38">
        <w:rPr>
          <w:rFonts w:ascii="Arial" w:hAnsi="Arial" w:cs="Arial"/>
          <w:i/>
          <w:vertAlign w:val="subscript"/>
        </w:rPr>
        <w:t>b</w:t>
      </w:r>
      <w:r w:rsidR="005A45A8" w:rsidRPr="00E24E38">
        <w:rPr>
          <w:rFonts w:ascii="Arial" w:hAnsi="Arial" w:cs="Arial"/>
        </w:rPr>
        <w:t xml:space="preserve">. </w:t>
      </w:r>
      <w:r w:rsidR="006312E8" w:rsidRPr="00E24E38">
        <w:rPr>
          <w:rFonts w:ascii="Arial" w:hAnsi="Arial" w:cs="Arial"/>
        </w:rPr>
        <w:t xml:space="preserve">The dashed line and </w:t>
      </w:r>
      <w:r w:rsidR="008E6161" w:rsidRPr="00E24E38">
        <w:rPr>
          <w:rFonts w:ascii="Arial" w:hAnsi="Arial" w:cs="Arial"/>
        </w:rPr>
        <w:t xml:space="preserve">the </w:t>
      </w:r>
      <w:r w:rsidR="006312E8" w:rsidRPr="00E24E38">
        <w:rPr>
          <w:rFonts w:ascii="Arial" w:hAnsi="Arial" w:cs="Arial"/>
        </w:rPr>
        <w:t xml:space="preserve">equation </w:t>
      </w:r>
      <w:r w:rsidR="008E6161" w:rsidRPr="00E24E38">
        <w:rPr>
          <w:rFonts w:ascii="Arial" w:hAnsi="Arial" w:cs="Arial"/>
        </w:rPr>
        <w:t xml:space="preserve">indicate </w:t>
      </w:r>
      <w:r w:rsidR="006312E8" w:rsidRPr="00E24E38">
        <w:rPr>
          <w:rFonts w:ascii="Arial" w:hAnsi="Arial" w:cs="Arial"/>
        </w:rPr>
        <w:t xml:space="preserve">the relationship between </w:t>
      </w:r>
      <w:r w:rsidR="006312E8" w:rsidRPr="00E24E38">
        <w:rPr>
          <w:rFonts w:ascii="Arial" w:hAnsi="Arial" w:cs="Arial"/>
          <w:i/>
        </w:rPr>
        <w:t>G</w:t>
      </w:r>
      <w:r w:rsidR="006312E8" w:rsidRPr="00E24E38">
        <w:rPr>
          <w:rFonts w:ascii="Arial" w:hAnsi="Arial" w:cs="Arial"/>
        </w:rPr>
        <w:t xml:space="preserve"> </w:t>
      </w:r>
      <w:r w:rsidR="005A45A8" w:rsidRPr="00E24E38">
        <w:rPr>
          <w:rFonts w:ascii="Arial" w:hAnsi="Arial" w:cs="Arial"/>
        </w:rPr>
        <w:t xml:space="preserve">(measured </w:t>
      </w:r>
      <w:r w:rsidR="005A45A8" w:rsidRPr="00E24E38">
        <w:rPr>
          <w:rFonts w:ascii="Arial" w:hAnsi="Arial" w:cs="Arial"/>
          <w:i/>
          <w:color w:val="000000"/>
        </w:rPr>
        <w:t>V</w:t>
      </w:r>
      <w:r w:rsidR="005A45A8" w:rsidRPr="00E24E38">
        <w:rPr>
          <w:rFonts w:ascii="Arial" w:hAnsi="Arial" w:cs="Arial"/>
          <w:i/>
          <w:color w:val="000000"/>
          <w:vertAlign w:val="subscript"/>
        </w:rPr>
        <w:t>s</w:t>
      </w:r>
      <w:r w:rsidR="005A45A8" w:rsidRPr="00E24E38">
        <w:rPr>
          <w:rFonts w:ascii="Arial" w:hAnsi="Arial" w:cs="Arial"/>
          <w:color w:val="000000"/>
        </w:rPr>
        <w:t xml:space="preserve"> and </w:t>
      </w:r>
      <w:r w:rsidR="005A45A8" w:rsidRPr="00E24E38">
        <w:rPr>
          <w:rFonts w:ascii="Arial" w:hAnsi="Arial" w:cs="Arial"/>
          <w:i/>
        </w:rPr>
        <w:t>λ</w:t>
      </w:r>
      <w:r w:rsidR="008E6161" w:rsidRPr="00E24E38">
        <w:rPr>
          <w:rFonts w:ascii="Arial" w:hAnsi="Arial" w:cs="Arial"/>
          <w:i/>
        </w:rPr>
        <w:t>-</w:t>
      </w:r>
      <w:r w:rsidR="005A45A8" w:rsidRPr="00E24E38">
        <w:rPr>
          <w:rFonts w:ascii="Arial" w:hAnsi="Arial" w:cs="Arial"/>
          <w:color w:val="000000"/>
        </w:rPr>
        <w:t xml:space="preserve">based </w:t>
      </w:r>
      <w:r w:rsidR="005A45A8" w:rsidRPr="00E24E38">
        <w:rPr>
          <w:rFonts w:ascii="Arial" w:hAnsi="Arial" w:cs="Arial"/>
          <w:i/>
          <w:lang w:val="el-GR"/>
        </w:rPr>
        <w:t>ρ</w:t>
      </w:r>
      <w:r w:rsidR="005A45A8" w:rsidRPr="00E24E38">
        <w:rPr>
          <w:rFonts w:ascii="Arial" w:hAnsi="Arial" w:cs="Arial"/>
          <w:i/>
          <w:vertAlign w:val="subscript"/>
        </w:rPr>
        <w:t>b</w:t>
      </w:r>
      <w:r w:rsidR="005A45A8" w:rsidRPr="00E24E38">
        <w:rPr>
          <w:rFonts w:ascii="Arial" w:hAnsi="Arial" w:cs="Arial"/>
        </w:rPr>
        <w:t xml:space="preserve">) </w:t>
      </w:r>
      <w:r w:rsidR="006312E8" w:rsidRPr="00E24E38">
        <w:rPr>
          <w:rFonts w:ascii="Arial" w:hAnsi="Arial" w:cs="Arial"/>
        </w:rPr>
        <w:t xml:space="preserve">and Q. (B) Fitted and measured </w:t>
      </w:r>
      <w:r w:rsidR="006312E8" w:rsidRPr="00E24E38">
        <w:rPr>
          <w:rFonts w:ascii="Arial" w:hAnsi="Arial" w:cs="Arial"/>
          <w:i/>
        </w:rPr>
        <w:t>Q</w:t>
      </w:r>
      <w:r w:rsidR="006312E8" w:rsidRPr="00E24E38">
        <w:rPr>
          <w:rFonts w:ascii="Arial" w:hAnsi="Arial" w:cs="Arial"/>
        </w:rPr>
        <w:t xml:space="preserve"> with the equation in (A). The dashed line is the linear regression line between fitted and measured </w:t>
      </w:r>
      <w:r w:rsidR="006312E8" w:rsidRPr="00E24E38">
        <w:rPr>
          <w:rFonts w:ascii="Arial" w:hAnsi="Arial" w:cs="Arial"/>
          <w:i/>
        </w:rPr>
        <w:t>Q</w:t>
      </w:r>
      <w:r w:rsidR="006312E8" w:rsidRPr="00E24E38">
        <w:rPr>
          <w:rFonts w:ascii="Arial" w:hAnsi="Arial" w:cs="Arial"/>
        </w:rPr>
        <w:t>. The solid line is the 1:1 line.</w:t>
      </w:r>
    </w:p>
    <w:sectPr w:rsidR="00B34644" w:rsidRPr="00E24E38" w:rsidSect="00902D8C">
      <w:footerReference w:type="default" r:id="rId19"/>
      <w:pgSz w:w="11906" w:h="16838"/>
      <w:pgMar w:top="1440" w:right="2880" w:bottom="1440" w:left="288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DB9" w:rsidRDefault="004D7DB9" w:rsidP="00BB3F55">
      <w:pPr>
        <w:spacing w:after="0" w:line="240" w:lineRule="auto"/>
      </w:pPr>
      <w:r>
        <w:separator/>
      </w:r>
    </w:p>
  </w:endnote>
  <w:endnote w:type="continuationSeparator" w:id="0">
    <w:p w:rsidR="004D7DB9" w:rsidRDefault="004D7DB9" w:rsidP="00BB3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DB9" w:rsidRDefault="004D7DB9">
    <w:pPr>
      <w:pStyle w:val="Footer"/>
      <w:jc w:val="right"/>
    </w:pPr>
  </w:p>
  <w:p w:rsidR="004D7DB9" w:rsidRDefault="004D7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DB9" w:rsidRDefault="004D7DB9" w:rsidP="00BB3F55">
      <w:pPr>
        <w:spacing w:after="0" w:line="240" w:lineRule="auto"/>
      </w:pPr>
      <w:r>
        <w:separator/>
      </w:r>
    </w:p>
  </w:footnote>
  <w:footnote w:type="continuationSeparator" w:id="0">
    <w:p w:rsidR="004D7DB9" w:rsidRDefault="004D7DB9" w:rsidP="00BB3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92EFA"/>
    <w:multiLevelType w:val="hybridMultilevel"/>
    <w:tmpl w:val="5C688D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80880"/>
    <w:multiLevelType w:val="hybridMultilevel"/>
    <w:tmpl w:val="B6D22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007289"/>
    <w:multiLevelType w:val="hybridMultilevel"/>
    <w:tmpl w:val="663EE280"/>
    <w:lvl w:ilvl="0" w:tplc="C8D2AF30">
      <w:start w:val="1"/>
      <w:numFmt w:val="bullet"/>
      <w:lvlText w:val="•"/>
      <w:lvlJc w:val="left"/>
      <w:pPr>
        <w:tabs>
          <w:tab w:val="num" w:pos="720"/>
        </w:tabs>
        <w:ind w:left="720" w:hanging="360"/>
      </w:pPr>
      <w:rPr>
        <w:rFonts w:ascii="Arial" w:hAnsi="Arial" w:hint="default"/>
      </w:rPr>
    </w:lvl>
    <w:lvl w:ilvl="1" w:tplc="36CA471C" w:tentative="1">
      <w:start w:val="1"/>
      <w:numFmt w:val="bullet"/>
      <w:lvlText w:val="•"/>
      <w:lvlJc w:val="left"/>
      <w:pPr>
        <w:tabs>
          <w:tab w:val="num" w:pos="1440"/>
        </w:tabs>
        <w:ind w:left="1440" w:hanging="360"/>
      </w:pPr>
      <w:rPr>
        <w:rFonts w:ascii="Arial" w:hAnsi="Arial" w:hint="default"/>
      </w:rPr>
    </w:lvl>
    <w:lvl w:ilvl="2" w:tplc="4D04130E" w:tentative="1">
      <w:start w:val="1"/>
      <w:numFmt w:val="bullet"/>
      <w:lvlText w:val="•"/>
      <w:lvlJc w:val="left"/>
      <w:pPr>
        <w:tabs>
          <w:tab w:val="num" w:pos="2160"/>
        </w:tabs>
        <w:ind w:left="2160" w:hanging="360"/>
      </w:pPr>
      <w:rPr>
        <w:rFonts w:ascii="Arial" w:hAnsi="Arial" w:hint="default"/>
      </w:rPr>
    </w:lvl>
    <w:lvl w:ilvl="3" w:tplc="42424D9C" w:tentative="1">
      <w:start w:val="1"/>
      <w:numFmt w:val="bullet"/>
      <w:lvlText w:val="•"/>
      <w:lvlJc w:val="left"/>
      <w:pPr>
        <w:tabs>
          <w:tab w:val="num" w:pos="2880"/>
        </w:tabs>
        <w:ind w:left="2880" w:hanging="360"/>
      </w:pPr>
      <w:rPr>
        <w:rFonts w:ascii="Arial" w:hAnsi="Arial" w:hint="default"/>
      </w:rPr>
    </w:lvl>
    <w:lvl w:ilvl="4" w:tplc="CBAC1E3A" w:tentative="1">
      <w:start w:val="1"/>
      <w:numFmt w:val="bullet"/>
      <w:lvlText w:val="•"/>
      <w:lvlJc w:val="left"/>
      <w:pPr>
        <w:tabs>
          <w:tab w:val="num" w:pos="3600"/>
        </w:tabs>
        <w:ind w:left="3600" w:hanging="360"/>
      </w:pPr>
      <w:rPr>
        <w:rFonts w:ascii="Arial" w:hAnsi="Arial" w:hint="default"/>
      </w:rPr>
    </w:lvl>
    <w:lvl w:ilvl="5" w:tplc="1EB43140" w:tentative="1">
      <w:start w:val="1"/>
      <w:numFmt w:val="bullet"/>
      <w:lvlText w:val="•"/>
      <w:lvlJc w:val="left"/>
      <w:pPr>
        <w:tabs>
          <w:tab w:val="num" w:pos="4320"/>
        </w:tabs>
        <w:ind w:left="4320" w:hanging="360"/>
      </w:pPr>
      <w:rPr>
        <w:rFonts w:ascii="Arial" w:hAnsi="Arial" w:hint="default"/>
      </w:rPr>
    </w:lvl>
    <w:lvl w:ilvl="6" w:tplc="F0C07556" w:tentative="1">
      <w:start w:val="1"/>
      <w:numFmt w:val="bullet"/>
      <w:lvlText w:val="•"/>
      <w:lvlJc w:val="left"/>
      <w:pPr>
        <w:tabs>
          <w:tab w:val="num" w:pos="5040"/>
        </w:tabs>
        <w:ind w:left="5040" w:hanging="360"/>
      </w:pPr>
      <w:rPr>
        <w:rFonts w:ascii="Arial" w:hAnsi="Arial" w:hint="default"/>
      </w:rPr>
    </w:lvl>
    <w:lvl w:ilvl="7" w:tplc="C4BAB8BA" w:tentative="1">
      <w:start w:val="1"/>
      <w:numFmt w:val="bullet"/>
      <w:lvlText w:val="•"/>
      <w:lvlJc w:val="left"/>
      <w:pPr>
        <w:tabs>
          <w:tab w:val="num" w:pos="5760"/>
        </w:tabs>
        <w:ind w:left="5760" w:hanging="360"/>
      </w:pPr>
      <w:rPr>
        <w:rFonts w:ascii="Arial" w:hAnsi="Arial" w:hint="default"/>
      </w:rPr>
    </w:lvl>
    <w:lvl w:ilvl="8" w:tplc="67A6A57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77F"/>
    <w:rsid w:val="0000067E"/>
    <w:rsid w:val="000024B7"/>
    <w:rsid w:val="0000252F"/>
    <w:rsid w:val="00002EF1"/>
    <w:rsid w:val="00022D8F"/>
    <w:rsid w:val="000236B8"/>
    <w:rsid w:val="000262AC"/>
    <w:rsid w:val="00027DCB"/>
    <w:rsid w:val="00033EB3"/>
    <w:rsid w:val="00037C7A"/>
    <w:rsid w:val="00040CC3"/>
    <w:rsid w:val="00041C1A"/>
    <w:rsid w:val="00042B95"/>
    <w:rsid w:val="00043776"/>
    <w:rsid w:val="000519E1"/>
    <w:rsid w:val="0005317F"/>
    <w:rsid w:val="00062022"/>
    <w:rsid w:val="00065D20"/>
    <w:rsid w:val="000662D4"/>
    <w:rsid w:val="00074645"/>
    <w:rsid w:val="00076331"/>
    <w:rsid w:val="00084BF6"/>
    <w:rsid w:val="0008555E"/>
    <w:rsid w:val="00087596"/>
    <w:rsid w:val="0009484A"/>
    <w:rsid w:val="0009704F"/>
    <w:rsid w:val="000978FF"/>
    <w:rsid w:val="000B24A0"/>
    <w:rsid w:val="000B6A8E"/>
    <w:rsid w:val="000C6F1F"/>
    <w:rsid w:val="000D45FA"/>
    <w:rsid w:val="000D4613"/>
    <w:rsid w:val="000D720D"/>
    <w:rsid w:val="000D7270"/>
    <w:rsid w:val="000F0A8B"/>
    <w:rsid w:val="001037A9"/>
    <w:rsid w:val="00105B99"/>
    <w:rsid w:val="001064EA"/>
    <w:rsid w:val="00107A2F"/>
    <w:rsid w:val="00112941"/>
    <w:rsid w:val="00120340"/>
    <w:rsid w:val="001225F8"/>
    <w:rsid w:val="00127F24"/>
    <w:rsid w:val="001401F3"/>
    <w:rsid w:val="0014164F"/>
    <w:rsid w:val="00144F2A"/>
    <w:rsid w:val="00150ACF"/>
    <w:rsid w:val="00152446"/>
    <w:rsid w:val="00154C8F"/>
    <w:rsid w:val="0015556C"/>
    <w:rsid w:val="0015679E"/>
    <w:rsid w:val="00167CCF"/>
    <w:rsid w:val="001718E1"/>
    <w:rsid w:val="0017333E"/>
    <w:rsid w:val="00177F98"/>
    <w:rsid w:val="00181DFD"/>
    <w:rsid w:val="00183FA6"/>
    <w:rsid w:val="001945DC"/>
    <w:rsid w:val="00195B5F"/>
    <w:rsid w:val="00196A7F"/>
    <w:rsid w:val="001A148C"/>
    <w:rsid w:val="001A2B07"/>
    <w:rsid w:val="001A340E"/>
    <w:rsid w:val="001A3CF8"/>
    <w:rsid w:val="001A557D"/>
    <w:rsid w:val="001B7C12"/>
    <w:rsid w:val="001C2799"/>
    <w:rsid w:val="001C2946"/>
    <w:rsid w:val="001D6C5F"/>
    <w:rsid w:val="001F451C"/>
    <w:rsid w:val="0020069F"/>
    <w:rsid w:val="00202A4B"/>
    <w:rsid w:val="002038DD"/>
    <w:rsid w:val="00204813"/>
    <w:rsid w:val="00205460"/>
    <w:rsid w:val="0022191F"/>
    <w:rsid w:val="0024168E"/>
    <w:rsid w:val="00247205"/>
    <w:rsid w:val="00250404"/>
    <w:rsid w:val="00250748"/>
    <w:rsid w:val="00254961"/>
    <w:rsid w:val="002566C6"/>
    <w:rsid w:val="002620DA"/>
    <w:rsid w:val="00264AF1"/>
    <w:rsid w:val="00270534"/>
    <w:rsid w:val="002742B5"/>
    <w:rsid w:val="002845B1"/>
    <w:rsid w:val="0028674C"/>
    <w:rsid w:val="002874E3"/>
    <w:rsid w:val="00290240"/>
    <w:rsid w:val="0029258E"/>
    <w:rsid w:val="002A42D9"/>
    <w:rsid w:val="002A43C9"/>
    <w:rsid w:val="002B0DED"/>
    <w:rsid w:val="002B1379"/>
    <w:rsid w:val="002B6182"/>
    <w:rsid w:val="002D4DD6"/>
    <w:rsid w:val="002D4F15"/>
    <w:rsid w:val="002E1945"/>
    <w:rsid w:val="002E2E0B"/>
    <w:rsid w:val="00303662"/>
    <w:rsid w:val="003064F3"/>
    <w:rsid w:val="00306E83"/>
    <w:rsid w:val="00307381"/>
    <w:rsid w:val="0031449A"/>
    <w:rsid w:val="00316AB8"/>
    <w:rsid w:val="0032048E"/>
    <w:rsid w:val="00325255"/>
    <w:rsid w:val="003308F9"/>
    <w:rsid w:val="003321E9"/>
    <w:rsid w:val="003345C0"/>
    <w:rsid w:val="003354AC"/>
    <w:rsid w:val="003414C7"/>
    <w:rsid w:val="0034164F"/>
    <w:rsid w:val="0036065A"/>
    <w:rsid w:val="00370AD1"/>
    <w:rsid w:val="00371658"/>
    <w:rsid w:val="003719EE"/>
    <w:rsid w:val="003737B9"/>
    <w:rsid w:val="00375BE1"/>
    <w:rsid w:val="00377971"/>
    <w:rsid w:val="003824B8"/>
    <w:rsid w:val="003854CB"/>
    <w:rsid w:val="00386D9B"/>
    <w:rsid w:val="003903C6"/>
    <w:rsid w:val="003977E4"/>
    <w:rsid w:val="003A1893"/>
    <w:rsid w:val="003A2004"/>
    <w:rsid w:val="003A3271"/>
    <w:rsid w:val="003B5DF6"/>
    <w:rsid w:val="003B6B36"/>
    <w:rsid w:val="003C58DD"/>
    <w:rsid w:val="003D1689"/>
    <w:rsid w:val="003D4D44"/>
    <w:rsid w:val="003E1575"/>
    <w:rsid w:val="003E5866"/>
    <w:rsid w:val="003F1EF4"/>
    <w:rsid w:val="003F3385"/>
    <w:rsid w:val="00407085"/>
    <w:rsid w:val="00413F24"/>
    <w:rsid w:val="00417FC8"/>
    <w:rsid w:val="00424072"/>
    <w:rsid w:val="00425280"/>
    <w:rsid w:val="0042575F"/>
    <w:rsid w:val="00441354"/>
    <w:rsid w:val="004436C0"/>
    <w:rsid w:val="004437B2"/>
    <w:rsid w:val="004441E4"/>
    <w:rsid w:val="00444BE1"/>
    <w:rsid w:val="004462D6"/>
    <w:rsid w:val="00447F04"/>
    <w:rsid w:val="004503E6"/>
    <w:rsid w:val="00452903"/>
    <w:rsid w:val="0045609E"/>
    <w:rsid w:val="00460FFA"/>
    <w:rsid w:val="00461232"/>
    <w:rsid w:val="004637A6"/>
    <w:rsid w:val="00465C3F"/>
    <w:rsid w:val="004673B2"/>
    <w:rsid w:val="004700ED"/>
    <w:rsid w:val="004711D9"/>
    <w:rsid w:val="004756EA"/>
    <w:rsid w:val="00481192"/>
    <w:rsid w:val="00482105"/>
    <w:rsid w:val="0048741F"/>
    <w:rsid w:val="00491644"/>
    <w:rsid w:val="00491AC7"/>
    <w:rsid w:val="004976DA"/>
    <w:rsid w:val="004A2357"/>
    <w:rsid w:val="004B271A"/>
    <w:rsid w:val="004C2D31"/>
    <w:rsid w:val="004D39B7"/>
    <w:rsid w:val="004D497C"/>
    <w:rsid w:val="004D7DB9"/>
    <w:rsid w:val="004E187D"/>
    <w:rsid w:val="004E1CD3"/>
    <w:rsid w:val="004E2ECB"/>
    <w:rsid w:val="004E5C07"/>
    <w:rsid w:val="004F1349"/>
    <w:rsid w:val="004F19D4"/>
    <w:rsid w:val="004F2EA3"/>
    <w:rsid w:val="005024CD"/>
    <w:rsid w:val="005028B7"/>
    <w:rsid w:val="00505A10"/>
    <w:rsid w:val="00505B5E"/>
    <w:rsid w:val="005061DC"/>
    <w:rsid w:val="00514124"/>
    <w:rsid w:val="005169D8"/>
    <w:rsid w:val="00523315"/>
    <w:rsid w:val="005254A5"/>
    <w:rsid w:val="00525E0E"/>
    <w:rsid w:val="00526BE9"/>
    <w:rsid w:val="00532D84"/>
    <w:rsid w:val="00534B22"/>
    <w:rsid w:val="00544126"/>
    <w:rsid w:val="00544151"/>
    <w:rsid w:val="00544530"/>
    <w:rsid w:val="00545051"/>
    <w:rsid w:val="00545D00"/>
    <w:rsid w:val="00554B9E"/>
    <w:rsid w:val="0056121B"/>
    <w:rsid w:val="005625A4"/>
    <w:rsid w:val="00583F00"/>
    <w:rsid w:val="005854DB"/>
    <w:rsid w:val="005869E5"/>
    <w:rsid w:val="005922DC"/>
    <w:rsid w:val="005963BF"/>
    <w:rsid w:val="005A45A8"/>
    <w:rsid w:val="005B65D7"/>
    <w:rsid w:val="005C4F09"/>
    <w:rsid w:val="005D059D"/>
    <w:rsid w:val="005D2274"/>
    <w:rsid w:val="005D5628"/>
    <w:rsid w:val="005D5795"/>
    <w:rsid w:val="005E4A1C"/>
    <w:rsid w:val="005E5207"/>
    <w:rsid w:val="005E642B"/>
    <w:rsid w:val="005E69F5"/>
    <w:rsid w:val="005E7CD7"/>
    <w:rsid w:val="005F31AA"/>
    <w:rsid w:val="00602F71"/>
    <w:rsid w:val="006103D3"/>
    <w:rsid w:val="0061097D"/>
    <w:rsid w:val="00613BD9"/>
    <w:rsid w:val="00613E84"/>
    <w:rsid w:val="00616DFD"/>
    <w:rsid w:val="00623DD2"/>
    <w:rsid w:val="006308DB"/>
    <w:rsid w:val="0063095E"/>
    <w:rsid w:val="006312E8"/>
    <w:rsid w:val="0063584B"/>
    <w:rsid w:val="006428B6"/>
    <w:rsid w:val="00645101"/>
    <w:rsid w:val="006452D6"/>
    <w:rsid w:val="00651B69"/>
    <w:rsid w:val="00651F75"/>
    <w:rsid w:val="00654997"/>
    <w:rsid w:val="00655C1F"/>
    <w:rsid w:val="00656A55"/>
    <w:rsid w:val="00657D9B"/>
    <w:rsid w:val="00660CBB"/>
    <w:rsid w:val="00662E24"/>
    <w:rsid w:val="006671BA"/>
    <w:rsid w:val="00670EAC"/>
    <w:rsid w:val="00675F4A"/>
    <w:rsid w:val="006811F0"/>
    <w:rsid w:val="00685F61"/>
    <w:rsid w:val="00692EB9"/>
    <w:rsid w:val="006B6775"/>
    <w:rsid w:val="006B6B95"/>
    <w:rsid w:val="006C226D"/>
    <w:rsid w:val="006C24EC"/>
    <w:rsid w:val="006C3022"/>
    <w:rsid w:val="006C5C15"/>
    <w:rsid w:val="006C5C34"/>
    <w:rsid w:val="006C621C"/>
    <w:rsid w:val="006C75A7"/>
    <w:rsid w:val="006E0F6B"/>
    <w:rsid w:val="006E5F68"/>
    <w:rsid w:val="006E79C6"/>
    <w:rsid w:val="006F5198"/>
    <w:rsid w:val="007112BC"/>
    <w:rsid w:val="00713D1B"/>
    <w:rsid w:val="007203DA"/>
    <w:rsid w:val="00724F37"/>
    <w:rsid w:val="007310B0"/>
    <w:rsid w:val="00731F63"/>
    <w:rsid w:val="00732FA8"/>
    <w:rsid w:val="00733943"/>
    <w:rsid w:val="00736C00"/>
    <w:rsid w:val="00737BFD"/>
    <w:rsid w:val="0074597D"/>
    <w:rsid w:val="00753360"/>
    <w:rsid w:val="00760275"/>
    <w:rsid w:val="0076605F"/>
    <w:rsid w:val="00766F2A"/>
    <w:rsid w:val="00767111"/>
    <w:rsid w:val="007721B5"/>
    <w:rsid w:val="00780D59"/>
    <w:rsid w:val="00781033"/>
    <w:rsid w:val="00782F0F"/>
    <w:rsid w:val="00785646"/>
    <w:rsid w:val="007856C2"/>
    <w:rsid w:val="00791527"/>
    <w:rsid w:val="007928AE"/>
    <w:rsid w:val="00793D33"/>
    <w:rsid w:val="0079434F"/>
    <w:rsid w:val="007A417D"/>
    <w:rsid w:val="007A585F"/>
    <w:rsid w:val="007A727F"/>
    <w:rsid w:val="007B1577"/>
    <w:rsid w:val="007B1B5F"/>
    <w:rsid w:val="007B3B9A"/>
    <w:rsid w:val="007B423B"/>
    <w:rsid w:val="007C0CA0"/>
    <w:rsid w:val="007D4C27"/>
    <w:rsid w:val="007D5228"/>
    <w:rsid w:val="007D68A2"/>
    <w:rsid w:val="007D783D"/>
    <w:rsid w:val="007E64C0"/>
    <w:rsid w:val="007F217B"/>
    <w:rsid w:val="007F21BD"/>
    <w:rsid w:val="007F2E27"/>
    <w:rsid w:val="007F3E96"/>
    <w:rsid w:val="007F5082"/>
    <w:rsid w:val="007F547F"/>
    <w:rsid w:val="007F665E"/>
    <w:rsid w:val="00805B48"/>
    <w:rsid w:val="00805EFC"/>
    <w:rsid w:val="00810B4F"/>
    <w:rsid w:val="00817421"/>
    <w:rsid w:val="00832E6D"/>
    <w:rsid w:val="00834727"/>
    <w:rsid w:val="00841C3B"/>
    <w:rsid w:val="00843035"/>
    <w:rsid w:val="00845480"/>
    <w:rsid w:val="008502B2"/>
    <w:rsid w:val="008508ED"/>
    <w:rsid w:val="0085432A"/>
    <w:rsid w:val="00854CD4"/>
    <w:rsid w:val="0086046B"/>
    <w:rsid w:val="008605D4"/>
    <w:rsid w:val="0086688D"/>
    <w:rsid w:val="00873C4A"/>
    <w:rsid w:val="00877FDB"/>
    <w:rsid w:val="00882975"/>
    <w:rsid w:val="008838CC"/>
    <w:rsid w:val="00897F31"/>
    <w:rsid w:val="008A1EB4"/>
    <w:rsid w:val="008A216B"/>
    <w:rsid w:val="008A43E8"/>
    <w:rsid w:val="008A4DB6"/>
    <w:rsid w:val="008B0208"/>
    <w:rsid w:val="008C6633"/>
    <w:rsid w:val="008D060E"/>
    <w:rsid w:val="008D44BD"/>
    <w:rsid w:val="008E2A85"/>
    <w:rsid w:val="008E38AE"/>
    <w:rsid w:val="008E402F"/>
    <w:rsid w:val="008E6161"/>
    <w:rsid w:val="008F7327"/>
    <w:rsid w:val="00900693"/>
    <w:rsid w:val="00902D8C"/>
    <w:rsid w:val="00913584"/>
    <w:rsid w:val="00913678"/>
    <w:rsid w:val="00916850"/>
    <w:rsid w:val="00923BF6"/>
    <w:rsid w:val="009329B8"/>
    <w:rsid w:val="009331E8"/>
    <w:rsid w:val="00937813"/>
    <w:rsid w:val="00937F08"/>
    <w:rsid w:val="00943163"/>
    <w:rsid w:val="009501D7"/>
    <w:rsid w:val="00952DE0"/>
    <w:rsid w:val="00955BE2"/>
    <w:rsid w:val="00964468"/>
    <w:rsid w:val="00964E69"/>
    <w:rsid w:val="00983917"/>
    <w:rsid w:val="0099145F"/>
    <w:rsid w:val="00992E45"/>
    <w:rsid w:val="009954D4"/>
    <w:rsid w:val="009A0990"/>
    <w:rsid w:val="009A38C5"/>
    <w:rsid w:val="009A424D"/>
    <w:rsid w:val="009A7852"/>
    <w:rsid w:val="009A7BD3"/>
    <w:rsid w:val="009B0E54"/>
    <w:rsid w:val="009B64C1"/>
    <w:rsid w:val="009B79F6"/>
    <w:rsid w:val="009C08F9"/>
    <w:rsid w:val="009C0EB5"/>
    <w:rsid w:val="009C45EA"/>
    <w:rsid w:val="009D05DD"/>
    <w:rsid w:val="009D5563"/>
    <w:rsid w:val="009E58FE"/>
    <w:rsid w:val="009F2329"/>
    <w:rsid w:val="009F2695"/>
    <w:rsid w:val="009F4013"/>
    <w:rsid w:val="009F60D7"/>
    <w:rsid w:val="00A02939"/>
    <w:rsid w:val="00A0327F"/>
    <w:rsid w:val="00A05247"/>
    <w:rsid w:val="00A05E22"/>
    <w:rsid w:val="00A1569C"/>
    <w:rsid w:val="00A17A10"/>
    <w:rsid w:val="00A20098"/>
    <w:rsid w:val="00A21427"/>
    <w:rsid w:val="00A33E4A"/>
    <w:rsid w:val="00A33E74"/>
    <w:rsid w:val="00A34042"/>
    <w:rsid w:val="00A515F1"/>
    <w:rsid w:val="00A53DFE"/>
    <w:rsid w:val="00A61733"/>
    <w:rsid w:val="00A67192"/>
    <w:rsid w:val="00A71051"/>
    <w:rsid w:val="00A74786"/>
    <w:rsid w:val="00A75A9E"/>
    <w:rsid w:val="00A75C47"/>
    <w:rsid w:val="00A76D58"/>
    <w:rsid w:val="00A805AB"/>
    <w:rsid w:val="00A83116"/>
    <w:rsid w:val="00A83E85"/>
    <w:rsid w:val="00A8745F"/>
    <w:rsid w:val="00A94ABD"/>
    <w:rsid w:val="00AA0C32"/>
    <w:rsid w:val="00AB0842"/>
    <w:rsid w:val="00AB405B"/>
    <w:rsid w:val="00AD1531"/>
    <w:rsid w:val="00AD5A52"/>
    <w:rsid w:val="00AF07A2"/>
    <w:rsid w:val="00AF2193"/>
    <w:rsid w:val="00AF3633"/>
    <w:rsid w:val="00AF4D37"/>
    <w:rsid w:val="00AF52B7"/>
    <w:rsid w:val="00AF7765"/>
    <w:rsid w:val="00B0478F"/>
    <w:rsid w:val="00B049BA"/>
    <w:rsid w:val="00B073BB"/>
    <w:rsid w:val="00B165B7"/>
    <w:rsid w:val="00B20204"/>
    <w:rsid w:val="00B210D2"/>
    <w:rsid w:val="00B21527"/>
    <w:rsid w:val="00B23BC6"/>
    <w:rsid w:val="00B26524"/>
    <w:rsid w:val="00B2749F"/>
    <w:rsid w:val="00B3116B"/>
    <w:rsid w:val="00B34644"/>
    <w:rsid w:val="00B36493"/>
    <w:rsid w:val="00B435D9"/>
    <w:rsid w:val="00B436E3"/>
    <w:rsid w:val="00B45AE9"/>
    <w:rsid w:val="00B50909"/>
    <w:rsid w:val="00B50E23"/>
    <w:rsid w:val="00B5687A"/>
    <w:rsid w:val="00B60E0B"/>
    <w:rsid w:val="00B640B9"/>
    <w:rsid w:val="00B6568D"/>
    <w:rsid w:val="00B751D0"/>
    <w:rsid w:val="00B75822"/>
    <w:rsid w:val="00B80042"/>
    <w:rsid w:val="00B93B93"/>
    <w:rsid w:val="00B9473A"/>
    <w:rsid w:val="00BA036F"/>
    <w:rsid w:val="00BA235E"/>
    <w:rsid w:val="00BA3B0C"/>
    <w:rsid w:val="00BA782F"/>
    <w:rsid w:val="00BB3F55"/>
    <w:rsid w:val="00BC667C"/>
    <w:rsid w:val="00BD021C"/>
    <w:rsid w:val="00BD27CB"/>
    <w:rsid w:val="00BE0B2E"/>
    <w:rsid w:val="00C01E1A"/>
    <w:rsid w:val="00C0207E"/>
    <w:rsid w:val="00C036D8"/>
    <w:rsid w:val="00C06EFE"/>
    <w:rsid w:val="00C0777F"/>
    <w:rsid w:val="00C07B4C"/>
    <w:rsid w:val="00C114B4"/>
    <w:rsid w:val="00C1367C"/>
    <w:rsid w:val="00C15A44"/>
    <w:rsid w:val="00C21A85"/>
    <w:rsid w:val="00C24D26"/>
    <w:rsid w:val="00C27BCE"/>
    <w:rsid w:val="00C3348D"/>
    <w:rsid w:val="00C42FF2"/>
    <w:rsid w:val="00C46360"/>
    <w:rsid w:val="00C46D68"/>
    <w:rsid w:val="00C4715E"/>
    <w:rsid w:val="00C51238"/>
    <w:rsid w:val="00C517A2"/>
    <w:rsid w:val="00C556D0"/>
    <w:rsid w:val="00C71777"/>
    <w:rsid w:val="00C71AAC"/>
    <w:rsid w:val="00C71BC4"/>
    <w:rsid w:val="00C744A9"/>
    <w:rsid w:val="00C769E0"/>
    <w:rsid w:val="00C81C69"/>
    <w:rsid w:val="00C97CB6"/>
    <w:rsid w:val="00CA09CD"/>
    <w:rsid w:val="00CA39BB"/>
    <w:rsid w:val="00CC1881"/>
    <w:rsid w:val="00CC55AD"/>
    <w:rsid w:val="00CD57E6"/>
    <w:rsid w:val="00CE3006"/>
    <w:rsid w:val="00CF00C4"/>
    <w:rsid w:val="00CF0AE8"/>
    <w:rsid w:val="00CF1B38"/>
    <w:rsid w:val="00CF5D3C"/>
    <w:rsid w:val="00D04A81"/>
    <w:rsid w:val="00D075BC"/>
    <w:rsid w:val="00D10E99"/>
    <w:rsid w:val="00D1151B"/>
    <w:rsid w:val="00D1552E"/>
    <w:rsid w:val="00D1676E"/>
    <w:rsid w:val="00D30F95"/>
    <w:rsid w:val="00D32B12"/>
    <w:rsid w:val="00D3552E"/>
    <w:rsid w:val="00D36095"/>
    <w:rsid w:val="00D36B9D"/>
    <w:rsid w:val="00D432AF"/>
    <w:rsid w:val="00D45EF7"/>
    <w:rsid w:val="00D476AB"/>
    <w:rsid w:val="00D5331F"/>
    <w:rsid w:val="00D62025"/>
    <w:rsid w:val="00D62EFE"/>
    <w:rsid w:val="00D64770"/>
    <w:rsid w:val="00D66F89"/>
    <w:rsid w:val="00D74973"/>
    <w:rsid w:val="00D75B1A"/>
    <w:rsid w:val="00D807F6"/>
    <w:rsid w:val="00D80C1A"/>
    <w:rsid w:val="00D9023D"/>
    <w:rsid w:val="00D90ACB"/>
    <w:rsid w:val="00DA1DF0"/>
    <w:rsid w:val="00DB0A28"/>
    <w:rsid w:val="00DB47BD"/>
    <w:rsid w:val="00DB5875"/>
    <w:rsid w:val="00DB6359"/>
    <w:rsid w:val="00DB75E5"/>
    <w:rsid w:val="00DC18EA"/>
    <w:rsid w:val="00DD28F6"/>
    <w:rsid w:val="00DD3439"/>
    <w:rsid w:val="00DD3C87"/>
    <w:rsid w:val="00DD7B25"/>
    <w:rsid w:val="00DE019F"/>
    <w:rsid w:val="00DE110D"/>
    <w:rsid w:val="00DE17C2"/>
    <w:rsid w:val="00DE4AAB"/>
    <w:rsid w:val="00DE4CF5"/>
    <w:rsid w:val="00DE69E8"/>
    <w:rsid w:val="00DF403B"/>
    <w:rsid w:val="00DF4C10"/>
    <w:rsid w:val="00E02EE8"/>
    <w:rsid w:val="00E04526"/>
    <w:rsid w:val="00E06774"/>
    <w:rsid w:val="00E14E45"/>
    <w:rsid w:val="00E14FFB"/>
    <w:rsid w:val="00E24E38"/>
    <w:rsid w:val="00E2662C"/>
    <w:rsid w:val="00E26D6E"/>
    <w:rsid w:val="00E332A0"/>
    <w:rsid w:val="00E5655A"/>
    <w:rsid w:val="00E669D4"/>
    <w:rsid w:val="00E6773B"/>
    <w:rsid w:val="00E71638"/>
    <w:rsid w:val="00E723AF"/>
    <w:rsid w:val="00E72886"/>
    <w:rsid w:val="00E728DE"/>
    <w:rsid w:val="00E729FE"/>
    <w:rsid w:val="00E73831"/>
    <w:rsid w:val="00E7794E"/>
    <w:rsid w:val="00E92AE8"/>
    <w:rsid w:val="00E94BC8"/>
    <w:rsid w:val="00E973EA"/>
    <w:rsid w:val="00E9774E"/>
    <w:rsid w:val="00EA3DEE"/>
    <w:rsid w:val="00EA78D0"/>
    <w:rsid w:val="00EB05A0"/>
    <w:rsid w:val="00EB6C20"/>
    <w:rsid w:val="00EC2C52"/>
    <w:rsid w:val="00EC4A3B"/>
    <w:rsid w:val="00EC4A42"/>
    <w:rsid w:val="00ED54A6"/>
    <w:rsid w:val="00ED558D"/>
    <w:rsid w:val="00EE032D"/>
    <w:rsid w:val="00EE3157"/>
    <w:rsid w:val="00EE50D2"/>
    <w:rsid w:val="00EF0E82"/>
    <w:rsid w:val="00EF2EFB"/>
    <w:rsid w:val="00EF4BCF"/>
    <w:rsid w:val="00F067F7"/>
    <w:rsid w:val="00F15C7B"/>
    <w:rsid w:val="00F20612"/>
    <w:rsid w:val="00F21C69"/>
    <w:rsid w:val="00F22192"/>
    <w:rsid w:val="00F233E6"/>
    <w:rsid w:val="00F26041"/>
    <w:rsid w:val="00F26334"/>
    <w:rsid w:val="00F30101"/>
    <w:rsid w:val="00F40F9B"/>
    <w:rsid w:val="00F436E3"/>
    <w:rsid w:val="00F47CC8"/>
    <w:rsid w:val="00F52F7E"/>
    <w:rsid w:val="00F55B08"/>
    <w:rsid w:val="00F61EE1"/>
    <w:rsid w:val="00F63AEE"/>
    <w:rsid w:val="00F701F7"/>
    <w:rsid w:val="00F70B2A"/>
    <w:rsid w:val="00F764A4"/>
    <w:rsid w:val="00F766CD"/>
    <w:rsid w:val="00F82BC4"/>
    <w:rsid w:val="00F834C9"/>
    <w:rsid w:val="00F8606D"/>
    <w:rsid w:val="00F91746"/>
    <w:rsid w:val="00FA11ED"/>
    <w:rsid w:val="00FA5092"/>
    <w:rsid w:val="00FA626A"/>
    <w:rsid w:val="00FA78FE"/>
    <w:rsid w:val="00FB053B"/>
    <w:rsid w:val="00FB29FD"/>
    <w:rsid w:val="00FC327D"/>
    <w:rsid w:val="00FC3729"/>
    <w:rsid w:val="00FC6CB6"/>
    <w:rsid w:val="00FD00FC"/>
    <w:rsid w:val="00FD51FA"/>
    <w:rsid w:val="00FD5A3B"/>
    <w:rsid w:val="00FE1013"/>
    <w:rsid w:val="00FF1E08"/>
    <w:rsid w:val="00FF2012"/>
    <w:rsid w:val="00FF21B8"/>
    <w:rsid w:val="00FF2619"/>
    <w:rsid w:val="00FF59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8F861A"/>
  <w15:chartTrackingRefBased/>
  <w15:docId w15:val="{9B7DAD72-BE43-4276-A3E2-49430E52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A2B07"/>
  </w:style>
  <w:style w:type="paragraph" w:styleId="ListParagraph">
    <w:name w:val="List Paragraph"/>
    <w:basedOn w:val="Normal"/>
    <w:uiPriority w:val="34"/>
    <w:qFormat/>
    <w:rsid w:val="00306E83"/>
    <w:pPr>
      <w:ind w:left="720"/>
      <w:contextualSpacing/>
    </w:pPr>
  </w:style>
  <w:style w:type="table" w:styleId="TableGrid">
    <w:name w:val="Table Grid"/>
    <w:basedOn w:val="TableNormal"/>
    <w:uiPriority w:val="39"/>
    <w:rsid w:val="001C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4613"/>
    <w:rPr>
      <w:color w:val="808080"/>
    </w:rPr>
  </w:style>
  <w:style w:type="paragraph" w:styleId="NormalWeb">
    <w:name w:val="Normal (Web)"/>
    <w:basedOn w:val="Normal"/>
    <w:uiPriority w:val="99"/>
    <w:unhideWhenUsed/>
    <w:rsid w:val="000D7270"/>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0437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D74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973"/>
    <w:rPr>
      <w:rFonts w:ascii="Segoe UI" w:hAnsi="Segoe UI" w:cs="Segoe UI"/>
      <w:sz w:val="18"/>
      <w:szCs w:val="18"/>
    </w:rPr>
  </w:style>
  <w:style w:type="character" w:styleId="CommentReference">
    <w:name w:val="annotation reference"/>
    <w:basedOn w:val="DefaultParagraphFont"/>
    <w:uiPriority w:val="99"/>
    <w:semiHidden/>
    <w:unhideWhenUsed/>
    <w:rsid w:val="00204813"/>
    <w:rPr>
      <w:sz w:val="16"/>
      <w:szCs w:val="16"/>
    </w:rPr>
  </w:style>
  <w:style w:type="paragraph" w:styleId="CommentText">
    <w:name w:val="annotation text"/>
    <w:basedOn w:val="Normal"/>
    <w:link w:val="CommentTextChar"/>
    <w:uiPriority w:val="99"/>
    <w:semiHidden/>
    <w:unhideWhenUsed/>
    <w:rsid w:val="00204813"/>
    <w:pPr>
      <w:spacing w:line="240" w:lineRule="auto"/>
    </w:pPr>
    <w:rPr>
      <w:sz w:val="20"/>
      <w:szCs w:val="20"/>
    </w:rPr>
  </w:style>
  <w:style w:type="character" w:customStyle="1" w:styleId="CommentTextChar">
    <w:name w:val="Comment Text Char"/>
    <w:basedOn w:val="DefaultParagraphFont"/>
    <w:link w:val="CommentText"/>
    <w:uiPriority w:val="99"/>
    <w:semiHidden/>
    <w:rsid w:val="00204813"/>
    <w:rPr>
      <w:sz w:val="20"/>
      <w:szCs w:val="20"/>
    </w:rPr>
  </w:style>
  <w:style w:type="paragraph" w:styleId="CommentSubject">
    <w:name w:val="annotation subject"/>
    <w:basedOn w:val="CommentText"/>
    <w:next w:val="CommentText"/>
    <w:link w:val="CommentSubjectChar"/>
    <w:uiPriority w:val="99"/>
    <w:semiHidden/>
    <w:unhideWhenUsed/>
    <w:rsid w:val="00204813"/>
    <w:rPr>
      <w:b/>
      <w:bCs/>
    </w:rPr>
  </w:style>
  <w:style w:type="character" w:customStyle="1" w:styleId="CommentSubjectChar">
    <w:name w:val="Comment Subject Char"/>
    <w:basedOn w:val="CommentTextChar"/>
    <w:link w:val="CommentSubject"/>
    <w:uiPriority w:val="99"/>
    <w:semiHidden/>
    <w:rsid w:val="00204813"/>
    <w:rPr>
      <w:b/>
      <w:bCs/>
      <w:sz w:val="20"/>
      <w:szCs w:val="20"/>
    </w:rPr>
  </w:style>
  <w:style w:type="paragraph" w:styleId="Revision">
    <w:name w:val="Revision"/>
    <w:hidden/>
    <w:uiPriority w:val="99"/>
    <w:semiHidden/>
    <w:rsid w:val="00583F00"/>
    <w:pPr>
      <w:spacing w:after="0" w:line="240" w:lineRule="auto"/>
    </w:pPr>
  </w:style>
  <w:style w:type="paragraph" w:styleId="Header">
    <w:name w:val="header"/>
    <w:basedOn w:val="Normal"/>
    <w:link w:val="HeaderChar"/>
    <w:uiPriority w:val="99"/>
    <w:unhideWhenUsed/>
    <w:rsid w:val="00BB3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F55"/>
  </w:style>
  <w:style w:type="paragraph" w:styleId="Footer">
    <w:name w:val="footer"/>
    <w:basedOn w:val="Normal"/>
    <w:link w:val="FooterChar"/>
    <w:uiPriority w:val="99"/>
    <w:unhideWhenUsed/>
    <w:rsid w:val="00BB3F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F55"/>
  </w:style>
  <w:style w:type="character" w:styleId="Hyperlink">
    <w:name w:val="Hyperlink"/>
    <w:basedOn w:val="DefaultParagraphFont"/>
    <w:uiPriority w:val="99"/>
    <w:unhideWhenUsed/>
    <w:rsid w:val="006E5F68"/>
    <w:rPr>
      <w:color w:val="0563C1" w:themeColor="hyperlink"/>
      <w:u w:val="single"/>
    </w:rPr>
  </w:style>
  <w:style w:type="character" w:styleId="UnresolvedMention">
    <w:name w:val="Unresolved Mention"/>
    <w:basedOn w:val="DefaultParagraphFont"/>
    <w:uiPriority w:val="99"/>
    <w:semiHidden/>
    <w:unhideWhenUsed/>
    <w:rsid w:val="006E5F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12223">
      <w:bodyDiv w:val="1"/>
      <w:marLeft w:val="0"/>
      <w:marRight w:val="0"/>
      <w:marTop w:val="0"/>
      <w:marBottom w:val="0"/>
      <w:divBdr>
        <w:top w:val="none" w:sz="0" w:space="0" w:color="auto"/>
        <w:left w:val="none" w:sz="0" w:space="0" w:color="auto"/>
        <w:bottom w:val="none" w:sz="0" w:space="0" w:color="auto"/>
        <w:right w:val="none" w:sz="0" w:space="0" w:color="auto"/>
      </w:divBdr>
    </w:div>
    <w:div w:id="265500748">
      <w:bodyDiv w:val="1"/>
      <w:marLeft w:val="0"/>
      <w:marRight w:val="0"/>
      <w:marTop w:val="0"/>
      <w:marBottom w:val="0"/>
      <w:divBdr>
        <w:top w:val="none" w:sz="0" w:space="0" w:color="auto"/>
        <w:left w:val="none" w:sz="0" w:space="0" w:color="auto"/>
        <w:bottom w:val="none" w:sz="0" w:space="0" w:color="auto"/>
        <w:right w:val="none" w:sz="0" w:space="0" w:color="auto"/>
      </w:divBdr>
    </w:div>
    <w:div w:id="284579725">
      <w:bodyDiv w:val="1"/>
      <w:marLeft w:val="0"/>
      <w:marRight w:val="0"/>
      <w:marTop w:val="0"/>
      <w:marBottom w:val="0"/>
      <w:divBdr>
        <w:top w:val="none" w:sz="0" w:space="0" w:color="auto"/>
        <w:left w:val="none" w:sz="0" w:space="0" w:color="auto"/>
        <w:bottom w:val="none" w:sz="0" w:space="0" w:color="auto"/>
        <w:right w:val="none" w:sz="0" w:space="0" w:color="auto"/>
      </w:divBdr>
    </w:div>
    <w:div w:id="309869765">
      <w:bodyDiv w:val="1"/>
      <w:marLeft w:val="0"/>
      <w:marRight w:val="0"/>
      <w:marTop w:val="0"/>
      <w:marBottom w:val="0"/>
      <w:divBdr>
        <w:top w:val="none" w:sz="0" w:space="0" w:color="auto"/>
        <w:left w:val="none" w:sz="0" w:space="0" w:color="auto"/>
        <w:bottom w:val="none" w:sz="0" w:space="0" w:color="auto"/>
        <w:right w:val="none" w:sz="0" w:space="0" w:color="auto"/>
      </w:divBdr>
    </w:div>
    <w:div w:id="445006483">
      <w:bodyDiv w:val="1"/>
      <w:marLeft w:val="0"/>
      <w:marRight w:val="0"/>
      <w:marTop w:val="0"/>
      <w:marBottom w:val="0"/>
      <w:divBdr>
        <w:top w:val="none" w:sz="0" w:space="0" w:color="auto"/>
        <w:left w:val="none" w:sz="0" w:space="0" w:color="auto"/>
        <w:bottom w:val="none" w:sz="0" w:space="0" w:color="auto"/>
        <w:right w:val="none" w:sz="0" w:space="0" w:color="auto"/>
      </w:divBdr>
    </w:div>
    <w:div w:id="445152720">
      <w:bodyDiv w:val="1"/>
      <w:marLeft w:val="0"/>
      <w:marRight w:val="0"/>
      <w:marTop w:val="0"/>
      <w:marBottom w:val="0"/>
      <w:divBdr>
        <w:top w:val="none" w:sz="0" w:space="0" w:color="auto"/>
        <w:left w:val="none" w:sz="0" w:space="0" w:color="auto"/>
        <w:bottom w:val="none" w:sz="0" w:space="0" w:color="auto"/>
        <w:right w:val="none" w:sz="0" w:space="0" w:color="auto"/>
      </w:divBdr>
      <w:divsChild>
        <w:div w:id="1769344835">
          <w:marLeft w:val="446"/>
          <w:marRight w:val="0"/>
          <w:marTop w:val="0"/>
          <w:marBottom w:val="0"/>
          <w:divBdr>
            <w:top w:val="none" w:sz="0" w:space="0" w:color="auto"/>
            <w:left w:val="none" w:sz="0" w:space="0" w:color="auto"/>
            <w:bottom w:val="none" w:sz="0" w:space="0" w:color="auto"/>
            <w:right w:val="none" w:sz="0" w:space="0" w:color="auto"/>
          </w:divBdr>
        </w:div>
      </w:divsChild>
    </w:div>
    <w:div w:id="796070593">
      <w:bodyDiv w:val="1"/>
      <w:marLeft w:val="0"/>
      <w:marRight w:val="0"/>
      <w:marTop w:val="0"/>
      <w:marBottom w:val="0"/>
      <w:divBdr>
        <w:top w:val="none" w:sz="0" w:space="0" w:color="auto"/>
        <w:left w:val="none" w:sz="0" w:space="0" w:color="auto"/>
        <w:bottom w:val="none" w:sz="0" w:space="0" w:color="auto"/>
        <w:right w:val="none" w:sz="0" w:space="0" w:color="auto"/>
      </w:divBdr>
    </w:div>
    <w:div w:id="868488252">
      <w:bodyDiv w:val="1"/>
      <w:marLeft w:val="0"/>
      <w:marRight w:val="0"/>
      <w:marTop w:val="0"/>
      <w:marBottom w:val="0"/>
      <w:divBdr>
        <w:top w:val="none" w:sz="0" w:space="0" w:color="auto"/>
        <w:left w:val="none" w:sz="0" w:space="0" w:color="auto"/>
        <w:bottom w:val="none" w:sz="0" w:space="0" w:color="auto"/>
        <w:right w:val="none" w:sz="0" w:space="0" w:color="auto"/>
      </w:divBdr>
    </w:div>
    <w:div w:id="939218353">
      <w:bodyDiv w:val="1"/>
      <w:marLeft w:val="0"/>
      <w:marRight w:val="0"/>
      <w:marTop w:val="0"/>
      <w:marBottom w:val="0"/>
      <w:divBdr>
        <w:top w:val="none" w:sz="0" w:space="0" w:color="auto"/>
        <w:left w:val="none" w:sz="0" w:space="0" w:color="auto"/>
        <w:bottom w:val="none" w:sz="0" w:space="0" w:color="auto"/>
        <w:right w:val="none" w:sz="0" w:space="0" w:color="auto"/>
      </w:divBdr>
      <w:divsChild>
        <w:div w:id="616762207">
          <w:marLeft w:val="446"/>
          <w:marRight w:val="0"/>
          <w:marTop w:val="0"/>
          <w:marBottom w:val="0"/>
          <w:divBdr>
            <w:top w:val="none" w:sz="0" w:space="0" w:color="auto"/>
            <w:left w:val="none" w:sz="0" w:space="0" w:color="auto"/>
            <w:bottom w:val="none" w:sz="0" w:space="0" w:color="auto"/>
            <w:right w:val="none" w:sz="0" w:space="0" w:color="auto"/>
          </w:divBdr>
        </w:div>
      </w:divsChild>
    </w:div>
    <w:div w:id="1007950269">
      <w:bodyDiv w:val="1"/>
      <w:marLeft w:val="0"/>
      <w:marRight w:val="0"/>
      <w:marTop w:val="0"/>
      <w:marBottom w:val="0"/>
      <w:divBdr>
        <w:top w:val="none" w:sz="0" w:space="0" w:color="auto"/>
        <w:left w:val="none" w:sz="0" w:space="0" w:color="auto"/>
        <w:bottom w:val="none" w:sz="0" w:space="0" w:color="auto"/>
        <w:right w:val="none" w:sz="0" w:space="0" w:color="auto"/>
      </w:divBdr>
      <w:divsChild>
        <w:div w:id="1905405406">
          <w:marLeft w:val="0"/>
          <w:marRight w:val="0"/>
          <w:marTop w:val="0"/>
          <w:marBottom w:val="0"/>
          <w:divBdr>
            <w:top w:val="none" w:sz="0" w:space="0" w:color="auto"/>
            <w:left w:val="none" w:sz="0" w:space="0" w:color="auto"/>
            <w:bottom w:val="none" w:sz="0" w:space="0" w:color="auto"/>
            <w:right w:val="none" w:sz="0" w:space="0" w:color="auto"/>
          </w:divBdr>
          <w:divsChild>
            <w:div w:id="1154419285">
              <w:marLeft w:val="0"/>
              <w:marRight w:val="0"/>
              <w:marTop w:val="0"/>
              <w:marBottom w:val="0"/>
              <w:divBdr>
                <w:top w:val="none" w:sz="0" w:space="0" w:color="auto"/>
                <w:left w:val="none" w:sz="0" w:space="0" w:color="auto"/>
                <w:bottom w:val="none" w:sz="0" w:space="0" w:color="auto"/>
                <w:right w:val="none" w:sz="0" w:space="0" w:color="auto"/>
              </w:divBdr>
              <w:divsChild>
                <w:div w:id="1033574980">
                  <w:marLeft w:val="0"/>
                  <w:marRight w:val="0"/>
                  <w:marTop w:val="0"/>
                  <w:marBottom w:val="0"/>
                  <w:divBdr>
                    <w:top w:val="none" w:sz="0" w:space="0" w:color="auto"/>
                    <w:left w:val="none" w:sz="0" w:space="0" w:color="auto"/>
                    <w:bottom w:val="none" w:sz="0" w:space="0" w:color="auto"/>
                    <w:right w:val="none" w:sz="0" w:space="0" w:color="auto"/>
                  </w:divBdr>
                  <w:divsChild>
                    <w:div w:id="6520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
    <w:div w:id="1361131602">
      <w:bodyDiv w:val="1"/>
      <w:marLeft w:val="0"/>
      <w:marRight w:val="0"/>
      <w:marTop w:val="0"/>
      <w:marBottom w:val="0"/>
      <w:divBdr>
        <w:top w:val="none" w:sz="0" w:space="0" w:color="auto"/>
        <w:left w:val="none" w:sz="0" w:space="0" w:color="auto"/>
        <w:bottom w:val="none" w:sz="0" w:space="0" w:color="auto"/>
        <w:right w:val="none" w:sz="0" w:space="0" w:color="auto"/>
      </w:divBdr>
    </w:div>
    <w:div w:id="1686784923">
      <w:bodyDiv w:val="1"/>
      <w:marLeft w:val="0"/>
      <w:marRight w:val="0"/>
      <w:marTop w:val="0"/>
      <w:marBottom w:val="0"/>
      <w:divBdr>
        <w:top w:val="none" w:sz="0" w:space="0" w:color="auto"/>
        <w:left w:val="none" w:sz="0" w:space="0" w:color="auto"/>
        <w:bottom w:val="none" w:sz="0" w:space="0" w:color="auto"/>
        <w:right w:val="none" w:sz="0" w:space="0" w:color="auto"/>
      </w:divBdr>
      <w:divsChild>
        <w:div w:id="161598740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canzhang@163.com"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rd.whalley@rothamsted.ac.u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tsren@cau.edu.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eida_gao@cau.edu.cn"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42574-59A8-4A15-A7DE-6802640BB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23857</Words>
  <Characters>135990</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Wencan Zhang</dc:creator>
  <cp:keywords/>
  <dc:description/>
  <cp:lastModifiedBy>Richard Whalley</cp:lastModifiedBy>
  <cp:revision>4</cp:revision>
  <cp:lastPrinted>2019-07-21T21:13:00Z</cp:lastPrinted>
  <dcterms:created xsi:type="dcterms:W3CDTF">2019-07-24T11:44:00Z</dcterms:created>
  <dcterms:modified xsi:type="dcterms:W3CDTF">2019-07-24T11:51:00Z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4969104f-baea-35da-8c18-060ffbfd7233</vt:lpwstr>
  </property>
  <property fmtid="{D5CDD505-2E9C-101B-9397-08002B2CF9AE}" pid="4" name="Mendeley Citation Style_1">
    <vt:lpwstr>http://www.zotero.org/styles/geoderma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http://www.zotero.org/styles/geoderma</vt:lpwstr>
  </property>
  <property fmtid="{D5CDD505-2E9C-101B-9397-08002B2CF9AE}" pid="16" name="Mendeley Recent Style Name 5_1">
    <vt:lpwstr>Geoderma</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