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7F4" w:rsidRPr="008C1EA8" w:rsidRDefault="003C37F4" w:rsidP="00D968C8">
      <w:pPr>
        <w:pStyle w:val="Title"/>
        <w:spacing w:line="480" w:lineRule="auto"/>
        <w:jc w:val="both"/>
        <w:rPr>
          <w:rFonts w:ascii="Times New Roman" w:hAnsi="Times New Roman"/>
          <w:b/>
          <w:sz w:val="24"/>
          <w:szCs w:val="24"/>
        </w:rPr>
      </w:pPr>
      <w:r w:rsidRPr="008C1EA8">
        <w:rPr>
          <w:rFonts w:ascii="Times New Roman" w:hAnsi="Times New Roman"/>
          <w:b/>
          <w:sz w:val="24"/>
          <w:szCs w:val="24"/>
        </w:rPr>
        <w:t>Type of Article: Viewpoint</w:t>
      </w:r>
    </w:p>
    <w:p w:rsidR="003C37F4" w:rsidRPr="008C1EA8" w:rsidRDefault="003C37F4" w:rsidP="00D968C8">
      <w:pPr>
        <w:pStyle w:val="Title"/>
        <w:spacing w:line="480" w:lineRule="auto"/>
        <w:jc w:val="both"/>
        <w:rPr>
          <w:rFonts w:ascii="Times New Roman" w:hAnsi="Times New Roman"/>
          <w:b/>
          <w:sz w:val="24"/>
          <w:szCs w:val="24"/>
        </w:rPr>
      </w:pPr>
    </w:p>
    <w:p w:rsidR="00053FB5" w:rsidRPr="008C1EA8" w:rsidRDefault="00ED2840" w:rsidP="00D968C8">
      <w:pPr>
        <w:pStyle w:val="Title"/>
        <w:spacing w:line="480" w:lineRule="auto"/>
        <w:jc w:val="both"/>
        <w:rPr>
          <w:rFonts w:ascii="Times New Roman" w:hAnsi="Times New Roman"/>
          <w:b/>
          <w:sz w:val="24"/>
          <w:szCs w:val="24"/>
        </w:rPr>
      </w:pPr>
      <w:r w:rsidRPr="008C1EA8">
        <w:rPr>
          <w:rFonts w:ascii="Times New Roman" w:hAnsi="Times New Roman"/>
          <w:b/>
          <w:sz w:val="24"/>
          <w:szCs w:val="24"/>
        </w:rPr>
        <w:t xml:space="preserve">Genomic index selection </w:t>
      </w:r>
      <w:r w:rsidR="00AA336E" w:rsidRPr="008C1EA8">
        <w:rPr>
          <w:rFonts w:ascii="Times New Roman" w:hAnsi="Times New Roman"/>
          <w:b/>
          <w:sz w:val="24"/>
          <w:szCs w:val="24"/>
        </w:rPr>
        <w:t xml:space="preserve">provides a pragmatic framework for </w:t>
      </w:r>
      <w:r w:rsidR="00AB213F" w:rsidRPr="008C1EA8">
        <w:rPr>
          <w:rFonts w:ascii="Times New Roman" w:hAnsi="Times New Roman"/>
          <w:b/>
          <w:sz w:val="24"/>
          <w:szCs w:val="24"/>
        </w:rPr>
        <w:t>setting</w:t>
      </w:r>
      <w:r w:rsidR="00AA336E" w:rsidRPr="008C1EA8">
        <w:rPr>
          <w:rFonts w:ascii="Times New Roman" w:hAnsi="Times New Roman"/>
          <w:b/>
          <w:sz w:val="24"/>
          <w:szCs w:val="24"/>
        </w:rPr>
        <w:t xml:space="preserve"> </w:t>
      </w:r>
      <w:r w:rsidR="004F4DA3" w:rsidRPr="008C1EA8">
        <w:rPr>
          <w:rFonts w:ascii="Times New Roman" w:hAnsi="Times New Roman"/>
          <w:b/>
          <w:sz w:val="24"/>
          <w:szCs w:val="24"/>
        </w:rPr>
        <w:t xml:space="preserve">and refining </w:t>
      </w:r>
      <w:r w:rsidR="00FF6932" w:rsidRPr="008C1EA8">
        <w:rPr>
          <w:rFonts w:ascii="Times New Roman" w:hAnsi="Times New Roman"/>
          <w:b/>
          <w:sz w:val="24"/>
          <w:szCs w:val="24"/>
        </w:rPr>
        <w:t xml:space="preserve">multi-objective breeding </w:t>
      </w:r>
      <w:r w:rsidR="00AB213F" w:rsidRPr="008C1EA8">
        <w:rPr>
          <w:rFonts w:ascii="Times New Roman" w:hAnsi="Times New Roman"/>
          <w:b/>
          <w:sz w:val="24"/>
          <w:szCs w:val="24"/>
        </w:rPr>
        <w:t>targets in</w:t>
      </w:r>
      <w:r w:rsidR="00053FB5" w:rsidRPr="008C1EA8">
        <w:rPr>
          <w:rFonts w:ascii="Times New Roman" w:hAnsi="Times New Roman"/>
          <w:b/>
          <w:sz w:val="24"/>
          <w:szCs w:val="24"/>
        </w:rPr>
        <w:t xml:space="preserve"> </w:t>
      </w:r>
      <w:r w:rsidR="00AB213F" w:rsidRPr="008C1EA8">
        <w:rPr>
          <w:rFonts w:ascii="Times New Roman" w:hAnsi="Times New Roman"/>
          <w:b/>
          <w:i/>
          <w:iCs/>
          <w:sz w:val="24"/>
          <w:szCs w:val="24"/>
        </w:rPr>
        <w:t>Miscanthus</w:t>
      </w:r>
    </w:p>
    <w:p w:rsidR="00053FB5" w:rsidRPr="008C1EA8" w:rsidRDefault="00053FB5" w:rsidP="00D968C8">
      <w:pPr>
        <w:spacing w:line="480" w:lineRule="auto"/>
        <w:jc w:val="both"/>
        <w:rPr>
          <w:sz w:val="24"/>
          <w:szCs w:val="24"/>
        </w:rPr>
      </w:pPr>
    </w:p>
    <w:p w:rsidR="00053FB5" w:rsidRPr="008C1EA8" w:rsidRDefault="00253203" w:rsidP="00D968C8">
      <w:pPr>
        <w:spacing w:line="480" w:lineRule="auto"/>
        <w:jc w:val="both"/>
        <w:rPr>
          <w:sz w:val="24"/>
          <w:szCs w:val="24"/>
        </w:rPr>
      </w:pPr>
      <w:r w:rsidRPr="008C1EA8">
        <w:rPr>
          <w:sz w:val="24"/>
          <w:szCs w:val="24"/>
        </w:rPr>
        <w:t>Gancho T. Slavov</w:t>
      </w:r>
      <w:r w:rsidR="00D13D9A" w:rsidRPr="008C1EA8">
        <w:rPr>
          <w:sz w:val="24"/>
          <w:szCs w:val="24"/>
          <w:vertAlign w:val="superscript"/>
        </w:rPr>
        <w:t>1,4</w:t>
      </w:r>
      <w:r w:rsidRPr="008C1EA8">
        <w:rPr>
          <w:sz w:val="24"/>
          <w:szCs w:val="24"/>
        </w:rPr>
        <w:t>,</w:t>
      </w:r>
      <w:r w:rsidRPr="008C1EA8">
        <w:rPr>
          <w:bCs/>
          <w:sz w:val="24"/>
          <w:szCs w:val="24"/>
          <w:vertAlign w:val="superscript"/>
        </w:rPr>
        <w:t xml:space="preserve"> </w:t>
      </w:r>
      <w:r w:rsidR="00053FB5" w:rsidRPr="008C1EA8">
        <w:rPr>
          <w:bCs/>
          <w:sz w:val="24"/>
          <w:szCs w:val="24"/>
        </w:rPr>
        <w:t>Christopher L</w:t>
      </w:r>
      <w:r w:rsidR="00E30054" w:rsidRPr="008C1EA8">
        <w:rPr>
          <w:bCs/>
          <w:sz w:val="24"/>
          <w:szCs w:val="24"/>
        </w:rPr>
        <w:t>.</w:t>
      </w:r>
      <w:r w:rsidR="00053FB5" w:rsidRPr="008C1EA8">
        <w:rPr>
          <w:bCs/>
          <w:sz w:val="24"/>
          <w:szCs w:val="24"/>
        </w:rPr>
        <w:t xml:space="preserve"> Davey</w:t>
      </w:r>
      <w:r w:rsidR="00D13D9A" w:rsidRPr="008C1EA8">
        <w:rPr>
          <w:bCs/>
          <w:sz w:val="24"/>
          <w:szCs w:val="24"/>
          <w:vertAlign w:val="superscript"/>
        </w:rPr>
        <w:t>2</w:t>
      </w:r>
      <w:r w:rsidR="00053FB5" w:rsidRPr="008C1EA8">
        <w:rPr>
          <w:sz w:val="24"/>
          <w:szCs w:val="24"/>
        </w:rPr>
        <w:t xml:space="preserve">, </w:t>
      </w:r>
      <w:r w:rsidR="00F53EAF" w:rsidRPr="008C1EA8">
        <w:rPr>
          <w:sz w:val="24"/>
          <w:szCs w:val="24"/>
        </w:rPr>
        <w:t>Maurice Bosch</w:t>
      </w:r>
      <w:r w:rsidR="00D13D9A" w:rsidRPr="008C1EA8">
        <w:rPr>
          <w:sz w:val="24"/>
          <w:szCs w:val="24"/>
          <w:vertAlign w:val="superscript"/>
        </w:rPr>
        <w:t>2</w:t>
      </w:r>
      <w:r w:rsidR="00F53EAF" w:rsidRPr="008C1EA8">
        <w:rPr>
          <w:sz w:val="24"/>
          <w:szCs w:val="24"/>
        </w:rPr>
        <w:t xml:space="preserve">, </w:t>
      </w:r>
      <w:r w:rsidR="00053FB5" w:rsidRPr="008C1EA8">
        <w:rPr>
          <w:sz w:val="24"/>
          <w:szCs w:val="24"/>
        </w:rPr>
        <w:t xml:space="preserve">Paul </w:t>
      </w:r>
      <w:r w:rsidR="008474F1">
        <w:rPr>
          <w:sz w:val="24"/>
          <w:szCs w:val="24"/>
        </w:rPr>
        <w:t xml:space="preserve">R. H. </w:t>
      </w:r>
      <w:r w:rsidR="00053FB5" w:rsidRPr="008C1EA8">
        <w:rPr>
          <w:sz w:val="24"/>
          <w:szCs w:val="24"/>
        </w:rPr>
        <w:t>Robson</w:t>
      </w:r>
      <w:r w:rsidR="00D13D9A" w:rsidRPr="008C1EA8">
        <w:rPr>
          <w:sz w:val="24"/>
          <w:szCs w:val="24"/>
          <w:vertAlign w:val="superscript"/>
        </w:rPr>
        <w:t>2</w:t>
      </w:r>
      <w:r w:rsidR="00053FB5" w:rsidRPr="008C1EA8">
        <w:rPr>
          <w:sz w:val="24"/>
          <w:szCs w:val="24"/>
        </w:rPr>
        <w:t xml:space="preserve">, </w:t>
      </w:r>
      <w:r w:rsidRPr="008C1EA8">
        <w:rPr>
          <w:sz w:val="24"/>
          <w:szCs w:val="24"/>
        </w:rPr>
        <w:t>Iain S. Donnison</w:t>
      </w:r>
      <w:r w:rsidR="00D13D9A" w:rsidRPr="008C1EA8">
        <w:rPr>
          <w:sz w:val="24"/>
          <w:szCs w:val="24"/>
          <w:vertAlign w:val="superscript"/>
        </w:rPr>
        <w:t>2</w:t>
      </w:r>
      <w:r w:rsidR="008C5295" w:rsidRPr="008C1EA8">
        <w:rPr>
          <w:sz w:val="24"/>
          <w:szCs w:val="24"/>
        </w:rPr>
        <w:t xml:space="preserve">, Ian </w:t>
      </w:r>
      <w:r w:rsidR="00997C96" w:rsidRPr="008C1EA8">
        <w:rPr>
          <w:sz w:val="24"/>
          <w:szCs w:val="24"/>
        </w:rPr>
        <w:t xml:space="preserve">J. </w:t>
      </w:r>
      <w:r w:rsidR="008C5295" w:rsidRPr="008C1EA8">
        <w:rPr>
          <w:sz w:val="24"/>
          <w:szCs w:val="24"/>
        </w:rPr>
        <w:t>Mackay</w:t>
      </w:r>
      <w:r w:rsidR="00D13D9A" w:rsidRPr="008C1EA8">
        <w:rPr>
          <w:sz w:val="24"/>
          <w:szCs w:val="24"/>
          <w:vertAlign w:val="superscript"/>
        </w:rPr>
        <w:t>3</w:t>
      </w:r>
      <w:r w:rsidR="00053FB5" w:rsidRPr="008C1EA8">
        <w:rPr>
          <w:sz w:val="24"/>
          <w:szCs w:val="24"/>
        </w:rPr>
        <w:t xml:space="preserve"> </w:t>
      </w:r>
    </w:p>
    <w:p w:rsidR="000D4529" w:rsidRPr="008C1EA8" w:rsidRDefault="000D4529" w:rsidP="00D968C8">
      <w:pPr>
        <w:spacing w:line="480" w:lineRule="auto"/>
        <w:jc w:val="both"/>
        <w:rPr>
          <w:sz w:val="24"/>
          <w:szCs w:val="24"/>
        </w:rPr>
      </w:pPr>
    </w:p>
    <w:p w:rsidR="000D4529" w:rsidRPr="008C1EA8" w:rsidRDefault="000D4529" w:rsidP="00D968C8">
      <w:pPr>
        <w:spacing w:line="480" w:lineRule="auto"/>
        <w:jc w:val="both"/>
        <w:rPr>
          <w:rFonts w:eastAsiaTheme="minorEastAsia"/>
          <w:noProof/>
          <w:sz w:val="24"/>
          <w:szCs w:val="24"/>
          <w:lang w:eastAsia="en-GB"/>
        </w:rPr>
      </w:pPr>
      <w:r w:rsidRPr="008C1EA8">
        <w:rPr>
          <w:sz w:val="24"/>
          <w:szCs w:val="24"/>
          <w:vertAlign w:val="superscript"/>
        </w:rPr>
        <w:t>1</w:t>
      </w:r>
      <w:r w:rsidRPr="008C1EA8">
        <w:rPr>
          <w:rFonts w:eastAsiaTheme="minorEastAsia"/>
          <w:noProof/>
          <w:sz w:val="24"/>
          <w:szCs w:val="24"/>
          <w:lang w:eastAsia="en-GB"/>
        </w:rPr>
        <w:t>Computational &amp; Analytical Sciences Department, Rothamsted Research, UK</w:t>
      </w:r>
    </w:p>
    <w:p w:rsidR="003E6431" w:rsidRPr="008C1EA8" w:rsidRDefault="00D13D9A" w:rsidP="00D968C8">
      <w:pPr>
        <w:spacing w:line="480" w:lineRule="auto"/>
        <w:jc w:val="both"/>
        <w:rPr>
          <w:sz w:val="24"/>
          <w:szCs w:val="24"/>
        </w:rPr>
      </w:pPr>
      <w:r w:rsidRPr="008C1EA8">
        <w:rPr>
          <w:sz w:val="24"/>
          <w:szCs w:val="24"/>
          <w:vertAlign w:val="superscript"/>
        </w:rPr>
        <w:t>2</w:t>
      </w:r>
      <w:r w:rsidR="003E6431" w:rsidRPr="008C1EA8">
        <w:rPr>
          <w:sz w:val="24"/>
          <w:szCs w:val="24"/>
        </w:rPr>
        <w:t>Institute of Biological, Environmental and Rural Sciences, Aberystwyth University, UK</w:t>
      </w:r>
    </w:p>
    <w:p w:rsidR="00D13D9A" w:rsidRPr="008C1EA8" w:rsidRDefault="00D13D9A" w:rsidP="00D968C8">
      <w:pPr>
        <w:spacing w:line="480" w:lineRule="auto"/>
        <w:jc w:val="both"/>
        <w:rPr>
          <w:sz w:val="24"/>
          <w:szCs w:val="24"/>
        </w:rPr>
      </w:pPr>
      <w:r w:rsidRPr="008C1EA8">
        <w:rPr>
          <w:sz w:val="24"/>
          <w:szCs w:val="24"/>
          <w:vertAlign w:val="superscript"/>
        </w:rPr>
        <w:t>3</w:t>
      </w:r>
      <w:r w:rsidR="009E7C00" w:rsidRPr="008C1EA8">
        <w:rPr>
          <w:sz w:val="24"/>
          <w:szCs w:val="24"/>
        </w:rPr>
        <w:t>IMP</w:t>
      </w:r>
      <w:r w:rsidR="00ED2840" w:rsidRPr="008C1EA8">
        <w:rPr>
          <w:sz w:val="24"/>
          <w:szCs w:val="24"/>
        </w:rPr>
        <w:t>lant Consultancy Limited</w:t>
      </w:r>
      <w:r w:rsidR="008C5295" w:rsidRPr="008C1EA8">
        <w:rPr>
          <w:sz w:val="24"/>
          <w:szCs w:val="24"/>
        </w:rPr>
        <w:t xml:space="preserve">, </w:t>
      </w:r>
      <w:r w:rsidR="009E7C00" w:rsidRPr="008C1EA8">
        <w:rPr>
          <w:sz w:val="24"/>
          <w:szCs w:val="24"/>
        </w:rPr>
        <w:t xml:space="preserve">Chelmsford, </w:t>
      </w:r>
      <w:r w:rsidR="008C5295" w:rsidRPr="008C1EA8">
        <w:rPr>
          <w:sz w:val="24"/>
          <w:szCs w:val="24"/>
        </w:rPr>
        <w:t>UK</w:t>
      </w:r>
    </w:p>
    <w:p w:rsidR="008444DF" w:rsidRPr="008C1EA8" w:rsidRDefault="00D13D9A" w:rsidP="00D968C8">
      <w:pPr>
        <w:spacing w:line="480" w:lineRule="auto"/>
        <w:jc w:val="both"/>
        <w:rPr>
          <w:sz w:val="24"/>
          <w:szCs w:val="24"/>
        </w:rPr>
      </w:pPr>
      <w:r w:rsidRPr="008C1EA8">
        <w:rPr>
          <w:sz w:val="24"/>
          <w:szCs w:val="24"/>
          <w:vertAlign w:val="superscript"/>
        </w:rPr>
        <w:t>4</w:t>
      </w:r>
      <w:r w:rsidRPr="008C1EA8">
        <w:rPr>
          <w:sz w:val="24"/>
          <w:szCs w:val="24"/>
        </w:rPr>
        <w:t xml:space="preserve">Corresponding author, </w:t>
      </w:r>
      <w:hyperlink r:id="rId8" w:history="1">
        <w:r w:rsidRPr="008C1EA8">
          <w:rPr>
            <w:rStyle w:val="Hyperlink"/>
            <w:rFonts w:eastAsiaTheme="minorEastAsia"/>
            <w:noProof/>
            <w:color w:val="0563C1"/>
            <w:sz w:val="24"/>
            <w:szCs w:val="24"/>
            <w:lang w:eastAsia="en-GB"/>
          </w:rPr>
          <w:t>gancho.slavov@rothamsted.ac.uk</w:t>
        </w:r>
      </w:hyperlink>
      <w:r w:rsidR="008444DF" w:rsidRPr="008C1EA8">
        <w:rPr>
          <w:sz w:val="24"/>
          <w:szCs w:val="24"/>
        </w:rPr>
        <w:br w:type="page"/>
      </w:r>
    </w:p>
    <w:p w:rsidR="005C7582" w:rsidRPr="008C1EA8" w:rsidRDefault="005C7582" w:rsidP="00D968C8">
      <w:pPr>
        <w:pStyle w:val="Heading1"/>
        <w:spacing w:line="480" w:lineRule="auto"/>
        <w:jc w:val="both"/>
        <w:rPr>
          <w:szCs w:val="24"/>
        </w:rPr>
      </w:pPr>
      <w:r w:rsidRPr="008C1EA8">
        <w:rPr>
          <w:szCs w:val="24"/>
        </w:rPr>
        <w:lastRenderedPageBreak/>
        <w:t>Abstract</w:t>
      </w:r>
    </w:p>
    <w:p w:rsidR="00D121C0" w:rsidRPr="008C1EA8" w:rsidRDefault="00D121C0" w:rsidP="00D968C8">
      <w:pPr>
        <w:pStyle w:val="ListParagraph"/>
        <w:numPr>
          <w:ilvl w:val="0"/>
          <w:numId w:val="21"/>
        </w:numPr>
        <w:spacing w:line="480" w:lineRule="auto"/>
        <w:jc w:val="both"/>
        <w:rPr>
          <w:sz w:val="24"/>
          <w:szCs w:val="24"/>
        </w:rPr>
      </w:pPr>
      <w:r w:rsidRPr="008C1EA8">
        <w:rPr>
          <w:i/>
          <w:sz w:val="24"/>
          <w:szCs w:val="24"/>
        </w:rPr>
        <w:t xml:space="preserve">Background: </w:t>
      </w:r>
      <w:r w:rsidR="000D4529" w:rsidRPr="008C1EA8">
        <w:rPr>
          <w:i/>
          <w:sz w:val="24"/>
          <w:szCs w:val="24"/>
        </w:rPr>
        <w:t>Miscanthus</w:t>
      </w:r>
      <w:r w:rsidR="000D4529" w:rsidRPr="008C1EA8">
        <w:rPr>
          <w:sz w:val="24"/>
          <w:szCs w:val="24"/>
        </w:rPr>
        <w:t xml:space="preserve"> has potential as a biomass crop but the development of varieties</w:t>
      </w:r>
      <w:r w:rsidR="00CC3B13" w:rsidRPr="008C1EA8">
        <w:rPr>
          <w:sz w:val="24"/>
          <w:szCs w:val="24"/>
        </w:rPr>
        <w:t xml:space="preserve"> that are </w:t>
      </w:r>
      <w:r w:rsidR="00613F37" w:rsidRPr="008C1EA8">
        <w:rPr>
          <w:sz w:val="24"/>
          <w:szCs w:val="24"/>
        </w:rPr>
        <w:t xml:space="preserve">consistently </w:t>
      </w:r>
      <w:r w:rsidR="00CC3B13" w:rsidRPr="008C1EA8">
        <w:rPr>
          <w:sz w:val="24"/>
          <w:szCs w:val="24"/>
        </w:rPr>
        <w:t xml:space="preserve">superior to the natural hybrid </w:t>
      </w:r>
      <w:r w:rsidR="00CC3B13" w:rsidRPr="008C1EA8">
        <w:rPr>
          <w:i/>
          <w:sz w:val="24"/>
          <w:szCs w:val="24"/>
        </w:rPr>
        <w:t xml:space="preserve">M. </w:t>
      </w:r>
      <w:r w:rsidR="00CC3B13" w:rsidRPr="008C1EA8">
        <w:rPr>
          <w:sz w:val="24"/>
          <w:szCs w:val="24"/>
        </w:rPr>
        <w:sym w:font="Symbol" w:char="F0B4"/>
      </w:r>
      <w:r w:rsidR="00CC3B13" w:rsidRPr="008C1EA8">
        <w:rPr>
          <w:i/>
          <w:sz w:val="24"/>
          <w:szCs w:val="24"/>
        </w:rPr>
        <w:t xml:space="preserve"> giganteus</w:t>
      </w:r>
      <w:r w:rsidR="00CC3B13" w:rsidRPr="008C1EA8">
        <w:rPr>
          <w:sz w:val="24"/>
          <w:szCs w:val="24"/>
        </w:rPr>
        <w:t xml:space="preserve"> has been challenging</w:t>
      </w:r>
      <w:r w:rsidR="00CC4341" w:rsidRPr="008C1EA8">
        <w:rPr>
          <w:sz w:val="24"/>
          <w:szCs w:val="24"/>
        </w:rPr>
        <w:t xml:space="preserve">, </w:t>
      </w:r>
      <w:r w:rsidR="00537FC6" w:rsidRPr="008C1EA8">
        <w:rPr>
          <w:sz w:val="24"/>
          <w:szCs w:val="24"/>
        </w:rPr>
        <w:t>presumab</w:t>
      </w:r>
      <w:r w:rsidR="00CC4341" w:rsidRPr="008C1EA8">
        <w:rPr>
          <w:sz w:val="24"/>
          <w:szCs w:val="24"/>
        </w:rPr>
        <w:t xml:space="preserve">ly because of strong G </w:t>
      </w:r>
      <w:r w:rsidR="00CC4341" w:rsidRPr="008C1EA8">
        <w:rPr>
          <w:sz w:val="24"/>
          <w:szCs w:val="24"/>
        </w:rPr>
        <w:sym w:font="Symbol" w:char="F0B4"/>
      </w:r>
      <w:r w:rsidR="00CC4341" w:rsidRPr="008C1EA8">
        <w:rPr>
          <w:sz w:val="24"/>
          <w:szCs w:val="24"/>
        </w:rPr>
        <w:t xml:space="preserve"> E interactions </w:t>
      </w:r>
      <w:r w:rsidR="00FF6932" w:rsidRPr="008C1EA8">
        <w:rPr>
          <w:sz w:val="24"/>
          <w:szCs w:val="24"/>
        </w:rPr>
        <w:t xml:space="preserve">and poor </w:t>
      </w:r>
      <w:r w:rsidR="00DD1B8E" w:rsidRPr="008C1EA8">
        <w:rPr>
          <w:sz w:val="24"/>
          <w:szCs w:val="24"/>
        </w:rPr>
        <w:t>knowledge</w:t>
      </w:r>
      <w:r w:rsidR="00FF6932" w:rsidRPr="008C1EA8">
        <w:rPr>
          <w:sz w:val="24"/>
          <w:szCs w:val="24"/>
        </w:rPr>
        <w:t xml:space="preserve"> of the </w:t>
      </w:r>
      <w:r w:rsidR="00DD1B8E" w:rsidRPr="008C1EA8">
        <w:rPr>
          <w:sz w:val="24"/>
          <w:szCs w:val="24"/>
        </w:rPr>
        <w:t xml:space="preserve">complex </w:t>
      </w:r>
      <w:r w:rsidR="00FF6932" w:rsidRPr="008C1EA8">
        <w:rPr>
          <w:sz w:val="24"/>
          <w:szCs w:val="24"/>
        </w:rPr>
        <w:t>genetic architecture</w:t>
      </w:r>
      <w:r w:rsidR="00537FC6" w:rsidRPr="008C1EA8">
        <w:rPr>
          <w:sz w:val="24"/>
          <w:szCs w:val="24"/>
        </w:rPr>
        <w:t>s</w:t>
      </w:r>
      <w:r w:rsidR="00FF6932" w:rsidRPr="008C1EA8">
        <w:rPr>
          <w:sz w:val="24"/>
          <w:szCs w:val="24"/>
        </w:rPr>
        <w:t xml:space="preserve"> </w:t>
      </w:r>
      <w:r w:rsidR="00537FC6" w:rsidRPr="008C1EA8">
        <w:rPr>
          <w:sz w:val="24"/>
          <w:szCs w:val="24"/>
        </w:rPr>
        <w:t>of traits underling biomass productivity and climatic adaptation</w:t>
      </w:r>
      <w:r w:rsidR="000D4529" w:rsidRPr="008C1EA8">
        <w:rPr>
          <w:sz w:val="24"/>
          <w:szCs w:val="24"/>
        </w:rPr>
        <w:t xml:space="preserve">. </w:t>
      </w:r>
      <w:r w:rsidR="00B62D94" w:rsidRPr="008C1EA8">
        <w:rPr>
          <w:sz w:val="24"/>
          <w:szCs w:val="24"/>
        </w:rPr>
        <w:t xml:space="preserve">While linkage and association mapping studies </w:t>
      </w:r>
      <w:r w:rsidR="009F5A7B" w:rsidRPr="008C1EA8">
        <w:rPr>
          <w:sz w:val="24"/>
          <w:szCs w:val="24"/>
        </w:rPr>
        <w:t xml:space="preserve">are starting to </w:t>
      </w:r>
      <w:r w:rsidR="00D545C3" w:rsidRPr="008C1EA8">
        <w:rPr>
          <w:sz w:val="24"/>
          <w:szCs w:val="24"/>
        </w:rPr>
        <w:t xml:space="preserve">generate long lists of candidate regions and even individual genes, it seems unlikely that this information can be translated into effective marker-assisted selection </w:t>
      </w:r>
      <w:r w:rsidR="00795233" w:rsidRPr="008C1EA8">
        <w:rPr>
          <w:sz w:val="24"/>
          <w:szCs w:val="24"/>
        </w:rPr>
        <w:t>for the needs of</w:t>
      </w:r>
      <w:r w:rsidR="00D545C3" w:rsidRPr="008C1EA8">
        <w:rPr>
          <w:sz w:val="24"/>
          <w:szCs w:val="24"/>
        </w:rPr>
        <w:t xml:space="preserve"> breeding programmes. </w:t>
      </w:r>
      <w:r w:rsidR="004063DA">
        <w:rPr>
          <w:sz w:val="24"/>
          <w:szCs w:val="24"/>
        </w:rPr>
        <w:t>G</w:t>
      </w:r>
      <w:r w:rsidR="004D17EB" w:rsidRPr="008C1EA8">
        <w:rPr>
          <w:sz w:val="24"/>
          <w:szCs w:val="24"/>
        </w:rPr>
        <w:t xml:space="preserve">enomic </w:t>
      </w:r>
      <w:r w:rsidR="004063DA">
        <w:rPr>
          <w:sz w:val="24"/>
          <w:szCs w:val="24"/>
        </w:rPr>
        <w:t>selection</w:t>
      </w:r>
      <w:r w:rsidR="004063DA" w:rsidRPr="008C1EA8">
        <w:rPr>
          <w:sz w:val="24"/>
          <w:szCs w:val="24"/>
        </w:rPr>
        <w:t xml:space="preserve"> </w:t>
      </w:r>
      <w:r w:rsidR="004063DA">
        <w:rPr>
          <w:sz w:val="24"/>
          <w:szCs w:val="24"/>
        </w:rPr>
        <w:t>has emerged as a viable alternative, and prediction accuracies are</w:t>
      </w:r>
      <w:r w:rsidR="004D17EB" w:rsidRPr="008C1EA8">
        <w:rPr>
          <w:sz w:val="24"/>
          <w:szCs w:val="24"/>
        </w:rPr>
        <w:t xml:space="preserve"> moderate across a range of phenological and morphometric traits</w:t>
      </w:r>
      <w:r w:rsidR="004063DA">
        <w:rPr>
          <w:sz w:val="24"/>
          <w:szCs w:val="24"/>
        </w:rPr>
        <w:t xml:space="preserve"> in </w:t>
      </w:r>
      <w:r w:rsidR="004063DA" w:rsidRPr="00123806">
        <w:rPr>
          <w:i/>
          <w:sz w:val="24"/>
          <w:szCs w:val="24"/>
        </w:rPr>
        <w:t>Miscanthus</w:t>
      </w:r>
      <w:r w:rsidR="00D13D9A" w:rsidRPr="008C1EA8">
        <w:rPr>
          <w:sz w:val="24"/>
          <w:szCs w:val="24"/>
        </w:rPr>
        <w:t>,</w:t>
      </w:r>
      <w:r w:rsidR="004D17EB" w:rsidRPr="008C1EA8">
        <w:rPr>
          <w:sz w:val="24"/>
          <w:szCs w:val="24"/>
        </w:rPr>
        <w:t xml:space="preserve"> </w:t>
      </w:r>
      <w:r w:rsidR="00997C96" w:rsidRPr="008C1EA8">
        <w:rPr>
          <w:sz w:val="24"/>
          <w:szCs w:val="24"/>
        </w:rPr>
        <w:t>though relatively</w:t>
      </w:r>
      <w:r w:rsidR="004D17EB" w:rsidRPr="008C1EA8">
        <w:rPr>
          <w:sz w:val="24"/>
          <w:szCs w:val="24"/>
        </w:rPr>
        <w:t xml:space="preserve"> low for biomass yield </w:t>
      </w:r>
      <w:r w:rsidR="004D17EB" w:rsidRPr="008C1EA8">
        <w:rPr>
          <w:i/>
          <w:sz w:val="24"/>
          <w:szCs w:val="24"/>
        </w:rPr>
        <w:t>per se</w:t>
      </w:r>
      <w:r w:rsidR="004D17EB" w:rsidRPr="008C1EA8">
        <w:rPr>
          <w:sz w:val="24"/>
          <w:szCs w:val="24"/>
        </w:rPr>
        <w:t>.</w:t>
      </w:r>
    </w:p>
    <w:p w:rsidR="00537FC6" w:rsidRPr="008C1EA8" w:rsidRDefault="00D121C0" w:rsidP="00D968C8">
      <w:pPr>
        <w:pStyle w:val="ListParagraph"/>
        <w:numPr>
          <w:ilvl w:val="0"/>
          <w:numId w:val="21"/>
        </w:numPr>
        <w:spacing w:line="480" w:lineRule="auto"/>
        <w:jc w:val="both"/>
        <w:rPr>
          <w:sz w:val="24"/>
          <w:szCs w:val="24"/>
        </w:rPr>
      </w:pPr>
      <w:r w:rsidRPr="008C1EA8">
        <w:rPr>
          <w:i/>
          <w:sz w:val="24"/>
          <w:szCs w:val="24"/>
        </w:rPr>
        <w:t xml:space="preserve">Methods: </w:t>
      </w:r>
      <w:r w:rsidRPr="008C1EA8">
        <w:rPr>
          <w:sz w:val="24"/>
          <w:szCs w:val="24"/>
        </w:rPr>
        <w:t>W</w:t>
      </w:r>
      <w:r w:rsidR="008C5295" w:rsidRPr="008C1EA8">
        <w:rPr>
          <w:sz w:val="24"/>
          <w:szCs w:val="24"/>
        </w:rPr>
        <w:t xml:space="preserve">e </w:t>
      </w:r>
      <w:r w:rsidR="004D17EB" w:rsidRPr="008C1EA8">
        <w:rPr>
          <w:sz w:val="24"/>
          <w:szCs w:val="24"/>
        </w:rPr>
        <w:t xml:space="preserve">have previously </w:t>
      </w:r>
      <w:r w:rsidR="00D354BA" w:rsidRPr="008C1EA8">
        <w:rPr>
          <w:sz w:val="24"/>
          <w:szCs w:val="24"/>
        </w:rPr>
        <w:t>propose</w:t>
      </w:r>
      <w:r w:rsidR="004D17EB" w:rsidRPr="008C1EA8">
        <w:rPr>
          <w:sz w:val="24"/>
          <w:szCs w:val="24"/>
        </w:rPr>
        <w:t>d</w:t>
      </w:r>
      <w:r w:rsidR="008C5295" w:rsidRPr="008C1EA8">
        <w:rPr>
          <w:sz w:val="24"/>
          <w:szCs w:val="24"/>
        </w:rPr>
        <w:t xml:space="preserve"> a combination of index selection and </w:t>
      </w:r>
      <w:r w:rsidR="004D17EB" w:rsidRPr="008C1EA8">
        <w:rPr>
          <w:sz w:val="24"/>
          <w:szCs w:val="24"/>
        </w:rPr>
        <w:t>genomic</w:t>
      </w:r>
      <w:r w:rsidR="008C5295" w:rsidRPr="008C1EA8">
        <w:rPr>
          <w:sz w:val="24"/>
          <w:szCs w:val="24"/>
        </w:rPr>
        <w:t xml:space="preserve"> prediction </w:t>
      </w:r>
      <w:r w:rsidR="009D5AFD" w:rsidRPr="008C1EA8">
        <w:rPr>
          <w:sz w:val="24"/>
          <w:szCs w:val="24"/>
        </w:rPr>
        <w:t>as a way of overcoming</w:t>
      </w:r>
      <w:r w:rsidR="008C5295" w:rsidRPr="008C1EA8">
        <w:rPr>
          <w:sz w:val="24"/>
          <w:szCs w:val="24"/>
        </w:rPr>
        <w:t xml:space="preserve"> the limitations imposed by the inherent complexity of biomass yield. </w:t>
      </w:r>
      <w:r w:rsidR="004D17EB" w:rsidRPr="008C1EA8">
        <w:rPr>
          <w:sz w:val="24"/>
          <w:szCs w:val="24"/>
        </w:rPr>
        <w:t xml:space="preserve">Here we </w:t>
      </w:r>
      <w:r w:rsidR="00D13D9A" w:rsidRPr="008C1EA8">
        <w:rPr>
          <w:sz w:val="24"/>
          <w:szCs w:val="24"/>
        </w:rPr>
        <w:t>extend this approach and illustrate its</w:t>
      </w:r>
      <w:r w:rsidR="004D17EB" w:rsidRPr="008C1EA8">
        <w:rPr>
          <w:sz w:val="24"/>
          <w:szCs w:val="24"/>
        </w:rPr>
        <w:t xml:space="preserve"> potential </w:t>
      </w:r>
      <w:r w:rsidR="00944FC2" w:rsidRPr="008C1EA8">
        <w:rPr>
          <w:sz w:val="24"/>
          <w:szCs w:val="24"/>
        </w:rPr>
        <w:t>to simultaneously achieve multiple br</w:t>
      </w:r>
      <w:r w:rsidR="00E76617" w:rsidRPr="008C1EA8">
        <w:rPr>
          <w:sz w:val="24"/>
          <w:szCs w:val="24"/>
        </w:rPr>
        <w:t xml:space="preserve">eeding targets in the absence of </w:t>
      </w:r>
      <w:r w:rsidR="00E76617" w:rsidRPr="008C1EA8">
        <w:rPr>
          <w:i/>
          <w:sz w:val="24"/>
          <w:szCs w:val="24"/>
        </w:rPr>
        <w:t>a priori</w:t>
      </w:r>
      <w:r w:rsidR="00E76617" w:rsidRPr="008C1EA8">
        <w:rPr>
          <w:sz w:val="24"/>
          <w:szCs w:val="24"/>
        </w:rPr>
        <w:t xml:space="preserve"> knowledge about their relative economic importance</w:t>
      </w:r>
      <w:r w:rsidR="00944FC2" w:rsidRPr="008C1EA8">
        <w:rPr>
          <w:sz w:val="24"/>
          <w:szCs w:val="24"/>
        </w:rPr>
        <w:t>, while also monitoring correlated selection responses for non-target traits. We evaluate</w:t>
      </w:r>
      <w:r w:rsidR="004D17EB" w:rsidRPr="008C1EA8">
        <w:rPr>
          <w:sz w:val="24"/>
          <w:szCs w:val="24"/>
        </w:rPr>
        <w:t xml:space="preserve"> two hypothetical scenarios of increasing biomass yield by 20% </w:t>
      </w:r>
      <w:r w:rsidR="00944FC2" w:rsidRPr="008C1EA8">
        <w:rPr>
          <w:sz w:val="24"/>
          <w:szCs w:val="24"/>
        </w:rPr>
        <w:t xml:space="preserve">within a single </w:t>
      </w:r>
      <w:r w:rsidR="00E44729" w:rsidRPr="008C1EA8">
        <w:rPr>
          <w:sz w:val="24"/>
          <w:szCs w:val="24"/>
        </w:rPr>
        <w:t xml:space="preserve">round of </w:t>
      </w:r>
      <w:r w:rsidR="00944FC2" w:rsidRPr="008C1EA8">
        <w:rPr>
          <w:sz w:val="24"/>
          <w:szCs w:val="24"/>
        </w:rPr>
        <w:t xml:space="preserve">selection. In the first scenario, this is achieved </w:t>
      </w:r>
      <w:r w:rsidR="00DF5B24">
        <w:rPr>
          <w:sz w:val="24"/>
          <w:szCs w:val="24"/>
        </w:rPr>
        <w:t>in combination with</w:t>
      </w:r>
      <w:r w:rsidR="004D17EB" w:rsidRPr="008C1EA8">
        <w:rPr>
          <w:sz w:val="24"/>
          <w:szCs w:val="24"/>
        </w:rPr>
        <w:t xml:space="preserve"> delay</w:t>
      </w:r>
      <w:r w:rsidR="00944FC2" w:rsidRPr="008C1EA8">
        <w:rPr>
          <w:sz w:val="24"/>
          <w:szCs w:val="24"/>
        </w:rPr>
        <w:t>ing</w:t>
      </w:r>
      <w:r w:rsidR="004D17EB" w:rsidRPr="008C1EA8">
        <w:rPr>
          <w:sz w:val="24"/>
          <w:szCs w:val="24"/>
        </w:rPr>
        <w:t xml:space="preserve"> flowering</w:t>
      </w:r>
      <w:r w:rsidR="00944FC2" w:rsidRPr="008C1EA8">
        <w:rPr>
          <w:sz w:val="24"/>
          <w:szCs w:val="24"/>
        </w:rPr>
        <w:t xml:space="preserve"> by </w:t>
      </w:r>
      <w:r w:rsidR="004E46B2" w:rsidRPr="008C1EA8">
        <w:rPr>
          <w:sz w:val="24"/>
          <w:szCs w:val="24"/>
        </w:rPr>
        <w:t>44 days (</w:t>
      </w:r>
      <w:r w:rsidR="00944FC2" w:rsidRPr="008C1EA8">
        <w:rPr>
          <w:sz w:val="24"/>
          <w:szCs w:val="24"/>
        </w:rPr>
        <w:t>roughly 20%</w:t>
      </w:r>
      <w:r w:rsidR="004E46B2" w:rsidRPr="008C1EA8">
        <w:rPr>
          <w:sz w:val="24"/>
          <w:szCs w:val="24"/>
        </w:rPr>
        <w:t>)</w:t>
      </w:r>
      <w:r w:rsidR="00944FC2" w:rsidRPr="008C1EA8">
        <w:rPr>
          <w:sz w:val="24"/>
          <w:szCs w:val="24"/>
        </w:rPr>
        <w:t>, whereas in the second</w:t>
      </w:r>
      <w:r w:rsidR="00031D07">
        <w:rPr>
          <w:sz w:val="24"/>
          <w:szCs w:val="24"/>
        </w:rPr>
        <w:t>,</w:t>
      </w:r>
      <w:r w:rsidR="00944FC2" w:rsidRPr="008C1EA8">
        <w:rPr>
          <w:sz w:val="24"/>
          <w:szCs w:val="24"/>
        </w:rPr>
        <w:t xml:space="preserve"> increased yield is targeted jointly with reduced lignin (-5%) and increased cellulose (+5%) content</w:t>
      </w:r>
      <w:r w:rsidR="003C37F4" w:rsidRPr="008C1EA8">
        <w:rPr>
          <w:sz w:val="24"/>
          <w:szCs w:val="24"/>
        </w:rPr>
        <w:t xml:space="preserve">, </w:t>
      </w:r>
      <w:r w:rsidR="00E44729" w:rsidRPr="008C1EA8">
        <w:rPr>
          <w:sz w:val="24"/>
          <w:szCs w:val="24"/>
        </w:rPr>
        <w:t>relative</w:t>
      </w:r>
      <w:r w:rsidR="003C37F4" w:rsidRPr="008C1EA8">
        <w:rPr>
          <w:sz w:val="24"/>
          <w:szCs w:val="24"/>
        </w:rPr>
        <w:t xml:space="preserve"> to current average levels</w:t>
      </w:r>
      <w:r w:rsidR="003D65A3" w:rsidRPr="008C1EA8">
        <w:rPr>
          <w:sz w:val="24"/>
          <w:szCs w:val="24"/>
        </w:rPr>
        <w:t xml:space="preserve"> in the breeding population</w:t>
      </w:r>
      <w:r w:rsidR="003C37F4" w:rsidRPr="008C1EA8">
        <w:rPr>
          <w:sz w:val="24"/>
          <w:szCs w:val="24"/>
        </w:rPr>
        <w:t>.</w:t>
      </w:r>
      <w:r w:rsidR="008C5295" w:rsidRPr="008C1EA8">
        <w:rPr>
          <w:sz w:val="24"/>
          <w:szCs w:val="24"/>
        </w:rPr>
        <w:t xml:space="preserve"> </w:t>
      </w:r>
    </w:p>
    <w:p w:rsidR="002B161B" w:rsidRPr="008C1EA8" w:rsidRDefault="004D17EB" w:rsidP="00D968C8">
      <w:pPr>
        <w:pStyle w:val="ListParagraph"/>
        <w:numPr>
          <w:ilvl w:val="0"/>
          <w:numId w:val="21"/>
        </w:numPr>
        <w:spacing w:line="480" w:lineRule="auto"/>
        <w:jc w:val="both"/>
        <w:rPr>
          <w:sz w:val="24"/>
          <w:szCs w:val="24"/>
        </w:rPr>
      </w:pPr>
      <w:r w:rsidRPr="008C1EA8">
        <w:rPr>
          <w:i/>
          <w:sz w:val="24"/>
          <w:szCs w:val="24"/>
        </w:rPr>
        <w:t>Key Results</w:t>
      </w:r>
      <w:r w:rsidR="00DD1B8E" w:rsidRPr="008C1EA8">
        <w:rPr>
          <w:i/>
          <w:sz w:val="24"/>
          <w:szCs w:val="24"/>
        </w:rPr>
        <w:t>:</w:t>
      </w:r>
      <w:r w:rsidRPr="008C1EA8">
        <w:rPr>
          <w:i/>
          <w:sz w:val="24"/>
          <w:szCs w:val="24"/>
        </w:rPr>
        <w:t xml:space="preserve"> </w:t>
      </w:r>
      <w:r w:rsidR="00E44729" w:rsidRPr="008C1EA8">
        <w:rPr>
          <w:sz w:val="24"/>
          <w:szCs w:val="24"/>
        </w:rPr>
        <w:t xml:space="preserve">In both scenarios, the objectives were achieved efficiently (selection intensities corresponding to keeping the best </w:t>
      </w:r>
      <w:r w:rsidR="00B7772F" w:rsidRPr="008C1EA8">
        <w:rPr>
          <w:sz w:val="24"/>
          <w:szCs w:val="24"/>
        </w:rPr>
        <w:t>2</w:t>
      </w:r>
      <w:r w:rsidR="00B7772F">
        <w:rPr>
          <w:sz w:val="24"/>
          <w:szCs w:val="24"/>
        </w:rPr>
        <w:t>0</w:t>
      </w:r>
      <w:r w:rsidR="00E44729" w:rsidRPr="008C1EA8">
        <w:rPr>
          <w:sz w:val="24"/>
          <w:szCs w:val="24"/>
        </w:rPr>
        <w:t xml:space="preserve">% and </w:t>
      </w:r>
      <w:r w:rsidR="00B7772F">
        <w:rPr>
          <w:sz w:val="24"/>
          <w:szCs w:val="24"/>
        </w:rPr>
        <w:t>4</w:t>
      </w:r>
      <w:r w:rsidR="00E44729" w:rsidRPr="008C1EA8">
        <w:rPr>
          <w:sz w:val="24"/>
          <w:szCs w:val="24"/>
        </w:rPr>
        <w:t xml:space="preserve">% of genotypes, respectively). </w:t>
      </w:r>
      <w:r w:rsidR="008444DF" w:rsidRPr="008C1EA8">
        <w:rPr>
          <w:sz w:val="24"/>
          <w:szCs w:val="24"/>
        </w:rPr>
        <w:t xml:space="preserve">However, the outcomes were strikingly different in terms of correlated responses, and the </w:t>
      </w:r>
      <w:r w:rsidR="008444DF" w:rsidRPr="008C1EA8">
        <w:rPr>
          <w:sz w:val="24"/>
          <w:szCs w:val="24"/>
        </w:rPr>
        <w:lastRenderedPageBreak/>
        <w:t xml:space="preserve">relative economic </w:t>
      </w:r>
      <w:r w:rsidR="009036D1">
        <w:rPr>
          <w:sz w:val="24"/>
          <w:szCs w:val="24"/>
        </w:rPr>
        <w:t>values (i.e., value per unit of change in each trait compared to that for biomass yield)</w:t>
      </w:r>
      <w:r w:rsidR="009036D1" w:rsidRPr="008C1EA8">
        <w:rPr>
          <w:sz w:val="24"/>
          <w:szCs w:val="24"/>
        </w:rPr>
        <w:t xml:space="preserve"> </w:t>
      </w:r>
      <w:r w:rsidR="008444DF" w:rsidRPr="008C1EA8">
        <w:rPr>
          <w:sz w:val="24"/>
          <w:szCs w:val="24"/>
        </w:rPr>
        <w:t xml:space="preserve">of secondary traits included in selection indices </w:t>
      </w:r>
      <w:r w:rsidR="009036D1">
        <w:rPr>
          <w:sz w:val="24"/>
          <w:szCs w:val="24"/>
        </w:rPr>
        <w:t>varied considerably</w:t>
      </w:r>
      <w:r w:rsidR="00E76617" w:rsidRPr="008C1EA8">
        <w:rPr>
          <w:sz w:val="24"/>
          <w:szCs w:val="24"/>
        </w:rPr>
        <w:t>.</w:t>
      </w:r>
      <w:r w:rsidR="00DD1B8E" w:rsidRPr="008C1EA8">
        <w:rPr>
          <w:sz w:val="24"/>
          <w:szCs w:val="24"/>
        </w:rPr>
        <w:t xml:space="preserve"> </w:t>
      </w:r>
    </w:p>
    <w:p w:rsidR="00B47387" w:rsidRPr="008C1EA8" w:rsidRDefault="002B161B" w:rsidP="00D968C8">
      <w:pPr>
        <w:pStyle w:val="ListParagraph"/>
        <w:numPr>
          <w:ilvl w:val="0"/>
          <w:numId w:val="21"/>
        </w:numPr>
        <w:spacing w:line="480" w:lineRule="auto"/>
        <w:jc w:val="both"/>
        <w:rPr>
          <w:sz w:val="24"/>
          <w:szCs w:val="24"/>
        </w:rPr>
      </w:pPr>
      <w:r w:rsidRPr="008C1EA8">
        <w:rPr>
          <w:i/>
          <w:sz w:val="24"/>
          <w:szCs w:val="24"/>
        </w:rPr>
        <w:t>Conclusions:</w:t>
      </w:r>
      <w:r w:rsidRPr="008C1EA8">
        <w:rPr>
          <w:sz w:val="24"/>
          <w:szCs w:val="24"/>
        </w:rPr>
        <w:t xml:space="preserve"> </w:t>
      </w:r>
      <w:r w:rsidR="000D6206" w:rsidRPr="008C1EA8">
        <w:rPr>
          <w:sz w:val="24"/>
          <w:szCs w:val="24"/>
        </w:rPr>
        <w:t>Although</w:t>
      </w:r>
      <w:r w:rsidR="00DD1B8E" w:rsidRPr="008C1EA8">
        <w:rPr>
          <w:sz w:val="24"/>
          <w:szCs w:val="24"/>
        </w:rPr>
        <w:t xml:space="preserve"> these calculations rely on </w:t>
      </w:r>
      <w:r w:rsidR="008C12DE">
        <w:rPr>
          <w:sz w:val="24"/>
          <w:szCs w:val="24"/>
        </w:rPr>
        <w:t>multiple</w:t>
      </w:r>
      <w:r w:rsidR="00DD1B8E" w:rsidRPr="008C1EA8">
        <w:rPr>
          <w:sz w:val="24"/>
          <w:szCs w:val="24"/>
        </w:rPr>
        <w:t xml:space="preserve"> assumptions, they highlight the need to evaluate breeding objectives </w:t>
      </w:r>
      <w:r w:rsidR="00B1165B" w:rsidRPr="008C1EA8">
        <w:rPr>
          <w:sz w:val="24"/>
          <w:szCs w:val="24"/>
        </w:rPr>
        <w:t>and explicitly consider correlated responses</w:t>
      </w:r>
      <w:r w:rsidR="00B1165B" w:rsidRPr="008C1EA8">
        <w:rPr>
          <w:i/>
          <w:sz w:val="24"/>
          <w:szCs w:val="24"/>
        </w:rPr>
        <w:t xml:space="preserve"> </w:t>
      </w:r>
      <w:r w:rsidR="00DD1B8E" w:rsidRPr="008C1EA8">
        <w:rPr>
          <w:i/>
          <w:sz w:val="24"/>
          <w:szCs w:val="24"/>
        </w:rPr>
        <w:t>in silico</w:t>
      </w:r>
      <w:r w:rsidR="00DD1B8E" w:rsidRPr="008C1EA8">
        <w:rPr>
          <w:sz w:val="24"/>
          <w:szCs w:val="24"/>
        </w:rPr>
        <w:t>, prior to committing extensive resources</w:t>
      </w:r>
      <w:r w:rsidRPr="008C1EA8">
        <w:rPr>
          <w:sz w:val="24"/>
          <w:szCs w:val="24"/>
        </w:rPr>
        <w:t xml:space="preserve">. </w:t>
      </w:r>
      <w:r w:rsidR="00B1165B" w:rsidRPr="008C1EA8">
        <w:rPr>
          <w:sz w:val="24"/>
          <w:szCs w:val="24"/>
        </w:rPr>
        <w:t>The</w:t>
      </w:r>
      <w:r w:rsidRPr="008C1EA8">
        <w:rPr>
          <w:sz w:val="24"/>
          <w:szCs w:val="24"/>
        </w:rPr>
        <w:t xml:space="preserve"> proposed approach is </w:t>
      </w:r>
      <w:r w:rsidR="00B1165B" w:rsidRPr="008C1EA8">
        <w:rPr>
          <w:sz w:val="24"/>
          <w:szCs w:val="24"/>
        </w:rPr>
        <w:t>broadly applicable</w:t>
      </w:r>
      <w:r w:rsidRPr="008C1EA8">
        <w:rPr>
          <w:sz w:val="24"/>
          <w:szCs w:val="24"/>
        </w:rPr>
        <w:t xml:space="preserve"> for this purpose and can </w:t>
      </w:r>
      <w:r w:rsidR="00B1165B" w:rsidRPr="008C1EA8">
        <w:rPr>
          <w:sz w:val="24"/>
          <w:szCs w:val="24"/>
        </w:rPr>
        <w:t>readily</w:t>
      </w:r>
      <w:r w:rsidRPr="008C1EA8">
        <w:rPr>
          <w:sz w:val="24"/>
          <w:szCs w:val="24"/>
        </w:rPr>
        <w:t xml:space="preserve"> </w:t>
      </w:r>
      <w:r w:rsidR="00B1165B" w:rsidRPr="008C1EA8">
        <w:rPr>
          <w:sz w:val="24"/>
          <w:szCs w:val="24"/>
        </w:rPr>
        <w:t>incorporate</w:t>
      </w:r>
      <w:r w:rsidRPr="008C1EA8">
        <w:rPr>
          <w:sz w:val="24"/>
          <w:szCs w:val="24"/>
        </w:rPr>
        <w:t xml:space="preserve"> high-throughput phenotyping</w:t>
      </w:r>
      <w:r w:rsidR="00B1165B" w:rsidRPr="008C1EA8">
        <w:rPr>
          <w:sz w:val="24"/>
          <w:szCs w:val="24"/>
        </w:rPr>
        <w:t xml:space="preserve"> data as part of integrated breeding platforms.</w:t>
      </w:r>
    </w:p>
    <w:p w:rsidR="000D6206" w:rsidRPr="008C1EA8" w:rsidRDefault="000D6206" w:rsidP="00D968C8">
      <w:pPr>
        <w:spacing w:line="480" w:lineRule="auto"/>
        <w:jc w:val="both"/>
        <w:rPr>
          <w:sz w:val="24"/>
          <w:szCs w:val="24"/>
        </w:rPr>
      </w:pPr>
    </w:p>
    <w:p w:rsidR="003D438B" w:rsidRPr="008C1EA8" w:rsidRDefault="003D438B" w:rsidP="00D968C8">
      <w:pPr>
        <w:spacing w:line="480" w:lineRule="auto"/>
        <w:jc w:val="both"/>
        <w:rPr>
          <w:i/>
          <w:sz w:val="24"/>
          <w:szCs w:val="24"/>
        </w:rPr>
      </w:pPr>
      <w:r w:rsidRPr="008C1EA8">
        <w:rPr>
          <w:b/>
          <w:sz w:val="24"/>
          <w:szCs w:val="24"/>
        </w:rPr>
        <w:t>Keywords</w:t>
      </w:r>
      <w:r w:rsidRPr="008C1EA8">
        <w:rPr>
          <w:sz w:val="24"/>
          <w:szCs w:val="24"/>
        </w:rPr>
        <w:t xml:space="preserve">: selection indices, genomic selection, breeding objectives, economic values, correlated responses, </w:t>
      </w:r>
      <w:r w:rsidRPr="008C1EA8">
        <w:rPr>
          <w:i/>
          <w:sz w:val="24"/>
          <w:szCs w:val="24"/>
        </w:rPr>
        <w:t>Miscanthus sinensis</w:t>
      </w:r>
    </w:p>
    <w:p w:rsidR="00572869" w:rsidRDefault="00572869" w:rsidP="00D968C8">
      <w:pPr>
        <w:spacing w:line="480" w:lineRule="auto"/>
        <w:jc w:val="both"/>
        <w:rPr>
          <w:b/>
          <w:sz w:val="24"/>
          <w:szCs w:val="24"/>
        </w:rPr>
      </w:pPr>
    </w:p>
    <w:p w:rsidR="001E726A" w:rsidRDefault="001E726A" w:rsidP="00031D07">
      <w:pPr>
        <w:spacing w:line="480" w:lineRule="auto"/>
        <w:jc w:val="both"/>
        <w:rPr>
          <w:sz w:val="24"/>
          <w:szCs w:val="24"/>
        </w:rPr>
      </w:pPr>
      <w:r w:rsidRPr="008C1EA8">
        <w:rPr>
          <w:b/>
          <w:sz w:val="24"/>
          <w:szCs w:val="24"/>
        </w:rPr>
        <w:t xml:space="preserve">Simultaneous improvements in </w:t>
      </w:r>
      <w:r w:rsidR="00DD59C5">
        <w:rPr>
          <w:b/>
          <w:sz w:val="24"/>
          <w:szCs w:val="24"/>
        </w:rPr>
        <w:t>multiple traits are</w:t>
      </w:r>
      <w:r w:rsidRPr="008C1EA8">
        <w:rPr>
          <w:b/>
          <w:sz w:val="24"/>
          <w:szCs w:val="24"/>
        </w:rPr>
        <w:t xml:space="preserve"> needed for </w:t>
      </w:r>
      <w:r w:rsidRPr="00D53F21">
        <w:rPr>
          <w:b/>
          <w:i/>
          <w:sz w:val="24"/>
          <w:szCs w:val="24"/>
        </w:rPr>
        <w:t>Miscanthus</w:t>
      </w:r>
      <w:r w:rsidRPr="008C1EA8">
        <w:rPr>
          <w:b/>
          <w:sz w:val="24"/>
          <w:szCs w:val="24"/>
        </w:rPr>
        <w:t xml:space="preserve"> to become a </w:t>
      </w:r>
      <w:r w:rsidR="008E6F2F">
        <w:rPr>
          <w:b/>
          <w:sz w:val="24"/>
          <w:szCs w:val="24"/>
        </w:rPr>
        <w:t>widely-grown</w:t>
      </w:r>
      <w:r w:rsidRPr="008C1EA8">
        <w:rPr>
          <w:b/>
          <w:sz w:val="24"/>
          <w:szCs w:val="24"/>
        </w:rPr>
        <w:t xml:space="preserve"> biomass crop</w:t>
      </w:r>
      <w:r w:rsidRPr="008C1EA8">
        <w:rPr>
          <w:i/>
          <w:sz w:val="24"/>
          <w:szCs w:val="24"/>
        </w:rPr>
        <w:t xml:space="preserve"> </w:t>
      </w:r>
    </w:p>
    <w:p w:rsidR="00D74F85" w:rsidRDefault="00A93216" w:rsidP="00031D07">
      <w:pPr>
        <w:spacing w:line="480" w:lineRule="auto"/>
        <w:jc w:val="both"/>
        <w:rPr>
          <w:sz w:val="24"/>
          <w:szCs w:val="24"/>
        </w:rPr>
      </w:pPr>
      <w:r>
        <w:rPr>
          <w:sz w:val="24"/>
          <w:szCs w:val="24"/>
        </w:rPr>
        <w:t xml:space="preserve">Despite relatively poor </w:t>
      </w:r>
      <w:r w:rsidR="00266AA2">
        <w:rPr>
          <w:sz w:val="24"/>
          <w:szCs w:val="24"/>
        </w:rPr>
        <w:t xml:space="preserve">uptake so far, the potential of </w:t>
      </w:r>
      <w:r w:rsidR="00266AA2" w:rsidRPr="00D53F21">
        <w:rPr>
          <w:i/>
          <w:sz w:val="24"/>
          <w:szCs w:val="24"/>
        </w:rPr>
        <w:t>Miscanthus</w:t>
      </w:r>
      <w:r w:rsidR="00266AA2">
        <w:rPr>
          <w:sz w:val="24"/>
          <w:szCs w:val="24"/>
        </w:rPr>
        <w:t xml:space="preserve"> as a biomass crop is high, and </w:t>
      </w:r>
      <w:r w:rsidR="00D53F21">
        <w:rPr>
          <w:sz w:val="24"/>
          <w:szCs w:val="24"/>
        </w:rPr>
        <w:t xml:space="preserve">many </w:t>
      </w:r>
      <w:r w:rsidR="00266AA2">
        <w:rPr>
          <w:sz w:val="24"/>
          <w:szCs w:val="24"/>
        </w:rPr>
        <w:t xml:space="preserve">technical barriers to its broader adoption have largely been resolved </w:t>
      </w:r>
      <w:r w:rsidR="009E667A">
        <w:rPr>
          <w:sz w:val="24"/>
          <w:szCs w:val="24"/>
        </w:rPr>
        <w:fldChar w:fldCharType="begin">
          <w:fldData xml:space="preserve">PEVuZE5vdGU+PENpdGU+PEF1dGhvcj5DbGlmdG9u4oCQQnJvd248L0F1dGhvcj48WWVhcj4yMDE3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</w:fldData>
        </w:fldChar>
      </w:r>
      <w:r w:rsidR="009E667A">
        <w:rPr>
          <w:sz w:val="24"/>
          <w:szCs w:val="24"/>
        </w:rPr>
        <w:instrText xml:space="preserve"> ADDIN EN.CITE </w:instrText>
      </w:r>
      <w:r w:rsidR="009E667A">
        <w:rPr>
          <w:sz w:val="24"/>
          <w:szCs w:val="24"/>
        </w:rPr>
        <w:fldChar w:fldCharType="begin">
          <w:fldData xml:space="preserve">PEVuZE5vdGU+PENpdGU+PEF1dGhvcj5DbGlmdG9u4oCQQnJvd248L0F1dGhvcj48WWVhcj4yMDE3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</w:fldData>
        </w:fldChar>
      </w:r>
      <w:r w:rsidR="009E667A">
        <w:rPr>
          <w:sz w:val="24"/>
          <w:szCs w:val="24"/>
        </w:rPr>
        <w:instrText xml:space="preserve"> ADDIN EN.CITE.DATA </w:instrText>
      </w:r>
      <w:r w:rsidR="009E667A">
        <w:rPr>
          <w:sz w:val="24"/>
          <w:szCs w:val="24"/>
        </w:rPr>
      </w:r>
      <w:r w:rsidR="009E667A">
        <w:rPr>
          <w:sz w:val="24"/>
          <w:szCs w:val="24"/>
        </w:rPr>
        <w:fldChar w:fldCharType="end"/>
      </w:r>
      <w:r w:rsidR="009E667A">
        <w:rPr>
          <w:sz w:val="24"/>
          <w:szCs w:val="24"/>
        </w:rPr>
      </w:r>
      <w:r w:rsidR="009E667A">
        <w:rPr>
          <w:sz w:val="24"/>
          <w:szCs w:val="24"/>
        </w:rPr>
        <w:fldChar w:fldCharType="separate"/>
      </w:r>
      <w:r w:rsidR="009E667A">
        <w:rPr>
          <w:noProof/>
          <w:sz w:val="24"/>
          <w:szCs w:val="24"/>
        </w:rPr>
        <w:t>(Clifton‐Brown et al., 2017)</w:t>
      </w:r>
      <w:r w:rsidR="009E667A">
        <w:rPr>
          <w:sz w:val="24"/>
          <w:szCs w:val="24"/>
        </w:rPr>
        <w:fldChar w:fldCharType="end"/>
      </w:r>
      <w:r w:rsidR="00D53F21">
        <w:rPr>
          <w:sz w:val="24"/>
          <w:szCs w:val="24"/>
        </w:rPr>
        <w:t>. However, several major challenges remain, including</w:t>
      </w:r>
      <w:r w:rsidR="009E667A">
        <w:rPr>
          <w:sz w:val="24"/>
          <w:szCs w:val="24"/>
        </w:rPr>
        <w:t xml:space="preserve"> the need to further reduce the cost of establishment</w:t>
      </w:r>
      <w:r w:rsidR="008E6F2F">
        <w:rPr>
          <w:sz w:val="24"/>
          <w:szCs w:val="24"/>
        </w:rPr>
        <w:t xml:space="preserve"> and develop varieties with consistently higher yields than the sterile triploid </w:t>
      </w:r>
      <w:r w:rsidR="008E6F2F" w:rsidRPr="008E6F2F">
        <w:rPr>
          <w:i/>
          <w:sz w:val="24"/>
          <w:szCs w:val="24"/>
        </w:rPr>
        <w:t>M.</w:t>
      </w:r>
      <w:r w:rsidR="008E6F2F">
        <w:rPr>
          <w:sz w:val="24"/>
          <w:szCs w:val="24"/>
        </w:rPr>
        <w:t xml:space="preserve"> × </w:t>
      </w:r>
      <w:r w:rsidR="008E6F2F" w:rsidRPr="008E6F2F">
        <w:rPr>
          <w:i/>
          <w:sz w:val="24"/>
          <w:szCs w:val="24"/>
        </w:rPr>
        <w:t>giganteus</w:t>
      </w:r>
      <w:r w:rsidR="008E6F2F">
        <w:rPr>
          <w:sz w:val="24"/>
          <w:szCs w:val="24"/>
        </w:rPr>
        <w:t xml:space="preserve"> clones, which are currently the only commercially available option. </w:t>
      </w:r>
      <w:r w:rsidR="00B5453C">
        <w:rPr>
          <w:sz w:val="24"/>
          <w:szCs w:val="24"/>
        </w:rPr>
        <w:t xml:space="preserve">The potential for </w:t>
      </w:r>
      <w:r w:rsidR="00B5453C" w:rsidRPr="00031D07">
        <w:rPr>
          <w:i/>
          <w:sz w:val="24"/>
          <w:szCs w:val="24"/>
        </w:rPr>
        <w:t>Miscanthus</w:t>
      </w:r>
      <w:r w:rsidR="00B5453C">
        <w:rPr>
          <w:sz w:val="24"/>
          <w:szCs w:val="24"/>
        </w:rPr>
        <w:t xml:space="preserve"> as a biomass crop in Europe, the US and in Asia has been discussed</w:t>
      </w:r>
      <w:r w:rsidR="00D74F85">
        <w:rPr>
          <w:sz w:val="24"/>
          <w:szCs w:val="24"/>
        </w:rPr>
        <w:t xml:space="preserve"> over the last two decades, </w:t>
      </w:r>
      <w:r w:rsidR="00B5453C">
        <w:rPr>
          <w:sz w:val="24"/>
          <w:szCs w:val="24"/>
        </w:rPr>
        <w:t xml:space="preserve">and </w:t>
      </w:r>
      <w:r w:rsidR="00D74F85">
        <w:rPr>
          <w:sz w:val="24"/>
          <w:szCs w:val="24"/>
        </w:rPr>
        <w:t xml:space="preserve">several </w:t>
      </w:r>
      <w:r w:rsidR="00B5453C">
        <w:rPr>
          <w:sz w:val="24"/>
          <w:szCs w:val="24"/>
        </w:rPr>
        <w:t xml:space="preserve">studies highlight the need for cold and drought tolerance in particular to be improved </w:t>
      </w:r>
      <w:r w:rsidR="003C1FF3">
        <w:rPr>
          <w:sz w:val="24"/>
          <w:szCs w:val="24"/>
        </w:rPr>
        <w:fldChar w:fldCharType="begin">
          <w:fldData xml:space="preserve">PEVuZE5vdGU+PENpdGU+PEF1dGhvcj5DaHVuZzwvQXV0aG9yPjxZZWFyPjIwMTI8L1llYXI+PFJl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</w:fldData>
        </w:fldChar>
      </w:r>
      <w:r w:rsidR="003C1FF3">
        <w:rPr>
          <w:sz w:val="24"/>
          <w:szCs w:val="24"/>
        </w:rPr>
        <w:instrText xml:space="preserve"> ADDIN EN.CITE </w:instrText>
      </w:r>
      <w:r w:rsidR="003C1FF3">
        <w:rPr>
          <w:sz w:val="24"/>
          <w:szCs w:val="24"/>
        </w:rPr>
        <w:fldChar w:fldCharType="begin">
          <w:fldData xml:space="preserve">PEVuZE5vdGU+PENpdGU+PEF1dGhvcj5DaHVuZzwvQXV0aG9yPjxZZWFyPjIwMTI8L1llYXI+PFJl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(Chung and Kim, 2012, Heaton et al., 2004, Lewandowski et al., 2000, Liu et al., 2012, Richter et al., 2008)</w:t>
      </w:r>
      <w:r w:rsidR="003C1FF3">
        <w:rPr>
          <w:sz w:val="24"/>
          <w:szCs w:val="24"/>
        </w:rPr>
        <w:fldChar w:fldCharType="end"/>
      </w:r>
      <w:r w:rsidR="009F03FD">
        <w:rPr>
          <w:sz w:val="24"/>
          <w:szCs w:val="24"/>
        </w:rPr>
        <w:t>.</w:t>
      </w:r>
      <w:r w:rsidR="002C6A3F">
        <w:rPr>
          <w:sz w:val="24"/>
          <w:szCs w:val="24"/>
        </w:rPr>
        <w:t xml:space="preserve"> Improvements in abiotic stress tolerance are also needed to mitigate the potential impact of climate change and to allow biomass crops to generate high yields on marginal lands. For example, </w:t>
      </w:r>
      <w:r w:rsidR="00787C96">
        <w:rPr>
          <w:sz w:val="24"/>
          <w:szCs w:val="24"/>
        </w:rPr>
        <w:fldChar w:fldCharType="begin"/>
      </w:r>
      <w:r w:rsidR="00787C96">
        <w:rPr>
          <w:sz w:val="24"/>
          <w:szCs w:val="24"/>
        </w:rPr>
        <w:instrText xml:space="preserve"> ADDIN EN.CITE &lt;EndNote&gt;&lt;Cite&gt;&lt;Author&gt;Hastings&lt;/Author&gt;&lt;Year&gt;2009&lt;/Year&gt;&lt;RecNum&gt;8684&lt;/RecNum&gt;&lt;DisplayText&gt;(Hastings et al., 2009)&lt;/DisplayText&gt;&lt;record&gt;&lt;rec-number&gt;8684&lt;/rec-number&gt;&lt;foreign-keys&gt;&lt;key app="EN" db-id="e9xss5ea12fpxnes29r5ftrov9xv09az2dw5" timestamp="1374072670"&gt;8684&lt;/key&gt;&lt;/foreign-keys&gt;&lt;ref-type name="Journal Article"&gt;17&lt;/ref-type&gt;&lt;contributors&gt;&lt;authors&gt;&lt;author&gt;Hastings, Astley&lt;/author&gt;&lt;author&gt;Clifton-Brown, John&lt;/author&gt;&lt;author&gt;Wattenbach, Martin&lt;/author&gt;&lt;author&gt;Mitchell, C. Paul&lt;/author&gt;&lt;author&gt;Stampfl, Paul&lt;/author&gt;&lt;author&gt;Smith, Pete&lt;/author&gt;&lt;/authors&gt;&lt;/contributors&gt;&lt;titles&gt;&lt;title&gt;Future energy potential of Miscanthus in Europe&lt;/title&gt;&lt;secondary-title&gt;Global Change Biology Bioenergy&lt;/secondary-title&gt;&lt;/titles&gt;&lt;periodical&gt;&lt;full-title&gt;Global Change Biology Bioenergy&lt;/full-title&gt;&lt;/periodical&gt;&lt;pages&gt;180-196&lt;/pages&gt;&lt;volume&gt;1&lt;/volume&gt;&lt;number&gt;2&lt;/number&gt;&lt;dates&gt;&lt;year&gt;2009&lt;/year&gt;&lt;pub-dates&gt;&lt;date&gt;Apr&lt;/date&gt;&lt;/pub-dates&gt;&lt;/dates&gt;&lt;isbn&gt;1757-1693&lt;/isbn&gt;&lt;accession-num&gt;WOS:000278036100006&lt;/accession-num&gt;&lt;urls&gt;&lt;related-urls&gt;&lt;url&gt;&amp;lt;Go to ISI&amp;gt;://WOS:000278036100006&lt;/url&gt;&lt;/related-urls&gt;&lt;/urls&gt;&lt;electronic-resource-num&gt;10.1111/j.1757-1707.2009.01012.x&lt;/electronic-resource-num&gt;&lt;/record&gt;&lt;/Cite&gt;&lt;/EndNote&gt;</w:instrText>
      </w:r>
      <w:r w:rsidR="00787C96">
        <w:rPr>
          <w:sz w:val="24"/>
          <w:szCs w:val="24"/>
        </w:rPr>
        <w:fldChar w:fldCharType="separate"/>
      </w:r>
      <w:r w:rsidR="00787C96">
        <w:rPr>
          <w:noProof/>
          <w:sz w:val="24"/>
          <w:szCs w:val="24"/>
        </w:rPr>
        <w:t xml:space="preserve">Hastings et al. </w:t>
      </w:r>
      <w:r w:rsidR="00814A44">
        <w:rPr>
          <w:noProof/>
          <w:sz w:val="24"/>
          <w:szCs w:val="24"/>
        </w:rPr>
        <w:t>(</w:t>
      </w:r>
      <w:r w:rsidR="00787C96">
        <w:rPr>
          <w:noProof/>
          <w:sz w:val="24"/>
          <w:szCs w:val="24"/>
        </w:rPr>
        <w:t>2009)</w:t>
      </w:r>
      <w:r w:rsidR="00787C96">
        <w:rPr>
          <w:sz w:val="24"/>
          <w:szCs w:val="24"/>
        </w:rPr>
        <w:fldChar w:fldCharType="end"/>
      </w:r>
      <w:r w:rsidR="002C6A3F">
        <w:rPr>
          <w:sz w:val="24"/>
          <w:szCs w:val="24"/>
        </w:rPr>
        <w:t xml:space="preserve"> predicted an 80% decline in energy production from </w:t>
      </w:r>
      <w:r w:rsidR="002C6A3F" w:rsidRPr="00AC17A8">
        <w:rPr>
          <w:i/>
          <w:sz w:val="24"/>
          <w:szCs w:val="24"/>
        </w:rPr>
        <w:t>M.</w:t>
      </w:r>
      <w:r w:rsidR="002C6A3F" w:rsidRPr="00AC17A8">
        <w:rPr>
          <w:sz w:val="24"/>
          <w:szCs w:val="24"/>
        </w:rPr>
        <w:t xml:space="preserve"> × </w:t>
      </w:r>
      <w:r w:rsidR="002C6A3F" w:rsidRPr="00AC17A8">
        <w:rPr>
          <w:i/>
          <w:sz w:val="24"/>
          <w:szCs w:val="24"/>
        </w:rPr>
        <w:t>giganteus</w:t>
      </w:r>
      <w:r w:rsidR="002C6A3F" w:rsidRPr="00AC17A8">
        <w:rPr>
          <w:sz w:val="24"/>
          <w:szCs w:val="24"/>
        </w:rPr>
        <w:t xml:space="preserve"> </w:t>
      </w:r>
      <w:r w:rsidR="002C6A3F">
        <w:rPr>
          <w:sz w:val="24"/>
          <w:szCs w:val="24"/>
        </w:rPr>
        <w:t xml:space="preserve">due to a reduction in </w:t>
      </w:r>
      <w:r w:rsidR="002C6A3F">
        <w:rPr>
          <w:sz w:val="24"/>
          <w:szCs w:val="24"/>
        </w:rPr>
        <w:lastRenderedPageBreak/>
        <w:t xml:space="preserve">seasonal water availability due to climate change in Europe up to 2080. Improved tolerance to single or combinations of abiotic stresses will allow </w:t>
      </w:r>
      <w:r w:rsidR="002C6A3F" w:rsidRPr="00BB4099">
        <w:rPr>
          <w:i/>
          <w:sz w:val="24"/>
          <w:szCs w:val="24"/>
        </w:rPr>
        <w:t>Miscanthus</w:t>
      </w:r>
      <w:r w:rsidR="002C6A3F">
        <w:rPr>
          <w:sz w:val="24"/>
          <w:szCs w:val="24"/>
        </w:rPr>
        <w:t xml:space="preserve"> to be grown increasingly on areas of marginal land </w:t>
      </w:r>
      <w:r w:rsidR="009E04E5">
        <w:rPr>
          <w:sz w:val="24"/>
          <w:szCs w:val="24"/>
        </w:rPr>
        <w:fldChar w:fldCharType="begin"/>
      </w:r>
      <w:r w:rsidR="009E04E5">
        <w:rPr>
          <w:sz w:val="24"/>
          <w:szCs w:val="24"/>
        </w:rPr>
        <w:instrText xml:space="preserve"> ADDIN EN.CITE &lt;EndNote&gt;&lt;Cite&gt;&lt;Author&gt;Stavridou&lt;/Author&gt;&lt;Year&gt;2017&lt;/Year&gt;&lt;RecNum&gt;8969&lt;/RecNum&gt;&lt;DisplayText&gt;(Stavridou et al., 2017, Stavridou et al., 2019)&lt;/DisplayText&gt;&lt;record&gt;&lt;rec-number&gt;8969&lt;/rec-number&gt;&lt;foreign-keys&gt;&lt;key app="EN" db-id="e9xss5ea12fpxnes29r5ftrov9xv09az2dw5" timestamp="1523600202"&gt;8969&lt;/key&gt;&lt;/foreign-keys&gt;&lt;ref-type name="Journal Article"&gt;17&lt;/ref-type&gt;&lt;contributors&gt;&lt;authors&gt;&lt;author&gt;Evangelia Stavridou&lt;/author&gt;&lt;author&gt;Astley Hastings&lt;/author&gt;&lt;author&gt;Richard J. Webster&lt;/author&gt;&lt;author&gt;Paul R. H. Robson&lt;/author&gt;&lt;/authors&gt;&lt;/contributors&gt;&lt;titles&gt;&lt;title&gt;The impact of soil salinity on the yield, composition and physiology of the bioenergy grass Miscanthus × giganteus&lt;/title&gt;&lt;secondary-title&gt;GCB Bioenergy&lt;/secondary-title&gt;&lt;/titles&gt;&lt;periodical&gt;&lt;full-title&gt;GCB Bioenergy&lt;/full-title&gt;&lt;/periodical&gt;&lt;pages&gt;92-104&lt;/pages&gt;&lt;volume&gt;9&lt;/volume&gt;&lt;number&gt;1&lt;/number&gt;&lt;dates&gt;&lt;year&gt;2017&lt;/year&gt;&lt;/dates&gt;&lt;urls&gt;&lt;related-urls&gt;&lt;url&gt;https://onlinelibrary.wiley.com/doi/abs/10.1111/gcbb.12351&lt;/url&gt;&lt;/related-urls&gt;&lt;/urls&gt;&lt;electronic-resource-num&gt;doi:10.1111/gcbb.12351&lt;/electronic-resource-num&gt;&lt;/record&gt;&lt;/Cite&gt;&lt;Cite&gt;&lt;Author&gt;Stavridou&lt;/Author&gt;&lt;Year&gt;2019&lt;/Year&gt;&lt;RecNum&gt;8970&lt;/RecNum&gt;&lt;record&gt;&lt;rec-number&gt;8970&lt;/rec-number&gt;&lt;foreign-keys&gt;&lt;key app="EN" db-id="e9xss5ea12fpxnes29r5ftrov9xv09az2dw5" timestamp="1523600476"&gt;8970&lt;/key&gt;&lt;/foreign-keys&gt;&lt;ref-type name="Journal Article"&gt;17&lt;/ref-type&gt;&lt;contributors&gt;&lt;authors&gt;&lt;author&gt;Stavridou, Evangelia&lt;/author&gt;&lt;author&gt;Webster, R.&lt;/author&gt;&lt;author&gt;Robson, P.R.H.&lt;/author&gt;&lt;/authors&gt;&lt;/contributors&gt;&lt;titles&gt;&lt;title&gt;Novel Miscanthus genotypes selected for different drought tolerance phenotypes show enhanced tolerance across combinations of salinity and reduced available water treatments. &lt;/title&gt;&lt;secondary-title&gt;Annals of Botany&lt;/secondary-title&gt;&lt;/titles&gt;&lt;periodical&gt;&lt;full-title&gt;Annals of Botany&lt;/full-title&gt;&lt;/periodical&gt;&lt;volume&gt;Special Issue&lt;/volume&gt;&lt;dates&gt;&lt;year&gt;2019&lt;/year&gt;&lt;/dates&gt;&lt;urls&gt;&lt;/urls&gt;&lt;/record&gt;&lt;/Cite&gt;&lt;/EndNote&gt;</w:instrText>
      </w:r>
      <w:r w:rsidR="009E04E5">
        <w:rPr>
          <w:sz w:val="24"/>
          <w:szCs w:val="24"/>
        </w:rPr>
        <w:fldChar w:fldCharType="separate"/>
      </w:r>
      <w:r w:rsidR="009E04E5">
        <w:rPr>
          <w:noProof/>
          <w:sz w:val="24"/>
          <w:szCs w:val="24"/>
        </w:rPr>
        <w:t>[Stavridou et al., 2017, Stavridou et al., 2019</w:t>
      </w:r>
      <w:r w:rsidR="009E04E5">
        <w:rPr>
          <w:sz w:val="24"/>
          <w:szCs w:val="24"/>
        </w:rPr>
        <w:fldChar w:fldCharType="end"/>
      </w:r>
      <w:r w:rsidR="00031D07">
        <w:rPr>
          <w:sz w:val="24"/>
          <w:szCs w:val="24"/>
        </w:rPr>
        <w:t xml:space="preserve"> (this issue)]</w:t>
      </w:r>
      <w:r w:rsidR="003C1FF3">
        <w:rPr>
          <w:sz w:val="24"/>
          <w:szCs w:val="24"/>
        </w:rPr>
        <w:t>,</w:t>
      </w:r>
      <w:r w:rsidR="002C6A3F">
        <w:rPr>
          <w:sz w:val="24"/>
          <w:szCs w:val="24"/>
        </w:rPr>
        <w:t xml:space="preserve"> thus preventing potential competition with food crops</w:t>
      </w:r>
      <w:r w:rsidR="003C1FF3">
        <w:rPr>
          <w:sz w:val="24"/>
          <w:szCs w:val="24"/>
        </w:rPr>
        <w:t xml:space="preserve"> </w:t>
      </w:r>
      <w:r w:rsidR="003C1FF3">
        <w:rPr>
          <w:sz w:val="24"/>
          <w:szCs w:val="24"/>
        </w:rPr>
        <w:fldChar w:fldCharType="begin"/>
      </w:r>
      <w:r w:rsidR="003C1FF3">
        <w:rPr>
          <w:sz w:val="24"/>
          <w:szCs w:val="24"/>
        </w:rPr>
        <w:instrText xml:space="preserve"> ADDIN EN.CITE &lt;EndNote&gt;&lt;Cite&gt;&lt;Author&gt;Valentine&lt;/Author&gt;&lt;Year&gt;2012&lt;/Year&gt;&lt;RecNum&gt;8680&lt;/RecNum&gt;&lt;DisplayText&gt;(Valentine et al., 2012)&lt;/DisplayText&gt;&lt;record&gt;&lt;rec-number&gt;8680&lt;/rec-number&gt;&lt;foreign-keys&gt;&lt;key app="EN" db-id="e9xss5ea12fpxnes29r5ftrov9xv09az2dw5" timestamp="1374070290"&gt;8680&lt;/key&gt;&lt;/foreign-keys&gt;&lt;ref-type name="Journal Article"&gt;17&lt;/ref-type&gt;&lt;contributors&gt;&lt;authors&gt;&lt;author&gt;Valentine, John&lt;/author&gt;&lt;author&gt;Clifton-Brown, John&lt;/author&gt;&lt;author&gt;Hastings, Astley&lt;/author&gt;&lt;author&gt;Robson, Paul&lt;/author&gt;&lt;author&gt;Allison, Gordon&lt;/author&gt;&lt;author&gt;Smith, Pete&lt;/author&gt;&lt;/authors&gt;&lt;/contributors&gt;&lt;titles&gt;&lt;title&gt;Food vs. fuel: the use of land for lignocellulosic next generation&amp;apos; energy crops that minimize competition with primary food production&lt;/title&gt;&lt;secondary-title&gt;Global Change Biology Bioenergy&lt;/secondary-title&gt;&lt;/titles&gt;&lt;periodical&gt;&lt;full-title&gt;Global Change Biology Bioenergy&lt;/full-title&gt;&lt;/periodical&gt;&lt;pages&gt;1-19&lt;/pages&gt;&lt;volume&gt;4&lt;/volume&gt;&lt;number&gt;1&lt;/number&gt;&lt;dates&gt;&lt;year&gt;2012&lt;/year&gt;&lt;pub-dates&gt;&lt;date&gt;Jan&lt;/date&gt;&lt;/pub-dates&gt;&lt;/dates&gt;&lt;isbn&gt;1757-1693&lt;/isbn&gt;&lt;accession-num&gt;WOS:000297735100001&lt;/accession-num&gt;&lt;urls&gt;&lt;related-urls&gt;&lt;url&gt;&amp;lt;Go to ISI&amp;gt;://WOS:000297735100001&lt;/url&gt;&lt;/related-urls&gt;&lt;/urls&gt;&lt;electronic-resource-num&gt;10.1111/j.1757-1707.2011.01111.x&lt;/electronic-resource-num&gt;&lt;/record&gt;&lt;/Cite&gt;&lt;/EndNote&gt;</w:instrText>
      </w:r>
      <w:r w:rsidR="003C1FF3">
        <w:rPr>
          <w:sz w:val="24"/>
          <w:szCs w:val="24"/>
        </w:rPr>
        <w:fldChar w:fldCharType="separate"/>
      </w:r>
      <w:r w:rsidR="003C1FF3">
        <w:rPr>
          <w:noProof/>
          <w:sz w:val="24"/>
          <w:szCs w:val="24"/>
        </w:rPr>
        <w:t>(Valentine et al., 2012)</w:t>
      </w:r>
      <w:r w:rsidR="003C1FF3">
        <w:rPr>
          <w:sz w:val="24"/>
          <w:szCs w:val="24"/>
        </w:rPr>
        <w:fldChar w:fldCharType="end"/>
      </w:r>
      <w:r w:rsidR="002C6A3F">
        <w:rPr>
          <w:sz w:val="24"/>
          <w:szCs w:val="24"/>
        </w:rPr>
        <w:t>.</w:t>
      </w:r>
    </w:p>
    <w:p w:rsidR="007E2E42" w:rsidRDefault="00D74F85" w:rsidP="00031D07">
      <w:pPr>
        <w:spacing w:line="480" w:lineRule="auto"/>
        <w:ind w:firstLine="720"/>
        <w:jc w:val="both"/>
        <w:rPr>
          <w:sz w:val="24"/>
          <w:szCs w:val="24"/>
        </w:rPr>
      </w:pPr>
      <w:r>
        <w:rPr>
          <w:sz w:val="24"/>
          <w:szCs w:val="24"/>
        </w:rPr>
        <w:t>A</w:t>
      </w:r>
      <w:r w:rsidR="008C12DE">
        <w:rPr>
          <w:sz w:val="24"/>
          <w:szCs w:val="24"/>
        </w:rPr>
        <w:t xml:space="preserve">lthough significant progress has been made already, much remains to be learned about the </w:t>
      </w:r>
      <w:r w:rsidR="00C84A24" w:rsidRPr="008C12DE">
        <w:rPr>
          <w:sz w:val="24"/>
          <w:szCs w:val="24"/>
        </w:rPr>
        <w:t xml:space="preserve">abiotic stress resilience </w:t>
      </w:r>
      <w:r w:rsidR="008C12DE">
        <w:rPr>
          <w:sz w:val="24"/>
          <w:szCs w:val="24"/>
        </w:rPr>
        <w:t xml:space="preserve">of </w:t>
      </w:r>
      <w:r w:rsidR="008C12DE" w:rsidRPr="008C12DE">
        <w:rPr>
          <w:i/>
          <w:sz w:val="24"/>
          <w:szCs w:val="24"/>
        </w:rPr>
        <w:t>Miscanthus</w:t>
      </w:r>
      <w:r w:rsidR="008C12DE">
        <w:rPr>
          <w:sz w:val="24"/>
          <w:szCs w:val="24"/>
        </w:rPr>
        <w:t xml:space="preserve">, which will be a crucial factor for its successful deployment in a broad range of environments. </w:t>
      </w:r>
      <w:r w:rsidRPr="00AC17A8">
        <w:rPr>
          <w:sz w:val="24"/>
          <w:szCs w:val="24"/>
        </w:rPr>
        <w:t>Unusually for a C4 crop</w:t>
      </w:r>
      <w:r w:rsidR="00031D07">
        <w:rPr>
          <w:sz w:val="24"/>
          <w:szCs w:val="24"/>
        </w:rPr>
        <w:t>,</w:t>
      </w:r>
      <w:r w:rsidRPr="00AC17A8">
        <w:rPr>
          <w:sz w:val="24"/>
          <w:szCs w:val="24"/>
        </w:rPr>
        <w:t xml:space="preserve"> </w:t>
      </w:r>
      <w:r w:rsidR="00CD1E39" w:rsidRPr="00CD1E39">
        <w:rPr>
          <w:i/>
          <w:sz w:val="24"/>
          <w:szCs w:val="24"/>
        </w:rPr>
        <w:t>Miscanthus</w:t>
      </w:r>
      <w:r w:rsidRPr="00AC17A8">
        <w:rPr>
          <w:sz w:val="24"/>
          <w:szCs w:val="24"/>
        </w:rPr>
        <w:t xml:space="preserve"> exhibits cold toleran</w:t>
      </w:r>
      <w:r>
        <w:rPr>
          <w:sz w:val="24"/>
          <w:szCs w:val="24"/>
        </w:rPr>
        <w:t>t photosynthesis</w:t>
      </w:r>
      <w:r w:rsidRPr="00AC17A8">
        <w:rPr>
          <w:sz w:val="24"/>
          <w:szCs w:val="24"/>
        </w:rPr>
        <w:t xml:space="preserve"> </w:t>
      </w:r>
      <w:r w:rsidR="003C1FF3">
        <w:rPr>
          <w:sz w:val="24"/>
          <w:szCs w:val="24"/>
        </w:rPr>
        <w:fldChar w:fldCharType="begin">
          <w:fldData xml:space="preserve">PEVuZE5vdGU+PENpdGU+PEF1dGhvcj5OYWlkdTwvQXV0aG9yPjxZZWFyPjIwMDM8L1llYXI+PFJl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</w:fldData>
        </w:fldChar>
      </w:r>
      <w:r w:rsidR="003C1FF3">
        <w:rPr>
          <w:sz w:val="24"/>
          <w:szCs w:val="24"/>
        </w:rPr>
        <w:instrText xml:space="preserve"> ADDIN EN.CITE </w:instrText>
      </w:r>
      <w:r w:rsidR="003C1FF3">
        <w:rPr>
          <w:sz w:val="24"/>
          <w:szCs w:val="24"/>
        </w:rPr>
        <w:fldChar w:fldCharType="begin">
          <w:fldData xml:space="preserve">PEVuZE5vdGU+PENpdGU+PEF1dGhvcj5OYWlkdTwvQXV0aG9yPjxZZWFyPjIwMDM8L1llYXI+PFJl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(Naidu et al., 2003, Long and Spence, 2013)</w:t>
      </w:r>
      <w:r w:rsidR="003C1FF3">
        <w:rPr>
          <w:sz w:val="24"/>
          <w:szCs w:val="24"/>
        </w:rPr>
        <w:fldChar w:fldCharType="end"/>
      </w:r>
      <w:r w:rsidR="00BB4099">
        <w:rPr>
          <w:sz w:val="24"/>
          <w:szCs w:val="24"/>
        </w:rPr>
        <w:t>,</w:t>
      </w:r>
      <w:r>
        <w:rPr>
          <w:sz w:val="24"/>
          <w:szCs w:val="24"/>
        </w:rPr>
        <w:t xml:space="preserve"> although there remains significant potential to increase yield by up to 25% by extending the season through improved cold tolerance</w:t>
      </w:r>
      <w:r w:rsidR="00FC12DA">
        <w:rPr>
          <w:sz w:val="24"/>
          <w:szCs w:val="24"/>
        </w:rPr>
        <w:t xml:space="preserve"> </w:t>
      </w:r>
      <w:r w:rsidR="003C1FF3">
        <w:rPr>
          <w:sz w:val="24"/>
          <w:szCs w:val="24"/>
        </w:rPr>
        <w:fldChar w:fldCharType="begin"/>
      </w:r>
      <w:r w:rsidR="003C1FF3">
        <w:rPr>
          <w:sz w:val="24"/>
          <w:szCs w:val="24"/>
        </w:rPr>
        <w:instrText xml:space="preserve"> ADDIN EN.CITE &lt;EndNote&gt;&lt;Cite&gt;&lt;Author&gt;Farrell&lt;/Author&gt;&lt;Year&gt;2006&lt;/Year&gt;&lt;RecNum&gt;8972&lt;/RecNum&gt;&lt;DisplayText&gt;(Farrell et al., 2006)&lt;/DisplayText&gt;&lt;record&gt;&lt;rec-number&gt;8972&lt;/rec-number&gt;&lt;foreign-keys&gt;&lt;key app="EN" db-id="e9xss5ea12fpxnes29r5ftrov9xv09az2dw5" timestamp="1523601696"&gt;8972&lt;/key&gt;&lt;/foreign-keys&gt;&lt;ref-type name="Journal Article"&gt;17&lt;/ref-type&gt;&lt;contributors&gt;&lt;authors&gt;&lt;author&gt;A.D. Farrell&lt;/author&gt;&lt;author&gt;J.C. Clifton‐Brown&lt;/author&gt;&lt;author&gt;I. Lewandowski&lt;/author&gt;&lt;author&gt;M.B. Jones&lt;/author&gt;&lt;/authors&gt;&lt;/contributors&gt;&lt;titles&gt;&lt;title&gt;Genotypic variation in cold tolerance influences the yield of Miscanthus&lt;/title&gt;&lt;secondary-title&gt;Annals of Applied Biology&lt;/secondary-title&gt;&lt;/titles&gt;&lt;periodical&gt;&lt;full-title&gt;Annals of Applied Biology&lt;/full-title&gt;&lt;/periodical&gt;&lt;pages&gt;337-345&lt;/pages&gt;&lt;volume&gt;149&lt;/volume&gt;&lt;number&gt;3&lt;/number&gt;&lt;dates&gt;&lt;year&gt;2006&lt;/year&gt;&lt;/dates&gt;&lt;urls&gt;&lt;related-urls&gt;&lt;url&gt;https://onlinelibrary.wiley.com/doi/abs/10.1111/j.1744-7348.2006.00099.x&lt;/url&gt;&lt;/related-urls&gt;&lt;/urls&gt;&lt;electronic-resource-num&gt;doi:10.1111/j.1744-7348.2006.00099.x&lt;/electronic-resource-num&gt;&lt;/record&gt;&lt;/Cite&gt;&lt;/EndNote&gt;</w:instrText>
      </w:r>
      <w:r w:rsidR="003C1FF3">
        <w:rPr>
          <w:sz w:val="24"/>
          <w:szCs w:val="24"/>
        </w:rPr>
        <w:fldChar w:fldCharType="separate"/>
      </w:r>
      <w:r w:rsidR="003C1FF3">
        <w:rPr>
          <w:noProof/>
          <w:sz w:val="24"/>
          <w:szCs w:val="24"/>
        </w:rPr>
        <w:t>(Farrell et al., 2006)</w:t>
      </w:r>
      <w:r w:rsidR="003C1FF3">
        <w:rPr>
          <w:sz w:val="24"/>
          <w:szCs w:val="24"/>
        </w:rPr>
        <w:fldChar w:fldCharType="end"/>
      </w:r>
      <w:r w:rsidRPr="00AC17A8">
        <w:rPr>
          <w:sz w:val="24"/>
          <w:szCs w:val="24"/>
        </w:rPr>
        <w:t xml:space="preserve">. </w:t>
      </w:r>
      <w:r w:rsidR="00FC12DA">
        <w:rPr>
          <w:sz w:val="24"/>
          <w:szCs w:val="24"/>
        </w:rPr>
        <w:t xml:space="preserve">When a small number of chilling tolerant and chilling sensitive genotypes were compared under field conditions, there appeared to be a trade-off between high photosynthesis and chilling tolerance. </w:t>
      </w:r>
      <w:r w:rsidR="00B276C8" w:rsidRPr="00123806">
        <w:rPr>
          <w:sz w:val="24"/>
        </w:rPr>
        <w:t xml:space="preserve">The commercial clone </w:t>
      </w:r>
      <w:r w:rsidR="00B276C8" w:rsidRPr="00123806">
        <w:rPr>
          <w:i/>
          <w:iCs/>
          <w:sz w:val="24"/>
        </w:rPr>
        <w:t>M.</w:t>
      </w:r>
      <w:r w:rsidR="00B276C8" w:rsidRPr="00123806">
        <w:rPr>
          <w:sz w:val="24"/>
        </w:rPr>
        <w:t xml:space="preserve"> × </w:t>
      </w:r>
      <w:r w:rsidR="00B276C8" w:rsidRPr="00123806">
        <w:rPr>
          <w:i/>
          <w:iCs/>
          <w:sz w:val="24"/>
        </w:rPr>
        <w:t>giganteus</w:t>
      </w:r>
      <w:r w:rsidR="00B276C8" w:rsidRPr="00123806">
        <w:rPr>
          <w:sz w:val="24"/>
        </w:rPr>
        <w:t xml:space="preserve"> displayed both early season chilling tolerance and, later in the season, high photosynthesis more typical of the chilling sensitive genotypes</w:t>
      </w:r>
      <w:r w:rsidR="00B276C8" w:rsidRPr="00AC17A8" w:rsidDel="00B276C8">
        <w:rPr>
          <w:sz w:val="24"/>
          <w:szCs w:val="24"/>
        </w:rPr>
        <w:t xml:space="preserve"> </w:t>
      </w:r>
      <w:r w:rsidR="003C1FF3">
        <w:rPr>
          <w:sz w:val="24"/>
          <w:szCs w:val="24"/>
        </w:rPr>
        <w:fldChar w:fldCharType="begin">
          <w:fldData xml:space="preserve">PEVuZE5vdGU+PENpdGU+PEF1dGhvcj5Gb250ZXluZTwvQXV0aG9yPjxZZWFyPjIwMTg8L1llYXI+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</w:fldData>
        </w:fldChar>
      </w:r>
      <w:r w:rsidR="003C1FF3">
        <w:rPr>
          <w:sz w:val="24"/>
          <w:szCs w:val="24"/>
        </w:rPr>
        <w:instrText xml:space="preserve"> ADDIN EN.CITE </w:instrText>
      </w:r>
      <w:r w:rsidR="003C1FF3">
        <w:rPr>
          <w:sz w:val="24"/>
          <w:szCs w:val="24"/>
        </w:rPr>
        <w:fldChar w:fldCharType="begin">
          <w:fldData xml:space="preserve">PEVuZE5vdGU+PENpdGU+PEF1dGhvcj5Gb250ZXluZTwvQXV0aG9yPjxZZWFyPjIwMTg8L1llYXI+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(Fonteyne et al., 2018)</w:t>
      </w:r>
      <w:r w:rsidR="003C1FF3">
        <w:rPr>
          <w:sz w:val="24"/>
          <w:szCs w:val="24"/>
        </w:rPr>
        <w:fldChar w:fldCharType="end"/>
      </w:r>
      <w:r w:rsidR="00FC12DA">
        <w:rPr>
          <w:sz w:val="24"/>
          <w:szCs w:val="24"/>
        </w:rPr>
        <w:t>.</w:t>
      </w:r>
      <w:r w:rsidR="00684C16">
        <w:rPr>
          <w:sz w:val="24"/>
          <w:szCs w:val="24"/>
        </w:rPr>
        <w:t xml:space="preserve"> </w:t>
      </w:r>
      <w:r w:rsidR="00207740">
        <w:rPr>
          <w:sz w:val="24"/>
          <w:szCs w:val="24"/>
        </w:rPr>
        <w:t xml:space="preserve">Drought tolerance is another major opportunity for improvement as </w:t>
      </w:r>
      <w:r w:rsidR="00684C16" w:rsidRPr="00AC17A8">
        <w:rPr>
          <w:i/>
          <w:sz w:val="24"/>
          <w:szCs w:val="24"/>
        </w:rPr>
        <w:t>M.</w:t>
      </w:r>
      <w:r w:rsidR="00684C16" w:rsidRPr="00AC17A8">
        <w:rPr>
          <w:sz w:val="24"/>
          <w:szCs w:val="24"/>
        </w:rPr>
        <w:t xml:space="preserve"> × </w:t>
      </w:r>
      <w:r w:rsidR="00684C16" w:rsidRPr="00AC17A8">
        <w:rPr>
          <w:i/>
          <w:sz w:val="24"/>
          <w:szCs w:val="24"/>
        </w:rPr>
        <w:t>giganteus</w:t>
      </w:r>
      <w:r w:rsidR="00684C16" w:rsidRPr="00AC17A8">
        <w:rPr>
          <w:sz w:val="24"/>
          <w:szCs w:val="24"/>
        </w:rPr>
        <w:t xml:space="preserve"> is reported to have poor </w:t>
      </w:r>
      <w:r w:rsidR="00684C16">
        <w:rPr>
          <w:sz w:val="24"/>
          <w:szCs w:val="24"/>
        </w:rPr>
        <w:t>water-use</w:t>
      </w:r>
      <w:r w:rsidR="00684C16" w:rsidRPr="00AC17A8">
        <w:rPr>
          <w:sz w:val="24"/>
          <w:szCs w:val="24"/>
        </w:rPr>
        <w:t xml:space="preserve"> efficiency</w:t>
      </w:r>
      <w:r w:rsidR="00684C16">
        <w:rPr>
          <w:sz w:val="24"/>
          <w:szCs w:val="24"/>
        </w:rPr>
        <w:t>,</w:t>
      </w:r>
      <w:r w:rsidR="00684C16" w:rsidRPr="00AC17A8">
        <w:rPr>
          <w:sz w:val="24"/>
          <w:szCs w:val="24"/>
        </w:rPr>
        <w:t xml:space="preserve"> and yield is strongly impacted by water stress </w:t>
      </w:r>
      <w:r w:rsidR="003C1FF3">
        <w:rPr>
          <w:sz w:val="24"/>
          <w:szCs w:val="24"/>
        </w:rPr>
        <w:fldChar w:fldCharType="begin">
          <w:fldData xml:space="preserve">PEVuZE5vdGU+PENpdGU+PEF1dGhvcj5DbGlmdG9uLUJyb3duPC9BdXRob3I+PFllYXI+MjAwMDwv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</w:fldData>
        </w:fldChar>
      </w:r>
      <w:r w:rsidR="003C1FF3">
        <w:rPr>
          <w:sz w:val="24"/>
          <w:szCs w:val="24"/>
        </w:rPr>
        <w:instrText xml:space="preserve"> ADDIN EN.CITE </w:instrText>
      </w:r>
      <w:r w:rsidR="003C1FF3">
        <w:rPr>
          <w:sz w:val="24"/>
          <w:szCs w:val="24"/>
        </w:rPr>
        <w:fldChar w:fldCharType="begin">
          <w:fldData xml:space="preserve">PEVuZE5vdGU+PENpdGU+PEF1dGhvcj5DbGlmdG9uLUJyb3duPC9BdXRob3I+PFllYXI+MjAwMDwv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(Clifton-Brown and Lewandowski, 2000, Ings et al., 2013)</w:t>
      </w:r>
      <w:r w:rsidR="003C1FF3">
        <w:rPr>
          <w:sz w:val="24"/>
          <w:szCs w:val="24"/>
        </w:rPr>
        <w:fldChar w:fldCharType="end"/>
      </w:r>
      <w:r w:rsidR="00684C16">
        <w:rPr>
          <w:sz w:val="24"/>
          <w:szCs w:val="24"/>
        </w:rPr>
        <w:t xml:space="preserve">. However, the </w:t>
      </w:r>
      <w:r w:rsidR="00123806">
        <w:rPr>
          <w:sz w:val="24"/>
          <w:szCs w:val="24"/>
        </w:rPr>
        <w:t xml:space="preserve">genus </w:t>
      </w:r>
      <w:r w:rsidR="00123806" w:rsidRPr="00AC17A8">
        <w:rPr>
          <w:sz w:val="24"/>
          <w:szCs w:val="24"/>
        </w:rPr>
        <w:t>comprises</w:t>
      </w:r>
      <w:r w:rsidR="00684C16" w:rsidRPr="00AC17A8">
        <w:rPr>
          <w:sz w:val="24"/>
          <w:szCs w:val="24"/>
        </w:rPr>
        <w:t xml:space="preserve"> highly diverse species that have developed across different habitats in Asia</w:t>
      </w:r>
      <w:r w:rsidR="00684C16">
        <w:rPr>
          <w:sz w:val="24"/>
          <w:szCs w:val="24"/>
        </w:rPr>
        <w:t xml:space="preserve"> </w:t>
      </w:r>
      <w:r w:rsidR="003C1FF3">
        <w:rPr>
          <w:sz w:val="24"/>
          <w:szCs w:val="24"/>
        </w:rPr>
        <w:fldChar w:fldCharType="begin">
          <w:fldData xml:space="preserve">PEVuZE5vdGU+PENpdGU+PEF1dGhvcj5DbGlmdG9uLUJyb3duPC9BdXRob3I+PFllYXI+MjAwODwv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</w:fldData>
        </w:fldChar>
      </w:r>
      <w:r w:rsidR="003C1FF3">
        <w:rPr>
          <w:sz w:val="24"/>
          <w:szCs w:val="24"/>
        </w:rPr>
        <w:instrText xml:space="preserve"> ADDIN EN.CITE </w:instrText>
      </w:r>
      <w:r w:rsidR="003C1FF3">
        <w:rPr>
          <w:sz w:val="24"/>
          <w:szCs w:val="24"/>
        </w:rPr>
        <w:fldChar w:fldCharType="begin">
          <w:fldData xml:space="preserve">PEVuZE5vdGU+PENpdGU+PEF1dGhvcj5DbGlmdG9uLUJyb3duPC9BdXRob3I+PFllYXI+MjAwODwv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(Clifton-Brown et al., 2008, Sacks et al., 2013)</w:t>
      </w:r>
      <w:r w:rsidR="003C1FF3">
        <w:rPr>
          <w:sz w:val="24"/>
          <w:szCs w:val="24"/>
        </w:rPr>
        <w:fldChar w:fldCharType="end"/>
      </w:r>
      <w:r w:rsidR="00865A8C">
        <w:rPr>
          <w:sz w:val="24"/>
          <w:szCs w:val="24"/>
        </w:rPr>
        <w:t>,</w:t>
      </w:r>
      <w:r w:rsidR="00684C16">
        <w:rPr>
          <w:sz w:val="24"/>
          <w:szCs w:val="24"/>
        </w:rPr>
        <w:t xml:space="preserve"> and such diversity may hold the key to overcoming yield limitations due to abiotic stress</w:t>
      </w:r>
      <w:r w:rsidR="00684C16" w:rsidRPr="00AC17A8">
        <w:rPr>
          <w:sz w:val="24"/>
          <w:szCs w:val="24"/>
        </w:rPr>
        <w:t>.</w:t>
      </w:r>
      <w:r w:rsidR="00865A8C">
        <w:rPr>
          <w:sz w:val="24"/>
          <w:szCs w:val="24"/>
        </w:rPr>
        <w:t xml:space="preserve"> </w:t>
      </w:r>
      <w:r w:rsidR="00865A8C" w:rsidRPr="00AC17A8">
        <w:rPr>
          <w:sz w:val="24"/>
          <w:szCs w:val="24"/>
        </w:rPr>
        <w:t xml:space="preserve">Performance under water stress treatment has been related to meteorological data from site of origin </w:t>
      </w:r>
      <w:r w:rsidR="003C1FF3">
        <w:rPr>
          <w:sz w:val="24"/>
          <w:szCs w:val="24"/>
        </w:rPr>
        <w:fldChar w:fldCharType="begin"/>
      </w:r>
      <w:r w:rsidR="003C1FF3">
        <w:rPr>
          <w:sz w:val="24"/>
          <w:szCs w:val="24"/>
        </w:rPr>
        <w:instrText xml:space="preserve"> ADDIN EN.CITE &lt;EndNote&gt;&lt;Cite&gt;&lt;Author&gt;Weng&lt;/Author&gt;&lt;Year&gt;1993&lt;/Year&gt;&lt;RecNum&gt;8979&lt;/RecNum&gt;&lt;DisplayText&gt;(Weng, 1993, Malinowska et al., 2017)&lt;/DisplayText&gt;&lt;record&gt;&lt;rec-number&gt;8979&lt;/rec-number&gt;&lt;foreign-keys&gt;&lt;key app="EN" db-id="e9xss5ea12fpxnes29r5ftrov9xv09az2dw5" timestamp="1523603754"&gt;8979&lt;/key&gt;&lt;/foreign-keys&gt;&lt;ref-type name="Journal Article"&gt;17&lt;/ref-type&gt;&lt;contributors&gt;&lt;authors&gt;&lt;author&gt;Weng, J. H.&lt;/author&gt;&lt;/authors&gt;&lt;/contributors&gt;&lt;titles&gt;&lt;title&gt;Photosynthesis of different ecotypes of Miscanthus spp as affected by water-stress&lt;/title&gt;&lt;secondary-title&gt;Photosynthetica&lt;/secondary-title&gt;&lt;/titles&gt;&lt;periodical&gt;&lt;full-title&gt;Photosynthetica&lt;/full-title&gt;&lt;/periodical&gt;&lt;pages&gt;43-48&lt;/pages&gt;&lt;volume&gt;29&lt;/volume&gt;&lt;number&gt;1&lt;/number&gt;&lt;dates&gt;&lt;year&gt;1993&lt;/year&gt;&lt;/dates&gt;&lt;isbn&gt;0300-3604&lt;/isbn&gt;&lt;accession-num&gt;WOS:A1993MK61200005&lt;/accession-num&gt;&lt;urls&gt;&lt;related-urls&gt;&lt;url&gt;&amp;lt;Go to ISI&amp;gt;://WOS:A1993MK61200005&lt;/url&gt;&lt;/related-urls&gt;&lt;/urls&gt;&lt;/record&gt;&lt;/Cite&gt;&lt;Cite&gt;&lt;Author&gt;Malinowska&lt;/Author&gt;&lt;Year&gt;2017&lt;/Year&gt;&lt;RecNum&gt;8978&lt;/RecNum&gt;&lt;record&gt;&lt;rec-number&gt;8978&lt;/rec-number&gt;&lt;foreign-keys&gt;&lt;key app="EN" db-id="e9xss5ea12fpxnes29r5ftrov9xv09az2dw5" timestamp="1523603252"&gt;8978&lt;/key&gt;&lt;/foreign-keys&gt;&lt;ref-type name="Journal Article"&gt;17&lt;/ref-type&gt;&lt;contributors&gt;&lt;authors&gt;&lt;author&gt;Marta Malinowska&lt;/author&gt;&lt;author&gt;Iain S. Donnison&lt;/author&gt;&lt;author&gt;Paul R.H. Robson&lt;/author&gt;&lt;/authors&gt;&lt;/contributors&gt;&lt;titles&gt;&lt;title&gt;Phenomics analysis of drought responses in Miscanthus collected from different geographical locations&lt;/title&gt;&lt;secondary-title&gt;GCB Bioenergy&lt;/secondary-title&gt;&lt;/titles&gt;&lt;periodical&gt;&lt;full-title&gt;GCB Bioenergy&lt;/full-title&gt;&lt;/periodical&gt;&lt;pages&gt;78-91&lt;/pages&gt;&lt;volume&gt;9&lt;/volume&gt;&lt;number&gt;1&lt;/number&gt;&lt;dates&gt;&lt;year&gt;2017&lt;/year&gt;&lt;/dates&gt;&lt;urls&gt;&lt;related-urls&gt;&lt;url&gt;https://onlinelibrary.wiley.com/doi/abs/10.1111/gcbb.12350&lt;/url&gt;&lt;/related-urls&gt;&lt;/urls&gt;&lt;electronic-resource-num&gt;doi:10.1111/gcbb.12350&lt;/electronic-resource-num&gt;&lt;/record&gt;&lt;/Cite&gt;&lt;/EndNote&gt;</w:instrText>
      </w:r>
      <w:r w:rsidR="003C1FF3">
        <w:rPr>
          <w:sz w:val="24"/>
          <w:szCs w:val="24"/>
        </w:rPr>
        <w:fldChar w:fldCharType="separate"/>
      </w:r>
      <w:r w:rsidR="003C1FF3">
        <w:rPr>
          <w:noProof/>
          <w:sz w:val="24"/>
          <w:szCs w:val="24"/>
        </w:rPr>
        <w:t>(Weng, 1993, Malinowska et al., 2017)</w:t>
      </w:r>
      <w:r w:rsidR="003C1FF3">
        <w:rPr>
          <w:sz w:val="24"/>
          <w:szCs w:val="24"/>
        </w:rPr>
        <w:fldChar w:fldCharType="end"/>
      </w:r>
      <w:r w:rsidR="00865A8C" w:rsidRPr="00AC17A8">
        <w:rPr>
          <w:sz w:val="24"/>
          <w:szCs w:val="24"/>
        </w:rPr>
        <w:t xml:space="preserve"> and illustrates the potential to combine </w:t>
      </w:r>
      <w:r w:rsidR="00865A8C">
        <w:rPr>
          <w:sz w:val="24"/>
          <w:szCs w:val="24"/>
        </w:rPr>
        <w:t xml:space="preserve">the </w:t>
      </w:r>
      <w:r w:rsidR="00865A8C" w:rsidRPr="00AC17A8">
        <w:rPr>
          <w:sz w:val="24"/>
          <w:szCs w:val="24"/>
        </w:rPr>
        <w:t xml:space="preserve">useful variation within diverse </w:t>
      </w:r>
      <w:r w:rsidR="00CD1E39" w:rsidRPr="00CD1E39">
        <w:rPr>
          <w:i/>
          <w:sz w:val="24"/>
          <w:szCs w:val="24"/>
        </w:rPr>
        <w:t>Miscanthus</w:t>
      </w:r>
      <w:r w:rsidR="00865A8C" w:rsidRPr="00AC17A8">
        <w:rPr>
          <w:sz w:val="24"/>
          <w:szCs w:val="24"/>
        </w:rPr>
        <w:t xml:space="preserve"> </w:t>
      </w:r>
      <w:r w:rsidR="00865A8C">
        <w:rPr>
          <w:sz w:val="24"/>
          <w:szCs w:val="24"/>
        </w:rPr>
        <w:t>ecotyp</w:t>
      </w:r>
      <w:r w:rsidR="00865A8C" w:rsidRPr="00AC17A8">
        <w:rPr>
          <w:sz w:val="24"/>
          <w:szCs w:val="24"/>
        </w:rPr>
        <w:t>es to produce superior germplasm.</w:t>
      </w:r>
      <w:r w:rsidR="007E2E42">
        <w:rPr>
          <w:sz w:val="24"/>
          <w:szCs w:val="24"/>
        </w:rPr>
        <w:t xml:space="preserve"> </w:t>
      </w:r>
    </w:p>
    <w:p w:rsidR="003214B0" w:rsidRPr="00AC17A8" w:rsidRDefault="00094197" w:rsidP="00031D07">
      <w:pPr>
        <w:spacing w:line="480" w:lineRule="auto"/>
        <w:ind w:firstLine="720"/>
        <w:jc w:val="both"/>
        <w:rPr>
          <w:sz w:val="24"/>
          <w:szCs w:val="24"/>
        </w:rPr>
      </w:pPr>
      <w:r>
        <w:rPr>
          <w:sz w:val="24"/>
          <w:szCs w:val="24"/>
        </w:rPr>
        <w:t xml:space="preserve">Finally, </w:t>
      </w:r>
      <w:r w:rsidR="005F5C10">
        <w:rPr>
          <w:sz w:val="24"/>
          <w:szCs w:val="24"/>
        </w:rPr>
        <w:t xml:space="preserve">there is also tremendous potential for </w:t>
      </w:r>
      <w:r w:rsidR="00310ABB">
        <w:rPr>
          <w:sz w:val="24"/>
          <w:szCs w:val="24"/>
        </w:rPr>
        <w:t xml:space="preserve">manipulating biomass quality, particularly cell wall structure and composition </w:t>
      </w:r>
      <w:r w:rsidR="00612F3D">
        <w:rPr>
          <w:sz w:val="24"/>
          <w:szCs w:val="24"/>
        </w:rPr>
        <w:fldChar w:fldCharType="begin">
          <w:fldData xml:space="preserve">PEVuZE5vdGU+PENpdGU+PEF1dGhvcj5TbGF2b3Y8L0F1dGhvcj48WWVhcj4yMDEzPC9ZZWFyPjxS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</w:fldData>
        </w:fldChar>
      </w:r>
      <w:r w:rsidR="00612F3D">
        <w:rPr>
          <w:sz w:val="24"/>
          <w:szCs w:val="24"/>
        </w:rPr>
        <w:instrText xml:space="preserve"> ADDIN EN.CITE </w:instrText>
      </w:r>
      <w:r w:rsidR="00612F3D">
        <w:rPr>
          <w:sz w:val="24"/>
          <w:szCs w:val="24"/>
        </w:rPr>
        <w:fldChar w:fldCharType="begin">
          <w:fldData xml:space="preserve">PEVuZE5vdGU+PENpdGU+PEF1dGhvcj5TbGF2b3Y8L0F1dGhvcj48WWVhcj4yMDEzPC9ZZWFyPjxS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</w:fldData>
        </w:fldChar>
      </w:r>
      <w:r w:rsidR="00612F3D">
        <w:rPr>
          <w:sz w:val="24"/>
          <w:szCs w:val="24"/>
        </w:rPr>
        <w:instrText xml:space="preserve"> ADDIN EN.CITE.DATA </w:instrText>
      </w:r>
      <w:r w:rsidR="00612F3D">
        <w:rPr>
          <w:sz w:val="24"/>
          <w:szCs w:val="24"/>
        </w:rPr>
      </w:r>
      <w:r w:rsidR="00612F3D">
        <w:rPr>
          <w:sz w:val="24"/>
          <w:szCs w:val="24"/>
        </w:rPr>
        <w:fldChar w:fldCharType="end"/>
      </w:r>
      <w:r w:rsidR="00612F3D">
        <w:rPr>
          <w:sz w:val="24"/>
          <w:szCs w:val="24"/>
        </w:rPr>
      </w:r>
      <w:r w:rsidR="00612F3D">
        <w:rPr>
          <w:sz w:val="24"/>
          <w:szCs w:val="24"/>
        </w:rPr>
        <w:fldChar w:fldCharType="separate"/>
      </w:r>
      <w:r w:rsidR="00612F3D">
        <w:rPr>
          <w:noProof/>
          <w:sz w:val="24"/>
          <w:szCs w:val="24"/>
        </w:rPr>
        <w:t>(Slavov et al., 2013a, Bhatia et al., 2017)</w:t>
      </w:r>
      <w:r w:rsidR="00612F3D">
        <w:rPr>
          <w:sz w:val="24"/>
          <w:szCs w:val="24"/>
        </w:rPr>
        <w:fldChar w:fldCharType="end"/>
      </w:r>
      <w:r w:rsidR="003214B0">
        <w:rPr>
          <w:sz w:val="24"/>
          <w:szCs w:val="24"/>
        </w:rPr>
        <w:t xml:space="preserve">. </w:t>
      </w:r>
      <w:r w:rsidR="003214B0" w:rsidRPr="003214B0">
        <w:rPr>
          <w:sz w:val="24"/>
        </w:rPr>
        <w:t xml:space="preserve">Given the complex nature of biomass recalcitrance to deconstruction, dictated by the relative </w:t>
      </w:r>
      <w:r w:rsidR="003214B0" w:rsidRPr="003214B0">
        <w:rPr>
          <w:sz w:val="24"/>
        </w:rPr>
        <w:lastRenderedPageBreak/>
        <w:t>abundances and interactions of the cell wall components within the cell wall matrix, it is difficult to predict recalcitrance based on single compositional traits. Nevertheless, lignin is commonly regarded as one of the main factors impeding saccharification by enzymatic hydrolysis as it prevents enzymes accessing the hemicellulose and cellulose in plant cell walls</w:t>
      </w:r>
      <w:r w:rsidR="003214B0">
        <w:rPr>
          <w:sz w:val="24"/>
        </w:rPr>
        <w:t xml:space="preserve"> </w:t>
      </w:r>
      <w:r w:rsidR="003C1FF3">
        <w:rPr>
          <w:sz w:val="24"/>
        </w:rPr>
        <w:fldChar w:fldCharType="begin"/>
      </w:r>
      <w:r w:rsidR="003C1FF3">
        <w:rPr>
          <w:sz w:val="24"/>
        </w:rPr>
        <w:instrText xml:space="preserve"> ADDIN EN.CITE &lt;EndNote&gt;&lt;Cite&gt;&lt;Author&gt;Zeng&lt;/Author&gt;&lt;Year&gt;2014&lt;/Year&gt;&lt;RecNum&gt;8981&lt;/RecNum&gt;&lt;DisplayText&gt;(Zeng et al., 2014)&lt;/DisplayText&gt;&lt;record&gt;&lt;rec-number&gt;8981&lt;/rec-number&gt;&lt;foreign-keys&gt;&lt;key app="EN" db-id="e9xss5ea12fpxnes29r5ftrov9xv09az2dw5" timestamp="1523625869"&gt;8981&lt;/key&gt;&lt;/foreign-keys&gt;&lt;ref-type name="Journal Article"&gt;17&lt;/ref-type&gt;&lt;contributors&gt;&lt;authors&gt;&lt;author&gt;Zeng, Yining&lt;/author&gt;&lt;author&gt;Zhao, Shuai&lt;/author&gt;&lt;author&gt;Yang, Shihui&lt;/author&gt;&lt;author&gt;Ding, Shi-You&lt;/author&gt;&lt;/authors&gt;&lt;/contributors&gt;&lt;titles&gt;&lt;title&gt;Lignin plays a negative role in the biochemical process for producing lignocellulosic biofuels&lt;/title&gt;&lt;secondary-title&gt;Current Opinion in Biotechnology&lt;/secondary-title&gt;&lt;/titles&gt;&lt;periodical&gt;&lt;full-title&gt;Current Opinion in Biotechnology&lt;/full-title&gt;&lt;/periodical&gt;&lt;pages&gt;38-45&lt;/pages&gt;&lt;volume&gt;27&lt;/volume&gt;&lt;dates&gt;&lt;year&gt;2014&lt;/year&gt;&lt;pub-dates&gt;&lt;date&gt;2014/06/01/&lt;/date&gt;&lt;/pub-dates&gt;&lt;/dates&gt;&lt;isbn&gt;0958-1669&lt;/isbn&gt;&lt;urls&gt;&lt;related-urls&gt;&lt;url&gt;http://www.sciencedirect.com/science/article/pii/S0958166913006708&lt;/url&gt;&lt;/related-urls&gt;&lt;/urls&gt;&lt;electronic-resource-num&gt;https://doi.org/10.1016/j.copbio.2013.09.008&lt;/electronic-resource-num&gt;&lt;/record&gt;&lt;/Cite&gt;&lt;/EndNote&gt;</w:instrText>
      </w:r>
      <w:r w:rsidR="003C1FF3">
        <w:rPr>
          <w:sz w:val="24"/>
        </w:rPr>
        <w:fldChar w:fldCharType="separate"/>
      </w:r>
      <w:r w:rsidR="003C1FF3">
        <w:rPr>
          <w:noProof/>
          <w:sz w:val="24"/>
        </w:rPr>
        <w:t>(Zeng et al., 2014)</w:t>
      </w:r>
      <w:r w:rsidR="003C1FF3">
        <w:rPr>
          <w:sz w:val="24"/>
        </w:rPr>
        <w:fldChar w:fldCharType="end"/>
      </w:r>
      <w:r w:rsidR="003214B0" w:rsidRPr="003214B0">
        <w:rPr>
          <w:sz w:val="24"/>
        </w:rPr>
        <w:t xml:space="preserve">. Indeed, reduction in lignin content by various methods resulted in improved biomass digestibility and reduced recalcitrance </w:t>
      </w:r>
      <w:r w:rsidR="003C1FF3">
        <w:rPr>
          <w:sz w:val="24"/>
        </w:rPr>
        <w:fldChar w:fldCharType="begin"/>
      </w:r>
      <w:r w:rsidR="003C1FF3">
        <w:rPr>
          <w:sz w:val="24"/>
        </w:rPr>
        <w:instrText xml:space="preserve"> ADDIN EN.CITE &lt;EndNote&gt;&lt;Cite&gt;&lt;Author&gt;Welker&lt;/Author&gt;&lt;Year&gt;2015&lt;/Year&gt;&lt;RecNum&gt;8982&lt;/RecNum&gt;&lt;DisplayText&gt;(Welker et al., 2015)&lt;/DisplayText&gt;&lt;record&gt;&lt;rec-number&gt;8982&lt;/rec-number&gt;&lt;foreign-keys&gt;&lt;key app="EN" db-id="e9xss5ea12fpxnes29r5ftrov9xv09az2dw5" timestamp="1523625976"&gt;8982&lt;/key&gt;&lt;/foreign-keys&gt;&lt;ref-type name="Journal Article"&gt;17&lt;/ref-type&gt;&lt;contributors&gt;&lt;authors&gt;&lt;author&gt;Welker, Cassie&lt;/author&gt;&lt;author&gt;Balasubramanian, Vimal&lt;/author&gt;&lt;author&gt;Petti, Carloalberto&lt;/author&gt;&lt;author&gt;Rai, Krishan&lt;/author&gt;&lt;author&gt;DeBolt, Seth&lt;/author&gt;&lt;author&gt;Mendu, Venugopal&lt;/author&gt;&lt;/authors&gt;&lt;/contributors&gt;&lt;titles&gt;&lt;title&gt;Engineering Plant Biomass Lignin Content and Composition for Biofuels and Bioproducts&lt;/title&gt;&lt;secondary-title&gt;Energies&lt;/secondary-title&gt;&lt;/titles&gt;&lt;periodical&gt;&lt;full-title&gt;Energies&lt;/full-title&gt;&lt;/periodical&gt;&lt;pages&gt;7654&lt;/pages&gt;&lt;volume&gt;8&lt;/volume&gt;&lt;number&gt;8&lt;/number&gt;&lt;dates&gt;&lt;year&gt;2015&lt;/year&gt;&lt;/dates&gt;&lt;isbn&gt;1996-1073&lt;/isbn&gt;&lt;accession-num&gt;doi:10.3390/en8087654&lt;/accession-num&gt;&lt;urls&gt;&lt;related-urls&gt;&lt;url&gt;http://www.mdpi.com/1996-1073/8/8/7654&lt;/url&gt;&lt;/related-urls&gt;&lt;/urls&gt;&lt;/record&gt;&lt;/Cite&gt;&lt;/EndNote&gt;</w:instrText>
      </w:r>
      <w:r w:rsidR="003C1FF3">
        <w:rPr>
          <w:sz w:val="24"/>
        </w:rPr>
        <w:fldChar w:fldCharType="separate"/>
      </w:r>
      <w:r w:rsidR="003C1FF3">
        <w:rPr>
          <w:noProof/>
          <w:sz w:val="24"/>
        </w:rPr>
        <w:t>(Welker et al., 2015)</w:t>
      </w:r>
      <w:r w:rsidR="003C1FF3">
        <w:rPr>
          <w:sz w:val="24"/>
        </w:rPr>
        <w:fldChar w:fldCharType="end"/>
      </w:r>
      <w:r w:rsidR="003214B0" w:rsidRPr="002139A7">
        <w:rPr>
          <w:sz w:val="24"/>
          <w:szCs w:val="24"/>
        </w:rPr>
        <w:t xml:space="preserve">. Increasing cellulose content represents another </w:t>
      </w:r>
      <w:r w:rsidR="00BC445E">
        <w:rPr>
          <w:sz w:val="24"/>
          <w:szCs w:val="24"/>
        </w:rPr>
        <w:t xml:space="preserve">potential </w:t>
      </w:r>
      <w:r w:rsidR="003214B0" w:rsidRPr="002139A7">
        <w:rPr>
          <w:sz w:val="24"/>
          <w:szCs w:val="24"/>
        </w:rPr>
        <w:t xml:space="preserve">breeding target for improving biomass quality as this would increase the proportion of easily fermentable glucose monosaccharides </w:t>
      </w:r>
      <w:r w:rsidR="003C1FF3">
        <w:rPr>
          <w:sz w:val="24"/>
          <w:szCs w:val="24"/>
        </w:rPr>
        <w:fldChar w:fldCharType="begin">
          <w:fldData xml:space="preserve">PEVuZE5vdGU+PENpdGU+PEF1dGhvcj5GdXJ0YWRvPC9BdXRob3I+PFllYXI+MjAxNDwvWWVhcj48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</w:fldData>
        </w:fldChar>
      </w:r>
      <w:r w:rsidR="003C1FF3">
        <w:rPr>
          <w:sz w:val="24"/>
          <w:szCs w:val="24"/>
        </w:rPr>
        <w:instrText xml:space="preserve"> ADDIN EN.CITE </w:instrText>
      </w:r>
      <w:r w:rsidR="003C1FF3">
        <w:rPr>
          <w:sz w:val="24"/>
          <w:szCs w:val="24"/>
        </w:rPr>
        <w:fldChar w:fldCharType="begin">
          <w:fldData xml:space="preserve">PEVuZE5vdGU+PENpdGU+PEF1dGhvcj5GdXJ0YWRvPC9BdXRob3I+PFllYXI+MjAxNDwvWWVhcj48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</w:fldData>
        </w:fldChar>
      </w:r>
      <w:r w:rsidR="003C1FF3">
        <w:rPr>
          <w:sz w:val="24"/>
          <w:szCs w:val="24"/>
        </w:rPr>
        <w:instrText xml:space="preserve"> ADDIN EN.CITE.DATA </w:instrText>
      </w:r>
      <w:r w:rsidR="003C1FF3">
        <w:rPr>
          <w:sz w:val="24"/>
          <w:szCs w:val="24"/>
        </w:rPr>
      </w:r>
      <w:r w:rsidR="003C1FF3">
        <w:rPr>
          <w:sz w:val="24"/>
          <w:szCs w:val="24"/>
        </w:rPr>
        <w:fldChar w:fldCharType="end"/>
      </w:r>
      <w:r w:rsidR="003C1FF3">
        <w:rPr>
          <w:sz w:val="24"/>
          <w:szCs w:val="24"/>
        </w:rPr>
      </w:r>
      <w:r w:rsidR="003C1FF3">
        <w:rPr>
          <w:sz w:val="24"/>
          <w:szCs w:val="24"/>
        </w:rPr>
        <w:fldChar w:fldCharType="separate"/>
      </w:r>
      <w:r w:rsidR="003C1FF3">
        <w:rPr>
          <w:noProof/>
          <w:sz w:val="24"/>
          <w:szCs w:val="24"/>
        </w:rPr>
        <w:t>(Furtado et al., 2014, Bhatia et al., 2017)</w:t>
      </w:r>
      <w:r w:rsidR="003C1FF3">
        <w:rPr>
          <w:sz w:val="24"/>
          <w:szCs w:val="24"/>
        </w:rPr>
        <w:fldChar w:fldCharType="end"/>
      </w:r>
      <w:r w:rsidR="003214B0" w:rsidRPr="002139A7">
        <w:rPr>
          <w:sz w:val="24"/>
          <w:szCs w:val="24"/>
        </w:rPr>
        <w:t>. It is important to note that biomass quality parameters depend on the intended technology for lignocellulose conversion</w:t>
      </w:r>
      <w:r w:rsidR="00E24276">
        <w:rPr>
          <w:sz w:val="24"/>
          <w:szCs w:val="24"/>
        </w:rPr>
        <w:t xml:space="preserve"> </w:t>
      </w:r>
      <w:r w:rsidR="009E04E5">
        <w:rPr>
          <w:sz w:val="24"/>
          <w:szCs w:val="24"/>
        </w:rPr>
        <w:fldChar w:fldCharType="begin"/>
      </w:r>
      <w:r w:rsidR="009E04E5">
        <w:rPr>
          <w:sz w:val="24"/>
          <w:szCs w:val="24"/>
        </w:rPr>
        <w:instrText xml:space="preserve"> ADDIN EN.CITE &lt;EndNote&gt;&lt;Cite&gt;&lt;Author&gt;van der Weijde&lt;/Author&gt;&lt;Year&gt;2017&lt;/Year&gt;&lt;RecNum&gt;8984&lt;/RecNum&gt;&lt;DisplayText&gt;(van der Weijde et al., 2017b, da Costa et al., 2019)&lt;/DisplayText&gt;&lt;record&gt;&lt;rec-number&gt;8984&lt;/rec-number&gt;&lt;foreign-keys&gt;&lt;key app="EN" db-id="e9xss5ea12fpxnes29r5ftrov9xv09az2dw5" timestamp="1523626576"&gt;8984&lt;/key&gt;&lt;/foreign-keys&gt;&lt;ref-type name="Journal Article"&gt;17&lt;/ref-type&gt;&lt;contributors&gt;&lt;authors&gt;&lt;author&gt;van der Weijde, Tim&lt;/author&gt;&lt;author&gt;Andreas Kiesel&lt;/author&gt;&lt;author&gt;Yasir Iqbal&lt;/author&gt;&lt;author&gt;Hilde Muylle&lt;/author&gt;&lt;author&gt;Oene Dolstra&lt;/author&gt;&lt;author&gt;Richard G. F. Visser&lt;/author&gt;&lt;author&gt;Iris Lewandowski&lt;/author&gt;&lt;author&gt;Luisa M. Trindade&lt;/author&gt;&lt;/authors&gt;&lt;/contributors&gt;&lt;titles&gt;&lt;title&gt;Evaluation of Miscanthus sinensis biomass quality as feedstock for conversion into different bioenergy products&lt;/title&gt;&lt;secondary-title&gt;GCB Bioenergy&lt;/secondary-title&gt;&lt;/titles&gt;&lt;periodical&gt;&lt;full-title&gt;GCB Bioenergy&lt;/full-title&gt;&lt;/periodical&gt;&lt;pages&gt;176-190&lt;/pages&gt;&lt;volume&gt;9&lt;/volume&gt;&lt;number&gt;1&lt;/number&gt;&lt;dates&gt;&lt;year&gt;2017&lt;/year&gt;&lt;/dates&gt;&lt;urls&gt;&lt;related-urls&gt;&lt;url&gt;https://onlinelibrary.wiley.com/doi/abs/10.1111/gcbb.12355&lt;/url&gt;&lt;/related-urls&gt;&lt;/urls&gt;&lt;electronic-resource-num&gt;doi:10.1111/gcbb.12355&lt;/electronic-resource-num&gt;&lt;/record&gt;&lt;/Cite&gt;&lt;Cite&gt;&lt;Author&gt;da Costa&lt;/Author&gt;&lt;Year&gt;2019&lt;/Year&gt;&lt;RecNum&gt;8985&lt;/RecNum&gt;&lt;record&gt;&lt;rec-number&gt;8985&lt;/rec-number&gt;&lt;foreign-keys&gt;&lt;key app="EN" db-id="e9xss5ea12fpxnes29r5ftrov9xv09az2dw5" timestamp="1523626751"&gt;8985&lt;/key&gt;&lt;/foreign-keys&gt;&lt;ref-type name="Journal Article"&gt;17&lt;/ref-type&gt;&lt;contributors&gt;&lt;authors&gt;&lt;author&gt;da Costa, Ricardo M. F.&lt;/author&gt;&lt;author&gt;Simister, R.&lt;/author&gt;&lt;author&gt;Roberts, L.A.&lt;/author&gt;&lt;/authors&gt;&lt;/contributors&gt;&lt;titles&gt;&lt;title&gt;Nutrient and drought stress: implications for phenology and biomass quality in miscanthus&lt;/title&gt;&lt;secondary-title&gt;Annals of Botany&lt;/secondary-title&gt;&lt;/titles&gt;&lt;periodical&gt;&lt;full-title&gt;Annals of Botany&lt;/full-title&gt;&lt;/periodical&gt;&lt;volume&gt;Special Issue&lt;/volume&gt;&lt;dates&gt;&lt;year&gt;2019&lt;/year&gt;&lt;/dates&gt;&lt;urls&gt;&lt;/urls&gt;&lt;/record&gt;&lt;/Cite&gt;&lt;/EndNote&gt;</w:instrText>
      </w:r>
      <w:r w:rsidR="009E04E5">
        <w:rPr>
          <w:sz w:val="24"/>
          <w:szCs w:val="24"/>
        </w:rPr>
        <w:fldChar w:fldCharType="separate"/>
      </w:r>
      <w:r w:rsidR="009E04E5">
        <w:rPr>
          <w:noProof/>
          <w:sz w:val="24"/>
          <w:szCs w:val="24"/>
        </w:rPr>
        <w:t>[van der Weijde et al., 2017b, da Costa et al., 2019 (this issue)</w:t>
      </w:r>
      <w:r w:rsidR="009E04E5">
        <w:rPr>
          <w:sz w:val="24"/>
          <w:szCs w:val="24"/>
        </w:rPr>
        <w:fldChar w:fldCharType="end"/>
      </w:r>
      <w:r w:rsidR="009E04E5">
        <w:rPr>
          <w:sz w:val="24"/>
          <w:szCs w:val="24"/>
        </w:rPr>
        <w:t>]</w:t>
      </w:r>
      <w:r w:rsidR="003214B0" w:rsidRPr="002139A7">
        <w:rPr>
          <w:sz w:val="24"/>
          <w:szCs w:val="24"/>
        </w:rPr>
        <w:t xml:space="preserve">. For instance, while a low lignin content may improve enzymatic conversion, its high energy density means that a high lignin content is favourable for thermochemical conversion </w:t>
      </w:r>
      <w:r w:rsidR="003C1FF3">
        <w:rPr>
          <w:sz w:val="24"/>
        </w:rPr>
        <w:fldChar w:fldCharType="begin"/>
      </w:r>
      <w:r w:rsidR="003C1FF3">
        <w:rPr>
          <w:sz w:val="24"/>
        </w:rPr>
        <w:instrText xml:space="preserve"> ADDIN EN.CITE &lt;EndNote&gt;&lt;Cite&gt;&lt;Author&gt;Welker&lt;/Author&gt;&lt;Year&gt;2015&lt;/Year&gt;&lt;RecNum&gt;8982&lt;/RecNum&gt;&lt;DisplayText&gt;(Welker et al., 2015)&lt;/DisplayText&gt;&lt;record&gt;&lt;rec-number&gt;8982&lt;/rec-number&gt;&lt;foreign-keys&gt;&lt;key app="EN" db-id="e9xss5ea12fpxnes29r5ftrov9xv09az2dw5" timestamp="1523625976"&gt;8982&lt;/key&gt;&lt;/foreign-keys&gt;&lt;ref-type name="Journal Article"&gt;17&lt;/ref-type&gt;&lt;contributors&gt;&lt;authors&gt;&lt;author&gt;Welker, Cassie&lt;/author&gt;&lt;author&gt;Balasubramanian, Vimal&lt;/author&gt;&lt;author&gt;Petti, Carloalberto&lt;/author&gt;&lt;author&gt;Rai, Krishan&lt;/author&gt;&lt;author&gt;DeBolt, Seth&lt;/author&gt;&lt;author&gt;Mendu, Venugopal&lt;/author&gt;&lt;/authors&gt;&lt;/contributors&gt;&lt;titles&gt;&lt;title&gt;Engineering Plant Biomass Lignin Content and Composition for Biofuels and Bioproducts&lt;/title&gt;&lt;secondary-title&gt;Energies&lt;/secondary-title&gt;&lt;/titles&gt;&lt;periodical&gt;&lt;full-title&gt;Energies&lt;/full-title&gt;&lt;/periodical&gt;&lt;pages&gt;7654&lt;/pages&gt;&lt;volume&gt;8&lt;/volume&gt;&lt;number&gt;8&lt;/number&gt;&lt;dates&gt;&lt;year&gt;2015&lt;/year&gt;&lt;/dates&gt;&lt;isbn&gt;1996-1073&lt;/isbn&gt;&lt;accession-num&gt;doi:10.3390/en8087654&lt;/accession-num&gt;&lt;urls&gt;&lt;related-urls&gt;&lt;url&gt;http://www.mdpi.com/1996-1073/8/8/7654&lt;/url&gt;&lt;/related-urls&gt;&lt;/urls&gt;&lt;/record&gt;&lt;/Cite&gt;&lt;/EndNote&gt;</w:instrText>
      </w:r>
      <w:r w:rsidR="003C1FF3">
        <w:rPr>
          <w:sz w:val="24"/>
        </w:rPr>
        <w:fldChar w:fldCharType="separate"/>
      </w:r>
      <w:r w:rsidR="003C1FF3">
        <w:rPr>
          <w:noProof/>
          <w:sz w:val="24"/>
        </w:rPr>
        <w:t>(Welker et al., 2015)</w:t>
      </w:r>
      <w:r w:rsidR="003C1FF3">
        <w:rPr>
          <w:sz w:val="24"/>
        </w:rPr>
        <w:fldChar w:fldCharType="end"/>
      </w:r>
      <w:r w:rsidR="003214B0" w:rsidRPr="002139A7">
        <w:rPr>
          <w:sz w:val="24"/>
          <w:szCs w:val="24"/>
        </w:rPr>
        <w:t>.</w:t>
      </w:r>
      <w:r w:rsidR="00B7670A">
        <w:rPr>
          <w:sz w:val="24"/>
          <w:szCs w:val="24"/>
        </w:rPr>
        <w:t xml:space="preserve"> </w:t>
      </w:r>
      <w:r w:rsidR="00B7670A" w:rsidRPr="002139A7">
        <w:rPr>
          <w:sz w:val="24"/>
        </w:rPr>
        <w:t>Other biomass quality parameters that influence thermochemical conversion (such as combustion, gasification and pyrolysis) include ash, mineral and moisture content</w:t>
      </w:r>
      <w:r w:rsidR="00B7670A">
        <w:rPr>
          <w:sz w:val="24"/>
        </w:rPr>
        <w:t xml:space="preserve"> </w:t>
      </w:r>
      <w:r w:rsidR="003C1FF3">
        <w:rPr>
          <w:sz w:val="24"/>
        </w:rPr>
        <w:fldChar w:fldCharType="begin"/>
      </w:r>
      <w:r w:rsidR="003C1FF3">
        <w:rPr>
          <w:sz w:val="24"/>
        </w:rPr>
        <w:instrText xml:space="preserve"> ADDIN EN.CITE &lt;EndNote&gt;&lt;Cite&gt;&lt;Author&gt;Tanger&lt;/Author&gt;&lt;Year&gt;2013&lt;/Year&gt;&lt;RecNum&gt;8986&lt;/RecNum&gt;&lt;DisplayText&gt;(Tanger et al., 2013)&lt;/DisplayText&gt;&lt;record&gt;&lt;rec-number&gt;8986&lt;/rec-number&gt;&lt;foreign-keys&gt;&lt;key app="EN" db-id="e9xss5ea12fpxnes29r5ftrov9xv09az2dw5" timestamp="1523627088"&gt;8986&lt;/key&gt;&lt;/foreign-keys&gt;&lt;ref-type name="Journal Article"&gt;17&lt;/ref-type&gt;&lt;contributors&gt;&lt;authors&gt;&lt;author&gt;Tanger, Paul&lt;/author&gt;&lt;author&gt;Field, John L.&lt;/author&gt;&lt;author&gt;Jahn, Courtney E.&lt;/author&gt;&lt;author&gt;DeFoort, Morgan W.&lt;/author&gt;&lt;author&gt;Leach, Jan E.&lt;/author&gt;&lt;/authors&gt;&lt;/contributors&gt;&lt;titles&gt;&lt;title&gt;Biomass for thermochemical conversion: targets and challenges&lt;/title&gt;&lt;secondary-title&gt;Frontiers in Plant Science&lt;/secondary-title&gt;&lt;/titles&gt;&lt;periodical&gt;&lt;full-title&gt;Frontiers in Plant Science&lt;/full-title&gt;&lt;/periodical&gt;&lt;pages&gt;218&lt;/pages&gt;&lt;volume&gt;4&lt;/volume&gt;&lt;dates&gt;&lt;year&gt;2013&lt;/year&gt;&lt;pub-dates&gt;&lt;date&gt;07/01&amp;#xD;01/29/received&amp;#xD;06/05/accepted&lt;/date&gt;&lt;/pub-dates&gt;&lt;/dates&gt;&lt;publisher&gt;Frontiers Media S.A.&lt;/publisher&gt;&lt;isbn&gt;1664-462X&lt;/isbn&gt;&lt;accession-num&gt;PMC3697057&lt;/accession-num&gt;&lt;urls&gt;&lt;related-urls&gt;&lt;url&gt;http://www.ncbi.nlm.nih.gov/pmc/articles/PMC3697057/&lt;/url&gt;&lt;/related-urls&gt;&lt;/urls&gt;&lt;electronic-resource-num&gt;10.3389/fpls.2013.00218&lt;/electronic-resource-num&gt;&lt;remote-database-name&gt;PMC&lt;/remote-database-name&gt;&lt;/record&gt;&lt;/Cite&gt;&lt;/EndNote&gt;</w:instrText>
      </w:r>
      <w:r w:rsidR="003C1FF3">
        <w:rPr>
          <w:sz w:val="24"/>
        </w:rPr>
        <w:fldChar w:fldCharType="separate"/>
      </w:r>
      <w:r w:rsidR="003C1FF3">
        <w:rPr>
          <w:noProof/>
          <w:sz w:val="24"/>
        </w:rPr>
        <w:t>(Tanger et al., 2013)</w:t>
      </w:r>
      <w:r w:rsidR="003C1FF3">
        <w:rPr>
          <w:sz w:val="24"/>
        </w:rPr>
        <w:fldChar w:fldCharType="end"/>
      </w:r>
      <w:r w:rsidR="00B7670A" w:rsidRPr="002139A7">
        <w:rPr>
          <w:sz w:val="24"/>
        </w:rPr>
        <w:t xml:space="preserve">. Interestingly, previous studies have shown organ-specific abundance, distribution, composition and ornamentation of cell wall polymers </w:t>
      </w:r>
      <w:r w:rsidR="00BC445E">
        <w:rPr>
          <w:sz w:val="24"/>
        </w:rPr>
        <w:t>(</w:t>
      </w:r>
      <w:r w:rsidR="00B7670A" w:rsidRPr="002139A7">
        <w:rPr>
          <w:sz w:val="24"/>
        </w:rPr>
        <w:t>e.g.</w:t>
      </w:r>
      <w:r w:rsidR="00814A44">
        <w:rPr>
          <w:sz w:val="24"/>
        </w:rPr>
        <w:t>,</w:t>
      </w:r>
      <w:r w:rsidR="00B7670A" w:rsidRPr="002139A7">
        <w:rPr>
          <w:sz w:val="24"/>
        </w:rPr>
        <w:t xml:space="preserve"> acetylation, arabinosylation, and feruloylation of arabinoxylans</w:t>
      </w:r>
      <w:r w:rsidR="00BC445E">
        <w:rPr>
          <w:sz w:val="24"/>
        </w:rPr>
        <w:t>)</w:t>
      </w:r>
      <w:r w:rsidR="00B7670A" w:rsidRPr="002139A7">
        <w:rPr>
          <w:sz w:val="24"/>
        </w:rPr>
        <w:t>, affecting sugar release differently</w:t>
      </w:r>
      <w:r w:rsidR="00B7670A">
        <w:rPr>
          <w:sz w:val="24"/>
        </w:rPr>
        <w:t xml:space="preserve"> </w:t>
      </w:r>
      <w:r w:rsidR="003C1FF3">
        <w:rPr>
          <w:sz w:val="24"/>
        </w:rPr>
        <w:fldChar w:fldCharType="begin">
          <w:fldData xml:space="preserve">PEVuZE5vdGU+PENpdGU+PEF1dGhvcj5kYSBDb3N0YTwvQXV0aG9yPjxZZWFyPjIwMTc8L1llYXI+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</w:fldData>
        </w:fldChar>
      </w:r>
      <w:r w:rsidR="003C1FF3">
        <w:rPr>
          <w:sz w:val="24"/>
        </w:rPr>
        <w:instrText xml:space="preserve"> ADDIN EN.CITE </w:instrText>
      </w:r>
      <w:r w:rsidR="003C1FF3">
        <w:rPr>
          <w:sz w:val="24"/>
        </w:rPr>
        <w:fldChar w:fldCharType="begin">
          <w:fldData xml:space="preserve">PEVuZE5vdGU+PENpdGU+PEF1dGhvcj5kYSBDb3N0YTwvQXV0aG9yPjxZZWFyPjIwMTc8L1llYXI+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</w:fldData>
        </w:fldChar>
      </w:r>
      <w:r w:rsidR="003C1FF3">
        <w:rPr>
          <w:sz w:val="24"/>
        </w:rPr>
        <w:instrText xml:space="preserve"> ADDIN EN.CITE.DATA </w:instrText>
      </w:r>
      <w:r w:rsidR="003C1FF3">
        <w:rPr>
          <w:sz w:val="24"/>
        </w:rPr>
      </w:r>
      <w:r w:rsidR="003C1FF3">
        <w:rPr>
          <w:sz w:val="24"/>
        </w:rPr>
        <w:fldChar w:fldCharType="end"/>
      </w:r>
      <w:r w:rsidR="003C1FF3">
        <w:rPr>
          <w:sz w:val="24"/>
        </w:rPr>
      </w:r>
      <w:r w:rsidR="003C1FF3">
        <w:rPr>
          <w:sz w:val="24"/>
        </w:rPr>
        <w:fldChar w:fldCharType="separate"/>
      </w:r>
      <w:r w:rsidR="003C1FF3">
        <w:rPr>
          <w:noProof/>
          <w:sz w:val="24"/>
        </w:rPr>
        <w:t>(da Costa et al., 2017, da Costa et al., 2014)</w:t>
      </w:r>
      <w:r w:rsidR="003C1FF3">
        <w:rPr>
          <w:sz w:val="24"/>
        </w:rPr>
        <w:fldChar w:fldCharType="end"/>
      </w:r>
      <w:r w:rsidR="00B7670A" w:rsidRPr="00BC445E">
        <w:rPr>
          <w:sz w:val="24"/>
        </w:rPr>
        <w:t xml:space="preserve">. Hence, besides targeting cell wall features directly, biomass quality can possibly also be manipulated by allometry </w:t>
      </w:r>
      <w:r w:rsidR="00BC445E">
        <w:rPr>
          <w:sz w:val="24"/>
        </w:rPr>
        <w:t>(</w:t>
      </w:r>
      <w:r w:rsidR="00B7670A" w:rsidRPr="00BC445E">
        <w:rPr>
          <w:sz w:val="24"/>
        </w:rPr>
        <w:t>i.e., the relative proportions of leaf versus stem biomass</w:t>
      </w:r>
      <w:r w:rsidR="00BC445E">
        <w:rPr>
          <w:sz w:val="24"/>
        </w:rPr>
        <w:t>)</w:t>
      </w:r>
      <w:r w:rsidR="00B7670A" w:rsidRPr="00BC445E">
        <w:rPr>
          <w:sz w:val="24"/>
        </w:rPr>
        <w:t xml:space="preserve"> in order to reduce recalcitrance to bioconversion or increase the biomass properties for thermochemical conversion.</w:t>
      </w:r>
      <w:r w:rsidR="00576A05">
        <w:rPr>
          <w:sz w:val="24"/>
        </w:rPr>
        <w:t xml:space="preserve"> </w:t>
      </w:r>
      <w:r w:rsidR="009E04E5">
        <w:rPr>
          <w:sz w:val="24"/>
        </w:rPr>
        <w:t>Furthermore</w:t>
      </w:r>
      <w:r w:rsidR="00576A05">
        <w:rPr>
          <w:sz w:val="24"/>
        </w:rPr>
        <w:t>, d</w:t>
      </w:r>
      <w:r w:rsidR="003214B0">
        <w:rPr>
          <w:sz w:val="24"/>
          <w:szCs w:val="24"/>
        </w:rPr>
        <w:t xml:space="preserve">rought treatment </w:t>
      </w:r>
      <w:r w:rsidR="009E04E5">
        <w:rPr>
          <w:sz w:val="24"/>
          <w:szCs w:val="24"/>
        </w:rPr>
        <w:t xml:space="preserve">also </w:t>
      </w:r>
      <w:r w:rsidR="003214B0">
        <w:rPr>
          <w:sz w:val="24"/>
          <w:szCs w:val="24"/>
        </w:rPr>
        <w:t>impacts cell wall composition and</w:t>
      </w:r>
      <w:r w:rsidR="00814A44">
        <w:rPr>
          <w:sz w:val="24"/>
          <w:szCs w:val="24"/>
        </w:rPr>
        <w:t>,</w:t>
      </w:r>
      <w:r w:rsidR="003214B0">
        <w:rPr>
          <w:sz w:val="24"/>
          <w:szCs w:val="24"/>
        </w:rPr>
        <w:t xml:space="preserve"> consequently</w:t>
      </w:r>
      <w:r w:rsidR="00814A44">
        <w:rPr>
          <w:sz w:val="24"/>
          <w:szCs w:val="24"/>
        </w:rPr>
        <w:t>,</w:t>
      </w:r>
      <w:r w:rsidR="003214B0">
        <w:rPr>
          <w:sz w:val="24"/>
          <w:szCs w:val="24"/>
        </w:rPr>
        <w:t xml:space="preserve"> how the biomass is processed. </w:t>
      </w:r>
      <w:r w:rsidR="0077398C">
        <w:rPr>
          <w:sz w:val="24"/>
          <w:szCs w:val="24"/>
        </w:rPr>
        <w:t>For example, i</w:t>
      </w:r>
      <w:r w:rsidR="003214B0">
        <w:rPr>
          <w:sz w:val="24"/>
          <w:szCs w:val="24"/>
        </w:rPr>
        <w:t xml:space="preserve">n a study of 50 diverse </w:t>
      </w:r>
      <w:r w:rsidR="00CD1E39" w:rsidRPr="00CD1E39">
        <w:rPr>
          <w:i/>
          <w:sz w:val="24"/>
          <w:szCs w:val="24"/>
        </w:rPr>
        <w:t>Miscanthus</w:t>
      </w:r>
      <w:r w:rsidR="003214B0">
        <w:rPr>
          <w:sz w:val="24"/>
          <w:szCs w:val="24"/>
        </w:rPr>
        <w:t xml:space="preserve"> genotypes drought tolerance and cell wall composition were only weakly correlated</w:t>
      </w:r>
      <w:r w:rsidR="0077398C">
        <w:rPr>
          <w:sz w:val="24"/>
          <w:szCs w:val="24"/>
        </w:rPr>
        <w:t>,</w:t>
      </w:r>
      <w:r w:rsidR="003214B0">
        <w:rPr>
          <w:sz w:val="24"/>
          <w:szCs w:val="24"/>
        </w:rPr>
        <w:t xml:space="preserve"> suggesting the potential exists for both traits to be improved independently</w:t>
      </w:r>
      <w:r w:rsidR="00576A05">
        <w:rPr>
          <w:sz w:val="24"/>
          <w:szCs w:val="24"/>
        </w:rPr>
        <w:t xml:space="preserve"> </w:t>
      </w:r>
      <w:r w:rsidR="003C1FF3">
        <w:rPr>
          <w:sz w:val="24"/>
          <w:szCs w:val="24"/>
        </w:rPr>
        <w:fldChar w:fldCharType="begin"/>
      </w:r>
      <w:r w:rsidR="003C1FF3">
        <w:rPr>
          <w:sz w:val="24"/>
          <w:szCs w:val="24"/>
        </w:rPr>
        <w:instrText xml:space="preserve"> ADDIN EN.CITE &lt;EndNote&gt;&lt;Cite&gt;&lt;Author&gt;van der Weijde&lt;/Author&gt;&lt;Year&gt;2017&lt;/Year&gt;&lt;RecNum&gt;8980&lt;/RecNum&gt;&lt;DisplayText&gt;(van der Weijde et al., 2017a)&lt;/DisplayText&gt;&lt;record&gt;&lt;rec-number&gt;8980&lt;/rec-number&gt;&lt;foreign-keys&gt;&lt;key app="EN" db-id="e9xss5ea12fpxnes29r5ftrov9xv09az2dw5" timestamp="1523603993"&gt;8980&lt;/key&gt;&lt;/foreign-keys&gt;&lt;ref-type name="Journal Article"&gt;17&lt;/ref-type&gt;&lt;contributors&gt;&lt;authors&gt;&lt;author&gt;van der Weijde, Tim&lt;/author&gt;&lt;author&gt;Laurie M. Huxley&lt;/author&gt;&lt;author&gt;Sarah Hawkins&lt;/author&gt;&lt;author&gt;Eben Haeser Sembiring&lt;/author&gt;&lt;author&gt;Kerrie Farrar&lt;/author&gt;&lt;author&gt;Oene Dolstra&lt;/author&gt;&lt;author&gt;Richard G. F. Visser&lt;/author&gt;&lt;author&gt;Luisa M. Trindade&lt;/author&gt;&lt;/authors&gt;&lt;/contributors&gt;&lt;titles&gt;&lt;title&gt;Impact of drought stress on growth and quality of miscanthus for biofuel production&lt;/title&gt;&lt;secondary-title&gt;GCB Bioenergy&lt;/secondary-title&gt;&lt;/titles&gt;&lt;periodical&gt;&lt;full-title&gt;GCB Bioenergy&lt;/full-title&gt;&lt;/periodical&gt;&lt;pages&gt;770-782&lt;/pages&gt;&lt;volume&gt;9&lt;/volume&gt;&lt;number&gt;4&lt;/number&gt;&lt;dates&gt;&lt;year&gt;2017&lt;/year&gt;&lt;/dates&gt;&lt;urls&gt;&lt;related-urls&gt;&lt;url&gt;https://onlinelibrary.wiley.com/doi/abs/10.1111/gcbb.12382&lt;/url&gt;&lt;/related-urls&gt;&lt;/urls&gt;&lt;electronic-resource-num&gt;doi:10.1111/gcbb.12382&lt;/electronic-resource-num&gt;&lt;/record&gt;&lt;/Cite&gt;&lt;/EndNote&gt;</w:instrText>
      </w:r>
      <w:r w:rsidR="003C1FF3">
        <w:rPr>
          <w:sz w:val="24"/>
          <w:szCs w:val="24"/>
        </w:rPr>
        <w:fldChar w:fldCharType="separate"/>
      </w:r>
      <w:r w:rsidR="003C1FF3">
        <w:rPr>
          <w:noProof/>
          <w:sz w:val="24"/>
          <w:szCs w:val="24"/>
        </w:rPr>
        <w:t>(van der Weijde et al., 2017a)</w:t>
      </w:r>
      <w:r w:rsidR="003C1FF3">
        <w:rPr>
          <w:sz w:val="24"/>
          <w:szCs w:val="24"/>
        </w:rPr>
        <w:fldChar w:fldCharType="end"/>
      </w:r>
      <w:r w:rsidR="003214B0">
        <w:rPr>
          <w:sz w:val="24"/>
          <w:szCs w:val="24"/>
        </w:rPr>
        <w:t>.</w:t>
      </w:r>
      <w:r w:rsidR="00576A05">
        <w:rPr>
          <w:sz w:val="24"/>
          <w:szCs w:val="24"/>
        </w:rPr>
        <w:t xml:space="preserve"> </w:t>
      </w:r>
      <w:r w:rsidR="00DD59C5">
        <w:rPr>
          <w:sz w:val="24"/>
          <w:szCs w:val="24"/>
        </w:rPr>
        <w:t>More generally</w:t>
      </w:r>
      <w:r w:rsidR="00576A05">
        <w:rPr>
          <w:sz w:val="24"/>
          <w:szCs w:val="24"/>
        </w:rPr>
        <w:t xml:space="preserve">, </w:t>
      </w:r>
      <w:r w:rsidR="00DD59C5">
        <w:rPr>
          <w:sz w:val="24"/>
          <w:szCs w:val="24"/>
        </w:rPr>
        <w:t xml:space="preserve">future </w:t>
      </w:r>
      <w:r w:rsidR="00DD59C5">
        <w:rPr>
          <w:sz w:val="24"/>
          <w:szCs w:val="24"/>
        </w:rPr>
        <w:lastRenderedPageBreak/>
        <w:t xml:space="preserve">domestication and breeding efforts are likely to target </w:t>
      </w:r>
      <w:r w:rsidR="007A222B">
        <w:rPr>
          <w:sz w:val="24"/>
          <w:szCs w:val="24"/>
        </w:rPr>
        <w:t xml:space="preserve">the joint improvement of biomass yield, </w:t>
      </w:r>
      <w:r w:rsidR="00DD59C5">
        <w:rPr>
          <w:sz w:val="24"/>
          <w:szCs w:val="24"/>
        </w:rPr>
        <w:t>cell wall composition and abiotic stress resilience.</w:t>
      </w:r>
    </w:p>
    <w:p w:rsidR="00572869" w:rsidRDefault="00572869" w:rsidP="00031D07">
      <w:pPr>
        <w:spacing w:line="480" w:lineRule="auto"/>
        <w:jc w:val="both"/>
        <w:rPr>
          <w:b/>
          <w:sz w:val="24"/>
          <w:szCs w:val="24"/>
        </w:rPr>
      </w:pPr>
    </w:p>
    <w:p w:rsidR="00D05E39" w:rsidRDefault="001E726A" w:rsidP="00031D07">
      <w:pPr>
        <w:spacing w:line="480" w:lineRule="auto"/>
        <w:jc w:val="both"/>
        <w:rPr>
          <w:sz w:val="24"/>
          <w:szCs w:val="24"/>
        </w:rPr>
      </w:pPr>
      <w:r w:rsidRPr="008C1EA8">
        <w:rPr>
          <w:b/>
          <w:sz w:val="24"/>
          <w:szCs w:val="24"/>
        </w:rPr>
        <w:t>Linkage and association mapping studies can provide instructive case studies, but are unlikely to transform breeding approaches</w:t>
      </w:r>
      <w:r w:rsidRPr="008C1EA8">
        <w:rPr>
          <w:sz w:val="24"/>
          <w:szCs w:val="24"/>
        </w:rPr>
        <w:t xml:space="preserve"> </w:t>
      </w:r>
    </w:p>
    <w:p w:rsidR="005F1915" w:rsidRDefault="00D05E39" w:rsidP="00031D07">
      <w:pPr>
        <w:spacing w:line="480" w:lineRule="auto"/>
        <w:jc w:val="both"/>
        <w:rPr>
          <w:sz w:val="24"/>
          <w:szCs w:val="24"/>
        </w:rPr>
      </w:pPr>
      <w:r>
        <w:rPr>
          <w:sz w:val="24"/>
          <w:szCs w:val="24"/>
        </w:rPr>
        <w:t xml:space="preserve">Recent advances in sequencing and genotyping technology </w:t>
      </w:r>
      <w:r w:rsidR="007C374D">
        <w:rPr>
          <w:sz w:val="24"/>
          <w:szCs w:val="24"/>
        </w:rPr>
        <w:fldChar w:fldCharType="begin">
          <w:fldData xml:space="preserve">PEVuZE5vdGU+PENpdGU+PEF1dGhvcj5EYXZleTwvQXV0aG9yPjxZZWFyPjIwMTE8L1llYXI+PFJl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</w:fldData>
        </w:fldChar>
      </w:r>
      <w:r w:rsidR="007C374D">
        <w:rPr>
          <w:sz w:val="24"/>
          <w:szCs w:val="24"/>
        </w:rPr>
        <w:instrText xml:space="preserve"> ADDIN EN.CITE </w:instrText>
      </w:r>
      <w:r w:rsidR="007C374D">
        <w:rPr>
          <w:sz w:val="24"/>
          <w:szCs w:val="24"/>
        </w:rPr>
        <w:fldChar w:fldCharType="begin">
          <w:fldData xml:space="preserve">PEVuZE5vdGU+PENpdGU+PEF1dGhvcj5EYXZleTwvQXV0aG9yPjxZZWFyPjIwMTE8L1llYXI+PFJl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</w:fldData>
        </w:fldChar>
      </w:r>
      <w:r w:rsidR="007C374D">
        <w:rPr>
          <w:sz w:val="24"/>
          <w:szCs w:val="24"/>
        </w:rPr>
        <w:instrText xml:space="preserve"> ADDIN EN.CITE.DATA </w:instrText>
      </w:r>
      <w:r w:rsidR="007C374D">
        <w:rPr>
          <w:sz w:val="24"/>
          <w:szCs w:val="24"/>
        </w:rPr>
      </w:r>
      <w:r w:rsidR="007C374D">
        <w:rPr>
          <w:sz w:val="24"/>
          <w:szCs w:val="24"/>
        </w:rPr>
        <w:fldChar w:fldCharType="end"/>
      </w:r>
      <w:r w:rsidR="007C374D">
        <w:rPr>
          <w:sz w:val="24"/>
          <w:szCs w:val="24"/>
        </w:rPr>
      </w:r>
      <w:r w:rsidR="007C374D">
        <w:rPr>
          <w:sz w:val="24"/>
          <w:szCs w:val="24"/>
        </w:rPr>
        <w:fldChar w:fldCharType="separate"/>
      </w:r>
      <w:r w:rsidR="007C374D">
        <w:rPr>
          <w:noProof/>
          <w:sz w:val="24"/>
          <w:szCs w:val="24"/>
        </w:rPr>
        <w:t>(Davey et al., 2011)</w:t>
      </w:r>
      <w:r w:rsidR="007C374D">
        <w:rPr>
          <w:sz w:val="24"/>
          <w:szCs w:val="24"/>
        </w:rPr>
        <w:fldChar w:fldCharType="end"/>
      </w:r>
      <w:r>
        <w:rPr>
          <w:sz w:val="24"/>
          <w:szCs w:val="24"/>
        </w:rPr>
        <w:t xml:space="preserve"> have made high density linkage and association mapping studies affordable </w:t>
      </w:r>
      <w:r w:rsidR="00891535">
        <w:rPr>
          <w:sz w:val="24"/>
          <w:szCs w:val="24"/>
        </w:rPr>
        <w:t xml:space="preserve">across a range of food </w:t>
      </w:r>
      <w:r w:rsidR="002E5F5B">
        <w:rPr>
          <w:sz w:val="24"/>
          <w:szCs w:val="24"/>
        </w:rPr>
        <w:fldChar w:fldCharType="begin">
          <w:fldData xml:space="preserve">PEVuZE5vdGU+PENpdGU+PEF1dGhvcj5CdWNrbGVyPC9BdXRob3I+PFllYXI+MjAwOTwvWWVhcj48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</w:fldData>
        </w:fldChar>
      </w:r>
      <w:r w:rsidR="002E5F5B">
        <w:rPr>
          <w:sz w:val="24"/>
          <w:szCs w:val="24"/>
        </w:rPr>
        <w:instrText xml:space="preserve"> ADDIN EN.CITE </w:instrText>
      </w:r>
      <w:r w:rsidR="002E5F5B">
        <w:rPr>
          <w:sz w:val="24"/>
          <w:szCs w:val="24"/>
        </w:rPr>
        <w:fldChar w:fldCharType="begin">
          <w:fldData xml:space="preserve">PEVuZE5vdGU+PENpdGU+PEF1dGhvcj5CdWNrbGVyPC9BdXRob3I+PFllYXI+MjAwOTwvWWVhcj48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</w:fldData>
        </w:fldChar>
      </w:r>
      <w:r w:rsidR="002E5F5B">
        <w:rPr>
          <w:sz w:val="24"/>
          <w:szCs w:val="24"/>
        </w:rPr>
        <w:instrText xml:space="preserve"> ADDIN EN.CITE.DATA </w:instrText>
      </w:r>
      <w:r w:rsidR="002E5F5B">
        <w:rPr>
          <w:sz w:val="24"/>
          <w:szCs w:val="24"/>
        </w:rPr>
      </w:r>
      <w:r w:rsidR="002E5F5B">
        <w:rPr>
          <w:sz w:val="24"/>
          <w:szCs w:val="24"/>
        </w:rPr>
        <w:fldChar w:fldCharType="end"/>
      </w:r>
      <w:r w:rsidR="002E5F5B">
        <w:rPr>
          <w:sz w:val="24"/>
          <w:szCs w:val="24"/>
        </w:rPr>
      </w:r>
      <w:r w:rsidR="002E5F5B">
        <w:rPr>
          <w:sz w:val="24"/>
          <w:szCs w:val="24"/>
        </w:rPr>
        <w:fldChar w:fldCharType="separate"/>
      </w:r>
      <w:r w:rsidR="002E5F5B">
        <w:rPr>
          <w:noProof/>
          <w:sz w:val="24"/>
          <w:szCs w:val="24"/>
        </w:rPr>
        <w:t>(Buckler et al., 2009, Bentley et al., 2014)</w:t>
      </w:r>
      <w:r w:rsidR="002E5F5B">
        <w:rPr>
          <w:sz w:val="24"/>
          <w:szCs w:val="24"/>
        </w:rPr>
        <w:fldChar w:fldCharType="end"/>
      </w:r>
      <w:r w:rsidR="00891535">
        <w:rPr>
          <w:sz w:val="24"/>
          <w:szCs w:val="24"/>
        </w:rPr>
        <w:t xml:space="preserve"> and energy crops </w:t>
      </w:r>
      <w:r w:rsidR="002E5F5B">
        <w:rPr>
          <w:sz w:val="24"/>
          <w:szCs w:val="24"/>
        </w:rPr>
        <w:fldChar w:fldCharType="begin">
          <w:fldData xml:space="preserve">PEVuZE5vdGU+PENpdGU+PEF1dGhvcj5FdmFuczwvQXV0aG9yPjxZZWFyPjIwMTQ8L1llYXI+PFJl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</w:fldData>
        </w:fldChar>
      </w:r>
      <w:r w:rsidR="002E5F5B">
        <w:rPr>
          <w:sz w:val="24"/>
          <w:szCs w:val="24"/>
        </w:rPr>
        <w:instrText xml:space="preserve"> ADDIN EN.CITE </w:instrText>
      </w:r>
      <w:r w:rsidR="002E5F5B">
        <w:rPr>
          <w:sz w:val="24"/>
          <w:szCs w:val="24"/>
        </w:rPr>
        <w:fldChar w:fldCharType="begin">
          <w:fldData xml:space="preserve">PEVuZE5vdGU+PENpdGU+PEF1dGhvcj5FdmFuczwvQXV0aG9yPjxZZWFyPjIwMTQ8L1llYXI+PFJl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</w:fldData>
        </w:fldChar>
      </w:r>
      <w:r w:rsidR="002E5F5B">
        <w:rPr>
          <w:sz w:val="24"/>
          <w:szCs w:val="24"/>
        </w:rPr>
        <w:instrText xml:space="preserve"> ADDIN EN.CITE.DATA </w:instrText>
      </w:r>
      <w:r w:rsidR="002E5F5B">
        <w:rPr>
          <w:sz w:val="24"/>
          <w:szCs w:val="24"/>
        </w:rPr>
      </w:r>
      <w:r w:rsidR="002E5F5B">
        <w:rPr>
          <w:sz w:val="24"/>
          <w:szCs w:val="24"/>
        </w:rPr>
        <w:fldChar w:fldCharType="end"/>
      </w:r>
      <w:r w:rsidR="002E5F5B">
        <w:rPr>
          <w:sz w:val="24"/>
          <w:szCs w:val="24"/>
        </w:rPr>
      </w:r>
      <w:r w:rsidR="002E5F5B">
        <w:rPr>
          <w:sz w:val="24"/>
          <w:szCs w:val="24"/>
        </w:rPr>
        <w:fldChar w:fldCharType="separate"/>
      </w:r>
      <w:r w:rsidR="002E5F5B">
        <w:rPr>
          <w:noProof/>
          <w:sz w:val="24"/>
          <w:szCs w:val="24"/>
        </w:rPr>
        <w:t>(Evans et al., 2014, Hallingback et al., 2016)</w:t>
      </w:r>
      <w:r w:rsidR="002E5F5B">
        <w:rPr>
          <w:sz w:val="24"/>
          <w:szCs w:val="24"/>
        </w:rPr>
        <w:fldChar w:fldCharType="end"/>
      </w:r>
      <w:r w:rsidR="00891535">
        <w:rPr>
          <w:sz w:val="24"/>
          <w:szCs w:val="24"/>
        </w:rPr>
        <w:t xml:space="preserve">, including </w:t>
      </w:r>
      <w:r w:rsidR="00891535" w:rsidRPr="006E7248">
        <w:rPr>
          <w:i/>
          <w:sz w:val="24"/>
          <w:szCs w:val="24"/>
        </w:rPr>
        <w:t>Miscanthus</w:t>
      </w:r>
      <w:r w:rsidR="00CC5265">
        <w:rPr>
          <w:sz w:val="24"/>
          <w:szCs w:val="24"/>
        </w:rPr>
        <w:t xml:space="preserve"> </w:t>
      </w:r>
      <w:r w:rsidR="002E5F5B">
        <w:rPr>
          <w:sz w:val="24"/>
          <w:szCs w:val="24"/>
        </w:rPr>
        <w:fldChar w:fldCharType="begin">
          <w:fldData xml:space="preserve">PEVuZE5vdGU+PENpdGU+PEF1dGhvcj5TbGF2b3Y8L0F1dGhvcj48WWVhcj4yMDE0PC9ZZWFyPjxS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</w:fldData>
        </w:fldChar>
      </w:r>
      <w:r w:rsidR="002E5F5B">
        <w:rPr>
          <w:sz w:val="24"/>
          <w:szCs w:val="24"/>
        </w:rPr>
        <w:instrText xml:space="preserve"> ADDIN EN.CITE </w:instrText>
      </w:r>
      <w:r w:rsidR="002E5F5B">
        <w:rPr>
          <w:sz w:val="24"/>
          <w:szCs w:val="24"/>
        </w:rPr>
        <w:fldChar w:fldCharType="begin">
          <w:fldData xml:space="preserve">PEVuZE5vdGU+PENpdGU+PEF1dGhvcj5TbGF2b3Y8L0F1dGhvcj48WWVhcj4yMDE0PC9ZZWFyPjxS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</w:fldData>
        </w:fldChar>
      </w:r>
      <w:r w:rsidR="002E5F5B">
        <w:rPr>
          <w:sz w:val="24"/>
          <w:szCs w:val="24"/>
        </w:rPr>
        <w:instrText xml:space="preserve"> ADDIN EN.CITE.DATA </w:instrText>
      </w:r>
      <w:r w:rsidR="002E5F5B">
        <w:rPr>
          <w:sz w:val="24"/>
          <w:szCs w:val="24"/>
        </w:rPr>
      </w:r>
      <w:r w:rsidR="002E5F5B">
        <w:rPr>
          <w:sz w:val="24"/>
          <w:szCs w:val="24"/>
        </w:rPr>
        <w:fldChar w:fldCharType="end"/>
      </w:r>
      <w:r w:rsidR="002E5F5B">
        <w:rPr>
          <w:sz w:val="24"/>
          <w:szCs w:val="24"/>
        </w:rPr>
      </w:r>
      <w:r w:rsidR="002E5F5B">
        <w:rPr>
          <w:sz w:val="24"/>
          <w:szCs w:val="24"/>
        </w:rPr>
        <w:fldChar w:fldCharType="separate"/>
      </w:r>
      <w:r w:rsidR="002E5F5B">
        <w:rPr>
          <w:noProof/>
          <w:sz w:val="24"/>
          <w:szCs w:val="24"/>
        </w:rPr>
        <w:t>(Slavov et al., 2014, Gifford et al., 2015, Clark et al., 2016, Dong et al., 2018)</w:t>
      </w:r>
      <w:r w:rsidR="002E5F5B">
        <w:rPr>
          <w:sz w:val="24"/>
          <w:szCs w:val="24"/>
        </w:rPr>
        <w:fldChar w:fldCharType="end"/>
      </w:r>
      <w:r w:rsidR="00891535">
        <w:rPr>
          <w:sz w:val="24"/>
          <w:szCs w:val="24"/>
        </w:rPr>
        <w:t xml:space="preserve">. </w:t>
      </w:r>
      <w:r w:rsidR="00212C4B" w:rsidRPr="008C1EA8">
        <w:rPr>
          <w:sz w:val="24"/>
          <w:szCs w:val="24"/>
        </w:rPr>
        <w:t xml:space="preserve">While </w:t>
      </w:r>
      <w:r w:rsidR="00212C4B">
        <w:rPr>
          <w:sz w:val="24"/>
          <w:szCs w:val="24"/>
        </w:rPr>
        <w:t>these</w:t>
      </w:r>
      <w:r w:rsidR="00212C4B" w:rsidRPr="008C1EA8">
        <w:rPr>
          <w:sz w:val="24"/>
          <w:szCs w:val="24"/>
        </w:rPr>
        <w:t xml:space="preserve"> studies </w:t>
      </w:r>
      <w:r w:rsidR="00212C4B">
        <w:rPr>
          <w:sz w:val="24"/>
          <w:szCs w:val="24"/>
        </w:rPr>
        <w:t>have identified numerous</w:t>
      </w:r>
      <w:r w:rsidR="00212C4B" w:rsidRPr="008C1EA8">
        <w:rPr>
          <w:sz w:val="24"/>
          <w:szCs w:val="24"/>
        </w:rPr>
        <w:t xml:space="preserve"> candidate regions and individual genes, it seems unlikely that this information can be translated into effective marker-assisted selection</w:t>
      </w:r>
      <w:r w:rsidR="00AA57F3">
        <w:rPr>
          <w:sz w:val="24"/>
          <w:szCs w:val="24"/>
        </w:rPr>
        <w:t xml:space="preserve"> (MAS)</w:t>
      </w:r>
      <w:r w:rsidR="00212C4B" w:rsidRPr="008C1EA8">
        <w:rPr>
          <w:sz w:val="24"/>
          <w:szCs w:val="24"/>
        </w:rPr>
        <w:t xml:space="preserve"> for the needs of breeding programmes. </w:t>
      </w:r>
      <w:r w:rsidR="00212C4B">
        <w:rPr>
          <w:sz w:val="24"/>
          <w:szCs w:val="24"/>
        </w:rPr>
        <w:t xml:space="preserve">One reason for this is that mapping populations developed previously for </w:t>
      </w:r>
      <w:r w:rsidR="00212C4B" w:rsidRPr="00212C4B">
        <w:rPr>
          <w:i/>
          <w:sz w:val="24"/>
          <w:szCs w:val="24"/>
        </w:rPr>
        <w:t>Miscanthus</w:t>
      </w:r>
      <w:r w:rsidR="00212C4B">
        <w:rPr>
          <w:sz w:val="24"/>
          <w:szCs w:val="24"/>
        </w:rPr>
        <w:t xml:space="preserve"> </w:t>
      </w:r>
      <w:r w:rsidR="00FD551D">
        <w:rPr>
          <w:sz w:val="24"/>
          <w:szCs w:val="24"/>
        </w:rPr>
        <w:t xml:space="preserve">(typically </w:t>
      </w:r>
      <w:r w:rsidR="00FD551D" w:rsidRPr="00FD551D">
        <w:rPr>
          <w:i/>
          <w:sz w:val="24"/>
          <w:szCs w:val="24"/>
        </w:rPr>
        <w:t>N</w:t>
      </w:r>
      <w:r w:rsidR="00FD551D">
        <w:rPr>
          <w:sz w:val="24"/>
          <w:szCs w:val="24"/>
        </w:rPr>
        <w:t xml:space="preserve"> = 100-200) </w:t>
      </w:r>
      <w:r w:rsidR="00212C4B">
        <w:rPr>
          <w:sz w:val="24"/>
          <w:szCs w:val="24"/>
        </w:rPr>
        <w:t>were too small</w:t>
      </w:r>
      <w:r w:rsidR="0025123A">
        <w:rPr>
          <w:sz w:val="24"/>
          <w:szCs w:val="24"/>
        </w:rPr>
        <w:t xml:space="preserve"> </w:t>
      </w:r>
      <w:r w:rsidR="00787C96">
        <w:rPr>
          <w:sz w:val="24"/>
          <w:szCs w:val="24"/>
        </w:rPr>
        <w:fldChar w:fldCharType="begin"/>
      </w:r>
      <w:r w:rsidR="00787C96">
        <w:rPr>
          <w:sz w:val="24"/>
          <w:szCs w:val="24"/>
        </w:rPr>
        <w:instrText xml:space="preserve"> ADDIN EN.CITE &lt;EndNote&gt;&lt;Cite&gt;&lt;Author&gt;Cockram&lt;/Author&gt;&lt;Year&gt;2018&lt;/Year&gt;&lt;RecNum&gt;8988&lt;/RecNum&gt;&lt;DisplayText&gt;(Cockram and Mackay, 2018)&lt;/DisplayText&gt;&lt;record&gt;&lt;rec-number&gt;8988&lt;/rec-number&gt;&lt;foreign-keys&gt;&lt;key app="EN" db-id="e9xss5ea12fpxnes29r5ftrov9xv09az2dw5" timestamp="1523633900"&gt;8988&lt;/key&gt;&lt;/foreign-keys&gt;&lt;ref-type name="Journal Article"&gt;17&lt;/ref-type&gt;&lt;contributors&gt;&lt;authors&gt;&lt;author&gt;Cockram, J.&lt;/author&gt;&lt;author&gt;Mackay, I.&lt;/author&gt;&lt;/authors&gt;&lt;/contributors&gt;&lt;auth-address&gt;The John Bingham Laboratory, National Institute of Agricultural Botany (NIAB), Cambridge, UK.&lt;/auth-address&gt;&lt;titles&gt;&lt;title&gt;Genetic mapping populations for conducting high-resolution trait mapping in plants&lt;/title&gt;&lt;secondary-title&gt;Adv Biochem Eng Biotechnol&lt;/secondary-title&gt;&lt;alt-title&gt;Advances in biochemical engineering/biotechnology&lt;/alt-title&gt;&lt;/titles&gt;&lt;periodical&gt;&lt;full-title&gt;Adv Biochem Eng Biotechnol&lt;/full-title&gt;&lt;abbr-1&gt;Advances in biochemical engineering/biotechnology&lt;/abbr-1&gt;&lt;/periodical&gt;&lt;alt-periodical&gt;&lt;full-title&gt;Adv Biochem Eng Biotechnol&lt;/full-title&gt;&lt;abbr-1&gt;Advances in biochemical engineering/biotechnology&lt;/abbr-1&gt;&lt;/alt-periodical&gt;&lt;edition&gt;2018/02/23&lt;/edition&gt;&lt;keywords&gt;&lt;keyword&gt;Arabidopsis multi-parent recombinant inbred line (AMPRIL)&lt;/keyword&gt;&lt;keyword&gt;Fine-mapping&lt;/keyword&gt;&lt;keyword&gt;Genome wide association scans (GWAS)&lt;/keyword&gt;&lt;keyword&gt;Linkage disequilibrium (LD)&lt;/keyword&gt;&lt;keyword&gt;Multi-founder advanced generation inter cross (MAGIC)&lt;/keyword&gt;&lt;keyword&gt;Nested association mapping (NAM)&lt;/keyword&gt;&lt;keyword&gt;Power&lt;/keyword&gt;&lt;keyword&gt;Precision&lt;/keyword&gt;&lt;/keywords&gt;&lt;dates&gt;&lt;year&gt;2018&lt;/year&gt;&lt;pub-dates&gt;&lt;date&gt;Feb 23&lt;/date&gt;&lt;/pub-dates&gt;&lt;/dates&gt;&lt;isbn&gt;0724-6145 (Print)&amp;#xD;0724-6145&lt;/isbn&gt;&lt;accession-num&gt;29470600&lt;/accession-num&gt;&lt;urls&gt;&lt;/urls&gt;&lt;electronic-resource-num&gt;10.1007/10_2017_48&lt;/electronic-resource-num&gt;&lt;remote-database-provider&gt;NLM&lt;/remote-database-provider&gt;&lt;language&gt;eng&lt;/language&gt;&lt;/record&gt;&lt;/Cite&gt;&lt;/EndNote&gt;</w:instrText>
      </w:r>
      <w:r w:rsidR="00787C96">
        <w:rPr>
          <w:sz w:val="24"/>
          <w:szCs w:val="24"/>
        </w:rPr>
        <w:fldChar w:fldCharType="separate"/>
      </w:r>
      <w:r w:rsidR="00787C96">
        <w:rPr>
          <w:noProof/>
          <w:sz w:val="24"/>
          <w:szCs w:val="24"/>
        </w:rPr>
        <w:t>(Cockram and Mackay, 2018)</w:t>
      </w:r>
      <w:r w:rsidR="00787C96">
        <w:rPr>
          <w:sz w:val="24"/>
          <w:szCs w:val="24"/>
        </w:rPr>
        <w:fldChar w:fldCharType="end"/>
      </w:r>
      <w:r w:rsidR="0025123A" w:rsidRPr="0025123A">
        <w:rPr>
          <w:sz w:val="24"/>
          <w:szCs w:val="24"/>
        </w:rPr>
        <w:t xml:space="preserve"> </w:t>
      </w:r>
      <w:r w:rsidR="0025123A" w:rsidRPr="008C1EA8">
        <w:rPr>
          <w:sz w:val="24"/>
          <w:szCs w:val="24"/>
        </w:rPr>
        <w:t xml:space="preserve">relative to the </w:t>
      </w:r>
      <w:r w:rsidR="0025123A">
        <w:rPr>
          <w:sz w:val="24"/>
          <w:szCs w:val="24"/>
        </w:rPr>
        <w:t xml:space="preserve">presumed high </w:t>
      </w:r>
      <w:r w:rsidR="0025123A" w:rsidRPr="008C1EA8">
        <w:rPr>
          <w:sz w:val="24"/>
          <w:szCs w:val="24"/>
        </w:rPr>
        <w:t>complexity of trait genetic architectures</w:t>
      </w:r>
      <w:r w:rsidR="00212C4B">
        <w:rPr>
          <w:sz w:val="24"/>
          <w:szCs w:val="24"/>
        </w:rPr>
        <w:t xml:space="preserve">. </w:t>
      </w:r>
      <w:r w:rsidR="009F3444">
        <w:rPr>
          <w:sz w:val="24"/>
          <w:szCs w:val="24"/>
        </w:rPr>
        <w:t xml:space="preserve">Consequently, many of the associations and </w:t>
      </w:r>
      <w:r w:rsidR="002367BE">
        <w:rPr>
          <w:sz w:val="24"/>
          <w:szCs w:val="24"/>
        </w:rPr>
        <w:t>QTL detected so far are likely to be false positives</w:t>
      </w:r>
      <w:r w:rsidR="00F80F6B">
        <w:rPr>
          <w:sz w:val="24"/>
          <w:szCs w:val="24"/>
        </w:rPr>
        <w:t xml:space="preserve"> [i.e., because low statistical power tends to also result in higher rates of false positives </w:t>
      </w:r>
      <w:r w:rsidR="00F80F6B">
        <w:rPr>
          <w:sz w:val="24"/>
          <w:szCs w:val="24"/>
        </w:rPr>
        <w:fldChar w:fldCharType="begin"/>
      </w:r>
      <w:r w:rsidR="00F80F6B">
        <w:rPr>
          <w:sz w:val="24"/>
          <w:szCs w:val="24"/>
        </w:rPr>
        <w:instrText xml:space="preserve"> ADDIN EN.CITE &lt;EndNote&gt;&lt;Cite&gt;&lt;Author&gt;Button&lt;/Author&gt;&lt;Year&gt;2013&lt;/Year&gt;&lt;RecNum&gt;8962&lt;/RecNum&gt;&lt;DisplayText&gt;(Button et al., 2013)&lt;/DisplayText&gt;&lt;record&gt;&lt;rec-number&gt;8962&lt;/rec-number&gt;&lt;foreign-keys&gt;&lt;key app="EN" db-id="e9xss5ea12fpxnes29r5ftrov9xv09az2dw5" timestamp="1522414034"&gt;8962&lt;/key&gt;&lt;/foreign-keys&gt;&lt;ref-type name="Journal Article"&gt;17&lt;/ref-type&gt;&lt;contributors&gt;&lt;authors&gt;&lt;author&gt;Button, Katherine S.&lt;/author&gt;&lt;author&gt;Ioannidis, John P. A.&lt;/author&gt;&lt;author&gt;Mokrysz, Claire&lt;/author&gt;&lt;author&gt;Nosek, Brian A.&lt;/author&gt;&lt;author&gt;Flint, Jonathan&lt;/author&gt;&lt;author&gt;Robinson, Emma S. J.&lt;/author&gt;&lt;author&gt;Munafò, Marcus R.&lt;/author&gt;&lt;/authors&gt;&lt;/contributors&gt;&lt;titles&gt;&lt;title&gt;Power failure: why small sample size undermines the reliability of neuroscience&lt;/title&gt;&lt;secondary-title&gt;Nature Reviews Neuroscience&lt;/secondary-title&gt;&lt;/titles&gt;&lt;periodical&gt;&lt;full-title&gt;Nature Reviews Neuroscience&lt;/full-title&gt;&lt;/periodical&gt;&lt;pages&gt;365&lt;/pages&gt;&lt;volume&gt;14&lt;/volume&gt;&lt;dates&gt;&lt;year&gt;2013&lt;/year&gt;&lt;pub-dates&gt;&lt;date&gt;04/10/online&lt;/date&gt;&lt;/pub-dates&gt;&lt;/dates&gt;&lt;publisher&gt;Nature Publishing Group, a division of Macmillan Publishers Limited. All Rights Reserved.&lt;/publisher&gt;&lt;urls&gt;&lt;related-urls&gt;&lt;url&gt;http://dx.doi.org/10.1038/nrn3475&lt;/url&gt;&lt;/related-urls&gt;&lt;/urls&gt;&lt;electronic-resource-num&gt;10.1038/nrn3475&lt;/electronic-resource-num&gt;&lt;/record&gt;&lt;/Cite&gt;&lt;/EndNote&gt;</w:instrText>
      </w:r>
      <w:r w:rsidR="00F80F6B">
        <w:rPr>
          <w:sz w:val="24"/>
          <w:szCs w:val="24"/>
        </w:rPr>
        <w:fldChar w:fldCharType="separate"/>
      </w:r>
      <w:r w:rsidR="00F80F6B">
        <w:rPr>
          <w:noProof/>
          <w:sz w:val="24"/>
          <w:szCs w:val="24"/>
        </w:rPr>
        <w:t>(Button et al., 2013)</w:t>
      </w:r>
      <w:r w:rsidR="00F80F6B">
        <w:rPr>
          <w:sz w:val="24"/>
          <w:szCs w:val="24"/>
        </w:rPr>
        <w:fldChar w:fldCharType="end"/>
      </w:r>
      <w:r w:rsidR="00F80F6B">
        <w:rPr>
          <w:sz w:val="24"/>
          <w:szCs w:val="24"/>
        </w:rPr>
        <w:t>]</w:t>
      </w:r>
      <w:r w:rsidR="002367BE">
        <w:rPr>
          <w:sz w:val="24"/>
          <w:szCs w:val="24"/>
        </w:rPr>
        <w:t xml:space="preserve">, </w:t>
      </w:r>
      <w:r w:rsidR="00F80F6B">
        <w:rPr>
          <w:sz w:val="24"/>
          <w:szCs w:val="24"/>
        </w:rPr>
        <w:t xml:space="preserve">while the </w:t>
      </w:r>
      <w:r w:rsidR="00C351F2">
        <w:rPr>
          <w:sz w:val="24"/>
          <w:szCs w:val="24"/>
        </w:rPr>
        <w:t xml:space="preserve">naïve </w:t>
      </w:r>
      <w:r w:rsidR="00F80F6B">
        <w:rPr>
          <w:sz w:val="24"/>
          <w:szCs w:val="24"/>
        </w:rPr>
        <w:t>effect size</w:t>
      </w:r>
      <w:r w:rsidR="00C351F2">
        <w:rPr>
          <w:sz w:val="24"/>
          <w:szCs w:val="24"/>
        </w:rPr>
        <w:t xml:space="preserve"> estimate</w:t>
      </w:r>
      <w:r w:rsidR="00F80F6B">
        <w:rPr>
          <w:sz w:val="24"/>
          <w:szCs w:val="24"/>
        </w:rPr>
        <w:t xml:space="preserve">s of all </w:t>
      </w:r>
      <w:r w:rsidR="00C351F2">
        <w:rPr>
          <w:sz w:val="24"/>
          <w:szCs w:val="24"/>
        </w:rPr>
        <w:t xml:space="preserve">detected </w:t>
      </w:r>
      <w:r w:rsidR="00F80F6B">
        <w:rPr>
          <w:sz w:val="24"/>
          <w:szCs w:val="24"/>
        </w:rPr>
        <w:t xml:space="preserve">QTL/associations are </w:t>
      </w:r>
      <w:r w:rsidR="00C351F2">
        <w:rPr>
          <w:sz w:val="24"/>
          <w:szCs w:val="24"/>
        </w:rPr>
        <w:t>inflated</w:t>
      </w:r>
      <w:r w:rsidR="00F80F6B">
        <w:rPr>
          <w:sz w:val="24"/>
          <w:szCs w:val="24"/>
        </w:rPr>
        <w:t xml:space="preserve"> by as much as an order of magnitude </w:t>
      </w:r>
      <w:r w:rsidR="00F80F6B">
        <w:rPr>
          <w:sz w:val="24"/>
          <w:szCs w:val="24"/>
        </w:rPr>
        <w:fldChar w:fldCharType="begin">
          <w:fldData xml:space="preserve">PEVuZE5vdGU+PENpdGU+PEF1dGhvcj5CZWF2aXM8L0F1dGhvcj48WWVhcj4xOTk4PC9ZZWFyPjxS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</w:fldData>
        </w:fldChar>
      </w:r>
      <w:r w:rsidR="00F80F6B">
        <w:rPr>
          <w:sz w:val="24"/>
          <w:szCs w:val="24"/>
        </w:rPr>
        <w:instrText xml:space="preserve"> ADDIN EN.CITE </w:instrText>
      </w:r>
      <w:r w:rsidR="00F80F6B">
        <w:rPr>
          <w:sz w:val="24"/>
          <w:szCs w:val="24"/>
        </w:rPr>
        <w:fldChar w:fldCharType="begin">
          <w:fldData xml:space="preserve">PEVuZE5vdGU+PENpdGU+PEF1dGhvcj5CZWF2aXM8L0F1dGhvcj48WWVhcj4xOTk4PC9ZZWFyPjxS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</w:fldData>
        </w:fldChar>
      </w:r>
      <w:r w:rsidR="00F80F6B">
        <w:rPr>
          <w:sz w:val="24"/>
          <w:szCs w:val="24"/>
        </w:rPr>
        <w:instrText xml:space="preserve"> ADDIN EN.CITE.DATA </w:instrText>
      </w:r>
      <w:r w:rsidR="00F80F6B">
        <w:rPr>
          <w:sz w:val="24"/>
          <w:szCs w:val="24"/>
        </w:rPr>
      </w:r>
      <w:r w:rsidR="00F80F6B">
        <w:rPr>
          <w:sz w:val="24"/>
          <w:szCs w:val="24"/>
        </w:rPr>
        <w:fldChar w:fldCharType="end"/>
      </w:r>
      <w:r w:rsidR="00F80F6B">
        <w:rPr>
          <w:sz w:val="24"/>
          <w:szCs w:val="24"/>
        </w:rPr>
      </w:r>
      <w:r w:rsidR="00F80F6B">
        <w:rPr>
          <w:sz w:val="24"/>
          <w:szCs w:val="24"/>
        </w:rPr>
        <w:fldChar w:fldCharType="separate"/>
      </w:r>
      <w:r w:rsidR="00F80F6B">
        <w:rPr>
          <w:noProof/>
          <w:sz w:val="24"/>
          <w:szCs w:val="24"/>
        </w:rPr>
        <w:t>(Beavis, 1998, Allison et al., 2002)</w:t>
      </w:r>
      <w:r w:rsidR="00F80F6B">
        <w:rPr>
          <w:sz w:val="24"/>
          <w:szCs w:val="24"/>
        </w:rPr>
        <w:fldChar w:fldCharType="end"/>
      </w:r>
      <w:r w:rsidR="00F80F6B">
        <w:rPr>
          <w:sz w:val="24"/>
          <w:szCs w:val="24"/>
        </w:rPr>
        <w:t xml:space="preserve">. </w:t>
      </w:r>
      <w:r w:rsidR="00FD551D">
        <w:rPr>
          <w:sz w:val="24"/>
          <w:szCs w:val="24"/>
        </w:rPr>
        <w:t>Although several larger mapping populations (</w:t>
      </w:r>
      <w:r w:rsidR="00FD551D" w:rsidRPr="00FD551D">
        <w:rPr>
          <w:i/>
          <w:sz w:val="24"/>
          <w:szCs w:val="24"/>
        </w:rPr>
        <w:t>N</w:t>
      </w:r>
      <w:r w:rsidR="00FD551D">
        <w:rPr>
          <w:sz w:val="24"/>
          <w:szCs w:val="24"/>
        </w:rPr>
        <w:t xml:space="preserve"> = 500-1000) have </w:t>
      </w:r>
      <w:r w:rsidR="00E209DB">
        <w:rPr>
          <w:sz w:val="24"/>
          <w:szCs w:val="24"/>
        </w:rPr>
        <w:t xml:space="preserve">recently </w:t>
      </w:r>
      <w:r w:rsidR="00FD551D">
        <w:rPr>
          <w:sz w:val="24"/>
          <w:szCs w:val="24"/>
        </w:rPr>
        <w:t xml:space="preserve">become available for </w:t>
      </w:r>
      <w:r w:rsidR="00FD551D" w:rsidRPr="00FD551D">
        <w:rPr>
          <w:i/>
          <w:sz w:val="24"/>
          <w:szCs w:val="24"/>
        </w:rPr>
        <w:t>Miscanthus</w:t>
      </w:r>
      <w:r w:rsidR="00FD551D">
        <w:rPr>
          <w:sz w:val="24"/>
          <w:szCs w:val="24"/>
        </w:rPr>
        <w:t xml:space="preserve"> (G. Slavov and C. Davey, unpublished data; P. Robson, unpublished data; L. Clark and E. Sacks, personal communication), statistical power will remain extremely low </w:t>
      </w:r>
      <w:r w:rsidR="001F1C48">
        <w:rPr>
          <w:sz w:val="24"/>
          <w:szCs w:val="24"/>
        </w:rPr>
        <w:t xml:space="preserve">for the foreseeable future </w:t>
      </w:r>
      <w:r w:rsidR="00E209DB">
        <w:rPr>
          <w:sz w:val="24"/>
          <w:szCs w:val="24"/>
        </w:rPr>
        <w:fldChar w:fldCharType="begin"/>
      </w:r>
      <w:r w:rsidR="00E209DB">
        <w:rPr>
          <w:sz w:val="24"/>
          <w:szCs w:val="24"/>
        </w:rPr>
        <w:instrText xml:space="preserve"> ADDIN EN.CITE &lt;EndNote&gt;&lt;Cite&gt;&lt;Author&gt;Visscher&lt;/Author&gt;&lt;Year&gt;2017&lt;/Year&gt;&lt;RecNum&gt;8932&lt;/RecNum&gt;&lt;DisplayText&gt;(Visscher et al., 2017)&lt;/DisplayText&gt;&lt;record&gt;&lt;rec-number&gt;8932&lt;/rec-number&gt;&lt;foreign-keys&gt;&lt;key app="EN" db-id="e9xss5ea12fpxnes29r5ftrov9xv09az2dw5" timestamp="1519322588"&gt;8932&lt;/key&gt;&lt;/foreign-keys&gt;&lt;ref-type name="Journal Article"&gt;17&lt;/ref-type&gt;&lt;contributors&gt;&lt;authors&gt;&lt;author&gt;Visscher, Peter M.&lt;/author&gt;&lt;author&gt;Wray, Naomi R.&lt;/author&gt;&lt;author&gt;Zhang, Qian&lt;/author&gt;&lt;author&gt;Sklar, Pamela&lt;/author&gt;&lt;author&gt;McCarthy, Mark I.&lt;/author&gt;&lt;author&gt;Brown, Matthew A.&lt;/author&gt;&lt;author&gt;Yang, Jian&lt;/author&gt;&lt;/authors&gt;&lt;/contributors&gt;&lt;titles&gt;&lt;title&gt;10 Years of GWAS Discovery: Biology, Function, and Translation&lt;/title&gt;&lt;secondary-title&gt;The American Journal of Human Genetics&lt;/secondary-title&gt;&lt;/titles&gt;&lt;periodical&gt;&lt;full-title&gt;The American Journal of Human Genetics&lt;/full-title&gt;&lt;/periodical&gt;&lt;pages&gt;5-22&lt;/pages&gt;&lt;volume&gt;101&lt;/volume&gt;&lt;number&gt;1&lt;/number&gt;&lt;keywords&gt;&lt;keyword&gt;genome-wide association study&lt;/keyword&gt;&lt;keyword&gt;SNP&lt;/keyword&gt;&lt;keyword&gt;obesity&lt;/keyword&gt;&lt;keyword&gt;auto-immune disease&lt;/keyword&gt;&lt;keyword&gt;schizophrenia&lt;/keyword&gt;&lt;keyword&gt;heritability&lt;/keyword&gt;&lt;/keywords&gt;&lt;dates&gt;&lt;year&gt;2017&lt;/year&gt;&lt;pub-dates&gt;&lt;date&gt;2017/07/06/&lt;/date&gt;&lt;/pub-dates&gt;&lt;/dates&gt;&lt;isbn&gt;0002-9297&lt;/isbn&gt;&lt;urls&gt;&lt;related-urls&gt;&lt;url&gt;http://www.sciencedirect.com/science/article/pii/S0002929717302409&lt;/url&gt;&lt;/related-urls&gt;&lt;/urls&gt;&lt;electronic-resource-num&gt;https://doi.org/10.1016/j.ajhg.2017.06.005&lt;/electronic-resource-num&gt;&lt;/record&gt;&lt;/Cite&gt;&lt;/EndNote&gt;</w:instrText>
      </w:r>
      <w:r w:rsidR="00E209DB">
        <w:rPr>
          <w:sz w:val="24"/>
          <w:szCs w:val="24"/>
        </w:rPr>
        <w:fldChar w:fldCharType="separate"/>
      </w:r>
      <w:r w:rsidR="00E209DB">
        <w:rPr>
          <w:noProof/>
          <w:sz w:val="24"/>
          <w:szCs w:val="24"/>
        </w:rPr>
        <w:t>(Visscher et al., 2017)</w:t>
      </w:r>
      <w:r w:rsidR="00E209DB">
        <w:rPr>
          <w:sz w:val="24"/>
          <w:szCs w:val="24"/>
        </w:rPr>
        <w:fldChar w:fldCharType="end"/>
      </w:r>
      <w:r w:rsidR="00FD551D">
        <w:rPr>
          <w:sz w:val="24"/>
          <w:szCs w:val="24"/>
        </w:rPr>
        <w:t xml:space="preserve">. </w:t>
      </w:r>
      <w:r w:rsidR="001F1C48">
        <w:rPr>
          <w:sz w:val="24"/>
          <w:szCs w:val="24"/>
        </w:rPr>
        <w:t xml:space="preserve">Another, less tractable problem is that combining favourable alleles even for </w:t>
      </w:r>
      <w:r w:rsidR="002306A8">
        <w:rPr>
          <w:sz w:val="24"/>
          <w:szCs w:val="24"/>
        </w:rPr>
        <w:t xml:space="preserve">as few as </w:t>
      </w:r>
      <w:r w:rsidR="001F1C48">
        <w:rPr>
          <w:sz w:val="24"/>
          <w:szCs w:val="24"/>
        </w:rPr>
        <w:t xml:space="preserve">30 unlinked QTL is a major logistical challenge </w:t>
      </w:r>
      <w:r w:rsidR="002306A8">
        <w:rPr>
          <w:sz w:val="24"/>
          <w:szCs w:val="24"/>
        </w:rPr>
        <w:fldChar w:fldCharType="begin"/>
      </w:r>
      <w:r w:rsidR="002306A8">
        <w:rPr>
          <w:sz w:val="24"/>
          <w:szCs w:val="24"/>
        </w:rPr>
        <w:instrText xml:space="preserve"> ADDIN EN.CITE &lt;EndNote&gt;&lt;Cite&gt;&lt;Author&gt;Bernardo&lt;/Author&gt;&lt;Year&gt;2016&lt;/Year&gt;&lt;RecNum&gt;8963&lt;/RecNum&gt;&lt;DisplayText&gt;(Bernardo, 2016)&lt;/DisplayText&gt;&lt;record&gt;&lt;rec-number&gt;8963&lt;/rec-number&gt;&lt;foreign-keys&gt;&lt;key app="EN" db-id="e9xss5ea12fpxnes29r5ftrov9xv09az2dw5" timestamp="1522417166"&gt;8963&lt;/key&gt;&lt;/foreign-keys&gt;&lt;ref-type name="Journal Article"&gt;17&lt;/ref-type&gt;&lt;contributors&gt;&lt;authors&gt;&lt;author&gt;Bernardo, R.&lt;/author&gt;&lt;/authors&gt;&lt;/contributors&gt;&lt;auth-address&gt;Department of Agronomy and Plant Genetics, University of Minnesota, 411 Borlaug Hall, 1991 Upper Buford Circle, Saint Paul, MN, 55108, USA. bernardo@umn.edu.&lt;/auth-address&gt;&lt;titles&gt;&lt;title&gt;Bandwagons I, too, have known&lt;/title&gt;&lt;secondary-title&gt;Theor Appl Genet&lt;/secondary-title&gt;&lt;alt-title&gt;TAG. Theoretical and applied genetics. Theoretische und angewandte Genetik&lt;/alt-title&gt;&lt;/titles&gt;&lt;periodical&gt;&lt;full-title&gt;Theor Appl Genet&lt;/full-title&gt;&lt;/periodical&gt;&lt;pages&gt;2323-2332&lt;/pages&gt;&lt;volume&gt;129&lt;/volume&gt;&lt;number&gt;12&lt;/number&gt;&lt;edition&gt;2016/09/30&lt;/edition&gt;&lt;keywords&gt;&lt;keyword&gt;Chromosome Mapping/*trends&lt;/keyword&gt;&lt;keyword&gt;Environment&lt;/keyword&gt;&lt;keyword&gt;Genetic Markers&lt;/keyword&gt;&lt;keyword&gt;Genomics/*trends&lt;/keyword&gt;&lt;keyword&gt;Genotype&lt;/keyword&gt;&lt;keyword&gt;Phenotype&lt;/keyword&gt;&lt;keyword&gt;*Plant Breeding&lt;/keyword&gt;&lt;keyword&gt;Plants/*genetics&lt;/keyword&gt;&lt;keyword&gt;Plants, Genetically Modified/genetics&lt;/keyword&gt;&lt;keyword&gt;Quantitative Trait Loci&lt;/keyword&gt;&lt;keyword&gt;Selection, Genetic&lt;/keyword&gt;&lt;/keywords&gt;&lt;dates&gt;&lt;year&gt;2016&lt;/year&gt;&lt;pub-dates&gt;&lt;date&gt;Dec&lt;/date&gt;&lt;/pub-dates&gt;&lt;/dates&gt;&lt;isbn&gt;0040-5752&lt;/isbn&gt;&lt;accession-num&gt;27681088&lt;/accession-num&gt;&lt;urls&gt;&lt;/urls&gt;&lt;electronic-resource-num&gt;10.1007/s00122-016-2772-5&lt;/electronic-resource-num&gt;&lt;remote-database-provider&gt;NLM&lt;/remote-database-provider&gt;&lt;language&gt;eng&lt;/language&gt;&lt;/record&gt;&lt;/Cite&gt;&lt;/EndNote&gt;</w:instrText>
      </w:r>
      <w:r w:rsidR="002306A8">
        <w:rPr>
          <w:sz w:val="24"/>
          <w:szCs w:val="24"/>
        </w:rPr>
        <w:fldChar w:fldCharType="separate"/>
      </w:r>
      <w:r w:rsidR="002306A8">
        <w:rPr>
          <w:noProof/>
          <w:sz w:val="24"/>
          <w:szCs w:val="24"/>
        </w:rPr>
        <w:t>(Bernardo, 2016)</w:t>
      </w:r>
      <w:r w:rsidR="002306A8">
        <w:rPr>
          <w:sz w:val="24"/>
          <w:szCs w:val="24"/>
        </w:rPr>
        <w:fldChar w:fldCharType="end"/>
      </w:r>
      <w:r w:rsidR="002306A8">
        <w:rPr>
          <w:sz w:val="24"/>
          <w:szCs w:val="24"/>
        </w:rPr>
        <w:t xml:space="preserve">, while </w:t>
      </w:r>
      <w:r w:rsidR="00AA57F3">
        <w:rPr>
          <w:sz w:val="24"/>
          <w:szCs w:val="24"/>
        </w:rPr>
        <w:t xml:space="preserve">some </w:t>
      </w:r>
      <w:r w:rsidR="002306A8">
        <w:rPr>
          <w:sz w:val="24"/>
          <w:szCs w:val="24"/>
        </w:rPr>
        <w:t xml:space="preserve">quantitative traits may be controlled by thousands, or even tens of thousands of loci </w:t>
      </w:r>
      <w:r w:rsidR="002306A8">
        <w:rPr>
          <w:sz w:val="24"/>
          <w:szCs w:val="24"/>
        </w:rPr>
        <w:fldChar w:fldCharType="begin">
          <w:fldData xml:space="preserve">PEVuZE5vdGU+PENpdGU+PEF1dGhvcj5WaXNzY2hlcjwvQXV0aG9yPjxZZWFyPjIwMTc8L1llYXI+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</w:fldData>
        </w:fldChar>
      </w:r>
      <w:r w:rsidR="002306A8">
        <w:rPr>
          <w:sz w:val="24"/>
          <w:szCs w:val="24"/>
        </w:rPr>
        <w:instrText xml:space="preserve"> ADDIN EN.CITE </w:instrText>
      </w:r>
      <w:r w:rsidR="002306A8">
        <w:rPr>
          <w:sz w:val="24"/>
          <w:szCs w:val="24"/>
        </w:rPr>
        <w:fldChar w:fldCharType="begin">
          <w:fldData xml:space="preserve">PEVuZE5vdGU+PENpdGU+PEF1dGhvcj5WaXNzY2hlcjwvQXV0aG9yPjxZZWFyPjIwMTc8L1llYXI+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</w:fldData>
        </w:fldChar>
      </w:r>
      <w:r w:rsidR="002306A8">
        <w:rPr>
          <w:sz w:val="24"/>
          <w:szCs w:val="24"/>
        </w:rPr>
        <w:instrText xml:space="preserve"> ADDIN EN.CITE.DATA </w:instrText>
      </w:r>
      <w:r w:rsidR="002306A8">
        <w:rPr>
          <w:sz w:val="24"/>
          <w:szCs w:val="24"/>
        </w:rPr>
      </w:r>
      <w:r w:rsidR="002306A8">
        <w:rPr>
          <w:sz w:val="24"/>
          <w:szCs w:val="24"/>
        </w:rPr>
        <w:fldChar w:fldCharType="end"/>
      </w:r>
      <w:r w:rsidR="002306A8">
        <w:rPr>
          <w:sz w:val="24"/>
          <w:szCs w:val="24"/>
        </w:rPr>
      </w:r>
      <w:r w:rsidR="002306A8">
        <w:rPr>
          <w:sz w:val="24"/>
          <w:szCs w:val="24"/>
        </w:rPr>
        <w:fldChar w:fldCharType="separate"/>
      </w:r>
      <w:r w:rsidR="002306A8">
        <w:rPr>
          <w:noProof/>
          <w:sz w:val="24"/>
          <w:szCs w:val="24"/>
        </w:rPr>
        <w:t>(Visscher et al., 2017, Boyle et al., 2017)</w:t>
      </w:r>
      <w:r w:rsidR="002306A8">
        <w:rPr>
          <w:sz w:val="24"/>
          <w:szCs w:val="24"/>
        </w:rPr>
        <w:fldChar w:fldCharType="end"/>
      </w:r>
      <w:r w:rsidR="002306A8">
        <w:rPr>
          <w:sz w:val="24"/>
          <w:szCs w:val="24"/>
        </w:rPr>
        <w:t xml:space="preserve">. Thus, MAS </w:t>
      </w:r>
      <w:r w:rsidR="00DE7B2B">
        <w:rPr>
          <w:sz w:val="24"/>
          <w:szCs w:val="24"/>
        </w:rPr>
        <w:t>may</w:t>
      </w:r>
      <w:r w:rsidR="002306A8">
        <w:rPr>
          <w:sz w:val="24"/>
          <w:szCs w:val="24"/>
        </w:rPr>
        <w:t xml:space="preserve"> be a viable </w:t>
      </w:r>
      <w:r w:rsidR="007A27B5">
        <w:rPr>
          <w:sz w:val="24"/>
          <w:szCs w:val="24"/>
        </w:rPr>
        <w:lastRenderedPageBreak/>
        <w:t xml:space="preserve">breeding </w:t>
      </w:r>
      <w:r w:rsidR="002306A8">
        <w:rPr>
          <w:sz w:val="24"/>
          <w:szCs w:val="24"/>
        </w:rPr>
        <w:t xml:space="preserve">approach for </w:t>
      </w:r>
      <w:r w:rsidR="00AB7051">
        <w:rPr>
          <w:sz w:val="24"/>
          <w:szCs w:val="24"/>
        </w:rPr>
        <w:t xml:space="preserve">traits </w:t>
      </w:r>
      <w:r w:rsidR="007A27B5">
        <w:rPr>
          <w:sz w:val="24"/>
          <w:szCs w:val="24"/>
        </w:rPr>
        <w:t xml:space="preserve">that are </w:t>
      </w:r>
      <w:r w:rsidR="002306A8">
        <w:rPr>
          <w:sz w:val="24"/>
          <w:szCs w:val="24"/>
        </w:rPr>
        <w:t>controlled by major loci</w:t>
      </w:r>
      <w:r w:rsidR="002F0190">
        <w:rPr>
          <w:sz w:val="24"/>
          <w:szCs w:val="24"/>
        </w:rPr>
        <w:t xml:space="preserve"> (e.g., disease resistance), but </w:t>
      </w:r>
      <w:r w:rsidR="00DE7B2B">
        <w:rPr>
          <w:sz w:val="24"/>
          <w:szCs w:val="24"/>
        </w:rPr>
        <w:t xml:space="preserve">probably </w:t>
      </w:r>
      <w:r w:rsidR="002F0190">
        <w:rPr>
          <w:sz w:val="24"/>
          <w:szCs w:val="24"/>
        </w:rPr>
        <w:t>not for most quantitative traits</w:t>
      </w:r>
      <w:r w:rsidR="002306A8">
        <w:rPr>
          <w:sz w:val="24"/>
          <w:szCs w:val="24"/>
        </w:rPr>
        <w:t xml:space="preserve"> </w:t>
      </w:r>
      <w:r w:rsidR="002306A8">
        <w:rPr>
          <w:sz w:val="24"/>
          <w:szCs w:val="24"/>
        </w:rPr>
        <w:fldChar w:fldCharType="begin"/>
      </w:r>
      <w:r w:rsidR="002306A8">
        <w:rPr>
          <w:sz w:val="24"/>
          <w:szCs w:val="24"/>
        </w:rPr>
        <w:instrText xml:space="preserve"> ADDIN EN.CITE &lt;EndNote&gt;&lt;Cite&gt;&lt;Author&gt;Bernardo&lt;/Author&gt;&lt;Year&gt;2016&lt;/Year&gt;&lt;RecNum&gt;8963&lt;/RecNum&gt;&lt;DisplayText&gt;(Bernardo, 2016)&lt;/DisplayText&gt;&lt;record&gt;&lt;rec-number&gt;8963&lt;/rec-number&gt;&lt;foreign-keys&gt;&lt;key app="EN" db-id="e9xss5ea12fpxnes29r5ftrov9xv09az2dw5" timestamp="1522417166"&gt;8963&lt;/key&gt;&lt;/foreign-keys&gt;&lt;ref-type name="Journal Article"&gt;17&lt;/ref-type&gt;&lt;contributors&gt;&lt;authors&gt;&lt;author&gt;Bernardo, R.&lt;/author&gt;&lt;/authors&gt;&lt;/contributors&gt;&lt;auth-address&gt;Department of Agronomy and Plant Genetics, University of Minnesota, 411 Borlaug Hall, 1991 Upper Buford Circle, Saint Paul, MN, 55108, USA. bernardo@umn.edu.&lt;/auth-address&gt;&lt;titles&gt;&lt;title&gt;Bandwagons I, too, have known&lt;/title&gt;&lt;secondary-title&gt;Theor Appl Genet&lt;/secondary-title&gt;&lt;alt-title&gt;TAG. Theoretical and applied genetics. Theoretische und angewandte Genetik&lt;/alt-title&gt;&lt;/titles&gt;&lt;periodical&gt;&lt;full-title&gt;Theor Appl Genet&lt;/full-title&gt;&lt;/periodical&gt;&lt;pages&gt;2323-2332&lt;/pages&gt;&lt;volume&gt;129&lt;/volume&gt;&lt;number&gt;12&lt;/number&gt;&lt;edition&gt;2016/09/30&lt;/edition&gt;&lt;keywords&gt;&lt;keyword&gt;Chromosome Mapping/*trends&lt;/keyword&gt;&lt;keyword&gt;Environment&lt;/keyword&gt;&lt;keyword&gt;Genetic Markers&lt;/keyword&gt;&lt;keyword&gt;Genomics/*trends&lt;/keyword&gt;&lt;keyword&gt;Genotype&lt;/keyword&gt;&lt;keyword&gt;Phenotype&lt;/keyword&gt;&lt;keyword&gt;*Plant Breeding&lt;/keyword&gt;&lt;keyword&gt;Plants/*genetics&lt;/keyword&gt;&lt;keyword&gt;Plants, Genetically Modified/genetics&lt;/keyword&gt;&lt;keyword&gt;Quantitative Trait Loci&lt;/keyword&gt;&lt;keyword&gt;Selection, Genetic&lt;/keyword&gt;&lt;/keywords&gt;&lt;dates&gt;&lt;year&gt;2016&lt;/year&gt;&lt;pub-dates&gt;&lt;date&gt;Dec&lt;/date&gt;&lt;/pub-dates&gt;&lt;/dates&gt;&lt;isbn&gt;0040-5752&lt;/isbn&gt;&lt;accession-num&gt;27681088&lt;/accession-num&gt;&lt;urls&gt;&lt;/urls&gt;&lt;electronic-resource-num&gt;10.1007/s00122-016-2772-5&lt;/electronic-resource-num&gt;&lt;remote-database-provider&gt;NLM&lt;/remote-database-provider&gt;&lt;language&gt;eng&lt;/language&gt;&lt;/record&gt;&lt;/Cite&gt;&lt;/EndNote&gt;</w:instrText>
      </w:r>
      <w:r w:rsidR="002306A8">
        <w:rPr>
          <w:sz w:val="24"/>
          <w:szCs w:val="24"/>
        </w:rPr>
        <w:fldChar w:fldCharType="separate"/>
      </w:r>
      <w:r w:rsidR="002306A8">
        <w:rPr>
          <w:noProof/>
          <w:sz w:val="24"/>
          <w:szCs w:val="24"/>
        </w:rPr>
        <w:t>(Bernardo, 2016)</w:t>
      </w:r>
      <w:r w:rsidR="002306A8">
        <w:rPr>
          <w:sz w:val="24"/>
          <w:szCs w:val="24"/>
        </w:rPr>
        <w:fldChar w:fldCharType="end"/>
      </w:r>
      <w:r w:rsidR="002306A8">
        <w:rPr>
          <w:sz w:val="24"/>
          <w:szCs w:val="24"/>
        </w:rPr>
        <w:t>.</w:t>
      </w:r>
    </w:p>
    <w:p w:rsidR="005F1915" w:rsidRDefault="007A27B5" w:rsidP="00031D07">
      <w:pPr>
        <w:spacing w:line="480" w:lineRule="auto"/>
        <w:jc w:val="both"/>
        <w:rPr>
          <w:sz w:val="24"/>
          <w:szCs w:val="24"/>
        </w:rPr>
      </w:pPr>
      <w:r>
        <w:rPr>
          <w:sz w:val="24"/>
          <w:szCs w:val="24"/>
        </w:rPr>
        <w:tab/>
        <w:t xml:space="preserve">Genomic </w:t>
      </w:r>
      <w:r w:rsidR="002A57D1">
        <w:rPr>
          <w:sz w:val="24"/>
          <w:szCs w:val="24"/>
        </w:rPr>
        <w:t>prediction [also referred to as genomic selection (GS)</w:t>
      </w:r>
      <w:r w:rsidR="005F1915">
        <w:rPr>
          <w:sz w:val="24"/>
          <w:szCs w:val="24"/>
        </w:rPr>
        <w:t>:</w:t>
      </w:r>
      <w:r>
        <w:rPr>
          <w:sz w:val="24"/>
          <w:szCs w:val="24"/>
        </w:rPr>
        <w:t xml:space="preserve"> trait prediction from a genome-wide set of markers, without necessarily testing for significant marker-trait associations</w:t>
      </w:r>
      <w:r w:rsidR="002A57D1">
        <w:rPr>
          <w:sz w:val="24"/>
          <w:szCs w:val="24"/>
        </w:rPr>
        <w:t xml:space="preserve"> </w:t>
      </w:r>
      <w:r w:rsidR="002A57D1">
        <w:rPr>
          <w:sz w:val="24"/>
          <w:szCs w:val="24"/>
        </w:rPr>
        <w:fldChar w:fldCharType="begin">
          <w:fldData xml:space="preserve">PEVuZE5vdGU+PENpdGU+PEF1dGhvcj5NZXV3aXNzZW48L0F1dGhvcj48WWVhcj4yMDAxPC9ZZWFy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</w:fldData>
        </w:fldChar>
      </w:r>
      <w:r w:rsidR="002A57D1">
        <w:rPr>
          <w:sz w:val="24"/>
          <w:szCs w:val="24"/>
        </w:rPr>
        <w:instrText xml:space="preserve"> ADDIN EN.CITE </w:instrText>
      </w:r>
      <w:r w:rsidR="002A57D1">
        <w:rPr>
          <w:sz w:val="24"/>
          <w:szCs w:val="24"/>
        </w:rPr>
        <w:fldChar w:fldCharType="begin">
          <w:fldData xml:space="preserve">PEVuZE5vdGU+PENpdGU+PEF1dGhvcj5NZXV3aXNzZW48L0F1dGhvcj48WWVhcj4yMDAxPC9ZZWFy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</w:fldData>
        </w:fldChar>
      </w:r>
      <w:r w:rsidR="002A57D1">
        <w:rPr>
          <w:sz w:val="24"/>
          <w:szCs w:val="24"/>
        </w:rPr>
        <w:instrText xml:space="preserve"> ADDIN EN.CITE.DATA </w:instrText>
      </w:r>
      <w:r w:rsidR="002A57D1">
        <w:rPr>
          <w:sz w:val="24"/>
          <w:szCs w:val="24"/>
        </w:rPr>
      </w:r>
      <w:r w:rsidR="002A57D1">
        <w:rPr>
          <w:sz w:val="24"/>
          <w:szCs w:val="24"/>
        </w:rPr>
        <w:fldChar w:fldCharType="end"/>
      </w:r>
      <w:r w:rsidR="002A57D1">
        <w:rPr>
          <w:sz w:val="24"/>
          <w:szCs w:val="24"/>
        </w:rPr>
      </w:r>
      <w:r w:rsidR="002A57D1">
        <w:rPr>
          <w:sz w:val="24"/>
          <w:szCs w:val="24"/>
        </w:rPr>
        <w:fldChar w:fldCharType="separate"/>
      </w:r>
      <w:r w:rsidR="002A57D1">
        <w:rPr>
          <w:noProof/>
          <w:sz w:val="24"/>
          <w:szCs w:val="24"/>
        </w:rPr>
        <w:t>(Meuwissen et al., 2001)</w:t>
      </w:r>
      <w:r w:rsidR="002A57D1">
        <w:rPr>
          <w:sz w:val="24"/>
          <w:szCs w:val="24"/>
        </w:rPr>
        <w:fldChar w:fldCharType="end"/>
      </w:r>
      <w:r>
        <w:rPr>
          <w:sz w:val="24"/>
          <w:szCs w:val="24"/>
        </w:rPr>
        <w:t>]</w:t>
      </w:r>
      <w:r w:rsidR="002A57D1">
        <w:rPr>
          <w:sz w:val="24"/>
          <w:szCs w:val="24"/>
        </w:rPr>
        <w:t xml:space="preserve"> currently appears </w:t>
      </w:r>
      <w:r w:rsidR="005F1915">
        <w:rPr>
          <w:sz w:val="24"/>
          <w:szCs w:val="24"/>
        </w:rPr>
        <w:t>to be</w:t>
      </w:r>
      <w:r w:rsidR="002A57D1">
        <w:rPr>
          <w:sz w:val="24"/>
          <w:szCs w:val="24"/>
        </w:rPr>
        <w:t xml:space="preserve"> an effective alternative to MAS, although relatively few examples of the successful implementation of GS in actual </w:t>
      </w:r>
      <w:r w:rsidR="00AB7051">
        <w:rPr>
          <w:sz w:val="24"/>
          <w:szCs w:val="24"/>
        </w:rPr>
        <w:t xml:space="preserve">plant </w:t>
      </w:r>
      <w:r w:rsidR="002A57D1">
        <w:rPr>
          <w:sz w:val="24"/>
          <w:szCs w:val="24"/>
        </w:rPr>
        <w:t>breeding programme</w:t>
      </w:r>
      <w:r w:rsidR="00AA57F3">
        <w:rPr>
          <w:sz w:val="24"/>
          <w:szCs w:val="24"/>
        </w:rPr>
        <w:t>s</w:t>
      </w:r>
      <w:r w:rsidR="002A57D1">
        <w:rPr>
          <w:sz w:val="24"/>
          <w:szCs w:val="24"/>
        </w:rPr>
        <w:t xml:space="preserve"> have been published </w:t>
      </w:r>
      <w:r w:rsidR="003C1FF3">
        <w:rPr>
          <w:sz w:val="24"/>
          <w:szCs w:val="24"/>
        </w:rPr>
        <w:fldChar w:fldCharType="begin"/>
      </w:r>
      <w:r w:rsidR="003C1FF3">
        <w:rPr>
          <w:sz w:val="24"/>
          <w:szCs w:val="24"/>
        </w:rPr>
        <w:instrText xml:space="preserve"> ADDIN EN.CITE &lt;EndNote&gt;&lt;Cite&gt;&lt;Author&gt;Bernardo&lt;/Author&gt;&lt;Year&gt;2016&lt;/Year&gt;&lt;RecNum&gt;8963&lt;/RecNum&gt;&lt;DisplayText&gt;(Bernardo, 2016)&lt;/DisplayText&gt;&lt;record&gt;&lt;rec-number&gt;8963&lt;/rec-number&gt;&lt;foreign-keys&gt;&lt;key app="EN" db-id="e9xss5ea12fpxnes29r5ftrov9xv09az2dw5" timestamp="1522417166"&gt;8963&lt;/key&gt;&lt;/foreign-keys&gt;&lt;ref-type name="Journal Article"&gt;17&lt;/ref-type&gt;&lt;contributors&gt;&lt;authors&gt;&lt;author&gt;Bernardo, R.&lt;/author&gt;&lt;/authors&gt;&lt;/contributors&gt;&lt;auth-address&gt;Department of Agronomy and Plant Genetics, University of Minnesota, 411 Borlaug Hall, 1991 Upper Buford Circle, Saint Paul, MN, 55108, USA. bernardo@umn.edu.&lt;/auth-address&gt;&lt;titles&gt;&lt;title&gt;Bandwagons I, too, have known&lt;/title&gt;&lt;secondary-title&gt;Theor Appl Genet&lt;/secondary-title&gt;&lt;alt-title&gt;TAG. Theoretical and applied genetics. Theoretische und angewandte Genetik&lt;/alt-title&gt;&lt;/titles&gt;&lt;periodical&gt;&lt;full-title&gt;Theor Appl Genet&lt;/full-title&gt;&lt;/periodical&gt;&lt;pages&gt;2323-2332&lt;/pages&gt;&lt;volume&gt;129&lt;/volume&gt;&lt;number&gt;12&lt;/number&gt;&lt;edition&gt;2016/09/30&lt;/edition&gt;&lt;keywords&gt;&lt;keyword&gt;Chromosome Mapping/*trends&lt;/keyword&gt;&lt;keyword&gt;Environment&lt;/keyword&gt;&lt;keyword&gt;Genetic Markers&lt;/keyword&gt;&lt;keyword&gt;Genomics/*trends&lt;/keyword&gt;&lt;keyword&gt;Genotype&lt;/keyword&gt;&lt;keyword&gt;Phenotype&lt;/keyword&gt;&lt;keyword&gt;*Plant Breeding&lt;/keyword&gt;&lt;keyword&gt;Plants/*genetics&lt;/keyword&gt;&lt;keyword&gt;Plants, Genetically Modified/genetics&lt;/keyword&gt;&lt;keyword&gt;Quantitative Trait Loci&lt;/keyword&gt;&lt;keyword&gt;Selection, Genetic&lt;/keyword&gt;&lt;/keywords&gt;&lt;dates&gt;&lt;year&gt;2016&lt;/year&gt;&lt;pub-dates&gt;&lt;date&gt;Dec&lt;/date&gt;&lt;/pub-dates&gt;&lt;/dates&gt;&lt;isbn&gt;0040-5752&lt;/isbn&gt;&lt;accession-num&gt;27681088&lt;/accession-num&gt;&lt;urls&gt;&lt;/urls&gt;&lt;electronic-resource-num&gt;10.1007/s00122-016-2772-5&lt;/electronic-resource-num&gt;&lt;remote-database-provider&gt;NLM&lt;/remote-database-provider&gt;&lt;language&gt;eng&lt;/language&gt;&lt;/record&gt;&lt;/Cite&gt;&lt;/EndNote&gt;</w:instrText>
      </w:r>
      <w:r w:rsidR="003C1FF3">
        <w:rPr>
          <w:sz w:val="24"/>
          <w:szCs w:val="24"/>
        </w:rPr>
        <w:fldChar w:fldCharType="separate"/>
      </w:r>
      <w:r w:rsidR="003C1FF3">
        <w:rPr>
          <w:noProof/>
          <w:sz w:val="24"/>
          <w:szCs w:val="24"/>
        </w:rPr>
        <w:t>(Bernardo, 2016)</w:t>
      </w:r>
      <w:r w:rsidR="003C1FF3">
        <w:rPr>
          <w:sz w:val="24"/>
          <w:szCs w:val="24"/>
        </w:rPr>
        <w:fldChar w:fldCharType="end"/>
      </w:r>
      <w:r w:rsidR="002A57D1">
        <w:rPr>
          <w:sz w:val="24"/>
          <w:szCs w:val="24"/>
        </w:rPr>
        <w:t xml:space="preserve">. Based on a pilot-scale study in a population of 138 </w:t>
      </w:r>
      <w:r w:rsidR="002A57D1" w:rsidRPr="002A57D1">
        <w:rPr>
          <w:i/>
          <w:sz w:val="24"/>
          <w:szCs w:val="24"/>
        </w:rPr>
        <w:t>M. sinensis</w:t>
      </w:r>
      <w:r w:rsidR="002A57D1">
        <w:rPr>
          <w:sz w:val="24"/>
          <w:szCs w:val="24"/>
        </w:rPr>
        <w:t xml:space="preserve"> genotypes</w:t>
      </w:r>
      <w:r w:rsidR="005F1915">
        <w:rPr>
          <w:sz w:val="24"/>
          <w:szCs w:val="24"/>
        </w:rPr>
        <w:t xml:space="preserve">, </w:t>
      </w:r>
      <w:r w:rsidR="00212C4B" w:rsidRPr="008C1EA8">
        <w:rPr>
          <w:sz w:val="24"/>
          <w:szCs w:val="24"/>
        </w:rPr>
        <w:t xml:space="preserve">the accuracy of genomic prediction </w:t>
      </w:r>
      <w:r w:rsidR="005F1915">
        <w:rPr>
          <w:sz w:val="24"/>
          <w:szCs w:val="24"/>
        </w:rPr>
        <w:t>wa</w:t>
      </w:r>
      <w:r w:rsidR="00212C4B" w:rsidRPr="008C1EA8">
        <w:rPr>
          <w:sz w:val="24"/>
          <w:szCs w:val="24"/>
        </w:rPr>
        <w:t xml:space="preserve">s moderate across a range of phenological and morphometric traits, though </w:t>
      </w:r>
      <w:r w:rsidR="00814A44">
        <w:rPr>
          <w:sz w:val="24"/>
          <w:szCs w:val="24"/>
        </w:rPr>
        <w:t>very</w:t>
      </w:r>
      <w:r w:rsidR="00212C4B" w:rsidRPr="008C1EA8">
        <w:rPr>
          <w:sz w:val="24"/>
          <w:szCs w:val="24"/>
        </w:rPr>
        <w:t xml:space="preserve"> low for biomass yield </w:t>
      </w:r>
      <w:r w:rsidR="00212C4B" w:rsidRPr="008C1EA8">
        <w:rPr>
          <w:i/>
          <w:sz w:val="24"/>
          <w:szCs w:val="24"/>
        </w:rPr>
        <w:t>per se</w:t>
      </w:r>
      <w:r w:rsidR="005F1915">
        <w:rPr>
          <w:sz w:val="24"/>
          <w:szCs w:val="24"/>
        </w:rPr>
        <w:t xml:space="preserve"> </w:t>
      </w:r>
      <w:r w:rsidR="005F1915">
        <w:rPr>
          <w:noProof/>
          <w:sz w:val="24"/>
          <w:szCs w:val="24"/>
        </w:rPr>
        <w:t xml:space="preserve">(Slavov et al., 2014). </w:t>
      </w:r>
      <w:r w:rsidR="005F1915" w:rsidRPr="008C1EA8">
        <w:rPr>
          <w:sz w:val="24"/>
          <w:szCs w:val="24"/>
        </w:rPr>
        <w:t xml:space="preserve">In a recent </w:t>
      </w:r>
      <w:r w:rsidR="005F1915">
        <w:rPr>
          <w:sz w:val="24"/>
          <w:szCs w:val="24"/>
        </w:rPr>
        <w:t xml:space="preserve">follow-up </w:t>
      </w:r>
      <w:r w:rsidR="005F1915" w:rsidRPr="008C1EA8">
        <w:rPr>
          <w:sz w:val="24"/>
          <w:szCs w:val="24"/>
        </w:rPr>
        <w:t xml:space="preserve">study </w:t>
      </w:r>
      <w:r w:rsidR="005F1915">
        <w:rPr>
          <w:sz w:val="24"/>
          <w:szCs w:val="24"/>
        </w:rPr>
        <w:fldChar w:fldCharType="begin"/>
      </w:r>
      <w:r w:rsidR="005F1915">
        <w:rPr>
          <w:sz w:val="24"/>
          <w:szCs w:val="24"/>
        </w:rPr>
        <w:instrText xml:space="preserve"> ADDIN EN.CITE &lt;EndNote&gt;&lt;Cite&gt;&lt;Author&gt;Davey&lt;/Author&gt;&lt;Year&gt;2017&lt;/Year&gt;&lt;RecNum&gt;8877&lt;/RecNum&gt;&lt;DisplayText&gt;(Davey et al., 2017)&lt;/DisplayText&gt;&lt;record&gt;&lt;rec-number&gt;8877&lt;/rec-number&gt;&lt;foreign-keys&gt;&lt;key app="EN" db-id="e9xss5ea12fpxnes29r5ftrov9xv09az2dw5" timestamp="1507888257"&gt;8877&lt;/key&gt;&lt;/foreign-keys&gt;&lt;ref-type name="Journal Article"&gt;17&lt;/ref-type&gt;&lt;contributors&gt;&lt;authors&gt;&lt;author&gt;Davey, Christopher L.&lt;/author&gt;&lt;author&gt;Robson, Paul&lt;/author&gt;&lt;author&gt;Hawkins, Sarah&lt;/author&gt;&lt;author&gt;Farrar, Kerrie&lt;/author&gt;&lt;author&gt;Clifton-Brown, John C.&lt;/author&gt;&lt;author&gt;Donnison, Iain S.&lt;/author&gt;&lt;author&gt;Slavov, Gancho T.&lt;/author&gt;&lt;/authors&gt;&lt;/contributors&gt;&lt;titles&gt;&lt;title&gt;Genetic relationships between spring emergence, canopy phenology and biomass yield increase the accuracy of genomic prediction in Miscanthus&lt;/title&gt;&lt;secondary-title&gt;Journal of Experimental Botany&lt;/secondary-title&gt;&lt;/titles&gt;&lt;periodical&gt;&lt;full-title&gt;Journal of Experimental Botany&lt;/full-title&gt;&lt;/periodical&gt;&lt;pages&gt;erx339-erx339&lt;/pages&gt;&lt;dates&gt;&lt;year&gt;2017&lt;/year&gt;&lt;/dates&gt;&lt;isbn&gt;0022-0957&lt;/isbn&gt;&lt;urls&gt;&lt;related-urls&gt;&lt;url&gt;http://dx.doi.org/10.1093/jxb/erx339&lt;/url&gt;&lt;/related-urls&gt;&lt;/urls&gt;&lt;electronic-resource-num&gt;10.1093/jxb/erx339&lt;/electronic-resource-num&gt;&lt;/record&gt;&lt;/Cite&gt;&lt;/EndNote&gt;</w:instrText>
      </w:r>
      <w:r w:rsidR="005F1915">
        <w:rPr>
          <w:sz w:val="24"/>
          <w:szCs w:val="24"/>
        </w:rPr>
        <w:fldChar w:fldCharType="separate"/>
      </w:r>
      <w:r w:rsidR="005F1915">
        <w:rPr>
          <w:noProof/>
          <w:sz w:val="24"/>
          <w:szCs w:val="24"/>
        </w:rPr>
        <w:t>(Davey et al., 2017)</w:t>
      </w:r>
      <w:r w:rsidR="005F1915">
        <w:rPr>
          <w:sz w:val="24"/>
          <w:szCs w:val="24"/>
        </w:rPr>
        <w:fldChar w:fldCharType="end"/>
      </w:r>
      <w:r w:rsidR="005F1915" w:rsidRPr="008C1EA8">
        <w:rPr>
          <w:sz w:val="24"/>
          <w:szCs w:val="24"/>
        </w:rPr>
        <w:t xml:space="preserve">, we demonstrated that </w:t>
      </w:r>
      <w:r w:rsidR="005F1915">
        <w:rPr>
          <w:sz w:val="24"/>
          <w:szCs w:val="24"/>
        </w:rPr>
        <w:t xml:space="preserve">this limitation can easily be overcome by capturing the </w:t>
      </w:r>
      <w:r w:rsidR="005F1915" w:rsidRPr="008C1EA8">
        <w:rPr>
          <w:sz w:val="24"/>
          <w:szCs w:val="24"/>
        </w:rPr>
        <w:t xml:space="preserve">genetic correlations </w:t>
      </w:r>
      <w:r w:rsidR="005F1915">
        <w:rPr>
          <w:sz w:val="24"/>
          <w:szCs w:val="24"/>
        </w:rPr>
        <w:t>between</w:t>
      </w:r>
      <w:r w:rsidR="005F1915" w:rsidRPr="008C1EA8">
        <w:rPr>
          <w:sz w:val="24"/>
          <w:szCs w:val="24"/>
        </w:rPr>
        <w:t xml:space="preserve"> </w:t>
      </w:r>
      <w:r w:rsidR="005F1915">
        <w:rPr>
          <w:sz w:val="24"/>
          <w:szCs w:val="24"/>
        </w:rPr>
        <w:t>biomass yield</w:t>
      </w:r>
      <w:r w:rsidR="005F1915" w:rsidRPr="008C1EA8">
        <w:rPr>
          <w:sz w:val="24"/>
          <w:szCs w:val="24"/>
        </w:rPr>
        <w:t xml:space="preserve"> </w:t>
      </w:r>
      <w:r w:rsidR="005F1915">
        <w:rPr>
          <w:sz w:val="24"/>
          <w:szCs w:val="24"/>
        </w:rPr>
        <w:t>and</w:t>
      </w:r>
      <w:r w:rsidR="005F1915" w:rsidRPr="008C1EA8">
        <w:rPr>
          <w:sz w:val="24"/>
          <w:szCs w:val="24"/>
        </w:rPr>
        <w:t xml:space="preserve"> individual phenological and morphometric traits</w:t>
      </w:r>
      <w:r w:rsidR="005F1915">
        <w:rPr>
          <w:sz w:val="24"/>
          <w:szCs w:val="24"/>
        </w:rPr>
        <w:t xml:space="preserve">. </w:t>
      </w:r>
      <w:r w:rsidR="005F1915" w:rsidRPr="008C1EA8">
        <w:rPr>
          <w:sz w:val="24"/>
          <w:szCs w:val="24"/>
        </w:rPr>
        <w:t xml:space="preserve">Here we extend this approach and illustrate its potential to simultaneously achieve multiple breeding targets in the absence of </w:t>
      </w:r>
      <w:r w:rsidR="005F1915" w:rsidRPr="008C1EA8">
        <w:rPr>
          <w:i/>
          <w:sz w:val="24"/>
          <w:szCs w:val="24"/>
        </w:rPr>
        <w:t>a priori</w:t>
      </w:r>
      <w:r w:rsidR="005F1915" w:rsidRPr="008C1EA8">
        <w:rPr>
          <w:sz w:val="24"/>
          <w:szCs w:val="24"/>
        </w:rPr>
        <w:t xml:space="preserve"> knowledge about their relative economic importance, while also monitoring correlated selection responses for non-target traits.</w:t>
      </w:r>
    </w:p>
    <w:p w:rsidR="005F1915" w:rsidRDefault="005F1915" w:rsidP="00031D07">
      <w:pPr>
        <w:spacing w:line="480" w:lineRule="auto"/>
        <w:jc w:val="both"/>
        <w:rPr>
          <w:sz w:val="24"/>
          <w:szCs w:val="24"/>
        </w:rPr>
      </w:pPr>
    </w:p>
    <w:p w:rsidR="001E726A" w:rsidRPr="008C1EA8" w:rsidRDefault="001E726A" w:rsidP="00031D07">
      <w:pPr>
        <w:spacing w:line="480" w:lineRule="auto"/>
        <w:rPr>
          <w:sz w:val="24"/>
          <w:szCs w:val="24"/>
        </w:rPr>
      </w:pPr>
      <w:r w:rsidRPr="008C1EA8">
        <w:rPr>
          <w:b/>
          <w:sz w:val="24"/>
          <w:szCs w:val="24"/>
        </w:rPr>
        <w:t xml:space="preserve">Genomic index selection can be used to evaluate breeding targets </w:t>
      </w:r>
      <w:r w:rsidRPr="008C1EA8">
        <w:rPr>
          <w:b/>
          <w:i/>
          <w:sz w:val="24"/>
          <w:szCs w:val="24"/>
        </w:rPr>
        <w:t>in silico</w:t>
      </w:r>
    </w:p>
    <w:p w:rsidR="00590ACC" w:rsidRPr="008C1EA8" w:rsidRDefault="00590ACC" w:rsidP="00031D07">
      <w:pPr>
        <w:spacing w:line="480" w:lineRule="auto"/>
        <w:rPr>
          <w:i/>
          <w:sz w:val="24"/>
          <w:szCs w:val="24"/>
        </w:rPr>
      </w:pPr>
      <w:r w:rsidRPr="008C1EA8">
        <w:rPr>
          <w:i/>
          <w:sz w:val="24"/>
          <w:szCs w:val="24"/>
        </w:rPr>
        <w:t>Methodology</w:t>
      </w:r>
    </w:p>
    <w:p w:rsidR="00F85C97" w:rsidRPr="008C1EA8" w:rsidRDefault="00BA36CE" w:rsidP="00031D07">
      <w:pPr>
        <w:spacing w:line="480" w:lineRule="auto"/>
        <w:jc w:val="both"/>
        <w:rPr>
          <w:sz w:val="24"/>
          <w:szCs w:val="24"/>
        </w:rPr>
      </w:pPr>
      <w:r w:rsidRPr="008C1EA8">
        <w:rPr>
          <w:sz w:val="24"/>
          <w:szCs w:val="24"/>
        </w:rPr>
        <w:t>Dating back nearly a century</w:t>
      </w:r>
      <w:r w:rsidR="00191499" w:rsidRPr="008C1EA8">
        <w:rPr>
          <w:sz w:val="24"/>
          <w:szCs w:val="24"/>
        </w:rPr>
        <w:t xml:space="preserve"> </w:t>
      </w:r>
      <w:r w:rsidR="002F0F69" w:rsidRPr="008C1EA8">
        <w:rPr>
          <w:sz w:val="24"/>
          <w:szCs w:val="24"/>
        </w:rPr>
        <w:fldChar w:fldCharType="begin"/>
      </w:r>
      <w:r w:rsidR="002F0F69" w:rsidRPr="008C1EA8">
        <w:rPr>
          <w:sz w:val="24"/>
          <w:szCs w:val="24"/>
        </w:rPr>
        <w:instrText xml:space="preserve"> ADDIN EN.CITE &lt;EndNote&gt;&lt;Cite&gt;&lt;Author&gt;SMITH&lt;/Author&gt;&lt;Year&gt;1936&lt;/Year&gt;&lt;RecNum&gt;8947&lt;/RecNum&gt;&lt;DisplayText&gt;(Smith, 1936)&lt;/DisplayText&gt;&lt;record&gt;&lt;rec-number&gt;8947&lt;/rec-number&gt;&lt;foreign-keys&gt;&lt;key app="EN" db-id="e9xss5ea12fpxnes29r5ftrov9xv09az2dw5" timestamp="1521744599"&gt;8947&lt;/key&gt;&lt;/foreign-keys&gt;&lt;ref-type name="Journal Article"&gt;17&lt;/ref-type&gt;&lt;contributors&gt;&lt;authors&gt;&lt;author&gt;H. F. Smith&lt;/author&gt;&lt;/authors&gt;&lt;/contributors&gt;&lt;titles&gt;&lt;title&gt;A discriminant function for plant selection&lt;/title&gt;&lt;secondary-title&gt;Annals of Eugenics&lt;/secondary-title&gt;&lt;/titles&gt;&lt;periodical&gt;&lt;full-title&gt;Annals of Eugenics&lt;/full-title&gt;&lt;/periodical&gt;&lt;pages&gt;240-250&lt;/pages&gt;&lt;volume&gt;7&lt;/volume&gt;&lt;number&gt;3&lt;/number&gt;&lt;dates&gt;&lt;year&gt;1936&lt;/year&gt;&lt;/dates&gt;&lt;urls&gt;&lt;related-urls&gt;&lt;url&gt;https://onlinelibrary.wiley.com/doi/abs/10.1111/j.1469-1809.1936.tb02143.x&lt;/url&gt;&lt;/related-urls&gt;&lt;/urls&gt;&lt;electronic-resource-num&gt;doi:10.1111/j.1469-1809.1936.tb02143.x&lt;/electronic-resource-num&gt;&lt;/record&gt;&lt;/Cite&gt;&lt;/EndNote&gt;</w:instrText>
      </w:r>
      <w:r w:rsidR="002F0F69" w:rsidRPr="008C1EA8">
        <w:rPr>
          <w:sz w:val="24"/>
          <w:szCs w:val="24"/>
        </w:rPr>
        <w:fldChar w:fldCharType="separate"/>
      </w:r>
      <w:r w:rsidR="002F0F69" w:rsidRPr="008C1EA8">
        <w:rPr>
          <w:noProof/>
          <w:sz w:val="24"/>
          <w:szCs w:val="24"/>
        </w:rPr>
        <w:t>(Smith, 1936)</w:t>
      </w:r>
      <w:r w:rsidR="002F0F69" w:rsidRPr="008C1EA8">
        <w:rPr>
          <w:sz w:val="24"/>
          <w:szCs w:val="24"/>
        </w:rPr>
        <w:fldChar w:fldCharType="end"/>
      </w:r>
      <w:r w:rsidRPr="008C1EA8">
        <w:rPr>
          <w:sz w:val="24"/>
          <w:szCs w:val="24"/>
        </w:rPr>
        <w:t xml:space="preserve">, </w:t>
      </w:r>
      <w:r w:rsidR="00191499" w:rsidRPr="008C1EA8">
        <w:rPr>
          <w:sz w:val="24"/>
          <w:szCs w:val="24"/>
        </w:rPr>
        <w:t>the idea of a</w:t>
      </w:r>
      <w:r w:rsidRPr="008C1EA8">
        <w:rPr>
          <w:sz w:val="24"/>
          <w:szCs w:val="24"/>
        </w:rPr>
        <w:t xml:space="preserve"> selection </w:t>
      </w:r>
      <w:r w:rsidR="00191499" w:rsidRPr="008C1EA8">
        <w:rPr>
          <w:sz w:val="24"/>
          <w:szCs w:val="24"/>
        </w:rPr>
        <w:t xml:space="preserve">index is to optimally </w:t>
      </w:r>
      <w:r w:rsidR="0008312E" w:rsidRPr="008C1EA8">
        <w:rPr>
          <w:sz w:val="24"/>
          <w:szCs w:val="24"/>
        </w:rPr>
        <w:t>combine</w:t>
      </w:r>
      <w:r w:rsidR="00191499" w:rsidRPr="008C1EA8">
        <w:rPr>
          <w:sz w:val="24"/>
          <w:szCs w:val="24"/>
        </w:rPr>
        <w:t xml:space="preserve"> all available information about the </w:t>
      </w:r>
      <w:r w:rsidR="00BB5B83" w:rsidRPr="008C1EA8">
        <w:rPr>
          <w:sz w:val="24"/>
          <w:szCs w:val="24"/>
        </w:rPr>
        <w:t>genetic worth (</w:t>
      </w:r>
      <w:r w:rsidR="00745B78" w:rsidRPr="008C1EA8">
        <w:rPr>
          <w:sz w:val="24"/>
          <w:szCs w:val="24"/>
        </w:rPr>
        <w:t>i.e.,</w:t>
      </w:r>
      <w:r w:rsidR="00BB5B83" w:rsidRPr="008C1EA8">
        <w:rPr>
          <w:sz w:val="24"/>
          <w:szCs w:val="24"/>
        </w:rPr>
        <w:t xml:space="preserve"> </w:t>
      </w:r>
      <w:r w:rsidR="00191499" w:rsidRPr="008C1EA8">
        <w:rPr>
          <w:sz w:val="24"/>
          <w:szCs w:val="24"/>
        </w:rPr>
        <w:t>breeding value</w:t>
      </w:r>
      <w:r w:rsidR="00BB5B83" w:rsidRPr="008C1EA8">
        <w:rPr>
          <w:sz w:val="24"/>
          <w:szCs w:val="24"/>
        </w:rPr>
        <w:t>)</w:t>
      </w:r>
      <w:r w:rsidR="00191499" w:rsidRPr="008C1EA8">
        <w:rPr>
          <w:sz w:val="24"/>
          <w:szCs w:val="24"/>
        </w:rPr>
        <w:t xml:space="preserve"> of an individual, including</w:t>
      </w:r>
      <w:r w:rsidR="0008312E" w:rsidRPr="008C1EA8">
        <w:rPr>
          <w:sz w:val="24"/>
          <w:szCs w:val="24"/>
        </w:rPr>
        <w:t xml:space="preserve"> information about its relatives and/or multiple traits with different heritabilit</w:t>
      </w:r>
      <w:r w:rsidR="00283CA2" w:rsidRPr="008C1EA8">
        <w:rPr>
          <w:sz w:val="24"/>
          <w:szCs w:val="24"/>
        </w:rPr>
        <w:t>ies</w:t>
      </w:r>
      <w:r w:rsidR="0008312E" w:rsidRPr="008C1EA8">
        <w:rPr>
          <w:sz w:val="24"/>
          <w:szCs w:val="24"/>
        </w:rPr>
        <w:t xml:space="preserve"> and genetic/environmental correlation</w:t>
      </w:r>
      <w:r w:rsidR="00283CA2" w:rsidRPr="008C1EA8">
        <w:rPr>
          <w:sz w:val="24"/>
          <w:szCs w:val="24"/>
        </w:rPr>
        <w:t xml:space="preserve">s </w:t>
      </w:r>
      <w:r w:rsidR="0008312E" w:rsidRPr="008C1EA8">
        <w:rPr>
          <w:sz w:val="24"/>
          <w:szCs w:val="24"/>
        </w:rPr>
        <w:t xml:space="preserve"> </w:t>
      </w:r>
      <w:r w:rsidR="0008312E" w:rsidRPr="008C1EA8">
        <w:rPr>
          <w:sz w:val="24"/>
          <w:szCs w:val="24"/>
        </w:rPr>
        <w:fldChar w:fldCharType="begin"/>
      </w:r>
      <w:r w:rsidR="0008312E" w:rsidRPr="008C1EA8">
        <w:rPr>
          <w:sz w:val="24"/>
          <w:szCs w:val="24"/>
        </w:rPr>
        <w:instrText xml:space="preserve"> ADDIN EN.CITE &lt;EndNote&gt;&lt;Cite&gt;&lt;Author&gt;Falconer&lt;/Author&gt;&lt;Year&gt;1989&lt;/Year&gt;&lt;RecNum&gt;2335&lt;/RecNum&gt;&lt;DisplayText&gt;(Falconer, 1989)&lt;/DisplayText&gt;&lt;record&gt;&lt;rec-number&gt;2335&lt;/rec-number&gt;&lt;foreign-keys&gt;&lt;key app="EN" db-id="e9xss5ea12fpxnes29r5ftrov9xv09az2dw5" timestamp="1362146129"&gt;2335&lt;/key&gt;&lt;/foreign-keys&gt;&lt;ref-type name="Book"&gt;6&lt;/ref-type&gt;&lt;contributors&gt;&lt;authors&gt;&lt;author&gt;Falconer, D. S.&lt;/author&gt;&lt;/authors&gt;&lt;/contributors&gt;&lt;titles&gt;&lt;title&gt;Introduction to quantitative genetics&lt;/title&gt;&lt;/titles&gt;&lt;reprint-edition&gt;IN FILE&lt;/reprint-edition&gt;&lt;keywords&gt;&lt;keyword&gt;quantitative genetics&lt;/keyword&gt;&lt;keyword&gt;genetics&lt;/keyword&gt;&lt;/keywords&gt;&lt;dates&gt;&lt;year&gt;1989&lt;/year&gt;&lt;/dates&gt;&lt;publisher&gt;Longman, Essex, UK.  &lt;/publisher&gt;&lt;urls&gt;&lt;/urls&gt;&lt;/record&gt;&lt;/Cite&gt;&lt;/EndNote&gt;</w:instrText>
      </w:r>
      <w:r w:rsidR="0008312E" w:rsidRPr="008C1EA8">
        <w:rPr>
          <w:sz w:val="24"/>
          <w:szCs w:val="24"/>
        </w:rPr>
        <w:fldChar w:fldCharType="separate"/>
      </w:r>
      <w:r w:rsidR="0008312E" w:rsidRPr="008C1EA8">
        <w:rPr>
          <w:noProof/>
          <w:sz w:val="24"/>
          <w:szCs w:val="24"/>
        </w:rPr>
        <w:t>(Falconer, 1989)</w:t>
      </w:r>
      <w:r w:rsidR="0008312E" w:rsidRPr="008C1EA8">
        <w:rPr>
          <w:sz w:val="24"/>
          <w:szCs w:val="24"/>
        </w:rPr>
        <w:fldChar w:fldCharType="end"/>
      </w:r>
      <w:r w:rsidR="0008312E" w:rsidRPr="008C1EA8">
        <w:rPr>
          <w:sz w:val="24"/>
          <w:szCs w:val="24"/>
        </w:rPr>
        <w:t xml:space="preserve">. </w:t>
      </w:r>
      <w:r w:rsidR="00936A30" w:rsidRPr="008C1EA8">
        <w:rPr>
          <w:sz w:val="24"/>
          <w:szCs w:val="24"/>
        </w:rPr>
        <w:t>Briefly, t</w:t>
      </w:r>
      <w:r w:rsidR="0008312E" w:rsidRPr="008C1EA8">
        <w:rPr>
          <w:sz w:val="24"/>
          <w:szCs w:val="24"/>
        </w:rPr>
        <w:t xml:space="preserve">o construct a selection index, one needs to have estimates of the phenotypic and genetic variance-covariance matrices, as well as </w:t>
      </w:r>
      <w:r w:rsidR="00283CA2" w:rsidRPr="008C1EA8">
        <w:rPr>
          <w:sz w:val="24"/>
          <w:szCs w:val="24"/>
        </w:rPr>
        <w:t xml:space="preserve">a quantitative </w:t>
      </w:r>
      <w:r w:rsidR="003B58C9" w:rsidRPr="008C1EA8">
        <w:rPr>
          <w:sz w:val="24"/>
          <w:szCs w:val="24"/>
        </w:rPr>
        <w:t xml:space="preserve">measure of the relative importance of different traits (i.e., </w:t>
      </w:r>
      <w:r w:rsidR="003B58C9" w:rsidRPr="008C1EA8">
        <w:rPr>
          <w:sz w:val="24"/>
          <w:szCs w:val="24"/>
        </w:rPr>
        <w:lastRenderedPageBreak/>
        <w:t>e</w:t>
      </w:r>
      <w:r w:rsidR="0008312E" w:rsidRPr="008C1EA8">
        <w:rPr>
          <w:sz w:val="24"/>
          <w:szCs w:val="24"/>
        </w:rPr>
        <w:t>conomic values</w:t>
      </w:r>
      <w:r w:rsidR="003B58C9" w:rsidRPr="008C1EA8">
        <w:rPr>
          <w:sz w:val="24"/>
          <w:szCs w:val="24"/>
        </w:rPr>
        <w:t>)</w:t>
      </w:r>
      <w:r w:rsidR="0008312E" w:rsidRPr="008C1EA8">
        <w:rPr>
          <w:sz w:val="24"/>
          <w:szCs w:val="24"/>
        </w:rPr>
        <w:t>.</w:t>
      </w:r>
      <w:r w:rsidR="003B58C9" w:rsidRPr="008C1EA8">
        <w:rPr>
          <w:sz w:val="24"/>
          <w:szCs w:val="24"/>
        </w:rPr>
        <w:t xml:space="preserve"> </w:t>
      </w:r>
      <w:r w:rsidR="00F85C97" w:rsidRPr="008C1EA8">
        <w:rPr>
          <w:sz w:val="24"/>
          <w:szCs w:val="24"/>
        </w:rPr>
        <w:t xml:space="preserve">The index </w:t>
      </w:r>
      <w:r w:rsidR="00936A30" w:rsidRPr="008C1EA8">
        <w:rPr>
          <w:sz w:val="24"/>
          <w:szCs w:val="24"/>
        </w:rPr>
        <w:t>(</w:t>
      </w:r>
      <w:r w:rsidR="00936A30" w:rsidRPr="008C1EA8">
        <w:rPr>
          <w:b/>
          <w:i/>
          <w:sz w:val="24"/>
          <w:szCs w:val="24"/>
        </w:rPr>
        <w:t>I</w:t>
      </w:r>
      <w:r w:rsidR="00936A30" w:rsidRPr="008C1EA8">
        <w:rPr>
          <w:sz w:val="24"/>
          <w:szCs w:val="24"/>
        </w:rPr>
        <w:t xml:space="preserve">) </w:t>
      </w:r>
      <w:r w:rsidR="00F85C97" w:rsidRPr="008C1EA8">
        <w:rPr>
          <w:sz w:val="24"/>
          <w:szCs w:val="24"/>
        </w:rPr>
        <w:t xml:space="preserve">is </w:t>
      </w:r>
      <w:r w:rsidR="00936A30" w:rsidRPr="008C1EA8">
        <w:rPr>
          <w:sz w:val="24"/>
          <w:szCs w:val="24"/>
        </w:rPr>
        <w:t>a linear co</w:t>
      </w:r>
      <w:bookmarkStart w:id="0" w:name="_GoBack"/>
      <w:bookmarkEnd w:id="0"/>
      <w:r w:rsidR="00936A30" w:rsidRPr="008C1EA8">
        <w:rPr>
          <w:sz w:val="24"/>
          <w:szCs w:val="24"/>
        </w:rPr>
        <w:t xml:space="preserve">mbination of </w:t>
      </w:r>
      <w:r w:rsidR="005F6FDF" w:rsidRPr="008C1EA8">
        <w:rPr>
          <w:sz w:val="24"/>
          <w:szCs w:val="24"/>
        </w:rPr>
        <w:t>phenotypic trait values</w:t>
      </w:r>
      <w:r w:rsidR="00FF5EA9">
        <w:rPr>
          <w:sz w:val="24"/>
          <w:szCs w:val="24"/>
        </w:rPr>
        <w:t xml:space="preserve"> and</w:t>
      </w:r>
      <w:r w:rsidR="005F6FDF" w:rsidRPr="008C1EA8">
        <w:rPr>
          <w:sz w:val="24"/>
          <w:szCs w:val="24"/>
        </w:rPr>
        <w:t xml:space="preserve"> is </w:t>
      </w:r>
      <w:r w:rsidR="00F85C97" w:rsidRPr="008C1EA8">
        <w:rPr>
          <w:sz w:val="24"/>
          <w:szCs w:val="24"/>
        </w:rPr>
        <w:t xml:space="preserve">calculated </w:t>
      </w:r>
      <w:r w:rsidR="00D677C0">
        <w:rPr>
          <w:sz w:val="24"/>
          <w:szCs w:val="24"/>
        </w:rPr>
        <w:t xml:space="preserve">for each individual (line or genotype) </w:t>
      </w:r>
      <w:r w:rsidR="00F85C97" w:rsidRPr="008C1EA8">
        <w:rPr>
          <w:sz w:val="24"/>
          <w:szCs w:val="24"/>
        </w:rPr>
        <w:t>as:</w:t>
      </w:r>
    </w:p>
    <w:p w:rsidR="00F85C97" w:rsidRPr="008C1EA8" w:rsidRDefault="00936A30" w:rsidP="00031D07">
      <w:pPr>
        <w:spacing w:line="480" w:lineRule="auto"/>
        <w:ind w:left="3600"/>
        <w:jc w:val="both"/>
        <w:rPr>
          <w:b/>
          <w:i/>
          <w:sz w:val="24"/>
          <w:szCs w:val="24"/>
        </w:rPr>
      </w:pPr>
      <m:oMath>
        <m:r>
          <m:rPr>
            <m:sty m:val="bi"/>
          </m:rPr>
          <w:rPr>
            <w:rFonts w:ascii="Cambria Math" w:hAnsi="Cambria Math"/>
            <w:sz w:val="24"/>
            <w:szCs w:val="24"/>
          </w:rPr>
          <m:t>I=b'X</m:t>
        </m:r>
      </m:oMath>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sz w:val="24"/>
          <w:szCs w:val="24"/>
        </w:rPr>
        <w:t>(1)</w:t>
      </w:r>
    </w:p>
    <w:p w:rsidR="00F85C97" w:rsidRPr="008C1EA8" w:rsidRDefault="00936A30" w:rsidP="00031D07">
      <w:pPr>
        <w:spacing w:line="480" w:lineRule="auto"/>
        <w:jc w:val="both"/>
        <w:rPr>
          <w:sz w:val="24"/>
          <w:szCs w:val="24"/>
        </w:rPr>
      </w:pPr>
      <w:r w:rsidRPr="008C1EA8">
        <w:rPr>
          <w:sz w:val="24"/>
          <w:szCs w:val="24"/>
        </w:rPr>
        <w:t xml:space="preserve">where </w:t>
      </w:r>
      <m:oMath>
        <m:r>
          <m:rPr>
            <m:sty m:val="bi"/>
          </m:rPr>
          <w:rPr>
            <w:rFonts w:ascii="Cambria Math" w:hAnsi="Cambria Math"/>
            <w:sz w:val="24"/>
            <w:szCs w:val="24"/>
          </w:rPr>
          <m:t>b'</m:t>
        </m:r>
      </m:oMath>
      <w:r w:rsidRPr="008C1EA8">
        <w:rPr>
          <w:sz w:val="24"/>
          <w:szCs w:val="24"/>
        </w:rPr>
        <w:t xml:space="preserve"> is a</w:t>
      </w:r>
      <w:r w:rsidR="00C9220B" w:rsidRPr="008C1EA8">
        <w:rPr>
          <w:sz w:val="24"/>
          <w:szCs w:val="24"/>
        </w:rPr>
        <w:t xml:space="preserve"> </w:t>
      </w:r>
      <w:r w:rsidR="007951AD" w:rsidRPr="008C1EA8">
        <w:rPr>
          <w:sz w:val="24"/>
          <w:szCs w:val="24"/>
        </w:rPr>
        <w:t xml:space="preserve">transposed </w:t>
      </w:r>
      <w:r w:rsidR="00C9220B" w:rsidRPr="008C1EA8">
        <w:rPr>
          <w:i/>
          <w:sz w:val="24"/>
          <w:szCs w:val="24"/>
        </w:rPr>
        <w:t>n</w:t>
      </w:r>
      <w:r w:rsidR="00C9220B" w:rsidRPr="008C1EA8">
        <w:rPr>
          <w:sz w:val="24"/>
          <w:szCs w:val="24"/>
        </w:rPr>
        <w:t xml:space="preserve"> × 1</w:t>
      </w:r>
      <w:r w:rsidRPr="008C1EA8">
        <w:rPr>
          <w:sz w:val="24"/>
          <w:szCs w:val="24"/>
        </w:rPr>
        <w:t xml:space="preserve"> vector of weighting factors and </w:t>
      </w:r>
      <m:oMath>
        <m:r>
          <m:rPr>
            <m:sty m:val="bi"/>
          </m:rPr>
          <w:rPr>
            <w:rFonts w:ascii="Cambria Math" w:hAnsi="Cambria Math"/>
            <w:sz w:val="24"/>
            <w:szCs w:val="24"/>
          </w:rPr>
          <m:t>X</m:t>
        </m:r>
      </m:oMath>
      <w:r w:rsidRPr="008C1EA8">
        <w:rPr>
          <w:sz w:val="24"/>
          <w:szCs w:val="24"/>
        </w:rPr>
        <w:t xml:space="preserve"> a </w:t>
      </w:r>
      <w:r w:rsidR="00C9220B" w:rsidRPr="008C1EA8">
        <w:rPr>
          <w:i/>
          <w:sz w:val="24"/>
          <w:szCs w:val="24"/>
        </w:rPr>
        <w:t>n</w:t>
      </w:r>
      <w:r w:rsidR="00C9220B" w:rsidRPr="008C1EA8">
        <w:rPr>
          <w:sz w:val="24"/>
          <w:szCs w:val="24"/>
        </w:rPr>
        <w:t xml:space="preserve"> × 1 </w:t>
      </w:r>
      <w:r w:rsidRPr="008C1EA8">
        <w:rPr>
          <w:sz w:val="24"/>
          <w:szCs w:val="24"/>
        </w:rPr>
        <w:t>vector of phenotypic measurements</w:t>
      </w:r>
      <w:r w:rsidR="00C9220B" w:rsidRPr="008C1EA8">
        <w:rPr>
          <w:sz w:val="24"/>
          <w:szCs w:val="24"/>
        </w:rPr>
        <w:t xml:space="preserve"> for </w:t>
      </w:r>
      <w:r w:rsidR="00C9220B" w:rsidRPr="008C1EA8">
        <w:rPr>
          <w:i/>
          <w:sz w:val="24"/>
          <w:szCs w:val="24"/>
        </w:rPr>
        <w:t>n</w:t>
      </w:r>
      <w:r w:rsidR="00C9220B" w:rsidRPr="008C1EA8">
        <w:rPr>
          <w:sz w:val="24"/>
          <w:szCs w:val="24"/>
        </w:rPr>
        <w:t xml:space="preserve"> traits</w:t>
      </w:r>
      <w:r w:rsidRPr="008C1EA8">
        <w:rPr>
          <w:sz w:val="24"/>
          <w:szCs w:val="24"/>
        </w:rPr>
        <w:t>.</w:t>
      </w:r>
    </w:p>
    <w:p w:rsidR="00F85C97" w:rsidRPr="008C1EA8" w:rsidRDefault="003B58C9" w:rsidP="00031D07">
      <w:pPr>
        <w:spacing w:line="480" w:lineRule="auto"/>
        <w:jc w:val="both"/>
        <w:rPr>
          <w:sz w:val="24"/>
          <w:szCs w:val="24"/>
        </w:rPr>
      </w:pPr>
      <w:r w:rsidRPr="008C1EA8">
        <w:rPr>
          <w:sz w:val="24"/>
          <w:szCs w:val="24"/>
        </w:rPr>
        <w:t xml:space="preserve">The </w:t>
      </w:r>
      <w:r w:rsidR="00FC396B" w:rsidRPr="008C1EA8">
        <w:rPr>
          <w:sz w:val="24"/>
          <w:szCs w:val="24"/>
        </w:rPr>
        <w:t>weighting factors</w:t>
      </w:r>
      <w:r w:rsidRPr="008C1EA8">
        <w:rPr>
          <w:sz w:val="24"/>
          <w:szCs w:val="24"/>
        </w:rPr>
        <w:t xml:space="preserve"> </w:t>
      </w:r>
      <w:r w:rsidR="00FC396B" w:rsidRPr="008C1EA8">
        <w:rPr>
          <w:sz w:val="24"/>
          <w:szCs w:val="24"/>
        </w:rPr>
        <w:t>for</w:t>
      </w:r>
      <w:r w:rsidRPr="008C1EA8">
        <w:rPr>
          <w:sz w:val="24"/>
          <w:szCs w:val="24"/>
        </w:rPr>
        <w:t xml:space="preserve"> </w:t>
      </w:r>
      <w:r w:rsidR="00F85C97" w:rsidRPr="008C1EA8">
        <w:rPr>
          <w:sz w:val="24"/>
          <w:szCs w:val="24"/>
        </w:rPr>
        <w:t xml:space="preserve">the index are </w:t>
      </w:r>
      <w:r w:rsidR="00936A30" w:rsidRPr="008C1EA8">
        <w:rPr>
          <w:sz w:val="24"/>
          <w:szCs w:val="24"/>
        </w:rPr>
        <w:t>obtained</w:t>
      </w:r>
      <w:r w:rsidR="00F85C97" w:rsidRPr="008C1EA8">
        <w:rPr>
          <w:sz w:val="24"/>
          <w:szCs w:val="24"/>
        </w:rPr>
        <w:t xml:space="preserve"> by solving:</w:t>
      </w:r>
    </w:p>
    <w:p w:rsidR="00BA36CE" w:rsidRPr="008C1EA8" w:rsidRDefault="00936A30" w:rsidP="00031D07">
      <w:pPr>
        <w:spacing w:line="480" w:lineRule="auto"/>
        <w:ind w:left="2880" w:firstLine="720"/>
        <w:jc w:val="both"/>
        <w:rPr>
          <w:sz w:val="24"/>
          <w:szCs w:val="24"/>
        </w:rPr>
      </w:pPr>
      <m:oMath>
        <m:r>
          <m:rPr>
            <m:sty m:val="bi"/>
          </m:rPr>
          <w:rPr>
            <w:rFonts w:ascii="Cambria Math" w:hAnsi="Cambria Math"/>
            <w:sz w:val="24"/>
            <w:szCs w:val="24"/>
          </w:rPr>
          <m:t>b=</m:t>
        </m:r>
        <m:sSup>
          <m:sSupPr>
            <m:ctrlPr>
              <w:rPr>
                <w:rFonts w:ascii="Cambria Math" w:hAnsi="Cambria Math"/>
                <w:b/>
                <w:i/>
              </w:rPr>
            </m:ctrlPr>
          </m:sSupPr>
          <m:e>
            <m:r>
              <m:rPr>
                <m:sty m:val="bi"/>
              </m:rPr>
              <w:rPr>
                <w:rFonts w:ascii="Cambria Math" w:hAnsi="Cambria Math"/>
                <w:sz w:val="24"/>
                <w:szCs w:val="24"/>
              </w:rPr>
              <m:t xml:space="preserve"> P</m:t>
            </m:r>
          </m:e>
          <m:sup>
            <m:r>
              <m:rPr>
                <m:sty m:val="bi"/>
              </m:rPr>
              <w:rPr>
                <w:rFonts w:ascii="Cambria Math" w:hAnsi="Cambria Math"/>
                <w:sz w:val="24"/>
                <w:szCs w:val="24"/>
              </w:rPr>
              <m:t>-1</m:t>
            </m:r>
          </m:sup>
        </m:sSup>
        <m:r>
          <m:rPr>
            <m:sty m:val="bi"/>
          </m:rPr>
          <w:rPr>
            <w:rFonts w:ascii="Cambria Math" w:hAnsi="Cambria Math"/>
            <w:sz w:val="24"/>
            <w:szCs w:val="24"/>
          </w:rPr>
          <m:t>G a</m:t>
        </m:r>
      </m:oMath>
      <w:r w:rsidR="00F85C97" w:rsidRPr="008C1EA8">
        <w:rPr>
          <w:b/>
          <w:sz w:val="24"/>
          <w:szCs w:val="24"/>
        </w:rPr>
        <w:t xml:space="preserve">  </w:t>
      </w:r>
      <w:r w:rsidR="00F85C97" w:rsidRPr="008C1EA8">
        <w:rPr>
          <w:sz w:val="24"/>
          <w:szCs w:val="24"/>
        </w:rPr>
        <w:tab/>
      </w:r>
      <w:r w:rsidR="00F85C97" w:rsidRPr="008C1EA8">
        <w:rPr>
          <w:sz w:val="24"/>
          <w:szCs w:val="24"/>
        </w:rPr>
        <w:tab/>
      </w:r>
      <w:r w:rsidR="00F85C97" w:rsidRPr="008C1EA8">
        <w:rPr>
          <w:sz w:val="24"/>
          <w:szCs w:val="24"/>
        </w:rPr>
        <w:tab/>
      </w:r>
      <w:r w:rsidR="00F85C97" w:rsidRPr="008C1EA8">
        <w:rPr>
          <w:sz w:val="24"/>
          <w:szCs w:val="24"/>
        </w:rPr>
        <w:tab/>
      </w:r>
      <w:r w:rsidR="00F85C97" w:rsidRPr="008C1EA8">
        <w:rPr>
          <w:sz w:val="24"/>
          <w:szCs w:val="24"/>
        </w:rPr>
        <w:tab/>
      </w:r>
      <w:r w:rsidR="00F85C97" w:rsidRPr="008C1EA8">
        <w:rPr>
          <w:sz w:val="24"/>
          <w:szCs w:val="24"/>
        </w:rPr>
        <w:tab/>
        <w:t>(</w:t>
      </w:r>
      <w:r w:rsidRPr="008C1EA8">
        <w:rPr>
          <w:sz w:val="24"/>
          <w:szCs w:val="24"/>
        </w:rPr>
        <w:t>2</w:t>
      </w:r>
      <w:r w:rsidR="00F85C97" w:rsidRPr="008C1EA8">
        <w:rPr>
          <w:sz w:val="24"/>
          <w:szCs w:val="24"/>
        </w:rPr>
        <w:t>)</w:t>
      </w:r>
    </w:p>
    <w:p w:rsidR="00F85C97" w:rsidRPr="008C1EA8" w:rsidRDefault="005F6FDF" w:rsidP="00031D07">
      <w:pPr>
        <w:spacing w:line="480" w:lineRule="auto"/>
        <w:jc w:val="both"/>
        <w:rPr>
          <w:sz w:val="24"/>
          <w:szCs w:val="24"/>
        </w:rPr>
      </w:pPr>
      <w:r w:rsidRPr="008C1EA8">
        <w:rPr>
          <w:sz w:val="24"/>
          <w:szCs w:val="24"/>
        </w:rPr>
        <w:t>where</w:t>
      </w:r>
      <w:r w:rsidR="00B35E9A" w:rsidRPr="008C1EA8">
        <w:rPr>
          <w:sz w:val="24"/>
          <w:szCs w:val="24"/>
        </w:rPr>
        <w:t xml:space="preserve"> </w:t>
      </w:r>
      <m:oMath>
        <m:sSup>
          <m:sSupPr>
            <m:ctrlPr>
              <w:rPr>
                <w:rFonts w:ascii="Cambria Math" w:hAnsi="Cambria Math"/>
                <w:b/>
                <w:i/>
              </w:rPr>
            </m:ctrlPr>
          </m:sSupPr>
          <m:e>
            <m:r>
              <m:rPr>
                <m:sty m:val="bi"/>
              </m:rPr>
              <w:rPr>
                <w:rFonts w:ascii="Cambria Math" w:hAnsi="Cambria Math"/>
                <w:sz w:val="24"/>
                <w:szCs w:val="24"/>
              </w:rPr>
              <m:t xml:space="preserve"> P</m:t>
            </m:r>
          </m:e>
          <m:sup>
            <m:r>
              <m:rPr>
                <m:sty m:val="bi"/>
              </m:rPr>
              <w:rPr>
                <w:rFonts w:ascii="Cambria Math" w:hAnsi="Cambria Math"/>
                <w:sz w:val="24"/>
                <w:szCs w:val="24"/>
              </w:rPr>
              <m:t>-1</m:t>
            </m:r>
          </m:sup>
        </m:sSup>
      </m:oMath>
      <w:r w:rsidR="00B35E9A" w:rsidRPr="008C1EA8">
        <w:rPr>
          <w:sz w:val="24"/>
          <w:szCs w:val="24"/>
        </w:rPr>
        <w:t xml:space="preserve"> is the inverse of the </w:t>
      </w:r>
      <w:r w:rsidR="00B35E9A" w:rsidRPr="008C1EA8">
        <w:rPr>
          <w:i/>
          <w:sz w:val="24"/>
          <w:szCs w:val="24"/>
        </w:rPr>
        <w:t>n</w:t>
      </w:r>
      <w:r w:rsidR="00B35E9A" w:rsidRPr="008C1EA8">
        <w:rPr>
          <w:sz w:val="24"/>
          <w:szCs w:val="24"/>
        </w:rPr>
        <w:t xml:space="preserve"> × </w:t>
      </w:r>
      <w:r w:rsidR="00B35E9A" w:rsidRPr="008C1EA8">
        <w:rPr>
          <w:i/>
          <w:sz w:val="24"/>
          <w:szCs w:val="24"/>
        </w:rPr>
        <w:t>n</w:t>
      </w:r>
      <w:r w:rsidR="00B35E9A" w:rsidRPr="008C1EA8">
        <w:rPr>
          <w:sz w:val="24"/>
          <w:szCs w:val="24"/>
        </w:rPr>
        <w:t xml:space="preserve"> phenotypic variance-covariance matrix</w:t>
      </w:r>
      <w:r w:rsidR="00B35E9A">
        <w:rPr>
          <w:sz w:val="24"/>
          <w:szCs w:val="24"/>
        </w:rPr>
        <w:t>,</w:t>
      </w:r>
      <w:r w:rsidRPr="008C1EA8">
        <w:rPr>
          <w:sz w:val="24"/>
          <w:szCs w:val="24"/>
        </w:rPr>
        <w:t xml:space="preserve"> </w:t>
      </w:r>
      <m:oMath>
        <m:r>
          <m:rPr>
            <m:sty m:val="bi"/>
          </m:rPr>
          <w:rPr>
            <w:rFonts w:ascii="Cambria Math" w:hAnsi="Cambria Math"/>
            <w:sz w:val="24"/>
            <w:szCs w:val="24"/>
          </w:rPr>
          <m:t>G</m:t>
        </m:r>
      </m:oMath>
      <w:r w:rsidRPr="008C1EA8">
        <w:rPr>
          <w:sz w:val="24"/>
          <w:szCs w:val="24"/>
        </w:rPr>
        <w:t xml:space="preserve"> is the </w:t>
      </w:r>
      <w:r w:rsidR="000F4EA0" w:rsidRPr="008C1EA8">
        <w:rPr>
          <w:i/>
          <w:sz w:val="24"/>
          <w:szCs w:val="24"/>
        </w:rPr>
        <w:t>n</w:t>
      </w:r>
      <w:r w:rsidR="000F4EA0" w:rsidRPr="008C1EA8">
        <w:rPr>
          <w:sz w:val="24"/>
          <w:szCs w:val="24"/>
        </w:rPr>
        <w:t xml:space="preserve"> × </w:t>
      </w:r>
      <w:r w:rsidR="000F4EA0" w:rsidRPr="008C1EA8">
        <w:rPr>
          <w:i/>
          <w:sz w:val="24"/>
          <w:szCs w:val="24"/>
        </w:rPr>
        <w:t>n</w:t>
      </w:r>
      <w:r w:rsidR="000F4EA0" w:rsidRPr="008C1EA8">
        <w:rPr>
          <w:sz w:val="24"/>
          <w:szCs w:val="24"/>
        </w:rPr>
        <w:t xml:space="preserve"> </w:t>
      </w:r>
      <w:r w:rsidRPr="008C1EA8">
        <w:rPr>
          <w:sz w:val="24"/>
          <w:szCs w:val="24"/>
        </w:rPr>
        <w:t xml:space="preserve">additive genetic variance-covariance matrix and </w:t>
      </w:r>
      <m:oMath>
        <m:r>
          <m:rPr>
            <m:sty m:val="bi"/>
          </m:rPr>
          <w:rPr>
            <w:rFonts w:ascii="Cambria Math" w:hAnsi="Cambria Math"/>
            <w:sz w:val="24"/>
            <w:szCs w:val="24"/>
          </w:rPr>
          <m:t>a</m:t>
        </m:r>
      </m:oMath>
      <w:r w:rsidRPr="008C1EA8">
        <w:rPr>
          <w:sz w:val="24"/>
          <w:szCs w:val="24"/>
        </w:rPr>
        <w:t xml:space="preserve"> is a </w:t>
      </w:r>
      <w:r w:rsidR="00C9220B" w:rsidRPr="008C1EA8">
        <w:rPr>
          <w:i/>
          <w:sz w:val="24"/>
          <w:szCs w:val="24"/>
        </w:rPr>
        <w:t>n</w:t>
      </w:r>
      <w:r w:rsidR="00C9220B" w:rsidRPr="008C1EA8">
        <w:rPr>
          <w:sz w:val="24"/>
          <w:szCs w:val="24"/>
        </w:rPr>
        <w:t xml:space="preserve"> × 1</w:t>
      </w:r>
      <w:r w:rsidR="004F1007">
        <w:rPr>
          <w:sz w:val="24"/>
          <w:szCs w:val="24"/>
        </w:rPr>
        <w:t xml:space="preserve"> </w:t>
      </w:r>
      <w:r w:rsidRPr="008C1EA8">
        <w:rPr>
          <w:sz w:val="24"/>
          <w:szCs w:val="24"/>
        </w:rPr>
        <w:t>vector of economic values</w:t>
      </w:r>
      <w:r w:rsidR="00394085" w:rsidRPr="008C1EA8">
        <w:rPr>
          <w:sz w:val="24"/>
          <w:szCs w:val="24"/>
        </w:rPr>
        <w:t xml:space="preserve"> per unit of change for each trait</w:t>
      </w:r>
      <w:r w:rsidRPr="008C1EA8">
        <w:rPr>
          <w:sz w:val="24"/>
          <w:szCs w:val="24"/>
        </w:rPr>
        <w:t xml:space="preserve">. </w:t>
      </w:r>
      <w:r w:rsidR="002F0F69" w:rsidRPr="008C1EA8">
        <w:rPr>
          <w:sz w:val="24"/>
          <w:szCs w:val="24"/>
        </w:rPr>
        <w:t xml:space="preserve">Selection for the index is then expected to be more efficient than selecting for individual traits in successive generations (tandem selection) or independently culling individuals based on </w:t>
      </w:r>
      <w:r w:rsidR="00CF41FF" w:rsidRPr="008C1EA8">
        <w:rPr>
          <w:sz w:val="24"/>
          <w:szCs w:val="24"/>
        </w:rPr>
        <w:t xml:space="preserve">standards for each trait.  </w:t>
      </w:r>
      <w:r w:rsidR="002F0F69" w:rsidRPr="008C1EA8">
        <w:rPr>
          <w:sz w:val="24"/>
          <w:szCs w:val="24"/>
        </w:rPr>
        <w:t xml:space="preserve"> </w:t>
      </w:r>
    </w:p>
    <w:p w:rsidR="00141277" w:rsidRPr="008C1EA8" w:rsidRDefault="00EB750A" w:rsidP="00031D07">
      <w:pPr>
        <w:spacing w:line="480" w:lineRule="auto"/>
        <w:ind w:firstLine="720"/>
        <w:jc w:val="both"/>
        <w:rPr>
          <w:sz w:val="24"/>
          <w:szCs w:val="24"/>
        </w:rPr>
      </w:pPr>
      <w:r w:rsidRPr="008C1EA8">
        <w:rPr>
          <w:sz w:val="24"/>
          <w:szCs w:val="24"/>
        </w:rPr>
        <w:t xml:space="preserve">In a recent study </w:t>
      </w:r>
      <w:r w:rsidR="009E667A">
        <w:rPr>
          <w:sz w:val="24"/>
          <w:szCs w:val="24"/>
        </w:rPr>
        <w:fldChar w:fldCharType="begin"/>
      </w:r>
      <w:r w:rsidR="009E667A">
        <w:rPr>
          <w:sz w:val="24"/>
          <w:szCs w:val="24"/>
        </w:rPr>
        <w:instrText xml:space="preserve"> ADDIN EN.CITE &lt;EndNote&gt;&lt;Cite&gt;&lt;Author&gt;Davey&lt;/Author&gt;&lt;Year&gt;2017&lt;/Year&gt;&lt;RecNum&gt;8877&lt;/RecNum&gt;&lt;DisplayText&gt;(Davey et al., 2017)&lt;/DisplayText&gt;&lt;record&gt;&lt;rec-number&gt;8877&lt;/rec-number&gt;&lt;foreign-keys&gt;&lt;key app="EN" db-id="e9xss5ea12fpxnes29r5ftrov9xv09az2dw5" timestamp="1507888257"&gt;8877&lt;/key&gt;&lt;/foreign-keys&gt;&lt;ref-type name="Journal Article"&gt;17&lt;/ref-type&gt;&lt;contributors&gt;&lt;authors&gt;&lt;author&gt;Davey, Christopher L.&lt;/author&gt;&lt;author&gt;Robson, Paul&lt;/author&gt;&lt;author&gt;Hawkins, Sarah&lt;/author&gt;&lt;author&gt;Farrar, Kerrie&lt;/author&gt;&lt;author&gt;Clifton-Brown, John C.&lt;/author&gt;&lt;author&gt;Donnison, Iain S.&lt;/author&gt;&lt;author&gt;Slavov, Gancho T.&lt;/author&gt;&lt;/authors&gt;&lt;/contributors&gt;&lt;titles&gt;&lt;title&gt;Genetic relationships between spring emergence, canopy phenology and biomass yield increase the accuracy of genomic prediction in Miscanthus&lt;/title&gt;&lt;secondary-title&gt;Journal of Experimental Botany&lt;/secondary-title&gt;&lt;/titles&gt;&lt;periodical&gt;&lt;full-title&gt;Journal of Experimental Botany&lt;/full-title&gt;&lt;/periodical&gt;&lt;pages&gt;erx339-erx339&lt;/pages&gt;&lt;dates&gt;&lt;year&gt;2017&lt;/year&gt;&lt;/dates&gt;&lt;isbn&gt;0022-0957&lt;/isbn&gt;&lt;urls&gt;&lt;related-urls&gt;&lt;url&gt;http://dx.doi.org/10.1093/jxb/erx339&lt;/url&gt;&lt;/related-urls&gt;&lt;/urls&gt;&lt;electronic-resource-num&gt;10.1093/jxb/erx339&lt;/electronic-resource-num&gt;&lt;/record&gt;&lt;/Cite&gt;&lt;/EndNote&gt;</w:instrText>
      </w:r>
      <w:r w:rsidR="009E667A">
        <w:rPr>
          <w:sz w:val="24"/>
          <w:szCs w:val="24"/>
        </w:rPr>
        <w:fldChar w:fldCharType="separate"/>
      </w:r>
      <w:r w:rsidR="009E667A">
        <w:rPr>
          <w:noProof/>
          <w:sz w:val="24"/>
          <w:szCs w:val="24"/>
        </w:rPr>
        <w:t>(Davey et al., 2017)</w:t>
      </w:r>
      <w:r w:rsidR="009E667A">
        <w:rPr>
          <w:sz w:val="24"/>
          <w:szCs w:val="24"/>
        </w:rPr>
        <w:fldChar w:fldCharType="end"/>
      </w:r>
      <w:r w:rsidRPr="008C1EA8">
        <w:rPr>
          <w:sz w:val="24"/>
          <w:szCs w:val="24"/>
        </w:rPr>
        <w:t>, we demonstrated that selection indices</w:t>
      </w:r>
      <w:r w:rsidR="007C3F48" w:rsidRPr="008C1EA8">
        <w:rPr>
          <w:sz w:val="24"/>
          <w:szCs w:val="24"/>
        </w:rPr>
        <w:t xml:space="preserve"> targeting biomass yield</w:t>
      </w:r>
      <w:r w:rsidR="00CF41FF" w:rsidRPr="008C1EA8">
        <w:rPr>
          <w:sz w:val="24"/>
          <w:szCs w:val="24"/>
        </w:rPr>
        <w:t xml:space="preserve"> </w:t>
      </w:r>
      <w:r w:rsidRPr="008C1EA8">
        <w:rPr>
          <w:sz w:val="24"/>
          <w:szCs w:val="24"/>
        </w:rPr>
        <w:t xml:space="preserve">can effectively exploit the genetic correlations </w:t>
      </w:r>
      <w:r w:rsidR="00CF41FF" w:rsidRPr="008C1EA8">
        <w:rPr>
          <w:sz w:val="24"/>
          <w:szCs w:val="24"/>
        </w:rPr>
        <w:t>of this highly composite trait with individual</w:t>
      </w:r>
      <w:r w:rsidRPr="008C1EA8">
        <w:rPr>
          <w:sz w:val="24"/>
          <w:szCs w:val="24"/>
        </w:rPr>
        <w:t xml:space="preserve"> phenological and morphometric traits to </w:t>
      </w:r>
      <w:r w:rsidR="00C9220B" w:rsidRPr="008C1EA8">
        <w:rPr>
          <w:sz w:val="24"/>
          <w:szCs w:val="24"/>
        </w:rPr>
        <w:t>increase</w:t>
      </w:r>
      <w:r w:rsidRPr="008C1EA8">
        <w:rPr>
          <w:sz w:val="24"/>
          <w:szCs w:val="24"/>
        </w:rPr>
        <w:t xml:space="preserve"> the accuracy of genomic prediction</w:t>
      </w:r>
      <w:r w:rsidR="00C9220B" w:rsidRPr="008C1EA8">
        <w:rPr>
          <w:sz w:val="24"/>
          <w:szCs w:val="24"/>
        </w:rPr>
        <w:t xml:space="preserve"> by an order of magnitude</w:t>
      </w:r>
      <w:r w:rsidRPr="008C1EA8">
        <w:rPr>
          <w:sz w:val="24"/>
          <w:szCs w:val="24"/>
        </w:rPr>
        <w:t xml:space="preserve">, while also increasing the </w:t>
      </w:r>
      <w:r w:rsidR="00CF41FF" w:rsidRPr="008C1EA8">
        <w:rPr>
          <w:sz w:val="24"/>
          <w:szCs w:val="24"/>
        </w:rPr>
        <w:t xml:space="preserve">expected </w:t>
      </w:r>
      <w:r w:rsidRPr="008C1EA8">
        <w:rPr>
          <w:sz w:val="24"/>
          <w:szCs w:val="24"/>
        </w:rPr>
        <w:t>response relative to selection for biomass yield</w:t>
      </w:r>
      <w:r w:rsidR="00CF41FF" w:rsidRPr="008C1EA8">
        <w:rPr>
          <w:sz w:val="24"/>
          <w:szCs w:val="24"/>
        </w:rPr>
        <w:t xml:space="preserve"> alone</w:t>
      </w:r>
      <w:r w:rsidR="007C3F48" w:rsidRPr="008C1EA8">
        <w:rPr>
          <w:sz w:val="24"/>
          <w:szCs w:val="24"/>
        </w:rPr>
        <w:t xml:space="preserve">, as expected from quantitative genetics theory </w:t>
      </w:r>
      <w:r w:rsidR="009E667A">
        <w:rPr>
          <w:sz w:val="24"/>
          <w:szCs w:val="24"/>
        </w:rPr>
        <w:fldChar w:fldCharType="begin"/>
      </w:r>
      <w:r w:rsidR="009E667A">
        <w:rPr>
          <w:sz w:val="24"/>
          <w:szCs w:val="24"/>
        </w:rPr>
        <w:instrText xml:space="preserve"> ADDIN EN.CITE &lt;EndNote&gt;&lt;Cite&gt;&lt;Author&gt;Mackay&lt;/Author&gt;&lt;Year&gt;2015&lt;/Year&gt;&lt;RecNum&gt;8946&lt;/RecNum&gt;&lt;DisplayText&gt;(Mackay et al., 2015, Falconer, 1989)&lt;/DisplayText&gt;&lt;record&gt;&lt;rec-number&gt;8946&lt;/rec-number&gt;&lt;foreign-keys&gt;&lt;key app="EN" db-id="e9xss5ea12fpxnes29r5ftrov9xv09az2dw5" timestamp="1521743400"&gt;8946&lt;/key&gt;&lt;/foreign-keys&gt;&lt;ref-type name="Journal Article"&gt;17&lt;/ref-type&gt;&lt;contributors&gt;&lt;authors&gt;&lt;author&gt;Ian Mackay&lt;/author&gt;&lt;author&gt;Eric Ober&lt;/author&gt;&lt;author&gt;John Hickey&lt;/author&gt;&lt;/authors&gt;&lt;/contributors&gt;&lt;titles&gt;&lt;title&gt;GplusE: beyond genomic selection&lt;/title&gt;&lt;secondary-title&gt;Food and Energy Security&lt;/secondary-title&gt;&lt;/titles&gt;&lt;periodical&gt;&lt;full-title&gt;Food and Energy Security&lt;/full-title&gt;&lt;/periodical&gt;&lt;pages&gt;25-35&lt;/pages&gt;&lt;volume&gt;4&lt;/volume&gt;&lt;number&gt;1&lt;/number&gt;&lt;dates&gt;&lt;year&gt;2015&lt;/year&gt;&lt;/dates&gt;&lt;urls&gt;&lt;related-urls&gt;&lt;url&gt;https://onlinelibrary.wiley.com/doi/abs/10.1002/fes3.52&lt;/url&gt;&lt;/related-urls&gt;&lt;/urls&gt;&lt;electronic-resource-num&gt;doi:10.1002/fes3.52&lt;/electronic-resource-num&gt;&lt;/record&gt;&lt;/Cite&gt;&lt;Cite&gt;&lt;Author&gt;Falconer&lt;/Author&gt;&lt;Year&gt;1989&lt;/Year&gt;&lt;RecNum&gt;2335&lt;/RecNum&gt;&lt;record&gt;&lt;rec-number&gt;2335&lt;/rec-number&gt;&lt;foreign-keys&gt;&lt;key app="EN" db-id="e9xss5ea12fpxnes29r5ftrov9xv09az2dw5" timestamp="1362146129"&gt;2335&lt;/key&gt;&lt;/foreign-keys&gt;&lt;ref-type name="Book"&gt;6&lt;/ref-type&gt;&lt;contributors&gt;&lt;authors&gt;&lt;author&gt;Falconer, D. S.&lt;/author&gt;&lt;/authors&gt;&lt;/contributors&gt;&lt;titles&gt;&lt;title&gt;Introduction to quantitative genetics&lt;/title&gt;&lt;/titles&gt;&lt;reprint-edition&gt;IN FILE&lt;/reprint-edition&gt;&lt;keywords&gt;&lt;keyword&gt;quantitative genetics&lt;/keyword&gt;&lt;keyword&gt;genetics&lt;/keyword&gt;&lt;/keywords&gt;&lt;dates&gt;&lt;year&gt;1989&lt;/year&gt;&lt;/dates&gt;&lt;publisher&gt;Longman, Essex, UK.  &lt;/publisher&gt;&lt;urls&gt;&lt;/urls&gt;&lt;/record&gt;&lt;/Cite&gt;&lt;/EndNote&gt;</w:instrText>
      </w:r>
      <w:r w:rsidR="009E667A">
        <w:rPr>
          <w:sz w:val="24"/>
          <w:szCs w:val="24"/>
        </w:rPr>
        <w:fldChar w:fldCharType="separate"/>
      </w:r>
      <w:r w:rsidR="009E667A">
        <w:rPr>
          <w:noProof/>
          <w:sz w:val="24"/>
          <w:szCs w:val="24"/>
        </w:rPr>
        <w:t>(Mackay et al., 2015, Falconer, 1989)</w:t>
      </w:r>
      <w:r w:rsidR="009E667A">
        <w:rPr>
          <w:sz w:val="24"/>
          <w:szCs w:val="24"/>
        </w:rPr>
        <w:fldChar w:fldCharType="end"/>
      </w:r>
      <w:r w:rsidR="00CF41FF" w:rsidRPr="008C1EA8">
        <w:rPr>
          <w:sz w:val="24"/>
          <w:szCs w:val="24"/>
        </w:rPr>
        <w:t xml:space="preserve">. To achieve this, we assigned an economic value of 1 to biomass yield and 0 to all other traits included in </w:t>
      </w:r>
      <w:r w:rsidR="0066784D" w:rsidRPr="008C1EA8">
        <w:rPr>
          <w:sz w:val="24"/>
          <w:szCs w:val="24"/>
        </w:rPr>
        <w:t xml:space="preserve">any given </w:t>
      </w:r>
      <w:r w:rsidR="00CF41FF" w:rsidRPr="008C1EA8">
        <w:rPr>
          <w:sz w:val="24"/>
          <w:szCs w:val="24"/>
        </w:rPr>
        <w:t>selection ind</w:t>
      </w:r>
      <w:r w:rsidR="0066784D" w:rsidRPr="008C1EA8">
        <w:rPr>
          <w:sz w:val="24"/>
          <w:szCs w:val="24"/>
        </w:rPr>
        <w:t>ex</w:t>
      </w:r>
      <w:r w:rsidR="00CF41FF" w:rsidRPr="008C1EA8">
        <w:rPr>
          <w:sz w:val="24"/>
          <w:szCs w:val="24"/>
        </w:rPr>
        <w:t xml:space="preserve"> </w:t>
      </w:r>
      <w:r w:rsidR="009E667A">
        <w:rPr>
          <w:sz w:val="24"/>
          <w:szCs w:val="24"/>
        </w:rPr>
        <w:fldChar w:fldCharType="begin"/>
      </w:r>
      <w:r w:rsidR="009E667A">
        <w:rPr>
          <w:sz w:val="24"/>
          <w:szCs w:val="24"/>
        </w:rPr>
        <w:instrText xml:space="preserve"> ADDIN EN.CITE &lt;EndNote&gt;&lt;Cite&gt;&lt;Author&gt;Mackay&lt;/Author&gt;&lt;Year&gt;2015&lt;/Year&gt;&lt;RecNum&gt;8946&lt;/RecNum&gt;&lt;DisplayText&gt;(Mackay et al., 2015)&lt;/DisplayText&gt;&lt;record&gt;&lt;rec-number&gt;8946&lt;/rec-number&gt;&lt;foreign-keys&gt;&lt;key app="EN" db-id="e9xss5ea12fpxnes29r5ftrov9xv09az2dw5" timestamp="1521743400"&gt;8946&lt;/key&gt;&lt;/foreign-keys&gt;&lt;ref-type name="Journal Article"&gt;17&lt;/ref-type&gt;&lt;contributors&gt;&lt;authors&gt;&lt;author&gt;Ian Mackay&lt;/author&gt;&lt;author&gt;Eric Ober&lt;/author&gt;&lt;author&gt;John Hickey&lt;/author&gt;&lt;/authors&gt;&lt;/contributors&gt;&lt;titles&gt;&lt;title&gt;GplusE: beyond genomic selection&lt;/title&gt;&lt;secondary-title&gt;Food and Energy Security&lt;/secondary-title&gt;&lt;/titles&gt;&lt;periodical&gt;&lt;full-title&gt;Food and Energy Security&lt;/full-title&gt;&lt;/periodical&gt;&lt;pages&gt;25-35&lt;/pages&gt;&lt;volume&gt;4&lt;/volume&gt;&lt;number&gt;1&lt;/number&gt;&lt;dates&gt;&lt;year&gt;2015&lt;/year&gt;&lt;/dates&gt;&lt;urls&gt;&lt;related-urls&gt;&lt;url&gt;https://onlinelibrary.wiley.com/doi/abs/10.1002/fes3.52&lt;/url&gt;&lt;/related-urls&gt;&lt;/urls&gt;&lt;electronic-resource-num&gt;doi:10.1002/fes3.52&lt;/electronic-resource-num&gt;&lt;/record&gt;&lt;/Cite&gt;&lt;/EndNote&gt;</w:instrText>
      </w:r>
      <w:r w:rsidR="009E667A">
        <w:rPr>
          <w:sz w:val="24"/>
          <w:szCs w:val="24"/>
        </w:rPr>
        <w:fldChar w:fldCharType="separate"/>
      </w:r>
      <w:r w:rsidR="009E667A">
        <w:rPr>
          <w:noProof/>
          <w:sz w:val="24"/>
          <w:szCs w:val="24"/>
        </w:rPr>
        <w:t>(Mackay et al., 2015)</w:t>
      </w:r>
      <w:r w:rsidR="009E667A">
        <w:rPr>
          <w:sz w:val="24"/>
          <w:szCs w:val="24"/>
        </w:rPr>
        <w:fldChar w:fldCharType="end"/>
      </w:r>
      <w:r w:rsidR="00FC396B" w:rsidRPr="008C1EA8">
        <w:rPr>
          <w:sz w:val="24"/>
          <w:szCs w:val="24"/>
        </w:rPr>
        <w:t xml:space="preserve">. This approach was effective for improving the accuracy of genomic prediction, but does not fully exploit the conceptual strength of index selection (i.e., simultaneous improvement of multiple valuable traits). Because </w:t>
      </w:r>
      <w:r w:rsidR="005B41F1" w:rsidRPr="008C1EA8">
        <w:rPr>
          <w:sz w:val="24"/>
          <w:szCs w:val="24"/>
        </w:rPr>
        <w:t xml:space="preserve">the </w:t>
      </w:r>
      <w:r w:rsidR="00C9220B" w:rsidRPr="008C1EA8">
        <w:rPr>
          <w:sz w:val="24"/>
          <w:szCs w:val="24"/>
        </w:rPr>
        <w:t xml:space="preserve">objective assignment of </w:t>
      </w:r>
      <w:r w:rsidR="00FC396B" w:rsidRPr="008C1EA8">
        <w:rPr>
          <w:sz w:val="24"/>
          <w:szCs w:val="24"/>
        </w:rPr>
        <w:t>economic values is challenging for many traits, a</w:t>
      </w:r>
      <w:r w:rsidR="0077514C">
        <w:rPr>
          <w:sz w:val="24"/>
          <w:szCs w:val="24"/>
        </w:rPr>
        <w:t xml:space="preserve"> potentially more useful</w:t>
      </w:r>
      <w:r w:rsidR="00FC396B" w:rsidRPr="008C1EA8">
        <w:rPr>
          <w:sz w:val="24"/>
          <w:szCs w:val="24"/>
        </w:rPr>
        <w:t xml:space="preserve"> alternative approach</w:t>
      </w:r>
      <w:r w:rsidR="00C9220B" w:rsidRPr="008C1EA8">
        <w:rPr>
          <w:sz w:val="24"/>
          <w:szCs w:val="24"/>
        </w:rPr>
        <w:t xml:space="preserve"> </w:t>
      </w:r>
      <w:r w:rsidR="00FC396B" w:rsidRPr="008C1EA8">
        <w:rPr>
          <w:sz w:val="24"/>
          <w:szCs w:val="24"/>
        </w:rPr>
        <w:t xml:space="preserve">is to </w:t>
      </w:r>
      <w:r w:rsidR="005B41F1" w:rsidRPr="008C1EA8">
        <w:rPr>
          <w:sz w:val="24"/>
          <w:szCs w:val="24"/>
        </w:rPr>
        <w:t>specify desired selection gain</w:t>
      </w:r>
      <w:r w:rsidR="00FC396B" w:rsidRPr="008C1EA8">
        <w:rPr>
          <w:sz w:val="24"/>
          <w:szCs w:val="24"/>
        </w:rPr>
        <w:t>s</w:t>
      </w:r>
      <w:r w:rsidR="009C3B16" w:rsidRPr="008C1EA8">
        <w:rPr>
          <w:sz w:val="24"/>
          <w:szCs w:val="24"/>
        </w:rPr>
        <w:t xml:space="preserve"> for all </w:t>
      </w:r>
      <w:r w:rsidR="009C3B16" w:rsidRPr="008C1EA8">
        <w:rPr>
          <w:i/>
          <w:sz w:val="24"/>
          <w:szCs w:val="24"/>
        </w:rPr>
        <w:t>n</w:t>
      </w:r>
      <w:r w:rsidR="009C3B16" w:rsidRPr="008C1EA8">
        <w:rPr>
          <w:sz w:val="24"/>
          <w:szCs w:val="24"/>
        </w:rPr>
        <w:t xml:space="preserve"> or a subset of </w:t>
      </w:r>
      <w:r w:rsidR="009C3B16" w:rsidRPr="008C1EA8">
        <w:rPr>
          <w:i/>
          <w:sz w:val="24"/>
          <w:szCs w:val="24"/>
        </w:rPr>
        <w:t>m</w:t>
      </w:r>
      <w:r w:rsidR="009C3B16" w:rsidRPr="008C1EA8">
        <w:rPr>
          <w:sz w:val="24"/>
          <w:szCs w:val="24"/>
        </w:rPr>
        <w:t xml:space="preserve"> traits </w:t>
      </w:r>
      <w:r w:rsidR="009E667A">
        <w:rPr>
          <w:sz w:val="24"/>
          <w:szCs w:val="24"/>
        </w:rPr>
        <w:fldChar w:fldCharType="begin"/>
      </w:r>
      <w:r w:rsidR="009E667A">
        <w:rPr>
          <w:sz w:val="24"/>
          <w:szCs w:val="24"/>
        </w:rPr>
        <w:instrText xml:space="preserve"> ADDIN EN.CITE &lt;EndNote&gt;&lt;Cite&gt;&lt;Author&gt;Yamada&lt;/Author&gt;&lt;Year&gt;1975&lt;/Year&gt;&lt;RecNum&gt;8948&lt;/RecNum&gt;&lt;DisplayText&gt;(Yamada et al., 1975)&lt;/DisplayText&gt;&lt;record&gt;&lt;rec-number&gt;8948&lt;/rec-number&gt;&lt;foreign-keys&gt;&lt;key app="EN" db-id="e9xss5ea12fpxnes29r5ftrov9xv09az2dw5" timestamp="1521820308"&gt;8948&lt;/key&gt;&lt;/foreign-keys&gt;&lt;ref-type name="Journal Article"&gt;17&lt;/ref-type&gt;&lt;contributors&gt;&lt;authors&gt;&lt;author&gt;Yamada, Yukio&lt;/author&gt;&lt;author&gt;Yokouchi, Kunio&lt;/author&gt;&lt;author&gt;Nishida, Akira&lt;/author&gt;&lt;/authors&gt;&lt;/contributors&gt;&lt;titles&gt;&lt;title&gt;Selection index when genetic gains of individual traits are of primary concern&lt;/title&gt;&lt;secondary-title&gt;The Japanese journal of genetics&lt;/secondary-title&gt;&lt;/titles&gt;&lt;periodical&gt;&lt;full-title&gt;The Japanese journal of genetics&lt;/full-title&gt;&lt;/periodical&gt;&lt;pages&gt;33-41&lt;/pages&gt;&lt;volume&gt;50&lt;/volume&gt;&lt;number&gt;1&lt;/number&gt;&lt;dates&gt;&lt;year&gt;1975&lt;/year&gt;&lt;/dates&gt;&lt;urls&gt;&lt;/urls&gt;&lt;electronic-resource-num&gt;10.1266/jjg.50.33&lt;/electronic-resource-num&gt;&lt;/record&gt;&lt;/Cite&gt;&lt;/EndNote&gt;</w:instrText>
      </w:r>
      <w:r w:rsidR="009E667A">
        <w:rPr>
          <w:sz w:val="24"/>
          <w:szCs w:val="24"/>
        </w:rPr>
        <w:fldChar w:fldCharType="separate"/>
      </w:r>
      <w:r w:rsidR="009E667A">
        <w:rPr>
          <w:noProof/>
          <w:sz w:val="24"/>
          <w:szCs w:val="24"/>
        </w:rPr>
        <w:t>(Yamada et al., 1975)</w:t>
      </w:r>
      <w:r w:rsidR="009E667A">
        <w:rPr>
          <w:sz w:val="24"/>
          <w:szCs w:val="24"/>
        </w:rPr>
        <w:fldChar w:fldCharType="end"/>
      </w:r>
      <w:r w:rsidR="009C3B16" w:rsidRPr="008C1EA8">
        <w:rPr>
          <w:sz w:val="24"/>
          <w:szCs w:val="24"/>
        </w:rPr>
        <w:t xml:space="preserve">. In the simple case of </w:t>
      </w:r>
      <w:r w:rsidR="009C3B16" w:rsidRPr="008C1EA8">
        <w:rPr>
          <w:i/>
          <w:sz w:val="24"/>
          <w:szCs w:val="24"/>
        </w:rPr>
        <w:t>n</w:t>
      </w:r>
      <w:r w:rsidR="009C3B16" w:rsidRPr="008C1EA8">
        <w:rPr>
          <w:sz w:val="24"/>
          <w:szCs w:val="24"/>
        </w:rPr>
        <w:t xml:space="preserve"> = </w:t>
      </w:r>
      <w:r w:rsidR="009C3B16" w:rsidRPr="008C1EA8">
        <w:rPr>
          <w:i/>
          <w:sz w:val="24"/>
          <w:szCs w:val="24"/>
        </w:rPr>
        <w:t>m</w:t>
      </w:r>
      <w:r w:rsidR="009C3B16" w:rsidRPr="008C1EA8">
        <w:rPr>
          <w:sz w:val="24"/>
          <w:szCs w:val="24"/>
        </w:rPr>
        <w:t xml:space="preserve">, and when the traits of </w:t>
      </w:r>
      <w:r w:rsidR="009C3B16" w:rsidRPr="008C1EA8">
        <w:rPr>
          <w:sz w:val="24"/>
          <w:szCs w:val="24"/>
        </w:rPr>
        <w:lastRenderedPageBreak/>
        <w:t>breeding interest are the same as the traits that are measure</w:t>
      </w:r>
      <w:r w:rsidR="007951AD" w:rsidRPr="008C1EA8">
        <w:rPr>
          <w:sz w:val="24"/>
          <w:szCs w:val="24"/>
        </w:rPr>
        <w:t>d</w:t>
      </w:r>
      <w:r w:rsidR="009C3B16" w:rsidRPr="008C1EA8">
        <w:rPr>
          <w:sz w:val="24"/>
          <w:szCs w:val="24"/>
        </w:rPr>
        <w:t xml:space="preserve">, the </w:t>
      </w:r>
      <w:r w:rsidR="00FC396B" w:rsidRPr="008C1EA8">
        <w:rPr>
          <w:sz w:val="24"/>
          <w:szCs w:val="24"/>
        </w:rPr>
        <w:t xml:space="preserve">weighting factors for the index </w:t>
      </w:r>
      <w:r w:rsidR="009C3B16" w:rsidRPr="008C1EA8">
        <w:rPr>
          <w:sz w:val="24"/>
          <w:szCs w:val="24"/>
        </w:rPr>
        <w:t>can be calculated as</w:t>
      </w:r>
      <w:r w:rsidR="00141277" w:rsidRPr="008C1EA8">
        <w:rPr>
          <w:sz w:val="24"/>
          <w:szCs w:val="24"/>
        </w:rPr>
        <w:t>:</w:t>
      </w:r>
    </w:p>
    <w:p w:rsidR="00C9220B" w:rsidRPr="008C1EA8" w:rsidRDefault="00141277" w:rsidP="00031D07">
      <w:pPr>
        <w:spacing w:line="480" w:lineRule="auto"/>
        <w:ind w:left="2880" w:firstLine="720"/>
        <w:jc w:val="both"/>
        <w:rPr>
          <w:rFonts w:eastAsiaTheme="minorEastAsia"/>
          <w:sz w:val="24"/>
          <w:szCs w:val="24"/>
        </w:rPr>
      </w:pPr>
      <m:oMath>
        <m:r>
          <m:rPr>
            <m:sty m:val="bi"/>
          </m:rPr>
          <w:rPr>
            <w:rFonts w:ascii="Cambria Math" w:hAnsi="Cambria Math"/>
            <w:sz w:val="24"/>
            <w:szCs w:val="24"/>
          </w:rPr>
          <m:t>b =</m:t>
        </m:r>
        <m:sSup>
          <m:sSupPr>
            <m:ctrlPr>
              <w:rPr>
                <w:rFonts w:ascii="Cambria Math" w:hAnsi="Cambria Math"/>
                <w:b/>
                <w:i/>
              </w:rPr>
            </m:ctrlPr>
          </m:sSupPr>
          <m:e>
            <m:r>
              <m:rPr>
                <m:sty m:val="bi"/>
              </m:rPr>
              <w:rPr>
                <w:rFonts w:ascii="Cambria Math" w:hAnsi="Cambria Math"/>
                <w:sz w:val="24"/>
                <w:szCs w:val="24"/>
              </w:rPr>
              <m:t>G</m:t>
            </m:r>
          </m:e>
          <m:sup>
            <m:r>
              <m:rPr>
                <m:sty m:val="bi"/>
              </m:rPr>
              <w:rPr>
                <w:rFonts w:ascii="Cambria Math" w:hAnsi="Cambria Math"/>
                <w:sz w:val="24"/>
                <w:szCs w:val="24"/>
              </w:rPr>
              <m:t>-1</m:t>
            </m:r>
          </m:sup>
        </m:sSup>
        <m:r>
          <m:rPr>
            <m:sty m:val="bi"/>
          </m:rPr>
          <w:rPr>
            <w:rFonts w:ascii="Cambria Math" w:hAnsi="Cambria Math"/>
            <w:sz w:val="24"/>
            <w:szCs w:val="24"/>
          </w:rPr>
          <m:t xml:space="preserve"> Q</m:t>
        </m:r>
      </m:oMath>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sz w:val="24"/>
          <w:szCs w:val="24"/>
        </w:rPr>
        <w:t>(3</w:t>
      </w:r>
      <w:r w:rsidR="00C9220B" w:rsidRPr="008C1EA8">
        <w:rPr>
          <w:rFonts w:eastAsiaTheme="minorEastAsia"/>
          <w:sz w:val="24"/>
          <w:szCs w:val="24"/>
        </w:rPr>
        <w:t>)</w:t>
      </w:r>
    </w:p>
    <w:p w:rsidR="000F4EA0" w:rsidRPr="008C1EA8" w:rsidRDefault="00C9220B" w:rsidP="00031D07">
      <w:pPr>
        <w:spacing w:line="480" w:lineRule="auto"/>
        <w:jc w:val="both"/>
        <w:rPr>
          <w:rFonts w:eastAsiaTheme="minorEastAsia"/>
          <w:sz w:val="24"/>
          <w:szCs w:val="24"/>
        </w:rPr>
      </w:pPr>
      <w:r w:rsidRPr="008C1EA8">
        <w:rPr>
          <w:rFonts w:eastAsiaTheme="minorEastAsia"/>
          <w:sz w:val="24"/>
          <w:szCs w:val="24"/>
        </w:rPr>
        <w:t xml:space="preserve">where </w:t>
      </w:r>
      <m:oMath>
        <m:r>
          <m:rPr>
            <m:sty m:val="bi"/>
          </m:rPr>
          <w:rPr>
            <w:rFonts w:ascii="Cambria Math" w:hAnsi="Cambria Math"/>
            <w:sz w:val="24"/>
            <w:szCs w:val="24"/>
          </w:rPr>
          <m:t>Q</m:t>
        </m:r>
      </m:oMath>
      <w:r w:rsidRPr="008C1EA8">
        <w:rPr>
          <w:rFonts w:eastAsiaTheme="minorEastAsia"/>
          <w:sz w:val="24"/>
          <w:szCs w:val="24"/>
        </w:rPr>
        <w:t xml:space="preserve"> is</w:t>
      </w:r>
      <w:r w:rsidR="000F4EA0" w:rsidRPr="008C1EA8">
        <w:rPr>
          <w:rFonts w:eastAsiaTheme="minorEastAsia"/>
          <w:sz w:val="24"/>
          <w:szCs w:val="24"/>
        </w:rPr>
        <w:t xml:space="preserve"> an</w:t>
      </w:r>
      <w:r w:rsidR="007951AD" w:rsidRPr="008C1EA8">
        <w:rPr>
          <w:rFonts w:eastAsiaTheme="minorEastAsia"/>
          <w:sz w:val="24"/>
          <w:szCs w:val="24"/>
        </w:rPr>
        <w:t xml:space="preserve"> </w:t>
      </w:r>
      <w:r w:rsidR="007951AD" w:rsidRPr="008C1EA8">
        <w:rPr>
          <w:rFonts w:eastAsiaTheme="minorEastAsia"/>
          <w:i/>
          <w:sz w:val="24"/>
          <w:szCs w:val="24"/>
        </w:rPr>
        <w:t>n</w:t>
      </w:r>
      <w:r w:rsidR="005B41F1" w:rsidRPr="008C1EA8">
        <w:rPr>
          <w:sz w:val="24"/>
          <w:szCs w:val="24"/>
        </w:rPr>
        <w:t xml:space="preserve"> × 1</w:t>
      </w:r>
      <w:r w:rsidR="002E3415">
        <w:rPr>
          <w:sz w:val="24"/>
          <w:szCs w:val="24"/>
        </w:rPr>
        <w:t xml:space="preserve"> </w:t>
      </w:r>
      <w:r w:rsidR="005B41F1" w:rsidRPr="008C1EA8">
        <w:rPr>
          <w:sz w:val="24"/>
          <w:szCs w:val="24"/>
        </w:rPr>
        <w:t xml:space="preserve">vector of </w:t>
      </w:r>
      <w:r w:rsidR="007951AD" w:rsidRPr="008C1EA8">
        <w:rPr>
          <w:sz w:val="24"/>
          <w:szCs w:val="24"/>
        </w:rPr>
        <w:t xml:space="preserve">desired genetic gains and </w:t>
      </w:r>
      <m:oMath>
        <m:sSup>
          <m:sSupPr>
            <m:ctrlPr>
              <w:rPr>
                <w:rFonts w:ascii="Cambria Math" w:hAnsi="Cambria Math"/>
                <w:b/>
                <w:i/>
              </w:rPr>
            </m:ctrlPr>
          </m:sSupPr>
          <m:e>
            <m:r>
              <m:rPr>
                <m:sty m:val="bi"/>
              </m:rPr>
              <w:rPr>
                <w:rFonts w:ascii="Cambria Math" w:hAnsi="Cambria Math"/>
                <w:sz w:val="24"/>
                <w:szCs w:val="24"/>
              </w:rPr>
              <m:t>G</m:t>
            </m:r>
          </m:e>
          <m:sup>
            <m:r>
              <m:rPr>
                <m:sty m:val="bi"/>
              </m:rPr>
              <w:rPr>
                <w:rFonts w:ascii="Cambria Math" w:hAnsi="Cambria Math"/>
                <w:sz w:val="24"/>
                <w:szCs w:val="24"/>
              </w:rPr>
              <m:t>-1</m:t>
            </m:r>
          </m:sup>
        </m:sSup>
      </m:oMath>
      <w:r w:rsidR="007951AD" w:rsidRPr="008C1EA8">
        <w:rPr>
          <w:sz w:val="24"/>
          <w:szCs w:val="24"/>
        </w:rPr>
        <w:t xml:space="preserve"> is </w:t>
      </w:r>
      <w:r w:rsidR="000F4EA0" w:rsidRPr="008C1EA8">
        <w:rPr>
          <w:sz w:val="24"/>
          <w:szCs w:val="24"/>
        </w:rPr>
        <w:t xml:space="preserve">the inverse of the </w:t>
      </w:r>
      <w:r w:rsidR="000F4EA0" w:rsidRPr="008C1EA8">
        <w:rPr>
          <w:i/>
          <w:sz w:val="24"/>
          <w:szCs w:val="24"/>
        </w:rPr>
        <w:t>n</w:t>
      </w:r>
      <w:r w:rsidR="000F4EA0" w:rsidRPr="008C1EA8">
        <w:rPr>
          <w:sz w:val="24"/>
          <w:szCs w:val="24"/>
        </w:rPr>
        <w:t xml:space="preserve"> × </w:t>
      </w:r>
      <w:r w:rsidR="000F4EA0" w:rsidRPr="008C1EA8">
        <w:rPr>
          <w:i/>
          <w:sz w:val="24"/>
          <w:szCs w:val="24"/>
        </w:rPr>
        <w:t>n</w:t>
      </w:r>
      <w:r w:rsidR="000F4EA0" w:rsidRPr="008C1EA8">
        <w:rPr>
          <w:sz w:val="24"/>
          <w:szCs w:val="24"/>
        </w:rPr>
        <w:t xml:space="preserve"> additive genetic variance-covariance matrix</w:t>
      </w:r>
      <w:r w:rsidR="00D50C3F">
        <w:rPr>
          <w:sz w:val="24"/>
          <w:szCs w:val="24"/>
        </w:rPr>
        <w:t>, which is typically estimated based on quantitative genetic analyses of phenotypic data from relatives (</w:t>
      </w:r>
      <w:r w:rsidR="00D50C3F">
        <w:rPr>
          <w:noProof/>
          <w:sz w:val="24"/>
          <w:szCs w:val="24"/>
        </w:rPr>
        <w:t>Falconer, 1989</w:t>
      </w:r>
      <w:r w:rsidR="00D50C3F">
        <w:rPr>
          <w:sz w:val="24"/>
          <w:szCs w:val="24"/>
        </w:rPr>
        <w:t>)</w:t>
      </w:r>
      <w:r w:rsidR="000F4EA0" w:rsidRPr="008C1EA8">
        <w:rPr>
          <w:sz w:val="24"/>
          <w:szCs w:val="24"/>
        </w:rPr>
        <w:t>.</w:t>
      </w:r>
      <w:r w:rsidR="000F4EA0" w:rsidRPr="008C1EA8">
        <w:rPr>
          <w:rFonts w:eastAsiaTheme="minorEastAsia"/>
          <w:sz w:val="24"/>
          <w:szCs w:val="24"/>
        </w:rPr>
        <w:t xml:space="preserve"> More importantly, this approach can also be applied when the breeder is only able to set desired genetic gains for a subset of the traits of interest (</w:t>
      </w:r>
      <w:r w:rsidR="00745B78" w:rsidRPr="008C1EA8">
        <w:rPr>
          <w:rFonts w:eastAsiaTheme="minorEastAsia"/>
          <w:sz w:val="24"/>
          <w:szCs w:val="24"/>
        </w:rPr>
        <w:t>e.g.,</w:t>
      </w:r>
      <w:r w:rsidR="000F4EA0" w:rsidRPr="008C1EA8">
        <w:rPr>
          <w:rFonts w:eastAsiaTheme="minorEastAsia"/>
          <w:sz w:val="24"/>
          <w:szCs w:val="24"/>
        </w:rPr>
        <w:t xml:space="preserve"> </w:t>
      </w:r>
      <w:r w:rsidR="00E222FF" w:rsidRPr="008C1EA8">
        <w:rPr>
          <w:rFonts w:eastAsiaTheme="minorEastAsia"/>
          <w:sz w:val="24"/>
          <w:szCs w:val="24"/>
        </w:rPr>
        <w:t>because of insufficient information to inform decisions</w:t>
      </w:r>
      <w:r w:rsidR="000F4EA0" w:rsidRPr="008C1EA8">
        <w:rPr>
          <w:rFonts w:eastAsiaTheme="minorEastAsia"/>
          <w:sz w:val="24"/>
          <w:szCs w:val="24"/>
        </w:rPr>
        <w:t xml:space="preserve">). </w:t>
      </w:r>
      <w:r w:rsidR="00E222FF" w:rsidRPr="008C1EA8">
        <w:rPr>
          <w:rFonts w:eastAsiaTheme="minorEastAsia"/>
          <w:sz w:val="24"/>
          <w:szCs w:val="24"/>
        </w:rPr>
        <w:t>In that case (</w:t>
      </w:r>
      <w:r w:rsidR="00E222FF" w:rsidRPr="008C1EA8">
        <w:rPr>
          <w:i/>
          <w:sz w:val="24"/>
          <w:szCs w:val="24"/>
        </w:rPr>
        <w:t>n</w:t>
      </w:r>
      <w:r w:rsidR="00E222FF" w:rsidRPr="008C1EA8">
        <w:rPr>
          <w:sz w:val="24"/>
          <w:szCs w:val="24"/>
        </w:rPr>
        <w:t xml:space="preserve"> &gt; </w:t>
      </w:r>
      <w:r w:rsidR="00E222FF" w:rsidRPr="008C1EA8">
        <w:rPr>
          <w:i/>
          <w:sz w:val="24"/>
          <w:szCs w:val="24"/>
        </w:rPr>
        <w:t>m</w:t>
      </w:r>
      <w:r w:rsidR="00E222FF" w:rsidRPr="008C1EA8">
        <w:rPr>
          <w:rFonts w:eastAsiaTheme="minorEastAsia"/>
          <w:sz w:val="24"/>
          <w:szCs w:val="24"/>
        </w:rPr>
        <w:t>),</w:t>
      </w:r>
      <w:r w:rsidR="000F4EA0" w:rsidRPr="008C1EA8">
        <w:rPr>
          <w:rFonts w:eastAsiaTheme="minorEastAsia"/>
          <w:sz w:val="24"/>
          <w:szCs w:val="24"/>
        </w:rPr>
        <w:t xml:space="preserve"> </w:t>
      </w:r>
      <w:r w:rsidR="007200A3">
        <w:rPr>
          <w:rFonts w:eastAsiaTheme="minorEastAsia"/>
          <w:sz w:val="24"/>
          <w:szCs w:val="24"/>
        </w:rPr>
        <w:t xml:space="preserve">after simplifying Eq. 13 of </w:t>
      </w:r>
      <w:r w:rsidR="007200A3">
        <w:rPr>
          <w:sz w:val="24"/>
          <w:szCs w:val="24"/>
        </w:rPr>
        <w:fldChar w:fldCharType="begin"/>
      </w:r>
      <w:r w:rsidR="007200A3">
        <w:rPr>
          <w:sz w:val="24"/>
          <w:szCs w:val="24"/>
        </w:rPr>
        <w:instrText xml:space="preserve"> ADDIN EN.CITE &lt;EndNote&gt;&lt;Cite&gt;&lt;Author&gt;Yamada&lt;/Author&gt;&lt;Year&gt;1975&lt;/Year&gt;&lt;RecNum&gt;8948&lt;/RecNum&gt;&lt;DisplayText&gt;(Yamada et al., 1975)&lt;/DisplayText&gt;&lt;record&gt;&lt;rec-number&gt;8948&lt;/rec-number&gt;&lt;foreign-keys&gt;&lt;key app="EN" db-id="e9xss5ea12fpxnes29r5ftrov9xv09az2dw5" timestamp="1521820308"&gt;8948&lt;/key&gt;&lt;/foreign-keys&gt;&lt;ref-type name="Journal Article"&gt;17&lt;/ref-type&gt;&lt;contributors&gt;&lt;authors&gt;&lt;author&gt;Yamada, Yukio&lt;/author&gt;&lt;author&gt;Yokouchi, Kunio&lt;/author&gt;&lt;author&gt;Nishida, Akira&lt;/author&gt;&lt;/authors&gt;&lt;/contributors&gt;&lt;titles&gt;&lt;title&gt;Selection index when genetic gains of individual traits are of primary concern&lt;/title&gt;&lt;secondary-title&gt;The Japanese journal of genetics&lt;/secondary-title&gt;&lt;/titles&gt;&lt;periodical&gt;&lt;full-title&gt;The Japanese journal of genetics&lt;/full-title&gt;&lt;/periodical&gt;&lt;pages&gt;33-41&lt;/pages&gt;&lt;volume&gt;50&lt;/volume&gt;&lt;number&gt;1&lt;/number&gt;&lt;dates&gt;&lt;year&gt;1975&lt;/year&gt;&lt;/dates&gt;&lt;urls&gt;&lt;/urls&gt;&lt;electronic-resource-num&gt;10.1266/jjg.50.33&lt;/electronic-resource-num&gt;&lt;/record&gt;&lt;/Cite&gt;&lt;/EndNote&gt;</w:instrText>
      </w:r>
      <w:r w:rsidR="007200A3">
        <w:rPr>
          <w:sz w:val="24"/>
          <w:szCs w:val="24"/>
        </w:rPr>
        <w:fldChar w:fldCharType="separate"/>
      </w:r>
      <w:r w:rsidR="007200A3">
        <w:rPr>
          <w:noProof/>
          <w:sz w:val="24"/>
          <w:szCs w:val="24"/>
        </w:rPr>
        <w:t>Yamada et al. (1975)</w:t>
      </w:r>
      <w:r w:rsidR="007200A3">
        <w:rPr>
          <w:sz w:val="24"/>
          <w:szCs w:val="24"/>
        </w:rPr>
        <w:fldChar w:fldCharType="end"/>
      </w:r>
      <w:r w:rsidR="007200A3">
        <w:rPr>
          <w:sz w:val="24"/>
          <w:szCs w:val="24"/>
        </w:rPr>
        <w:t xml:space="preserve"> by setting the relationship matrix to unity (</w:t>
      </w:r>
      <w:r w:rsidR="00B80F67">
        <w:rPr>
          <w:sz w:val="24"/>
          <w:szCs w:val="24"/>
        </w:rPr>
        <w:t xml:space="preserve">i.e., assuming that selection candidates are phenotyped directly), </w:t>
      </w:r>
      <w:r w:rsidR="007200A3">
        <w:rPr>
          <w:sz w:val="24"/>
          <w:szCs w:val="24"/>
        </w:rPr>
        <w:t xml:space="preserve"> </w:t>
      </w:r>
      <w:r w:rsidR="000F4EA0" w:rsidRPr="008C1EA8">
        <w:rPr>
          <w:rFonts w:eastAsiaTheme="minorEastAsia"/>
          <w:sz w:val="24"/>
          <w:szCs w:val="24"/>
        </w:rPr>
        <w:t xml:space="preserve">the </w:t>
      </w:r>
      <w:r w:rsidR="00291696" w:rsidRPr="008C1EA8">
        <w:rPr>
          <w:rFonts w:eastAsiaTheme="minorEastAsia"/>
          <w:i/>
          <w:sz w:val="24"/>
          <w:szCs w:val="24"/>
        </w:rPr>
        <w:t>n</w:t>
      </w:r>
      <w:r w:rsidR="00291696" w:rsidRPr="008C1EA8">
        <w:rPr>
          <w:rFonts w:eastAsiaTheme="minorEastAsia"/>
          <w:sz w:val="24"/>
          <w:szCs w:val="24"/>
        </w:rPr>
        <w:t xml:space="preserve"> </w:t>
      </w:r>
      <w:r w:rsidR="000F4EA0" w:rsidRPr="008C1EA8">
        <w:rPr>
          <w:rFonts w:eastAsiaTheme="minorEastAsia"/>
          <w:sz w:val="24"/>
          <w:szCs w:val="24"/>
        </w:rPr>
        <w:t xml:space="preserve">weighting factors </w:t>
      </w:r>
      <w:r w:rsidR="00394085" w:rsidRPr="008C1EA8">
        <w:rPr>
          <w:rFonts w:eastAsiaTheme="minorEastAsia"/>
          <w:sz w:val="24"/>
          <w:szCs w:val="24"/>
        </w:rPr>
        <w:t xml:space="preserve">for the selection index </w:t>
      </w:r>
      <w:r w:rsidR="000F4EA0" w:rsidRPr="008C1EA8">
        <w:rPr>
          <w:rFonts w:eastAsiaTheme="minorEastAsia"/>
          <w:sz w:val="24"/>
          <w:szCs w:val="24"/>
        </w:rPr>
        <w:t>are calculated as:</w:t>
      </w:r>
    </w:p>
    <w:p w:rsidR="00141277" w:rsidRPr="008C1EA8" w:rsidRDefault="000F4EA0" w:rsidP="00031D07">
      <w:pPr>
        <w:spacing w:line="480" w:lineRule="auto"/>
        <w:jc w:val="both"/>
        <w:rPr>
          <w:rFonts w:eastAsiaTheme="minorEastAsia"/>
          <w:sz w:val="24"/>
          <w:szCs w:val="24"/>
        </w:rPr>
      </w:pPr>
      <w:r w:rsidRPr="008C1EA8">
        <w:rPr>
          <w:rFonts w:eastAsiaTheme="minorEastAsia"/>
          <w:sz w:val="24"/>
          <w:szCs w:val="24"/>
        </w:rPr>
        <w:tab/>
      </w:r>
      <w:r w:rsidRPr="008C1EA8">
        <w:rPr>
          <w:rFonts w:eastAsiaTheme="minorEastAsia"/>
          <w:sz w:val="24"/>
          <w:szCs w:val="24"/>
        </w:rPr>
        <w:tab/>
      </w:r>
      <w:r w:rsidRPr="008C1EA8">
        <w:rPr>
          <w:rFonts w:eastAsiaTheme="minorEastAsia"/>
          <w:sz w:val="24"/>
          <w:szCs w:val="24"/>
        </w:rPr>
        <w:tab/>
      </w:r>
      <w:r w:rsidRPr="008C1EA8">
        <w:rPr>
          <w:rFonts w:eastAsiaTheme="minorEastAsia"/>
          <w:sz w:val="24"/>
          <w:szCs w:val="24"/>
        </w:rPr>
        <w:tab/>
      </w:r>
      <w:r w:rsidRPr="008C1EA8">
        <w:rPr>
          <w:rFonts w:eastAsiaTheme="minorEastAsia"/>
          <w:sz w:val="24"/>
          <w:szCs w:val="24"/>
        </w:rPr>
        <w:tab/>
      </w:r>
      <m:oMath>
        <m:r>
          <m:rPr>
            <m:sty m:val="bi"/>
          </m:rPr>
          <w:rPr>
            <w:rFonts w:ascii="Cambria Math" w:eastAsiaTheme="minorEastAsia" w:hAnsi="Cambria Math"/>
            <w:sz w:val="24"/>
            <w:szCs w:val="24"/>
          </w:rPr>
          <m:t xml:space="preserve">b= </m:t>
        </m:r>
        <m:sSup>
          <m:sSupPr>
            <m:ctrlPr>
              <w:rPr>
                <w:rFonts w:ascii="Cambria Math" w:hAnsi="Cambria Math"/>
                <w:b/>
                <w:i/>
              </w:rPr>
            </m:ctrlPr>
          </m:sSupPr>
          <m:e>
            <m:r>
              <m:rPr>
                <m:sty m:val="bi"/>
              </m:rPr>
              <w:rPr>
                <w:rFonts w:ascii="Cambria Math" w:hAnsi="Cambria Math"/>
                <w:sz w:val="24"/>
                <w:szCs w:val="24"/>
              </w:rPr>
              <m:t xml:space="preserve"> P</m:t>
            </m:r>
          </m:e>
          <m:sup>
            <m:r>
              <m:rPr>
                <m:sty m:val="bi"/>
              </m:rPr>
              <w:rPr>
                <w:rFonts w:ascii="Cambria Math" w:hAnsi="Cambria Math"/>
                <w:sz w:val="24"/>
                <w:szCs w:val="24"/>
              </w:rPr>
              <m:t>-1</m:t>
            </m:r>
          </m:sup>
        </m:sSup>
        <m:r>
          <m:rPr>
            <m:sty m:val="bi"/>
          </m:rPr>
          <w:rPr>
            <w:rFonts w:ascii="Cambria Math" w:hAnsi="Cambria Math"/>
            <w:sz w:val="24"/>
            <w:szCs w:val="24"/>
          </w:rPr>
          <m:t xml:space="preserve"> </m:t>
        </m:r>
        <m:sSup>
          <m:sSupPr>
            <m:ctrlPr>
              <w:rPr>
                <w:rFonts w:ascii="Cambria Math" w:hAnsi="Cambria Math"/>
                <w:b/>
                <w:i/>
              </w:rPr>
            </m:ctrlPr>
          </m:sSupPr>
          <m:e>
            <m:r>
              <m:rPr>
                <m:sty m:val="bi"/>
              </m:rPr>
              <w:rPr>
                <w:rFonts w:ascii="Cambria Math" w:hAnsi="Cambria Math"/>
                <w:sz w:val="24"/>
                <w:szCs w:val="24"/>
              </w:rPr>
              <m:t xml:space="preserve"> G</m:t>
            </m:r>
          </m:e>
          <m:sup>
            <m:r>
              <m:rPr>
                <m:sty m:val="bi"/>
              </m:rPr>
              <w:rPr>
                <w:rFonts w:ascii="Cambria Math" w:hAnsi="Cambria Math"/>
                <w:sz w:val="24"/>
                <w:szCs w:val="24"/>
              </w:rPr>
              <m:t>*</m:t>
            </m:r>
          </m:sup>
        </m:sSup>
        <m:r>
          <m:rPr>
            <m:sty m:val="bi"/>
          </m:rPr>
          <w:rPr>
            <w:rFonts w:ascii="Cambria Math" w:hAnsi="Cambria Math"/>
            <w:sz w:val="24"/>
            <w:szCs w:val="24"/>
          </w:rPr>
          <m:t xml:space="preserve"> </m:t>
        </m:r>
        <m:sSup>
          <m:sSupPr>
            <m:ctrlPr>
              <w:rPr>
                <w:rFonts w:ascii="Cambria Math" w:hAnsi="Cambria Math"/>
                <w:b/>
                <w:i/>
              </w:rPr>
            </m:ctrlPr>
          </m:sSupPr>
          <m:e>
            <m:r>
              <m:rPr>
                <m:sty m:val="bi"/>
              </m:rPr>
              <w:rPr>
                <w:rFonts w:ascii="Cambria Math" w:hAnsi="Cambria Math"/>
                <w:sz w:val="24"/>
                <w:szCs w:val="24"/>
              </w:rPr>
              <m:t>[</m:t>
            </m:r>
            <m:sSup>
              <m:sSupPr>
                <m:ctrlPr>
                  <w:rPr>
                    <w:rFonts w:ascii="Cambria Math" w:hAnsi="Cambria Math"/>
                    <w:b/>
                    <w:i/>
                  </w:rPr>
                </m:ctrlPr>
              </m:sSupPr>
              <m:e>
                <m:sSup>
                  <m:sSupPr>
                    <m:ctrlPr>
                      <w:rPr>
                        <w:rFonts w:ascii="Cambria Math" w:hAnsi="Cambria Math"/>
                        <w:b/>
                        <w:i/>
                      </w:rPr>
                    </m:ctrlPr>
                  </m:sSupPr>
                  <m:e>
                    <m:r>
                      <m:rPr>
                        <m:sty m:val="bi"/>
                      </m:rPr>
                      <w:rPr>
                        <w:rFonts w:ascii="Cambria Math" w:hAnsi="Cambria Math"/>
                        <w:sz w:val="24"/>
                        <w:szCs w:val="24"/>
                      </w:rPr>
                      <m:t xml:space="preserve"> G</m:t>
                    </m:r>
                  </m:e>
                  <m:sup>
                    <m:r>
                      <m:rPr>
                        <m:sty m:val="bi"/>
                      </m:rPr>
                      <w:rPr>
                        <w:rFonts w:ascii="Cambria Math" w:hAnsi="Cambria Math"/>
                        <w:sz w:val="24"/>
                        <w:szCs w:val="24"/>
                      </w:rPr>
                      <m:t>*</m:t>
                    </m:r>
                  </m:sup>
                </m:sSup>
              </m:e>
              <m:sup>
                <m:r>
                  <m:rPr>
                    <m:sty m:val="bi"/>
                  </m:rPr>
                  <w:rPr>
                    <w:rFonts w:ascii="Cambria Math" w:hAnsi="Cambria Math"/>
                    <w:sz w:val="24"/>
                    <w:szCs w:val="24"/>
                  </w:rPr>
                  <m:t>'</m:t>
                </m:r>
              </m:sup>
            </m:sSup>
            <m:sSup>
              <m:sSupPr>
                <m:ctrlPr>
                  <w:rPr>
                    <w:rFonts w:ascii="Cambria Math" w:hAnsi="Cambria Math"/>
                    <w:b/>
                    <w:i/>
                  </w:rPr>
                </m:ctrlPr>
              </m:sSupPr>
              <m:e>
                <m:r>
                  <m:rPr>
                    <m:sty m:val="bi"/>
                  </m:rPr>
                  <w:rPr>
                    <w:rFonts w:ascii="Cambria Math" w:hAnsi="Cambria Math"/>
                    <w:sz w:val="24"/>
                    <w:szCs w:val="24"/>
                  </w:rPr>
                  <m:t xml:space="preserve"> P</m:t>
                </m:r>
              </m:e>
              <m:sup>
                <m:r>
                  <m:rPr>
                    <m:sty m:val="bi"/>
                  </m:rPr>
                  <w:rPr>
                    <w:rFonts w:ascii="Cambria Math" w:hAnsi="Cambria Math"/>
                    <w:sz w:val="24"/>
                    <w:szCs w:val="24"/>
                  </w:rPr>
                  <m:t>-1</m:t>
                </m:r>
              </m:sup>
            </m:sSup>
            <m:r>
              <m:rPr>
                <m:sty m:val="bi"/>
              </m:rPr>
              <w:rPr>
                <w:rFonts w:ascii="Cambria Math" w:hAnsi="Cambria Math"/>
                <w:sz w:val="24"/>
                <w:szCs w:val="24"/>
              </w:rPr>
              <m:t xml:space="preserve"> </m:t>
            </m:r>
            <m:sSup>
              <m:sSupPr>
                <m:ctrlPr>
                  <w:rPr>
                    <w:rFonts w:ascii="Cambria Math" w:hAnsi="Cambria Math"/>
                    <w:b/>
                    <w:i/>
                  </w:rPr>
                </m:ctrlPr>
              </m:sSupPr>
              <m:e>
                <m:r>
                  <m:rPr>
                    <m:sty m:val="bi"/>
                  </m:rPr>
                  <w:rPr>
                    <w:rFonts w:ascii="Cambria Math" w:hAnsi="Cambria Math"/>
                    <w:sz w:val="24"/>
                    <w:szCs w:val="24"/>
                  </w:rPr>
                  <m:t xml:space="preserve"> G</m:t>
                </m:r>
              </m:e>
              <m:sup>
                <m:r>
                  <m:rPr>
                    <m:sty m:val="bi"/>
                  </m:rPr>
                  <w:rPr>
                    <w:rFonts w:ascii="Cambria Math" w:hAnsi="Cambria Math"/>
                    <w:sz w:val="24"/>
                    <w:szCs w:val="24"/>
                  </w:rPr>
                  <m:t>*</m:t>
                </m:r>
              </m:sup>
            </m:sSup>
            <m:r>
              <m:rPr>
                <m:sty m:val="bi"/>
              </m:rPr>
              <w:rPr>
                <w:rFonts w:ascii="Cambria Math" w:hAnsi="Cambria Math"/>
                <w:sz w:val="24"/>
                <w:szCs w:val="24"/>
              </w:rPr>
              <m:t>]</m:t>
            </m:r>
          </m:e>
          <m:sup>
            <m:r>
              <m:rPr>
                <m:sty m:val="bi"/>
              </m:rPr>
              <w:rPr>
                <w:rFonts w:ascii="Cambria Math" w:hAnsi="Cambria Math"/>
                <w:sz w:val="24"/>
                <w:szCs w:val="24"/>
              </w:rPr>
              <m:t>-1</m:t>
            </m:r>
          </m:sup>
        </m:sSup>
        <m:r>
          <m:rPr>
            <m:sty m:val="bi"/>
          </m:rPr>
          <w:rPr>
            <w:rFonts w:ascii="Cambria Math" w:hAnsi="Cambria Math"/>
            <w:sz w:val="24"/>
            <w:szCs w:val="24"/>
          </w:rPr>
          <m:t xml:space="preserve"> Q</m:t>
        </m:r>
      </m:oMath>
      <w:r w:rsidR="00E222FF" w:rsidRPr="008C1EA8">
        <w:rPr>
          <w:rFonts w:eastAsiaTheme="minorEastAsia"/>
          <w:b/>
          <w:sz w:val="24"/>
          <w:szCs w:val="24"/>
        </w:rPr>
        <w:t xml:space="preserve"> </w:t>
      </w:r>
      <w:r w:rsidRPr="008C1EA8">
        <w:rPr>
          <w:rFonts w:eastAsiaTheme="minorEastAsia"/>
          <w:sz w:val="24"/>
          <w:szCs w:val="24"/>
        </w:rPr>
        <w:t xml:space="preserve"> </w:t>
      </w:r>
      <w:r w:rsidR="00E222FF" w:rsidRPr="008C1EA8">
        <w:rPr>
          <w:rFonts w:eastAsiaTheme="minorEastAsia"/>
          <w:sz w:val="24"/>
          <w:szCs w:val="24"/>
        </w:rPr>
        <w:tab/>
      </w:r>
      <w:r w:rsidR="00E222FF" w:rsidRPr="008C1EA8">
        <w:rPr>
          <w:rFonts w:eastAsiaTheme="minorEastAsia"/>
          <w:sz w:val="24"/>
          <w:szCs w:val="24"/>
        </w:rPr>
        <w:tab/>
        <w:t>(4)</w:t>
      </w:r>
      <w:r w:rsidR="00141277" w:rsidRPr="008C1EA8">
        <w:rPr>
          <w:rFonts w:eastAsiaTheme="minorEastAsia"/>
          <w:sz w:val="24"/>
          <w:szCs w:val="24"/>
        </w:rPr>
        <w:tab/>
      </w:r>
    </w:p>
    <w:p w:rsidR="00C71D42" w:rsidRPr="008C1EA8" w:rsidRDefault="00291696" w:rsidP="00031D07">
      <w:pPr>
        <w:spacing w:line="480" w:lineRule="auto"/>
        <w:jc w:val="both"/>
        <w:rPr>
          <w:sz w:val="24"/>
          <w:szCs w:val="24"/>
        </w:rPr>
      </w:pPr>
      <w:r w:rsidRPr="008C1EA8">
        <w:rPr>
          <w:sz w:val="24"/>
          <w:szCs w:val="24"/>
        </w:rPr>
        <w:t>where</w:t>
      </w:r>
      <w:r w:rsidR="00E222FF" w:rsidRPr="008C1EA8">
        <w:rPr>
          <w:sz w:val="24"/>
          <w:szCs w:val="24"/>
        </w:rPr>
        <w:t xml:space="preserve"> </w:t>
      </w:r>
      <m:oMath>
        <m:r>
          <m:rPr>
            <m:sty m:val="bi"/>
          </m:rPr>
          <w:rPr>
            <w:rFonts w:ascii="Cambria Math" w:hAnsi="Cambria Math"/>
            <w:sz w:val="24"/>
            <w:szCs w:val="24"/>
          </w:rPr>
          <m:t>Q</m:t>
        </m:r>
      </m:oMath>
      <w:r w:rsidR="00FC396B" w:rsidRPr="008C1EA8">
        <w:rPr>
          <w:sz w:val="24"/>
          <w:szCs w:val="24"/>
        </w:rPr>
        <w:t xml:space="preserve"> </w:t>
      </w:r>
      <w:r w:rsidR="00E222FF" w:rsidRPr="008C1EA8">
        <w:rPr>
          <w:sz w:val="24"/>
          <w:szCs w:val="24"/>
        </w:rPr>
        <w:t xml:space="preserve">is an </w:t>
      </w:r>
      <w:r w:rsidR="00E222FF" w:rsidRPr="008C1EA8">
        <w:rPr>
          <w:rFonts w:eastAsiaTheme="minorEastAsia"/>
          <w:i/>
          <w:sz w:val="24"/>
          <w:szCs w:val="24"/>
        </w:rPr>
        <w:t>m</w:t>
      </w:r>
      <w:r w:rsidR="00E222FF" w:rsidRPr="008C1EA8">
        <w:rPr>
          <w:sz w:val="24"/>
          <w:szCs w:val="24"/>
        </w:rPr>
        <w:t xml:space="preserve"> × 1</w:t>
      </w:r>
      <w:r w:rsidR="00CA2564">
        <w:rPr>
          <w:sz w:val="24"/>
          <w:szCs w:val="24"/>
        </w:rPr>
        <w:t xml:space="preserve"> </w:t>
      </w:r>
      <w:r w:rsidR="00E222FF" w:rsidRPr="008C1EA8">
        <w:rPr>
          <w:sz w:val="24"/>
          <w:szCs w:val="24"/>
        </w:rPr>
        <w:t>vector of desired genetic gains</w:t>
      </w:r>
      <m:oMath>
        <m:r>
          <w:rPr>
            <w:rFonts w:ascii="Cambria Math" w:hAnsi="Cambria Math"/>
            <w:sz w:val="24"/>
            <w:szCs w:val="24"/>
          </w:rPr>
          <m:t>,</m:t>
        </m:r>
        <m:sSup>
          <m:sSupPr>
            <m:ctrlPr>
              <w:rPr>
                <w:rFonts w:ascii="Cambria Math" w:hAnsi="Cambria Math"/>
                <w:b/>
                <w:i/>
              </w:rPr>
            </m:ctrlPr>
          </m:sSupPr>
          <m:e>
            <m:r>
              <m:rPr>
                <m:sty m:val="bi"/>
              </m:rPr>
              <w:rPr>
                <w:rFonts w:ascii="Cambria Math" w:hAnsi="Cambria Math"/>
                <w:sz w:val="24"/>
                <w:szCs w:val="24"/>
              </w:rPr>
              <m:t xml:space="preserve"> G</m:t>
            </m:r>
          </m:e>
          <m:sup>
            <m:r>
              <m:rPr>
                <m:sty m:val="bi"/>
              </m:rPr>
              <w:rPr>
                <w:rFonts w:ascii="Cambria Math" w:hAnsi="Cambria Math"/>
                <w:sz w:val="24"/>
                <w:szCs w:val="24"/>
              </w:rPr>
              <m:t>*</m:t>
            </m:r>
          </m:sup>
        </m:sSup>
      </m:oMath>
      <w:r w:rsidRPr="008C1EA8">
        <w:rPr>
          <w:rFonts w:eastAsiaTheme="minorEastAsia"/>
          <w:b/>
          <w:sz w:val="24"/>
          <w:szCs w:val="24"/>
        </w:rPr>
        <w:t xml:space="preserve"> </w:t>
      </w:r>
      <w:r w:rsidRPr="008C1EA8">
        <w:rPr>
          <w:rFonts w:eastAsiaTheme="minorEastAsia"/>
          <w:sz w:val="24"/>
          <w:szCs w:val="24"/>
        </w:rPr>
        <w:t>is a</w:t>
      </w:r>
      <w:r w:rsidR="00202ADC">
        <w:rPr>
          <w:rFonts w:eastAsiaTheme="minorEastAsia"/>
          <w:sz w:val="24"/>
          <w:szCs w:val="24"/>
        </w:rPr>
        <w:t xml:space="preserve"> </w:t>
      </w:r>
      <w:r w:rsidRPr="008C1EA8">
        <w:rPr>
          <w:rFonts w:eastAsiaTheme="minorEastAsia"/>
          <w:sz w:val="24"/>
          <w:szCs w:val="24"/>
        </w:rPr>
        <w:t>n</w:t>
      </w:r>
      <w:r w:rsidR="00202ADC">
        <w:rPr>
          <w:rFonts w:eastAsiaTheme="minorEastAsia"/>
          <w:sz w:val="24"/>
          <w:szCs w:val="24"/>
        </w:rPr>
        <w:t xml:space="preserve">on-invertible </w:t>
      </w:r>
      <w:r w:rsidRPr="008C1EA8">
        <w:rPr>
          <w:i/>
          <w:sz w:val="24"/>
          <w:szCs w:val="24"/>
        </w:rPr>
        <w:t>n</w:t>
      </w:r>
      <w:r w:rsidRPr="008C1EA8">
        <w:rPr>
          <w:sz w:val="24"/>
          <w:szCs w:val="24"/>
        </w:rPr>
        <w:t xml:space="preserve"> × </w:t>
      </w:r>
      <w:r w:rsidRPr="008C1EA8">
        <w:rPr>
          <w:i/>
          <w:sz w:val="24"/>
          <w:szCs w:val="24"/>
        </w:rPr>
        <w:t>m</w:t>
      </w:r>
      <w:r w:rsidRPr="008C1EA8">
        <w:rPr>
          <w:sz w:val="24"/>
          <w:szCs w:val="24"/>
        </w:rPr>
        <w:t xml:space="preserve"> matrix</w:t>
      </w:r>
      <w:r w:rsidR="00FF5EA9">
        <w:rPr>
          <w:sz w:val="24"/>
          <w:szCs w:val="24"/>
        </w:rPr>
        <w:t>, which is</w:t>
      </w:r>
      <w:r w:rsidRPr="008C1EA8">
        <w:rPr>
          <w:sz w:val="24"/>
          <w:szCs w:val="24"/>
        </w:rPr>
        <w:t xml:space="preserve"> derived from </w:t>
      </w:r>
      <m:oMath>
        <m:r>
          <m:rPr>
            <m:sty m:val="bi"/>
          </m:rPr>
          <w:rPr>
            <w:rFonts w:ascii="Cambria Math" w:hAnsi="Cambria Math"/>
            <w:sz w:val="24"/>
            <w:szCs w:val="24"/>
          </w:rPr>
          <m:t>G</m:t>
        </m:r>
      </m:oMath>
      <w:r w:rsidRPr="008C1EA8">
        <w:rPr>
          <w:sz w:val="24"/>
          <w:szCs w:val="24"/>
        </w:rPr>
        <w:t xml:space="preserve"> </w:t>
      </w:r>
      <w:r w:rsidR="00E222FF" w:rsidRPr="008C1EA8">
        <w:rPr>
          <w:sz w:val="24"/>
          <w:szCs w:val="24"/>
        </w:rPr>
        <w:t xml:space="preserve">by only keeping the </w:t>
      </w:r>
      <w:r w:rsidR="00E222FF" w:rsidRPr="008C1EA8">
        <w:rPr>
          <w:i/>
          <w:sz w:val="24"/>
          <w:szCs w:val="24"/>
        </w:rPr>
        <w:t>m</w:t>
      </w:r>
      <w:r w:rsidR="00E222FF" w:rsidRPr="008C1EA8">
        <w:rPr>
          <w:sz w:val="24"/>
          <w:szCs w:val="24"/>
        </w:rPr>
        <w:t xml:space="preserve"> columns for the traits represented in </w:t>
      </w:r>
      <m:oMath>
        <m:r>
          <m:rPr>
            <m:sty m:val="bi"/>
          </m:rPr>
          <w:rPr>
            <w:rFonts w:ascii="Cambria Math" w:hAnsi="Cambria Math"/>
            <w:sz w:val="24"/>
            <w:szCs w:val="24"/>
          </w:rPr>
          <m:t>Q</m:t>
        </m:r>
      </m:oMath>
      <w:r w:rsidR="00FF5EA9">
        <w:rPr>
          <w:rFonts w:eastAsiaTheme="minorEastAsia"/>
          <w:sz w:val="24"/>
          <w:szCs w:val="24"/>
        </w:rPr>
        <w:t xml:space="preserve">, </w:t>
      </w:r>
      <w:r w:rsidR="00E222FF" w:rsidRPr="008C1EA8">
        <w:rPr>
          <w:rFonts w:eastAsiaTheme="minorEastAsia"/>
          <w:sz w:val="24"/>
          <w:szCs w:val="24"/>
        </w:rPr>
        <w:t xml:space="preserve">and </w:t>
      </w:r>
      <m:oMath>
        <m:sSup>
          <m:sSupPr>
            <m:ctrlPr>
              <w:rPr>
                <w:rFonts w:ascii="Cambria Math" w:hAnsi="Cambria Math"/>
                <w:b/>
                <w:i/>
              </w:rPr>
            </m:ctrlPr>
          </m:sSupPr>
          <m:e>
            <m:r>
              <m:rPr>
                <m:sty m:val="bi"/>
              </m:rPr>
              <w:rPr>
                <w:rFonts w:ascii="Cambria Math" w:hAnsi="Cambria Math"/>
                <w:sz w:val="24"/>
                <w:szCs w:val="24"/>
              </w:rPr>
              <m:t xml:space="preserve"> P</m:t>
            </m:r>
          </m:e>
          <m:sup>
            <m:r>
              <m:rPr>
                <m:sty m:val="bi"/>
              </m:rPr>
              <w:rPr>
                <w:rFonts w:ascii="Cambria Math" w:hAnsi="Cambria Math"/>
                <w:sz w:val="24"/>
                <w:szCs w:val="24"/>
              </w:rPr>
              <m:t>-1</m:t>
            </m:r>
          </m:sup>
        </m:sSup>
      </m:oMath>
      <w:r w:rsidR="00E222FF" w:rsidRPr="008C1EA8">
        <w:rPr>
          <w:sz w:val="24"/>
          <w:szCs w:val="24"/>
        </w:rPr>
        <w:t xml:space="preserve"> is the inverse of the </w:t>
      </w:r>
      <w:r w:rsidR="00E222FF" w:rsidRPr="008C1EA8">
        <w:rPr>
          <w:i/>
          <w:sz w:val="24"/>
          <w:szCs w:val="24"/>
        </w:rPr>
        <w:t>n</w:t>
      </w:r>
      <w:r w:rsidR="00E222FF" w:rsidRPr="008C1EA8">
        <w:rPr>
          <w:sz w:val="24"/>
          <w:szCs w:val="24"/>
        </w:rPr>
        <w:t xml:space="preserve"> × </w:t>
      </w:r>
      <w:r w:rsidR="00E222FF" w:rsidRPr="008C1EA8">
        <w:rPr>
          <w:i/>
          <w:sz w:val="24"/>
          <w:szCs w:val="24"/>
        </w:rPr>
        <w:t>n</w:t>
      </w:r>
      <w:r w:rsidR="00E222FF" w:rsidRPr="008C1EA8">
        <w:rPr>
          <w:sz w:val="24"/>
          <w:szCs w:val="24"/>
        </w:rPr>
        <w:t xml:space="preserve"> phenotypic variance-covariance matrix. </w:t>
      </w:r>
      <w:r w:rsidR="00710196">
        <w:rPr>
          <w:sz w:val="24"/>
          <w:szCs w:val="24"/>
        </w:rPr>
        <w:t>Rearranging</w:t>
      </w:r>
      <w:r w:rsidR="00394085" w:rsidRPr="008C1EA8">
        <w:rPr>
          <w:sz w:val="24"/>
          <w:szCs w:val="24"/>
        </w:rPr>
        <w:t xml:space="preserve"> Eq. 2, economic values corresponding to the desired genetic gains in </w:t>
      </w:r>
      <m:oMath>
        <m:r>
          <m:rPr>
            <m:sty m:val="bi"/>
          </m:rPr>
          <w:rPr>
            <w:rFonts w:ascii="Cambria Math" w:hAnsi="Cambria Math"/>
            <w:sz w:val="24"/>
            <w:szCs w:val="24"/>
          </w:rPr>
          <m:t>Q</m:t>
        </m:r>
      </m:oMath>
      <w:r w:rsidR="00394085" w:rsidRPr="008C1EA8">
        <w:rPr>
          <w:sz w:val="24"/>
          <w:szCs w:val="24"/>
        </w:rPr>
        <w:t xml:space="preserve"> can then be calculated as:</w:t>
      </w:r>
    </w:p>
    <w:p w:rsidR="00394085" w:rsidRPr="008C1EA8" w:rsidRDefault="00394085" w:rsidP="00031D07">
      <w:pPr>
        <w:spacing w:line="480" w:lineRule="auto"/>
        <w:ind w:left="2880" w:firstLine="720"/>
        <w:jc w:val="both"/>
        <w:rPr>
          <w:sz w:val="24"/>
          <w:szCs w:val="24"/>
        </w:rPr>
      </w:pPr>
      <m:oMath>
        <m:r>
          <m:rPr>
            <m:sty m:val="bi"/>
          </m:rPr>
          <w:rPr>
            <w:rFonts w:ascii="Cambria Math" w:hAnsi="Cambria Math"/>
            <w:sz w:val="24"/>
            <w:szCs w:val="24"/>
          </w:rPr>
          <m:t>a=</m:t>
        </m:r>
        <m:sSup>
          <m:sSupPr>
            <m:ctrlPr>
              <w:rPr>
                <w:rFonts w:ascii="Cambria Math" w:hAnsi="Cambria Math"/>
                <w:b/>
                <w:i/>
              </w:rPr>
            </m:ctrlPr>
          </m:sSupPr>
          <m:e>
            <m:r>
              <m:rPr>
                <m:sty m:val="bi"/>
              </m:rPr>
              <w:rPr>
                <w:rFonts w:ascii="Cambria Math" w:hAnsi="Cambria Math"/>
                <w:sz w:val="24"/>
                <w:szCs w:val="24"/>
              </w:rPr>
              <m:t>G</m:t>
            </m:r>
          </m:e>
          <m:sup>
            <m:r>
              <m:rPr>
                <m:sty m:val="bi"/>
              </m:rPr>
              <w:rPr>
                <w:rFonts w:ascii="Cambria Math" w:hAnsi="Cambria Math"/>
                <w:sz w:val="24"/>
                <w:szCs w:val="24"/>
              </w:rPr>
              <m:t>-1</m:t>
            </m:r>
          </m:sup>
        </m:sSup>
        <m:r>
          <m:rPr>
            <m:sty m:val="bi"/>
          </m:rPr>
          <w:rPr>
            <w:rFonts w:ascii="Cambria Math" w:hAnsi="Cambria Math"/>
            <w:sz w:val="24"/>
            <w:szCs w:val="24"/>
          </w:rPr>
          <m:t xml:space="preserve"> P b</m:t>
        </m:r>
      </m:oMath>
      <w:r w:rsidRPr="008C1EA8">
        <w:rPr>
          <w:b/>
          <w:sz w:val="24"/>
          <w:szCs w:val="24"/>
        </w:rPr>
        <w:t xml:space="preserve"> </w:t>
      </w:r>
      <w:r w:rsidRPr="008C1EA8">
        <w:rPr>
          <w:sz w:val="24"/>
          <w:szCs w:val="24"/>
        </w:rPr>
        <w:tab/>
      </w:r>
      <w:r w:rsidRPr="008C1EA8">
        <w:rPr>
          <w:sz w:val="24"/>
          <w:szCs w:val="24"/>
        </w:rPr>
        <w:tab/>
      </w:r>
      <w:r w:rsidRPr="008C1EA8">
        <w:rPr>
          <w:sz w:val="24"/>
          <w:szCs w:val="24"/>
        </w:rPr>
        <w:tab/>
      </w:r>
      <w:r w:rsidRPr="008C1EA8">
        <w:rPr>
          <w:sz w:val="24"/>
          <w:szCs w:val="24"/>
        </w:rPr>
        <w:tab/>
      </w:r>
      <w:r w:rsidRPr="008C1EA8">
        <w:rPr>
          <w:sz w:val="24"/>
          <w:szCs w:val="24"/>
        </w:rPr>
        <w:tab/>
        <w:t>(5)</w:t>
      </w:r>
    </w:p>
    <w:p w:rsidR="00546522" w:rsidRPr="008C1EA8" w:rsidRDefault="00394085" w:rsidP="00031D07">
      <w:pPr>
        <w:spacing w:line="480" w:lineRule="auto"/>
        <w:jc w:val="both"/>
        <w:rPr>
          <w:rFonts w:eastAsiaTheme="minorEastAsia"/>
          <w:sz w:val="24"/>
          <w:szCs w:val="24"/>
        </w:rPr>
      </w:pPr>
      <w:r w:rsidRPr="008C1EA8">
        <w:rPr>
          <w:rFonts w:eastAsiaTheme="minorEastAsia"/>
          <w:sz w:val="24"/>
          <w:szCs w:val="24"/>
        </w:rPr>
        <w:t xml:space="preserve">Thus, breeders are given the option of </w:t>
      </w:r>
      <w:r w:rsidR="00590ACC" w:rsidRPr="008C1EA8">
        <w:rPr>
          <w:rFonts w:eastAsiaTheme="minorEastAsia"/>
          <w:sz w:val="24"/>
          <w:szCs w:val="24"/>
        </w:rPr>
        <w:t xml:space="preserve">assessing the changes in relative economic values resulting from the </w:t>
      </w:r>
      <w:r w:rsidR="00546522" w:rsidRPr="008C1EA8">
        <w:rPr>
          <w:rFonts w:eastAsiaTheme="minorEastAsia"/>
          <w:sz w:val="24"/>
          <w:szCs w:val="24"/>
        </w:rPr>
        <w:t xml:space="preserve">choice of desired genetic gains, as well as to evaluate the </w:t>
      </w:r>
      <w:r w:rsidR="002E3415" w:rsidRPr="008C1EA8">
        <w:rPr>
          <w:rFonts w:eastAsiaTheme="minorEastAsia"/>
          <w:i/>
          <w:sz w:val="24"/>
          <w:szCs w:val="24"/>
        </w:rPr>
        <w:t>n</w:t>
      </w:r>
      <w:r w:rsidR="002E3415" w:rsidRPr="008C1EA8">
        <w:rPr>
          <w:sz w:val="24"/>
          <w:szCs w:val="24"/>
        </w:rPr>
        <w:t xml:space="preserve"> × 1</w:t>
      </w:r>
      <w:r w:rsidR="002E3415">
        <w:rPr>
          <w:sz w:val="24"/>
          <w:szCs w:val="24"/>
        </w:rPr>
        <w:t xml:space="preserve"> </w:t>
      </w:r>
      <w:r w:rsidR="002E3415" w:rsidRPr="008C1EA8">
        <w:rPr>
          <w:sz w:val="24"/>
          <w:szCs w:val="24"/>
        </w:rPr>
        <w:t xml:space="preserve">vector </w:t>
      </w:r>
      <w:r w:rsidR="002E3415">
        <w:rPr>
          <w:sz w:val="24"/>
          <w:szCs w:val="24"/>
        </w:rPr>
        <w:t xml:space="preserve">of </w:t>
      </w:r>
      <w:r w:rsidR="00546522" w:rsidRPr="008C1EA8">
        <w:rPr>
          <w:rFonts w:eastAsiaTheme="minorEastAsia"/>
          <w:sz w:val="24"/>
          <w:szCs w:val="24"/>
        </w:rPr>
        <w:t xml:space="preserve">correlated responses </w:t>
      </w:r>
      <w:r w:rsidR="002E3415">
        <w:rPr>
          <w:rFonts w:eastAsiaTheme="minorEastAsia"/>
          <w:sz w:val="24"/>
          <w:szCs w:val="24"/>
        </w:rPr>
        <w:t>(</w:t>
      </w:r>
      <m:oMath>
        <m:sSup>
          <m:sSupPr>
            <m:ctrlPr>
              <w:rPr>
                <w:rFonts w:ascii="Cambria Math" w:hAnsi="Cambria Math"/>
                <w:b/>
                <w:i/>
              </w:rPr>
            </m:ctrlPr>
          </m:sSupPr>
          <m:e>
            <m:r>
              <m:rPr>
                <m:sty m:val="bi"/>
              </m:rPr>
              <w:rPr>
                <w:rFonts w:ascii="Cambria Math" w:hAnsi="Cambria Math"/>
                <w:sz w:val="24"/>
                <w:szCs w:val="24"/>
              </w:rPr>
              <m:t>Q</m:t>
            </m:r>
          </m:e>
          <m:sup>
            <m:r>
              <m:rPr>
                <m:sty m:val="bi"/>
              </m:rPr>
              <w:rPr>
                <w:rFonts w:ascii="Cambria Math" w:hAnsi="Cambria Math"/>
                <w:sz w:val="24"/>
                <w:szCs w:val="24"/>
              </w:rPr>
              <m:t>*</m:t>
            </m:r>
          </m:sup>
        </m:sSup>
      </m:oMath>
      <w:r w:rsidR="002E3415">
        <w:rPr>
          <w:rFonts w:eastAsiaTheme="minorEastAsia"/>
          <w:sz w:val="24"/>
          <w:szCs w:val="24"/>
        </w:rPr>
        <w:t xml:space="preserve">) </w:t>
      </w:r>
      <w:r w:rsidR="00546522" w:rsidRPr="008C1EA8">
        <w:rPr>
          <w:rFonts w:eastAsiaTheme="minorEastAsia"/>
          <w:sz w:val="24"/>
          <w:szCs w:val="24"/>
        </w:rPr>
        <w:t>for traits for which desired genetic gains had not been specified by calculating:</w:t>
      </w:r>
    </w:p>
    <w:p w:rsidR="00546522" w:rsidRPr="008C1EA8" w:rsidRDefault="00546522" w:rsidP="00031D07">
      <w:pPr>
        <w:spacing w:line="480" w:lineRule="auto"/>
        <w:ind w:left="2880" w:firstLine="720"/>
        <w:jc w:val="both"/>
        <w:rPr>
          <w:sz w:val="24"/>
          <w:szCs w:val="24"/>
        </w:rPr>
      </w:pPr>
      <w:r w:rsidRPr="008C1EA8">
        <w:rPr>
          <w:rFonts w:eastAsiaTheme="minorEastAsia"/>
          <w:sz w:val="24"/>
          <w:szCs w:val="24"/>
        </w:rPr>
        <w:t xml:space="preserve"> </w:t>
      </w:r>
      <m:oMath>
        <m:sSup>
          <m:sSupPr>
            <m:ctrlPr>
              <w:rPr>
                <w:rFonts w:ascii="Cambria Math" w:hAnsi="Cambria Math"/>
                <w:b/>
                <w:i/>
              </w:rPr>
            </m:ctrlPr>
          </m:sSupPr>
          <m:e>
            <m:r>
              <m:rPr>
                <m:sty m:val="bi"/>
              </m:rPr>
              <w:rPr>
                <w:rFonts w:ascii="Cambria Math" w:hAnsi="Cambria Math"/>
                <w:sz w:val="24"/>
                <w:szCs w:val="24"/>
              </w:rPr>
              <m:t>Q</m:t>
            </m:r>
          </m:e>
          <m:sup>
            <m:r>
              <m:rPr>
                <m:sty m:val="bi"/>
              </m:rPr>
              <w:rPr>
                <w:rFonts w:ascii="Cambria Math" w:hAnsi="Cambria Math"/>
                <w:sz w:val="24"/>
                <w:szCs w:val="24"/>
              </w:rPr>
              <m:t>*</m:t>
            </m:r>
          </m:sup>
        </m:sSup>
        <m:r>
          <m:rPr>
            <m:sty m:val="bi"/>
          </m:rPr>
          <w:rPr>
            <w:rFonts w:ascii="Cambria Math" w:hAnsi="Cambria Math"/>
            <w:sz w:val="24"/>
            <w:szCs w:val="24"/>
          </w:rPr>
          <m:t>=G b</m:t>
        </m:r>
      </m:oMath>
      <w:r w:rsidRPr="008C1EA8">
        <w:rPr>
          <w:b/>
          <w:sz w:val="24"/>
          <w:szCs w:val="24"/>
        </w:rPr>
        <w:t xml:space="preserve"> </w:t>
      </w:r>
      <w:r w:rsidRPr="008C1EA8">
        <w:rPr>
          <w:sz w:val="24"/>
          <w:szCs w:val="24"/>
        </w:rPr>
        <w:tab/>
      </w:r>
      <w:r w:rsidRPr="008C1EA8">
        <w:rPr>
          <w:sz w:val="24"/>
          <w:szCs w:val="24"/>
        </w:rPr>
        <w:tab/>
      </w:r>
      <w:r w:rsidRPr="008C1EA8">
        <w:rPr>
          <w:sz w:val="24"/>
          <w:szCs w:val="24"/>
        </w:rPr>
        <w:tab/>
      </w:r>
      <w:r w:rsidRPr="008C1EA8">
        <w:rPr>
          <w:sz w:val="24"/>
          <w:szCs w:val="24"/>
        </w:rPr>
        <w:tab/>
      </w:r>
      <w:r w:rsidRPr="008C1EA8">
        <w:rPr>
          <w:sz w:val="24"/>
          <w:szCs w:val="24"/>
        </w:rPr>
        <w:tab/>
        <w:t>(6)</w:t>
      </w:r>
    </w:p>
    <w:p w:rsidR="005F2578" w:rsidRPr="008C1EA8" w:rsidRDefault="00546522" w:rsidP="00031D07">
      <w:pPr>
        <w:spacing w:line="480" w:lineRule="auto"/>
        <w:jc w:val="both"/>
        <w:rPr>
          <w:rFonts w:eastAsiaTheme="minorEastAsia"/>
          <w:sz w:val="24"/>
          <w:szCs w:val="24"/>
        </w:rPr>
      </w:pPr>
      <w:r w:rsidRPr="008C1EA8">
        <w:rPr>
          <w:rFonts w:eastAsiaTheme="minorEastAsia"/>
          <w:sz w:val="24"/>
          <w:szCs w:val="24"/>
        </w:rPr>
        <w:t xml:space="preserve">Finally, </w:t>
      </w:r>
      <w:r w:rsidR="002E13B4" w:rsidRPr="008C1EA8">
        <w:rPr>
          <w:rFonts w:eastAsiaTheme="minorEastAsia"/>
          <w:sz w:val="24"/>
          <w:szCs w:val="24"/>
        </w:rPr>
        <w:t>assuming that the intensity of selection (</w:t>
      </w:r>
      <m:oMath>
        <m:r>
          <m:rPr>
            <m:sty m:val="bi"/>
          </m:rPr>
          <w:rPr>
            <w:rFonts w:ascii="Cambria Math" w:eastAsiaTheme="minorEastAsia" w:hAnsi="Cambria Math"/>
            <w:sz w:val="24"/>
            <w:szCs w:val="24"/>
          </w:rPr>
          <m:t>i</m:t>
        </m:r>
      </m:oMath>
      <w:r w:rsidR="002E13B4" w:rsidRPr="008C1EA8">
        <w:rPr>
          <w:rFonts w:eastAsiaTheme="minorEastAsia"/>
          <w:sz w:val="24"/>
          <w:szCs w:val="24"/>
        </w:rPr>
        <w:t xml:space="preserve">) required to achieve the desired genetic gains is equal to </w:t>
      </w:r>
      <w:r w:rsidR="005F2578" w:rsidRPr="008C1EA8">
        <w:rPr>
          <w:rFonts w:eastAsiaTheme="minorEastAsia"/>
          <w:sz w:val="24"/>
          <w:szCs w:val="24"/>
        </w:rPr>
        <w:t xml:space="preserve">the standard deviation of the </w:t>
      </w:r>
      <w:r w:rsidR="002E13B4" w:rsidRPr="008C1EA8">
        <w:rPr>
          <w:rFonts w:eastAsiaTheme="minorEastAsia"/>
          <w:sz w:val="24"/>
          <w:szCs w:val="24"/>
        </w:rPr>
        <w:t xml:space="preserve">selection </w:t>
      </w:r>
      <w:r w:rsidR="005F2578" w:rsidRPr="008C1EA8">
        <w:rPr>
          <w:rFonts w:eastAsiaTheme="minorEastAsia"/>
          <w:sz w:val="24"/>
          <w:szCs w:val="24"/>
        </w:rPr>
        <w:t>index</w:t>
      </w:r>
      <w:r w:rsidR="002E13B4" w:rsidRPr="008C1EA8">
        <w:rPr>
          <w:rFonts w:eastAsiaTheme="minorEastAsia"/>
          <w:sz w:val="24"/>
          <w:szCs w:val="24"/>
        </w:rPr>
        <w:t xml:space="preserve"> </w:t>
      </w:r>
      <m:oMath>
        <m:sSub>
          <m:sSubPr>
            <m:ctrlPr>
              <w:rPr>
                <w:rFonts w:ascii="Cambria Math" w:eastAsiaTheme="minorEastAsia" w:hAnsi="Cambria Math"/>
                <w:b/>
                <w:i/>
              </w:rPr>
            </m:ctrlPr>
          </m:sSubPr>
          <m:e>
            <m:r>
              <m:rPr>
                <m:sty m:val="bi"/>
              </m:rPr>
              <w:rPr>
                <w:rFonts w:ascii="Cambria Math" w:eastAsiaTheme="minorEastAsia" w:hAnsi="Cambria Math"/>
                <w:sz w:val="24"/>
                <w:szCs w:val="24"/>
              </w:rPr>
              <m:t>σ</m:t>
            </m:r>
          </m:e>
          <m:sub>
            <m:r>
              <m:rPr>
                <m:sty m:val="bi"/>
              </m:rPr>
              <w:rPr>
                <w:rFonts w:ascii="Cambria Math" w:eastAsiaTheme="minorEastAsia" w:hAnsi="Cambria Math"/>
                <w:sz w:val="24"/>
                <w:szCs w:val="24"/>
              </w:rPr>
              <m:t>I</m:t>
            </m:r>
          </m:sub>
        </m:sSub>
      </m:oMath>
      <w:r w:rsidR="00FE1228">
        <w:rPr>
          <w:rFonts w:eastAsiaTheme="minorEastAsia"/>
          <w:sz w:val="24"/>
          <w:szCs w:val="24"/>
        </w:rPr>
        <w:t xml:space="preserve"> [</w:t>
      </w:r>
      <w:r w:rsidR="00B80F67">
        <w:rPr>
          <w:rFonts w:eastAsiaTheme="minorEastAsia"/>
          <w:sz w:val="24"/>
          <w:szCs w:val="24"/>
        </w:rPr>
        <w:t>i.e., the breeding objective is to be achieved in a single generation</w:t>
      </w:r>
      <w:r w:rsidR="00FE1228">
        <w:rPr>
          <w:rFonts w:eastAsiaTheme="minorEastAsia"/>
          <w:sz w:val="24"/>
          <w:szCs w:val="24"/>
        </w:rPr>
        <w:t xml:space="preserve">, </w:t>
      </w:r>
      <w:r w:rsidR="00FE1228">
        <w:rPr>
          <w:sz w:val="24"/>
          <w:szCs w:val="24"/>
        </w:rPr>
        <w:fldChar w:fldCharType="begin"/>
      </w:r>
      <w:r w:rsidR="00FE1228">
        <w:rPr>
          <w:sz w:val="24"/>
          <w:szCs w:val="24"/>
        </w:rPr>
        <w:instrText xml:space="preserve"> ADDIN EN.CITE &lt;EndNote&gt;&lt;Cite&gt;&lt;Author&gt;Yamada&lt;/Author&gt;&lt;Year&gt;1975&lt;/Year&gt;&lt;RecNum&gt;8948&lt;/RecNum&gt;&lt;DisplayText&gt;(Yamada et al., 1975)&lt;/DisplayText&gt;&lt;record&gt;&lt;rec-number&gt;8948&lt;/rec-number&gt;&lt;foreign-keys&gt;&lt;key app="EN" db-id="e9xss5ea12fpxnes29r5ftrov9xv09az2dw5" timestamp="1521820308"&gt;8948&lt;/key&gt;&lt;/foreign-keys&gt;&lt;ref-type name="Journal Article"&gt;17&lt;/ref-type&gt;&lt;contributors&gt;&lt;authors&gt;&lt;author&gt;Yamada, Yukio&lt;/author&gt;&lt;author&gt;Yokouchi, Kunio&lt;/author&gt;&lt;author&gt;Nishida, Akira&lt;/author&gt;&lt;/authors&gt;&lt;/contributors&gt;&lt;titles&gt;&lt;title&gt;Selection index when genetic gains of individual traits are of primary concern&lt;/title&gt;&lt;secondary-title&gt;The Japanese journal of genetics&lt;/secondary-title&gt;&lt;/titles&gt;&lt;periodical&gt;&lt;full-title&gt;The Japanese journal of genetics&lt;/full-title&gt;&lt;/periodical&gt;&lt;pages&gt;33-41&lt;/pages&gt;&lt;volume&gt;50&lt;/volume&gt;&lt;number&gt;1&lt;/number&gt;&lt;dates&gt;&lt;year&gt;1975&lt;/year&gt;&lt;/dates&gt;&lt;urls&gt;&lt;/urls&gt;&lt;electronic-resource-num&gt;10.1266/jjg.50.33&lt;/electronic-resource-num&gt;&lt;/record&gt;&lt;/Cite&gt;&lt;/EndNote&gt;</w:instrText>
      </w:r>
      <w:r w:rsidR="00FE1228">
        <w:rPr>
          <w:sz w:val="24"/>
          <w:szCs w:val="24"/>
        </w:rPr>
        <w:fldChar w:fldCharType="separate"/>
      </w:r>
      <w:r w:rsidR="00FE1228">
        <w:rPr>
          <w:noProof/>
          <w:sz w:val="24"/>
          <w:szCs w:val="24"/>
        </w:rPr>
        <w:t>Yamada et al. (1975)</w:t>
      </w:r>
      <w:r w:rsidR="00FE1228">
        <w:rPr>
          <w:sz w:val="24"/>
          <w:szCs w:val="24"/>
        </w:rPr>
        <w:fldChar w:fldCharType="end"/>
      </w:r>
      <w:r w:rsidR="00FE1228">
        <w:rPr>
          <w:sz w:val="24"/>
          <w:szCs w:val="24"/>
        </w:rPr>
        <w:t>]</w:t>
      </w:r>
      <w:r w:rsidR="00B80F67">
        <w:rPr>
          <w:rFonts w:eastAsiaTheme="minorEastAsia"/>
          <w:sz w:val="24"/>
          <w:szCs w:val="24"/>
        </w:rPr>
        <w:t xml:space="preserve">, </w:t>
      </w:r>
      <w:r w:rsidR="002E13B4" w:rsidRPr="008C1EA8">
        <w:rPr>
          <w:rFonts w:eastAsiaTheme="minorEastAsia"/>
          <w:sz w:val="24"/>
          <w:szCs w:val="24"/>
        </w:rPr>
        <w:t xml:space="preserve"> </w:t>
      </w:r>
      <m:oMath>
        <m:r>
          <m:rPr>
            <m:sty m:val="bi"/>
          </m:rPr>
          <w:rPr>
            <w:rFonts w:ascii="Cambria Math" w:eastAsiaTheme="minorEastAsia" w:hAnsi="Cambria Math"/>
            <w:sz w:val="24"/>
            <w:szCs w:val="24"/>
          </w:rPr>
          <m:t>i</m:t>
        </m:r>
      </m:oMath>
      <w:r w:rsidR="005F2578" w:rsidRPr="008C1EA8">
        <w:rPr>
          <w:rFonts w:eastAsiaTheme="minorEastAsia"/>
          <w:sz w:val="24"/>
          <w:szCs w:val="24"/>
        </w:rPr>
        <w:t xml:space="preserve"> </w:t>
      </w:r>
      <w:r w:rsidR="002E13B4" w:rsidRPr="008C1EA8">
        <w:rPr>
          <w:rFonts w:eastAsiaTheme="minorEastAsia"/>
          <w:sz w:val="24"/>
          <w:szCs w:val="24"/>
        </w:rPr>
        <w:t>can be calculated as:</w:t>
      </w:r>
    </w:p>
    <w:p w:rsidR="00E031E5" w:rsidRDefault="002E13B4" w:rsidP="00123806">
      <w:pPr>
        <w:spacing w:line="480" w:lineRule="auto"/>
        <w:ind w:left="2880" w:firstLine="720"/>
        <w:jc w:val="both"/>
        <w:rPr>
          <w:i/>
          <w:sz w:val="24"/>
          <w:szCs w:val="24"/>
        </w:rPr>
      </w:pPr>
      <m:oMath>
        <m:r>
          <m:rPr>
            <m:sty m:val="bi"/>
          </m:rPr>
          <w:rPr>
            <w:rFonts w:ascii="Cambria Math" w:eastAsiaTheme="minorEastAsia" w:hAnsi="Cambria Math"/>
            <w:sz w:val="24"/>
            <w:szCs w:val="24"/>
          </w:rPr>
          <w:lastRenderedPageBreak/>
          <m:t xml:space="preserve">i= </m:t>
        </m:r>
        <m:sSub>
          <m:sSubPr>
            <m:ctrlPr>
              <w:rPr>
                <w:rFonts w:ascii="Cambria Math" w:eastAsiaTheme="minorEastAsia" w:hAnsi="Cambria Math"/>
                <w:b/>
                <w:i/>
              </w:rPr>
            </m:ctrlPr>
          </m:sSubPr>
          <m:e>
            <m:r>
              <m:rPr>
                <m:sty m:val="bi"/>
              </m:rPr>
              <w:rPr>
                <w:rFonts w:ascii="Cambria Math" w:eastAsiaTheme="minorEastAsia" w:hAnsi="Cambria Math"/>
                <w:sz w:val="24"/>
                <w:szCs w:val="24"/>
              </w:rPr>
              <m:t>σ</m:t>
            </m:r>
          </m:e>
          <m:sub>
            <m:r>
              <m:rPr>
                <m:sty m:val="bi"/>
              </m:rPr>
              <w:rPr>
                <w:rFonts w:ascii="Cambria Math" w:eastAsiaTheme="minorEastAsia" w:hAnsi="Cambria Math"/>
                <w:sz w:val="24"/>
                <w:szCs w:val="24"/>
              </w:rPr>
              <m:t>I</m:t>
            </m:r>
          </m:sub>
        </m:sSub>
        <m:r>
          <m:rPr>
            <m:sty m:val="bi"/>
          </m:rPr>
          <w:rPr>
            <w:rFonts w:ascii="Cambria Math" w:eastAsiaTheme="minorEastAsia" w:hAnsi="Cambria Math"/>
            <w:sz w:val="24"/>
            <w:szCs w:val="24"/>
          </w:rPr>
          <m:t xml:space="preserve">= </m:t>
        </m:r>
        <m:rad>
          <m:radPr>
            <m:degHide m:val="1"/>
            <m:ctrlPr>
              <w:rPr>
                <w:rFonts w:ascii="Cambria Math" w:eastAsiaTheme="minorEastAsia" w:hAnsi="Cambria Math"/>
                <w:b/>
                <w:i/>
              </w:rPr>
            </m:ctrlPr>
          </m:radPr>
          <m:deg/>
          <m:e>
            <m:sSup>
              <m:sSupPr>
                <m:ctrlPr>
                  <w:rPr>
                    <w:rFonts w:ascii="Cambria Math" w:eastAsiaTheme="minorEastAsia" w:hAnsi="Cambria Math"/>
                    <w:b/>
                    <w:i/>
                  </w:rPr>
                </m:ctrlPr>
              </m:sSupPr>
              <m:e>
                <m:r>
                  <m:rPr>
                    <m:sty m:val="bi"/>
                  </m:rPr>
                  <w:rPr>
                    <w:rFonts w:ascii="Cambria Math" w:eastAsiaTheme="minorEastAsia" w:hAnsi="Cambria Math"/>
                    <w:sz w:val="24"/>
                    <w:szCs w:val="24"/>
                  </w:rPr>
                  <m:t>b</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 xml:space="preserve"> P b</m:t>
            </m:r>
          </m:e>
        </m:rad>
      </m:oMath>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b/>
          <w:sz w:val="24"/>
          <w:szCs w:val="24"/>
        </w:rPr>
        <w:tab/>
      </w:r>
      <w:r w:rsidRPr="008C1EA8">
        <w:rPr>
          <w:rFonts w:eastAsiaTheme="minorEastAsia"/>
          <w:sz w:val="24"/>
          <w:szCs w:val="24"/>
        </w:rPr>
        <w:t>(7)</w:t>
      </w:r>
      <w:r w:rsidRPr="008C1EA8">
        <w:rPr>
          <w:rFonts w:eastAsiaTheme="minorEastAsia"/>
          <w:b/>
          <w:sz w:val="24"/>
          <w:szCs w:val="24"/>
        </w:rPr>
        <w:tab/>
      </w:r>
    </w:p>
    <w:p w:rsidR="002E3415" w:rsidRDefault="002E3415" w:rsidP="00123806">
      <w:pPr>
        <w:spacing w:line="480" w:lineRule="auto"/>
        <w:ind w:left="2880" w:firstLine="720"/>
        <w:jc w:val="both"/>
        <w:rPr>
          <w:i/>
          <w:sz w:val="24"/>
          <w:szCs w:val="24"/>
        </w:rPr>
      </w:pPr>
    </w:p>
    <w:p w:rsidR="00C71D42" w:rsidRPr="008C1EA8" w:rsidRDefault="00DE0E6B" w:rsidP="00031D07">
      <w:pPr>
        <w:spacing w:line="480" w:lineRule="auto"/>
        <w:jc w:val="both"/>
        <w:rPr>
          <w:i/>
          <w:sz w:val="24"/>
          <w:szCs w:val="24"/>
        </w:rPr>
      </w:pPr>
      <w:r w:rsidRPr="008C1EA8">
        <w:rPr>
          <w:i/>
          <w:sz w:val="24"/>
          <w:szCs w:val="24"/>
        </w:rPr>
        <w:t>Illustration through two genomic inde</w:t>
      </w:r>
      <w:r w:rsidR="003E2BA1" w:rsidRPr="008C1EA8">
        <w:rPr>
          <w:i/>
          <w:sz w:val="24"/>
          <w:szCs w:val="24"/>
        </w:rPr>
        <w:t xml:space="preserve">x selection scenarios in </w:t>
      </w:r>
      <w:r w:rsidR="00E72F5E" w:rsidRPr="008C1EA8">
        <w:rPr>
          <w:sz w:val="24"/>
          <w:szCs w:val="24"/>
        </w:rPr>
        <w:t>Misc</w:t>
      </w:r>
      <w:r w:rsidR="003E2BA1" w:rsidRPr="008C1EA8">
        <w:rPr>
          <w:sz w:val="24"/>
          <w:szCs w:val="24"/>
        </w:rPr>
        <w:t>anthus</w:t>
      </w:r>
    </w:p>
    <w:p w:rsidR="008F6627" w:rsidRPr="008C1EA8" w:rsidRDefault="003E2BA1" w:rsidP="00031D07">
      <w:pPr>
        <w:spacing w:line="480" w:lineRule="auto"/>
        <w:jc w:val="both"/>
        <w:rPr>
          <w:sz w:val="24"/>
          <w:szCs w:val="24"/>
        </w:rPr>
      </w:pPr>
      <w:r w:rsidRPr="008C1EA8">
        <w:rPr>
          <w:sz w:val="24"/>
          <w:szCs w:val="24"/>
        </w:rPr>
        <w:t xml:space="preserve">The framework described above (see </w:t>
      </w:r>
      <w:r w:rsidRPr="008C1EA8">
        <w:rPr>
          <w:i/>
          <w:sz w:val="24"/>
          <w:szCs w:val="24"/>
        </w:rPr>
        <w:t>Methodology</w:t>
      </w:r>
      <w:r w:rsidRPr="008C1EA8">
        <w:rPr>
          <w:sz w:val="24"/>
          <w:szCs w:val="24"/>
        </w:rPr>
        <w:t xml:space="preserve">) allows breeders to assess different </w:t>
      </w:r>
      <w:r w:rsidR="00D543CB" w:rsidRPr="008C1EA8">
        <w:rPr>
          <w:sz w:val="24"/>
          <w:szCs w:val="24"/>
        </w:rPr>
        <w:t xml:space="preserve">multi-objective selection </w:t>
      </w:r>
      <w:r w:rsidRPr="008C1EA8">
        <w:rPr>
          <w:sz w:val="24"/>
          <w:szCs w:val="24"/>
        </w:rPr>
        <w:t xml:space="preserve">scenarios </w:t>
      </w:r>
      <w:r w:rsidRPr="008C1EA8">
        <w:rPr>
          <w:i/>
          <w:sz w:val="24"/>
          <w:szCs w:val="24"/>
        </w:rPr>
        <w:t>in silico</w:t>
      </w:r>
      <w:r w:rsidRPr="008C1EA8">
        <w:rPr>
          <w:sz w:val="24"/>
          <w:szCs w:val="24"/>
        </w:rPr>
        <w:t>, without complete knowledge about the economic values of target traits. For example, Eq</w:t>
      </w:r>
      <w:r w:rsidR="00D543CB" w:rsidRPr="008C1EA8">
        <w:rPr>
          <w:sz w:val="24"/>
          <w:szCs w:val="24"/>
        </w:rPr>
        <w:t>s</w:t>
      </w:r>
      <w:r w:rsidRPr="008C1EA8">
        <w:rPr>
          <w:sz w:val="24"/>
          <w:szCs w:val="24"/>
        </w:rPr>
        <w:t xml:space="preserve">. </w:t>
      </w:r>
      <w:r w:rsidR="00D543CB" w:rsidRPr="008C1EA8">
        <w:rPr>
          <w:sz w:val="24"/>
          <w:szCs w:val="24"/>
        </w:rPr>
        <w:t>4-6 make</w:t>
      </w:r>
      <w:r w:rsidRPr="008C1EA8">
        <w:rPr>
          <w:sz w:val="24"/>
          <w:szCs w:val="24"/>
        </w:rPr>
        <w:t xml:space="preserve"> it possible to set breeding targets for only a small subset of </w:t>
      </w:r>
      <w:r w:rsidR="00D543CB" w:rsidRPr="008C1EA8">
        <w:rPr>
          <w:sz w:val="24"/>
          <w:szCs w:val="24"/>
        </w:rPr>
        <w:t>traits (</w:t>
      </w:r>
      <w:r w:rsidR="00745B78" w:rsidRPr="008C1EA8">
        <w:rPr>
          <w:sz w:val="24"/>
          <w:szCs w:val="24"/>
        </w:rPr>
        <w:t>i.e.,</w:t>
      </w:r>
      <w:r w:rsidR="00D543CB" w:rsidRPr="008C1EA8">
        <w:rPr>
          <w:sz w:val="24"/>
          <w:szCs w:val="24"/>
        </w:rPr>
        <w:t xml:space="preserve"> those for which desired genetic changes can be justified), evaluate the economic values associated with setting these targets and assess correlated responses for other traits of interest. </w:t>
      </w:r>
      <w:r w:rsidR="008F6627" w:rsidRPr="008C1EA8">
        <w:rPr>
          <w:sz w:val="24"/>
          <w:szCs w:val="24"/>
        </w:rPr>
        <w:t xml:space="preserve">Furthermore, if breeders are not satisfied with some of the </w:t>
      </w:r>
      <w:r w:rsidR="004F4DA3" w:rsidRPr="008C1EA8">
        <w:rPr>
          <w:sz w:val="24"/>
          <w:szCs w:val="24"/>
        </w:rPr>
        <w:t xml:space="preserve">economic values </w:t>
      </w:r>
      <w:r w:rsidR="008F6627" w:rsidRPr="008C1EA8">
        <w:rPr>
          <w:sz w:val="24"/>
          <w:szCs w:val="24"/>
        </w:rPr>
        <w:t xml:space="preserve">and/or </w:t>
      </w:r>
      <w:r w:rsidR="004F4DA3" w:rsidRPr="008C1EA8">
        <w:rPr>
          <w:sz w:val="24"/>
          <w:szCs w:val="24"/>
        </w:rPr>
        <w:t xml:space="preserve">expected </w:t>
      </w:r>
      <w:r w:rsidR="008F6627" w:rsidRPr="008C1EA8">
        <w:rPr>
          <w:sz w:val="24"/>
          <w:szCs w:val="24"/>
        </w:rPr>
        <w:t xml:space="preserve">correlated responses, selection targets can be modified iteratively until an acceptable solution is found. </w:t>
      </w:r>
    </w:p>
    <w:p w:rsidR="001F3B48" w:rsidRPr="008C1EA8" w:rsidRDefault="00D543CB" w:rsidP="00031D07">
      <w:pPr>
        <w:spacing w:line="480" w:lineRule="auto"/>
        <w:ind w:firstLine="720"/>
        <w:jc w:val="both"/>
        <w:rPr>
          <w:sz w:val="24"/>
          <w:szCs w:val="24"/>
        </w:rPr>
      </w:pPr>
      <w:r w:rsidRPr="008C1EA8">
        <w:rPr>
          <w:sz w:val="24"/>
          <w:szCs w:val="24"/>
        </w:rPr>
        <w:t xml:space="preserve">We illustrate the flexibility of this approach through two hypothetical scenarios based on real data from </w:t>
      </w:r>
      <w:r w:rsidRPr="008C1EA8">
        <w:rPr>
          <w:i/>
          <w:sz w:val="24"/>
          <w:szCs w:val="24"/>
        </w:rPr>
        <w:t>Miscanthus sinensis</w:t>
      </w:r>
      <w:r w:rsidRPr="008C1EA8">
        <w:rPr>
          <w:sz w:val="24"/>
          <w:szCs w:val="24"/>
        </w:rPr>
        <w:t xml:space="preserve"> </w:t>
      </w:r>
      <w:r w:rsidR="00612F3D">
        <w:rPr>
          <w:sz w:val="24"/>
          <w:szCs w:val="24"/>
        </w:rPr>
        <w:fldChar w:fldCharType="begin">
          <w:fldData xml:space="preserve">PEVuZE5vdGU+PENpdGU+PEF1dGhvcj5EYXZleTwvQXV0aG9yPjxZZWFyPjIwMTc8L1llYXI+PFJl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</w:fldData>
        </w:fldChar>
      </w:r>
      <w:r w:rsidR="00612F3D">
        <w:rPr>
          <w:sz w:val="24"/>
          <w:szCs w:val="24"/>
        </w:rPr>
        <w:instrText xml:space="preserve"> ADDIN EN.CITE </w:instrText>
      </w:r>
      <w:r w:rsidR="00612F3D">
        <w:rPr>
          <w:sz w:val="24"/>
          <w:szCs w:val="24"/>
        </w:rPr>
        <w:fldChar w:fldCharType="begin">
          <w:fldData xml:space="preserve">PEVuZE5vdGU+PENpdGU+PEF1dGhvcj5EYXZleTwvQXV0aG9yPjxZZWFyPjIwMTc8L1llYXI+PFJl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</w:fldData>
        </w:fldChar>
      </w:r>
      <w:r w:rsidR="00612F3D">
        <w:rPr>
          <w:sz w:val="24"/>
          <w:szCs w:val="24"/>
        </w:rPr>
        <w:instrText xml:space="preserve"> ADDIN EN.CITE.DATA </w:instrText>
      </w:r>
      <w:r w:rsidR="00612F3D">
        <w:rPr>
          <w:sz w:val="24"/>
          <w:szCs w:val="24"/>
        </w:rPr>
      </w:r>
      <w:r w:rsidR="00612F3D">
        <w:rPr>
          <w:sz w:val="24"/>
          <w:szCs w:val="24"/>
        </w:rPr>
        <w:fldChar w:fldCharType="end"/>
      </w:r>
      <w:r w:rsidR="00612F3D">
        <w:rPr>
          <w:sz w:val="24"/>
          <w:szCs w:val="24"/>
        </w:rPr>
      </w:r>
      <w:r w:rsidR="00612F3D">
        <w:rPr>
          <w:sz w:val="24"/>
          <w:szCs w:val="24"/>
        </w:rPr>
        <w:fldChar w:fldCharType="separate"/>
      </w:r>
      <w:r w:rsidR="00612F3D">
        <w:rPr>
          <w:noProof/>
          <w:sz w:val="24"/>
          <w:szCs w:val="24"/>
        </w:rPr>
        <w:t>(Davey et al., 2017, Slavov et al., 2014, Slavov et al., 2013b)</w:t>
      </w:r>
      <w:r w:rsidR="00612F3D">
        <w:rPr>
          <w:sz w:val="24"/>
          <w:szCs w:val="24"/>
        </w:rPr>
        <w:fldChar w:fldCharType="end"/>
      </w:r>
      <w:r w:rsidR="00D50C3F">
        <w:rPr>
          <w:sz w:val="24"/>
          <w:szCs w:val="24"/>
        </w:rPr>
        <w:t xml:space="preserve"> and variance-covariance matrices estimated using molecular markers</w:t>
      </w:r>
      <w:r w:rsidRPr="008C1EA8">
        <w:rPr>
          <w:sz w:val="24"/>
          <w:szCs w:val="24"/>
        </w:rPr>
        <w:t xml:space="preserve">. </w:t>
      </w:r>
      <w:r w:rsidR="00014C15" w:rsidRPr="008C1EA8">
        <w:rPr>
          <w:sz w:val="24"/>
          <w:szCs w:val="24"/>
        </w:rPr>
        <w:t>In addition to dry biomass yield (</w:t>
      </w:r>
      <w:r w:rsidR="00014C15" w:rsidRPr="008C1EA8">
        <w:rPr>
          <w:i/>
          <w:sz w:val="24"/>
          <w:szCs w:val="24"/>
        </w:rPr>
        <w:t>DryMatter</w:t>
      </w:r>
      <w:r w:rsidR="00086E7B" w:rsidRPr="008C1EA8">
        <w:rPr>
          <w:sz w:val="24"/>
          <w:szCs w:val="24"/>
        </w:rPr>
        <w:t>)</w:t>
      </w:r>
      <w:r w:rsidR="00E72F5E" w:rsidRPr="008C1EA8">
        <w:rPr>
          <w:sz w:val="24"/>
          <w:szCs w:val="24"/>
        </w:rPr>
        <w:t xml:space="preserve"> and moisture content</w:t>
      </w:r>
      <w:r w:rsidR="00014C15" w:rsidRPr="008C1EA8">
        <w:rPr>
          <w:sz w:val="24"/>
          <w:szCs w:val="24"/>
        </w:rPr>
        <w:t>, t</w:t>
      </w:r>
      <w:r w:rsidRPr="008C1EA8">
        <w:rPr>
          <w:sz w:val="24"/>
          <w:szCs w:val="24"/>
        </w:rPr>
        <w:t xml:space="preserve">he traits of interest </w:t>
      </w:r>
      <w:r w:rsidR="00B409A7" w:rsidRPr="008C1EA8">
        <w:rPr>
          <w:sz w:val="24"/>
          <w:szCs w:val="24"/>
        </w:rPr>
        <w:t xml:space="preserve">include two phenological, </w:t>
      </w:r>
      <w:r w:rsidR="00E72F5E" w:rsidRPr="008C1EA8">
        <w:rPr>
          <w:sz w:val="24"/>
          <w:szCs w:val="24"/>
        </w:rPr>
        <w:t>nine</w:t>
      </w:r>
      <w:r w:rsidR="00B409A7" w:rsidRPr="008C1EA8">
        <w:rPr>
          <w:sz w:val="24"/>
          <w:szCs w:val="24"/>
        </w:rPr>
        <w:t xml:space="preserve"> morphometric </w:t>
      </w:r>
      <w:r w:rsidR="005850DE" w:rsidRPr="008C1EA8">
        <w:rPr>
          <w:sz w:val="24"/>
          <w:szCs w:val="24"/>
        </w:rPr>
        <w:t>(</w:t>
      </w:r>
      <w:r w:rsidR="00745B78" w:rsidRPr="008C1EA8">
        <w:rPr>
          <w:sz w:val="24"/>
          <w:szCs w:val="24"/>
        </w:rPr>
        <w:t>i.e.,</w:t>
      </w:r>
      <w:r w:rsidR="005850DE" w:rsidRPr="008C1EA8">
        <w:rPr>
          <w:sz w:val="24"/>
          <w:szCs w:val="24"/>
        </w:rPr>
        <w:t xml:space="preserve"> excluding </w:t>
      </w:r>
      <w:r w:rsidR="00745B78" w:rsidRPr="008C1EA8">
        <w:rPr>
          <w:sz w:val="24"/>
          <w:szCs w:val="24"/>
        </w:rPr>
        <w:t xml:space="preserve">the </w:t>
      </w:r>
      <w:r w:rsidR="0077514C">
        <w:rPr>
          <w:sz w:val="24"/>
          <w:szCs w:val="24"/>
        </w:rPr>
        <w:t xml:space="preserve">less easily interpretable combined </w:t>
      </w:r>
      <w:r w:rsidR="00745B78" w:rsidRPr="008C1EA8">
        <w:rPr>
          <w:i/>
          <w:sz w:val="24"/>
          <w:szCs w:val="24"/>
        </w:rPr>
        <w:t>StatureCategory</w:t>
      </w:r>
      <w:r w:rsidR="00745B78" w:rsidRPr="008C1EA8">
        <w:rPr>
          <w:sz w:val="24"/>
          <w:szCs w:val="24"/>
        </w:rPr>
        <w:t xml:space="preserve"> trait used in earlier studies</w:t>
      </w:r>
      <w:r w:rsidR="005850DE" w:rsidRPr="008C1EA8">
        <w:rPr>
          <w:sz w:val="24"/>
          <w:szCs w:val="24"/>
        </w:rPr>
        <w:t xml:space="preserve">) </w:t>
      </w:r>
      <w:r w:rsidR="00B409A7" w:rsidRPr="008C1EA8">
        <w:rPr>
          <w:sz w:val="24"/>
          <w:szCs w:val="24"/>
        </w:rPr>
        <w:t>and three cell wall composition measurements (Table 1).</w:t>
      </w:r>
      <w:r w:rsidRPr="008C1EA8">
        <w:rPr>
          <w:sz w:val="24"/>
          <w:szCs w:val="24"/>
        </w:rPr>
        <w:t xml:space="preserve"> </w:t>
      </w:r>
      <w:r w:rsidR="001F3B48" w:rsidRPr="008C1EA8">
        <w:rPr>
          <w:sz w:val="24"/>
          <w:szCs w:val="24"/>
        </w:rPr>
        <w:t xml:space="preserve">The primary breeding objective in both scenarios </w:t>
      </w:r>
      <w:r w:rsidR="009632B4" w:rsidRPr="008C1EA8">
        <w:rPr>
          <w:sz w:val="24"/>
          <w:szCs w:val="24"/>
        </w:rPr>
        <w:t>was</w:t>
      </w:r>
      <w:r w:rsidR="001F3B48" w:rsidRPr="008C1EA8">
        <w:rPr>
          <w:sz w:val="24"/>
          <w:szCs w:val="24"/>
        </w:rPr>
        <w:t xml:space="preserve"> to increase dry biomass yield by 20% relative to the mean for the current population. The first scenario</w:t>
      </w:r>
      <w:r w:rsidR="00F870C8" w:rsidRPr="008C1EA8">
        <w:rPr>
          <w:sz w:val="24"/>
          <w:szCs w:val="24"/>
        </w:rPr>
        <w:t xml:space="preserve"> (S1)</w:t>
      </w:r>
      <w:r w:rsidR="001F3B48" w:rsidRPr="008C1EA8">
        <w:rPr>
          <w:sz w:val="24"/>
          <w:szCs w:val="24"/>
        </w:rPr>
        <w:t xml:space="preserve"> also aim</w:t>
      </w:r>
      <w:r w:rsidR="009632B4" w:rsidRPr="008C1EA8">
        <w:rPr>
          <w:sz w:val="24"/>
          <w:szCs w:val="24"/>
        </w:rPr>
        <w:t>ed</w:t>
      </w:r>
      <w:r w:rsidR="001F3B48" w:rsidRPr="008C1EA8">
        <w:rPr>
          <w:sz w:val="24"/>
          <w:szCs w:val="24"/>
        </w:rPr>
        <w:t xml:space="preserve"> to delay flowering by 44 days (ca. 20%) to better take advantage of the growing season </w:t>
      </w:r>
      <w:r w:rsidR="009E667A">
        <w:rPr>
          <w:sz w:val="24"/>
          <w:szCs w:val="24"/>
        </w:rPr>
        <w:fldChar w:fldCharType="begin">
          <w:fldData xml:space="preserve">PEVuZE5vdGU+PENpdGU+PEF1dGhvcj5KZW5zZW48L0F1dGhvcj48WWVhcj4yMDExPC9ZZWFyPjxS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</w:fldData>
        </w:fldChar>
      </w:r>
      <w:r w:rsidR="009E667A">
        <w:rPr>
          <w:sz w:val="24"/>
          <w:szCs w:val="24"/>
        </w:rPr>
        <w:instrText xml:space="preserve"> ADDIN EN.CITE </w:instrText>
      </w:r>
      <w:r w:rsidR="009E667A">
        <w:rPr>
          <w:sz w:val="24"/>
          <w:szCs w:val="24"/>
        </w:rPr>
        <w:fldChar w:fldCharType="begin">
          <w:fldData xml:space="preserve">PEVuZE5vdGU+PENpdGU+PEF1dGhvcj5KZW5zZW48L0F1dGhvcj48WWVhcj4yMDExPC9ZZWFyPjxS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</w:fldData>
        </w:fldChar>
      </w:r>
      <w:r w:rsidR="009E667A">
        <w:rPr>
          <w:sz w:val="24"/>
          <w:szCs w:val="24"/>
        </w:rPr>
        <w:instrText xml:space="preserve"> ADDIN EN.CITE.DATA </w:instrText>
      </w:r>
      <w:r w:rsidR="009E667A">
        <w:rPr>
          <w:sz w:val="24"/>
          <w:szCs w:val="24"/>
        </w:rPr>
      </w:r>
      <w:r w:rsidR="009E667A">
        <w:rPr>
          <w:sz w:val="24"/>
          <w:szCs w:val="24"/>
        </w:rPr>
        <w:fldChar w:fldCharType="end"/>
      </w:r>
      <w:r w:rsidR="009E667A">
        <w:rPr>
          <w:sz w:val="24"/>
          <w:szCs w:val="24"/>
        </w:rPr>
      </w:r>
      <w:r w:rsidR="009E667A">
        <w:rPr>
          <w:sz w:val="24"/>
          <w:szCs w:val="24"/>
        </w:rPr>
        <w:fldChar w:fldCharType="separate"/>
      </w:r>
      <w:r w:rsidR="009E667A">
        <w:rPr>
          <w:noProof/>
          <w:sz w:val="24"/>
          <w:szCs w:val="24"/>
        </w:rPr>
        <w:t>(Jensen et al., 2011)</w:t>
      </w:r>
      <w:r w:rsidR="009E667A">
        <w:rPr>
          <w:sz w:val="24"/>
          <w:szCs w:val="24"/>
        </w:rPr>
        <w:fldChar w:fldCharType="end"/>
      </w:r>
      <w:r w:rsidR="001F3B48" w:rsidRPr="008C1EA8">
        <w:rPr>
          <w:sz w:val="24"/>
          <w:szCs w:val="24"/>
        </w:rPr>
        <w:t>, while also exploiting the genetic correlation (</w:t>
      </w:r>
      <w:r w:rsidR="001F3B48" w:rsidRPr="008C1EA8">
        <w:rPr>
          <w:i/>
          <w:sz w:val="24"/>
          <w:szCs w:val="24"/>
        </w:rPr>
        <w:t>r</w:t>
      </w:r>
      <w:r w:rsidR="001F3B48" w:rsidRPr="008C1EA8">
        <w:rPr>
          <w:sz w:val="24"/>
          <w:szCs w:val="24"/>
        </w:rPr>
        <w:t xml:space="preserve"> = 0.19) between flowering time and yield </w:t>
      </w:r>
      <w:r w:rsidR="009E667A">
        <w:rPr>
          <w:sz w:val="24"/>
          <w:szCs w:val="24"/>
        </w:rPr>
        <w:fldChar w:fldCharType="begin"/>
      </w:r>
      <w:r w:rsidR="009E667A">
        <w:rPr>
          <w:sz w:val="24"/>
          <w:szCs w:val="24"/>
        </w:rPr>
        <w:instrText xml:space="preserve"> ADDIN EN.CITE &lt;EndNote&gt;&lt;Cite&gt;&lt;Author&gt;Slavov&lt;/Author&gt;&lt;Year&gt;2014&lt;/Year&gt;&lt;RecNum&gt;8755&lt;/RecNum&gt;&lt;DisplayText&gt;(Slavov et al., 2014)&lt;/DisplayText&gt;&lt;record&gt;&lt;rec-number&gt;8755&lt;/rec-number&gt;&lt;foreign-keys&gt;&lt;key app="EN" db-id="e9xss5ea12fpxnes29r5ftrov9xv09az2dw5" timestamp="1392204957"&gt;8755&lt;/key&gt;&lt;/foreign-keys&gt;&lt;ref-type name="Journal Article"&gt;17&lt;/ref-type&gt;&lt;contributors&gt;&lt;authors&gt;&lt;author&gt;Slavov, Gancho T.&lt;/author&gt;&lt;author&gt;Nipper, Rick&lt;/author&gt;&lt;author&gt;Robson, Paul&lt;/author&gt;&lt;author&gt;Farrar, Kerrie&lt;/author&gt;&lt;author&gt;Allison, Gordon G.&lt;/author&gt;&lt;author&gt;Bosch, Maurice&lt;/author&gt;&lt;author&gt;Clifton-Brown, John C.&lt;/author&gt;&lt;author&gt;Donnison, Iain S.&lt;/author&gt;&lt;author&gt;Jensen, Elaine&lt;/author&gt;&lt;/authors&gt;&lt;/contributors&gt;&lt;titles&gt;&lt;title&gt;Genome-wide association studies and prediction of 17 traits related to phenology, biomass and cell wall composition in the energy grass Miscanthus sinensis&lt;/title&gt;&lt;secondary-title&gt;New Phytologist&lt;/secondary-title&gt;&lt;/titles&gt;&lt;periodical&gt;&lt;full-title&gt;New Phytologist&lt;/full-title&gt;&lt;/periodical&gt;&lt;pages&gt;1227-1239&lt;/pages&gt;&lt;volume&gt;201&lt;/volume&gt;&lt;number&gt;4&lt;/number&gt;&lt;keywords&gt;&lt;keyword&gt;genomic selection&lt;/keyword&gt;&lt;keyword&gt;genome-wide association studies (GWAS)&lt;/keyword&gt;&lt;keyword&gt;Miscanthus sinensis&lt;/keyword&gt;&lt;keyword&gt;molecular markers&lt;/keyword&gt;&lt;keyword&gt;RAD-Seq&lt;/keyword&gt;&lt;keyword&gt;single-nucleotide variants&lt;/keyword&gt;&lt;/keywords&gt;&lt;dates&gt;&lt;year&gt;2014&lt;/year&gt;&lt;/dates&gt;&lt;isbn&gt;1469-8137&lt;/isbn&gt;&lt;urls&gt;&lt;related-urls&gt;&lt;url&gt;http://dx.doi.org/10.1111/nph.12621&lt;/url&gt;&lt;/related-urls&gt;&lt;/urls&gt;&lt;electronic-resource-num&gt;10.1111/nph.12621&lt;/electronic-resource-num&gt;&lt;/record&gt;&lt;/Cite&gt;&lt;/EndNote&gt;</w:instrText>
      </w:r>
      <w:r w:rsidR="009E667A">
        <w:rPr>
          <w:sz w:val="24"/>
          <w:szCs w:val="24"/>
        </w:rPr>
        <w:fldChar w:fldCharType="separate"/>
      </w:r>
      <w:r w:rsidR="009E667A">
        <w:rPr>
          <w:noProof/>
          <w:sz w:val="24"/>
          <w:szCs w:val="24"/>
        </w:rPr>
        <w:t>(Slavov et al., 2014)</w:t>
      </w:r>
      <w:r w:rsidR="009E667A">
        <w:rPr>
          <w:sz w:val="24"/>
          <w:szCs w:val="24"/>
        </w:rPr>
        <w:fldChar w:fldCharType="end"/>
      </w:r>
      <w:r w:rsidR="001F3B48" w:rsidRPr="008C1EA8">
        <w:rPr>
          <w:sz w:val="24"/>
          <w:szCs w:val="24"/>
        </w:rPr>
        <w:t>. By contrast, the second scenario</w:t>
      </w:r>
      <w:r w:rsidR="00F870C8" w:rsidRPr="008C1EA8">
        <w:rPr>
          <w:sz w:val="24"/>
          <w:szCs w:val="24"/>
        </w:rPr>
        <w:t xml:space="preserve"> (S2)</w:t>
      </w:r>
      <w:r w:rsidR="009632B4" w:rsidRPr="008C1EA8">
        <w:rPr>
          <w:sz w:val="24"/>
          <w:szCs w:val="24"/>
        </w:rPr>
        <w:t xml:space="preserve"> targeted</w:t>
      </w:r>
      <w:r w:rsidR="001F3B48" w:rsidRPr="008C1EA8">
        <w:rPr>
          <w:sz w:val="24"/>
          <w:szCs w:val="24"/>
        </w:rPr>
        <w:t xml:space="preserve"> changes in cell wall composition (i.e., a 5% reduction in lignin and 5% increase in cellulose)</w:t>
      </w:r>
      <w:r w:rsidR="00D56D4C" w:rsidRPr="008C1EA8">
        <w:rPr>
          <w:sz w:val="24"/>
          <w:szCs w:val="24"/>
        </w:rPr>
        <w:t>,</w:t>
      </w:r>
      <w:r w:rsidR="001F3B48" w:rsidRPr="008C1EA8">
        <w:rPr>
          <w:sz w:val="24"/>
          <w:szCs w:val="24"/>
        </w:rPr>
        <w:t xml:space="preserve"> without aiming to alter phenology. These cell wall composition changes </w:t>
      </w:r>
      <w:r w:rsidR="0077514C">
        <w:rPr>
          <w:sz w:val="24"/>
          <w:szCs w:val="24"/>
        </w:rPr>
        <w:t>may be</w:t>
      </w:r>
      <w:r w:rsidR="001F3B48" w:rsidRPr="008C1EA8">
        <w:rPr>
          <w:sz w:val="24"/>
          <w:szCs w:val="24"/>
        </w:rPr>
        <w:t xml:space="preserve"> expected to increase the yields of </w:t>
      </w:r>
      <w:r w:rsidR="004E2B6D" w:rsidRPr="008C1EA8">
        <w:rPr>
          <w:sz w:val="24"/>
          <w:szCs w:val="24"/>
        </w:rPr>
        <w:t xml:space="preserve">biomass </w:t>
      </w:r>
      <w:r w:rsidR="001F3B48" w:rsidRPr="008C1EA8">
        <w:rPr>
          <w:sz w:val="24"/>
          <w:szCs w:val="24"/>
        </w:rPr>
        <w:t xml:space="preserve">conversion </w:t>
      </w:r>
      <w:r w:rsidR="001F3B48" w:rsidRPr="008C1EA8">
        <w:rPr>
          <w:sz w:val="24"/>
          <w:szCs w:val="24"/>
        </w:rPr>
        <w:lastRenderedPageBreak/>
        <w:t xml:space="preserve">to ethanol, with the reduction in lignin alone expected to result in roughly </w:t>
      </w:r>
      <w:r w:rsidR="009345CF">
        <w:rPr>
          <w:sz w:val="24"/>
          <w:szCs w:val="24"/>
        </w:rPr>
        <w:t>5</w:t>
      </w:r>
      <w:r w:rsidR="001F3B48" w:rsidRPr="008C1EA8">
        <w:rPr>
          <w:sz w:val="24"/>
          <w:szCs w:val="24"/>
        </w:rPr>
        <w:t xml:space="preserve">% higher ethanol yields per unit of dry biomass </w:t>
      </w:r>
      <w:r w:rsidR="009E667A">
        <w:rPr>
          <w:sz w:val="24"/>
          <w:szCs w:val="24"/>
        </w:rPr>
        <w:fldChar w:fldCharType="begin"/>
      </w:r>
      <w:r w:rsidR="009E667A">
        <w:rPr>
          <w:sz w:val="24"/>
          <w:szCs w:val="24"/>
        </w:rPr>
        <w:instrText xml:space="preserve"> ADDIN EN.CITE &lt;EndNote&gt;&lt;Cite&gt;&lt;Author&gt;da Costa&lt;/Author&gt;&lt;Year&gt;2014&lt;/Year&gt;&lt;RecNum&gt;8951&lt;/RecNum&gt;&lt;DisplayText&gt;(da Costa et al., 2014)&lt;/DisplayText&gt;&lt;record&gt;&lt;rec-number&gt;8951&lt;/rec-number&gt;&lt;foreign-keys&gt;&lt;key app="EN" db-id="e9xss5ea12fpxnes29r5ftrov9xv09az2dw5" timestamp="1521978249"&gt;8951&lt;/key&gt;&lt;/foreign-keys&gt;&lt;ref-type name="Journal Article"&gt;17&lt;/ref-type&gt;&lt;contributors&gt;&lt;authors&gt;&lt;author&gt;da Costa, Ricardo M. F.&lt;/author&gt;&lt;author&gt;Lee, Scott J.&lt;/author&gt;&lt;author&gt;Allison, Gordon G.&lt;/author&gt;&lt;author&gt;Hazen, Samuel P.&lt;/author&gt;&lt;author&gt;Winters, Ana&lt;/author&gt;&lt;author&gt;Bosch, Maurice&lt;/author&gt;&lt;/authors&gt;&lt;/contributors&gt;&lt;titles&gt;&lt;title&gt;Genotype, development and tissue-derived variation of cell-wall properties in the lignocellulosic energy crop Miscanthus&lt;/title&gt;&lt;secondary-title&gt;Annals of Botany&lt;/secondary-title&gt;&lt;/titles&gt;&lt;periodical&gt;&lt;full-title&gt;Annals of Botany&lt;/full-title&gt;&lt;/periodical&gt;&lt;pages&gt;1265-1277&lt;/pages&gt;&lt;volume&gt;114&lt;/volume&gt;&lt;number&gt;6&lt;/number&gt;&lt;dates&gt;&lt;year&gt;2014&lt;/year&gt;&lt;/dates&gt;&lt;isbn&gt;0305-7364&lt;/isbn&gt;&lt;urls&gt;&lt;related-urls&gt;&lt;url&gt;http://dx.doi.org/10.1093/aob/mcu054&lt;/url&gt;&lt;/related-urls&gt;&lt;/urls&gt;&lt;electronic-resource-num&gt;10.1093/aob/mcu054&lt;/electronic-resource-num&gt;&lt;/record&gt;&lt;/Cite&gt;&lt;/EndNote&gt;</w:instrText>
      </w:r>
      <w:r w:rsidR="009E667A">
        <w:rPr>
          <w:sz w:val="24"/>
          <w:szCs w:val="24"/>
        </w:rPr>
        <w:fldChar w:fldCharType="separate"/>
      </w:r>
      <w:r w:rsidR="009E667A">
        <w:rPr>
          <w:noProof/>
          <w:sz w:val="24"/>
          <w:szCs w:val="24"/>
        </w:rPr>
        <w:t>(da Costa et al., 2014)</w:t>
      </w:r>
      <w:r w:rsidR="009E667A">
        <w:rPr>
          <w:sz w:val="24"/>
          <w:szCs w:val="24"/>
        </w:rPr>
        <w:fldChar w:fldCharType="end"/>
      </w:r>
      <w:r w:rsidR="001F3B48" w:rsidRPr="008C1EA8">
        <w:rPr>
          <w:sz w:val="24"/>
          <w:szCs w:val="24"/>
        </w:rPr>
        <w:t xml:space="preserve">. </w:t>
      </w:r>
    </w:p>
    <w:p w:rsidR="00D543CB" w:rsidRPr="008C1EA8" w:rsidRDefault="00A36DC0" w:rsidP="00031D07">
      <w:pPr>
        <w:spacing w:line="480" w:lineRule="auto"/>
        <w:ind w:firstLine="720"/>
        <w:jc w:val="both"/>
        <w:rPr>
          <w:sz w:val="24"/>
          <w:szCs w:val="24"/>
        </w:rPr>
      </w:pPr>
      <w:r w:rsidRPr="008C1EA8">
        <w:rPr>
          <w:sz w:val="24"/>
          <w:szCs w:val="24"/>
        </w:rPr>
        <w:t xml:space="preserve">We </w:t>
      </w:r>
      <w:r w:rsidR="0012553A" w:rsidRPr="008C1EA8">
        <w:rPr>
          <w:sz w:val="24"/>
          <w:szCs w:val="24"/>
        </w:rPr>
        <w:t xml:space="preserve">made slight </w:t>
      </w:r>
      <w:r w:rsidRPr="008C1EA8">
        <w:rPr>
          <w:sz w:val="24"/>
          <w:szCs w:val="24"/>
        </w:rPr>
        <w:t>modifi</w:t>
      </w:r>
      <w:r w:rsidR="0012553A" w:rsidRPr="008C1EA8">
        <w:rPr>
          <w:sz w:val="24"/>
          <w:szCs w:val="24"/>
        </w:rPr>
        <w:t>cations of the</w:t>
      </w:r>
      <w:r w:rsidRPr="008C1EA8">
        <w:rPr>
          <w:sz w:val="24"/>
          <w:szCs w:val="24"/>
        </w:rPr>
        <w:t xml:space="preserve"> approach </w:t>
      </w:r>
      <w:r w:rsidR="0012553A" w:rsidRPr="008C1EA8">
        <w:rPr>
          <w:sz w:val="24"/>
          <w:szCs w:val="24"/>
        </w:rPr>
        <w:t xml:space="preserve">used </w:t>
      </w:r>
      <w:r w:rsidRPr="008C1EA8">
        <w:rPr>
          <w:sz w:val="24"/>
          <w:szCs w:val="24"/>
        </w:rPr>
        <w:t xml:space="preserve">to estimate genetic and phenotypic variance-covariance matrices </w:t>
      </w:r>
      <w:r w:rsidR="0012553A" w:rsidRPr="008C1EA8">
        <w:rPr>
          <w:sz w:val="24"/>
          <w:szCs w:val="24"/>
        </w:rPr>
        <w:t>in</w:t>
      </w:r>
      <w:r w:rsidRPr="008C1EA8">
        <w:rPr>
          <w:sz w:val="24"/>
          <w:szCs w:val="24"/>
        </w:rPr>
        <w:t xml:space="preserve"> our previous</w:t>
      </w:r>
      <w:r w:rsidR="00086E7B" w:rsidRPr="008C1EA8">
        <w:rPr>
          <w:sz w:val="24"/>
          <w:szCs w:val="24"/>
        </w:rPr>
        <w:t xml:space="preserve"> study</w:t>
      </w:r>
      <w:r w:rsidR="00A80A22" w:rsidRPr="008C1EA8">
        <w:rPr>
          <w:sz w:val="24"/>
          <w:szCs w:val="24"/>
        </w:rPr>
        <w:t xml:space="preserve"> </w:t>
      </w:r>
      <w:r w:rsidR="009E667A">
        <w:rPr>
          <w:sz w:val="24"/>
          <w:szCs w:val="24"/>
        </w:rPr>
        <w:fldChar w:fldCharType="begin"/>
      </w:r>
      <w:r w:rsidR="009E667A">
        <w:rPr>
          <w:sz w:val="24"/>
          <w:szCs w:val="24"/>
        </w:rPr>
        <w:instrText xml:space="preserve"> ADDIN EN.CITE &lt;EndNote&gt;&lt;Cite&gt;&lt;Author&gt;Davey&lt;/Author&gt;&lt;Year&gt;2017&lt;/Year&gt;&lt;RecNum&gt;8877&lt;/RecNum&gt;&lt;DisplayText&gt;(Davey et al., 2017)&lt;/DisplayText&gt;&lt;record&gt;&lt;rec-number&gt;8877&lt;/rec-number&gt;&lt;foreign-keys&gt;&lt;key app="EN" db-id="e9xss5ea12fpxnes29r5ftrov9xv09az2dw5" timestamp="1507888257"&gt;8877&lt;/key&gt;&lt;/foreign-keys&gt;&lt;ref-type name="Journal Article"&gt;17&lt;/ref-type&gt;&lt;contributors&gt;&lt;authors&gt;&lt;author&gt;Davey, Christopher L.&lt;/author&gt;&lt;author&gt;Robson, Paul&lt;/author&gt;&lt;author&gt;Hawkins, Sarah&lt;/author&gt;&lt;author&gt;Farrar, Kerrie&lt;/author&gt;&lt;author&gt;Clifton-Brown, John C.&lt;/author&gt;&lt;author&gt;Donnison, Iain S.&lt;/author&gt;&lt;author&gt;Slavov, Gancho T.&lt;/author&gt;&lt;/authors&gt;&lt;/contributors&gt;&lt;titles&gt;&lt;title&gt;Genetic relationships between spring emergence, canopy phenology and biomass yield increase the accuracy of genomic prediction in Miscanthus&lt;/title&gt;&lt;secondary-title&gt;Journal of Experimental Botany&lt;/secondary-title&gt;&lt;/titles&gt;&lt;periodical&gt;&lt;full-title&gt;Journal of Experimental Botany&lt;/full-title&gt;&lt;/periodical&gt;&lt;pages&gt;erx339-erx339&lt;/pages&gt;&lt;dates&gt;&lt;year&gt;2017&lt;/year&gt;&lt;/dates&gt;&lt;isbn&gt;0022-0957&lt;/isbn&gt;&lt;urls&gt;&lt;related-urls&gt;&lt;url&gt;http://dx.doi.org/10.1093/jxb/erx339&lt;/url&gt;&lt;/related-urls&gt;&lt;/urls&gt;&lt;electronic-resource-num&gt;10.1093/jxb/erx339&lt;/electronic-resource-num&gt;&lt;/record&gt;&lt;/Cite&gt;&lt;/EndNote&gt;</w:instrText>
      </w:r>
      <w:r w:rsidR="009E667A">
        <w:rPr>
          <w:sz w:val="24"/>
          <w:szCs w:val="24"/>
        </w:rPr>
        <w:fldChar w:fldCharType="separate"/>
      </w:r>
      <w:r w:rsidR="009E667A">
        <w:rPr>
          <w:noProof/>
          <w:sz w:val="24"/>
          <w:szCs w:val="24"/>
        </w:rPr>
        <w:t>(Davey et al., 2017)</w:t>
      </w:r>
      <w:r w:rsidR="009E667A">
        <w:rPr>
          <w:sz w:val="24"/>
          <w:szCs w:val="24"/>
        </w:rPr>
        <w:fldChar w:fldCharType="end"/>
      </w:r>
      <w:r w:rsidR="00086E7B" w:rsidRPr="008C1EA8">
        <w:rPr>
          <w:sz w:val="24"/>
          <w:szCs w:val="24"/>
        </w:rPr>
        <w:t>, in which selection indices were used primarily as a way to increase the genomic predicti</w:t>
      </w:r>
      <w:r w:rsidRPr="008C1EA8">
        <w:rPr>
          <w:sz w:val="24"/>
          <w:szCs w:val="24"/>
        </w:rPr>
        <w:t>ve ability of dry biomass yield.</w:t>
      </w:r>
      <w:r w:rsidR="00086E7B" w:rsidRPr="008C1EA8">
        <w:rPr>
          <w:sz w:val="24"/>
          <w:szCs w:val="24"/>
        </w:rPr>
        <w:t xml:space="preserve"> </w:t>
      </w:r>
      <w:r w:rsidRPr="008C1EA8">
        <w:rPr>
          <w:sz w:val="24"/>
          <w:szCs w:val="24"/>
        </w:rPr>
        <w:t>T</w:t>
      </w:r>
      <w:r w:rsidR="00086E7B" w:rsidRPr="008C1EA8">
        <w:rPr>
          <w:sz w:val="24"/>
          <w:szCs w:val="24"/>
        </w:rPr>
        <w:t>he additive genetic variance-covariance matrix (</w:t>
      </w:r>
      <m:oMath>
        <m:r>
          <m:rPr>
            <m:sty m:val="bi"/>
          </m:rPr>
          <w:rPr>
            <w:rFonts w:ascii="Cambria Math" w:hAnsi="Cambria Math"/>
            <w:sz w:val="24"/>
            <w:szCs w:val="24"/>
          </w:rPr>
          <m:t>G</m:t>
        </m:r>
      </m:oMath>
      <w:r w:rsidR="00086E7B" w:rsidRPr="008C1EA8">
        <w:rPr>
          <w:sz w:val="24"/>
          <w:szCs w:val="24"/>
        </w:rPr>
        <w:t xml:space="preserve">) for the 16 traits </w:t>
      </w:r>
      <w:r w:rsidRPr="008C1EA8">
        <w:rPr>
          <w:sz w:val="24"/>
          <w:szCs w:val="24"/>
        </w:rPr>
        <w:t xml:space="preserve">was estimated </w:t>
      </w:r>
      <w:r w:rsidR="00086E7B" w:rsidRPr="008C1EA8">
        <w:rPr>
          <w:sz w:val="24"/>
          <w:szCs w:val="24"/>
        </w:rPr>
        <w:t xml:space="preserve">from ca. 53K single-nucleotide variants generated using a RAD-Seq genotyping approach and alignments to the </w:t>
      </w:r>
      <w:r w:rsidR="00086E7B" w:rsidRPr="008C1EA8">
        <w:rPr>
          <w:i/>
          <w:sz w:val="24"/>
          <w:szCs w:val="24"/>
        </w:rPr>
        <w:t>Sorghum bicolor</w:t>
      </w:r>
      <w:r w:rsidR="00086E7B" w:rsidRPr="008C1EA8">
        <w:rPr>
          <w:sz w:val="24"/>
          <w:szCs w:val="24"/>
        </w:rPr>
        <w:t xml:space="preserve"> genome</w:t>
      </w:r>
      <w:r w:rsidR="008D786F" w:rsidRPr="008C1EA8">
        <w:rPr>
          <w:sz w:val="24"/>
          <w:szCs w:val="24"/>
        </w:rPr>
        <w:t xml:space="preserve"> </w:t>
      </w:r>
      <w:r w:rsidR="009E667A">
        <w:rPr>
          <w:sz w:val="24"/>
          <w:szCs w:val="24"/>
        </w:rPr>
        <w:fldChar w:fldCharType="begin"/>
      </w:r>
      <w:r w:rsidR="009E667A">
        <w:rPr>
          <w:sz w:val="24"/>
          <w:szCs w:val="24"/>
        </w:rPr>
        <w:instrText xml:space="preserve"> ADDIN EN.CITE &lt;EndNote&gt;&lt;Cite&gt;&lt;Author&gt;Slavov&lt;/Author&gt;&lt;Year&gt;2014&lt;/Year&gt;&lt;RecNum&gt;8755&lt;/RecNum&gt;&lt;DisplayText&gt;(Slavov et al., 2014)&lt;/DisplayText&gt;&lt;record&gt;&lt;rec-number&gt;8755&lt;/rec-number&gt;&lt;foreign-keys&gt;&lt;key app="EN" db-id="e9xss5ea12fpxnes29r5ftrov9xv09az2dw5" timestamp="1392204957"&gt;8755&lt;/key&gt;&lt;/foreign-keys&gt;&lt;ref-type name="Journal Article"&gt;17&lt;/ref-type&gt;&lt;contributors&gt;&lt;authors&gt;&lt;author&gt;Slavov, Gancho T.&lt;/author&gt;&lt;author&gt;Nipper, Rick&lt;/author&gt;&lt;author&gt;Robson, Paul&lt;/author&gt;&lt;author&gt;Farrar, Kerrie&lt;/author&gt;&lt;author&gt;Allison, Gordon G.&lt;/author&gt;&lt;author&gt;Bosch, Maurice&lt;/author&gt;&lt;author&gt;Clifton-Brown, John C.&lt;/author&gt;&lt;author&gt;Donnison, Iain S.&lt;/author&gt;&lt;author&gt;Jensen, Elaine&lt;/author&gt;&lt;/authors&gt;&lt;/contributors&gt;&lt;titles&gt;&lt;title&gt;Genome-wide association studies and prediction of 17 traits related to phenology, biomass and cell wall composition in the energy grass Miscanthus sinensis&lt;/title&gt;&lt;secondary-title&gt;New Phytologist&lt;/secondary-title&gt;&lt;/titles&gt;&lt;periodical&gt;&lt;full-title&gt;New Phytologist&lt;/full-title&gt;&lt;/periodical&gt;&lt;pages&gt;1227-1239&lt;/pages&gt;&lt;volume&gt;201&lt;/volume&gt;&lt;number&gt;4&lt;/number&gt;&lt;keywords&gt;&lt;keyword&gt;genomic selection&lt;/keyword&gt;&lt;keyword&gt;genome-wide association studies (GWAS)&lt;/keyword&gt;&lt;keyword&gt;Miscanthus sinensis&lt;/keyword&gt;&lt;keyword&gt;molecular markers&lt;/keyword&gt;&lt;keyword&gt;RAD-Seq&lt;/keyword&gt;&lt;keyword&gt;single-nucleotide variants&lt;/keyword&gt;&lt;/keywords&gt;&lt;dates&gt;&lt;year&gt;2014&lt;/year&gt;&lt;/dates&gt;&lt;isbn&gt;1469-8137&lt;/isbn&gt;&lt;urls&gt;&lt;related-urls&gt;&lt;url&gt;http://dx.doi.org/10.1111/nph.12621&lt;/url&gt;&lt;/related-urls&gt;&lt;/urls&gt;&lt;electronic-resource-num&gt;10.1111/nph.12621&lt;/electronic-resource-num&gt;&lt;/record&gt;&lt;/Cite&gt;&lt;/EndNote&gt;</w:instrText>
      </w:r>
      <w:r w:rsidR="009E667A">
        <w:rPr>
          <w:sz w:val="24"/>
          <w:szCs w:val="24"/>
        </w:rPr>
        <w:fldChar w:fldCharType="separate"/>
      </w:r>
      <w:r w:rsidR="009E667A">
        <w:rPr>
          <w:noProof/>
          <w:sz w:val="24"/>
          <w:szCs w:val="24"/>
        </w:rPr>
        <w:t>(Slavov et al., 2014)</w:t>
      </w:r>
      <w:r w:rsidR="009E667A">
        <w:rPr>
          <w:sz w:val="24"/>
          <w:szCs w:val="24"/>
        </w:rPr>
        <w:fldChar w:fldCharType="end"/>
      </w:r>
      <w:r w:rsidR="008D786F" w:rsidRPr="008C1EA8">
        <w:rPr>
          <w:sz w:val="24"/>
          <w:szCs w:val="24"/>
        </w:rPr>
        <w:t>.</w:t>
      </w:r>
      <w:r w:rsidR="00161A80" w:rsidRPr="008C1EA8">
        <w:rPr>
          <w:sz w:val="24"/>
          <w:szCs w:val="24"/>
        </w:rPr>
        <w:t xml:space="preserve"> </w:t>
      </w:r>
      <w:r w:rsidR="00E17F2C" w:rsidRPr="008C1EA8">
        <w:rPr>
          <w:sz w:val="24"/>
          <w:szCs w:val="24"/>
        </w:rPr>
        <w:t xml:space="preserve">This was done by fitting a multi-trait GBLUP model </w:t>
      </w:r>
      <w:r w:rsidR="009E667A">
        <w:rPr>
          <w:sz w:val="24"/>
          <w:szCs w:val="24"/>
        </w:rPr>
        <w:fldChar w:fldCharType="begin"/>
      </w:r>
      <w:r w:rsidR="009E667A">
        <w:rPr>
          <w:sz w:val="24"/>
          <w:szCs w:val="24"/>
        </w:rPr>
        <w:instrText xml:space="preserve"> ADDIN EN.CITE &lt;EndNote&gt;&lt;Cite&gt;&lt;Author&gt;Jia&lt;/Author&gt;&lt;Year&gt;2012&lt;/Year&gt;&lt;RecNum&gt;8950&lt;/RecNum&gt;&lt;DisplayText&gt;(Jia and Jannink, 2012)&lt;/DisplayText&gt;&lt;record&gt;&lt;rec-number&gt;8950&lt;/rec-number&gt;&lt;foreign-keys&gt;&lt;key app="EN" db-id="e9xss5ea12fpxnes29r5ftrov9xv09az2dw5" timestamp="1521976005"&gt;8950&lt;/key&gt;&lt;/foreign-keys&gt;&lt;ref-type name="Journal Article"&gt;17&lt;/ref-type&gt;&lt;contributors&gt;&lt;authors&gt;&lt;author&gt;Jia, Yi&lt;/author&gt;&lt;author&gt;Jannink, Jean-Luc&lt;/author&gt;&lt;/authors&gt;&lt;/contributors&gt;&lt;titles&gt;&lt;title&gt;Multiple-Trait Genomic Selection Methods Increase Genetic Value Prediction Accuracy&lt;/title&gt;&lt;secondary-title&gt;Genetics&lt;/secondary-title&gt;&lt;/titles&gt;&lt;periodical&gt;&lt;full-title&gt;Genetics&lt;/full-title&gt;&lt;/periodical&gt;&lt;pages&gt;1513-1522&lt;/pages&gt;&lt;volume&gt;192&lt;/volume&gt;&lt;number&gt;4&lt;/number&gt;&lt;dates&gt;&lt;year&gt;2012&lt;/year&gt;&lt;pub-dates&gt;&lt;date&gt;07/24/received&amp;#xD;09/26/accepted&lt;/date&gt;&lt;/pub-dates&gt;&lt;/dates&gt;&lt;publisher&gt;Genetics Society of America&lt;/publisher&gt;&lt;isbn&gt;0016-6731&amp;#xD;1943-2631&lt;/isbn&gt;&lt;accession-num&gt;PMC3512156&lt;/accession-num&gt;&lt;urls&gt;&lt;related-urls&gt;&lt;url&gt;http://www.ncbi.nlm.nih.gov/pmc/articles/PMC3512156/&lt;/url&gt;&lt;/related-urls&gt;&lt;/urls&gt;&lt;electronic-resource-num&gt;10.1534/genetics.112.144246&lt;/electronic-resource-num&gt;&lt;remote-database-name&gt;PMC&lt;/remote-database-name&gt;&lt;/record&gt;&lt;/Cite&gt;&lt;/EndNote&gt;</w:instrText>
      </w:r>
      <w:r w:rsidR="009E667A">
        <w:rPr>
          <w:sz w:val="24"/>
          <w:szCs w:val="24"/>
        </w:rPr>
        <w:fldChar w:fldCharType="separate"/>
      </w:r>
      <w:r w:rsidR="009E667A">
        <w:rPr>
          <w:noProof/>
          <w:sz w:val="24"/>
          <w:szCs w:val="24"/>
        </w:rPr>
        <w:t>(Jia and Jannink, 2012)</w:t>
      </w:r>
      <w:r w:rsidR="009E667A">
        <w:rPr>
          <w:sz w:val="24"/>
          <w:szCs w:val="24"/>
        </w:rPr>
        <w:fldChar w:fldCharType="end"/>
      </w:r>
      <w:r w:rsidR="00E17F2C" w:rsidRPr="008C1EA8">
        <w:rPr>
          <w:sz w:val="24"/>
          <w:szCs w:val="24"/>
        </w:rPr>
        <w:t xml:space="preserve"> using the </w:t>
      </w:r>
      <w:r w:rsidR="001E263C" w:rsidRPr="008C1EA8">
        <w:rPr>
          <w:sz w:val="24"/>
          <w:szCs w:val="24"/>
        </w:rPr>
        <w:t>MTM</w:t>
      </w:r>
      <w:r w:rsidR="00E17F2C" w:rsidRPr="008C1EA8">
        <w:rPr>
          <w:sz w:val="24"/>
          <w:szCs w:val="24"/>
        </w:rPr>
        <w:t xml:space="preserve"> R package </w:t>
      </w:r>
      <w:r w:rsidR="009E667A">
        <w:rPr>
          <w:sz w:val="24"/>
          <w:szCs w:val="24"/>
        </w:rPr>
        <w:fldChar w:fldCharType="begin"/>
      </w:r>
      <w:r w:rsidR="009E667A">
        <w:rPr>
          <w:sz w:val="24"/>
          <w:szCs w:val="24"/>
        </w:rPr>
        <w:instrText xml:space="preserve"> ADDIN EN.CITE &lt;EndNote&gt;&lt;Cite&gt;&lt;Author&gt;Cuevas&lt;/Author&gt;&lt;Year&gt;2017&lt;/Year&gt;&lt;RecNum&gt;8949&lt;/RecNum&gt;&lt;DisplayText&gt;(Cuevas et al., 2017)&lt;/DisplayText&gt;&lt;record&gt;&lt;rec-number&gt;8949&lt;/rec-number&gt;&lt;foreign-keys&gt;&lt;key app="EN" db-id="e9xss5ea12fpxnes29r5ftrov9xv09az2dw5" timestamp="1521975441"&gt;8949&lt;/key&gt;&lt;/foreign-keys&gt;&lt;ref-type name="Journal Article"&gt;17&lt;/ref-type&gt;&lt;contributors&gt;&lt;authors&gt;&lt;author&gt;Cuevas, Jaime&lt;/author&gt;&lt;author&gt;Crossa, José&lt;/author&gt;&lt;author&gt;Montesinos-López, Osval A.&lt;/author&gt;&lt;author&gt;Burgueño, Juan&lt;/author&gt;&lt;author&gt;Pérez-Rodríguez, Paulino&lt;/author&gt;&lt;author&gt;de los Campos, Gustavo&lt;/author&gt;&lt;/authors&gt;&lt;/contributors&gt;&lt;titles&gt;&lt;title&gt;Bayesian Genomic Prediction with Genotype × Environment Interaction Kernel Models&lt;/title&gt;&lt;secondary-title&gt;G3: Genes|Genomes|Genetics&lt;/secondary-title&gt;&lt;/titles&gt;&lt;periodical&gt;&lt;full-title&gt;G3: Genes|Genomes|Genetics&lt;/full-title&gt;&lt;/periodical&gt;&lt;pages&gt;41-53&lt;/pages&gt;&lt;volume&gt;7&lt;/volume&gt;&lt;number&gt;1&lt;/number&gt;&lt;dates&gt;&lt;year&gt;2017&lt;/year&gt;&lt;pub-dates&gt;&lt;date&gt;10/28&amp;#xD;09/15/received&amp;#xD;10/21/accepted&lt;/date&gt;&lt;/pub-dates&gt;&lt;/dates&gt;&lt;publisher&gt;Genetics Society of America&lt;/publisher&gt;&lt;isbn&gt;2160-1836&lt;/isbn&gt;&lt;accession-num&gt;PMC5217122&lt;/accession-num&gt;&lt;urls&gt;&lt;related-urls&gt;&lt;url&gt;http://www.ncbi.nlm.nih.gov/pmc/articles/PMC5217122/&lt;/url&gt;&lt;/related-urls&gt;&lt;/urls&gt;&lt;electronic-resource-num&gt;10.1534/g3.116.035584&lt;/electronic-resource-num&gt;&lt;remote-database-name&gt;PMC&lt;/remote-database-name&gt;&lt;/record&gt;&lt;/Cite&gt;&lt;/EndNote&gt;</w:instrText>
      </w:r>
      <w:r w:rsidR="009E667A">
        <w:rPr>
          <w:sz w:val="24"/>
          <w:szCs w:val="24"/>
        </w:rPr>
        <w:fldChar w:fldCharType="separate"/>
      </w:r>
      <w:r w:rsidR="009E667A">
        <w:rPr>
          <w:noProof/>
          <w:sz w:val="24"/>
          <w:szCs w:val="24"/>
        </w:rPr>
        <w:t>(Cuevas et al., 2017)</w:t>
      </w:r>
      <w:r w:rsidR="009E667A">
        <w:rPr>
          <w:sz w:val="24"/>
          <w:szCs w:val="24"/>
        </w:rPr>
        <w:fldChar w:fldCharType="end"/>
      </w:r>
      <w:r w:rsidR="00E17F2C" w:rsidRPr="008C1EA8">
        <w:rPr>
          <w:sz w:val="24"/>
          <w:szCs w:val="24"/>
        </w:rPr>
        <w:t xml:space="preserve"> with unstructured covariance matrices </w:t>
      </w:r>
      <w:r w:rsidR="009F3F70" w:rsidRPr="008C1EA8">
        <w:rPr>
          <w:sz w:val="24"/>
          <w:szCs w:val="24"/>
        </w:rPr>
        <w:t xml:space="preserve">to the best linear unbiased </w:t>
      </w:r>
      <w:r w:rsidR="002B07AD">
        <w:rPr>
          <w:sz w:val="24"/>
          <w:szCs w:val="24"/>
        </w:rPr>
        <w:t>estima</w:t>
      </w:r>
      <w:r w:rsidR="002B07AD" w:rsidRPr="008C1EA8">
        <w:rPr>
          <w:sz w:val="24"/>
          <w:szCs w:val="24"/>
        </w:rPr>
        <w:t xml:space="preserve">tor </w:t>
      </w:r>
      <w:r w:rsidR="009F3F70" w:rsidRPr="008C1EA8">
        <w:rPr>
          <w:sz w:val="24"/>
          <w:szCs w:val="24"/>
        </w:rPr>
        <w:t>(BLU</w:t>
      </w:r>
      <w:r w:rsidR="002B07AD">
        <w:rPr>
          <w:sz w:val="24"/>
          <w:szCs w:val="24"/>
        </w:rPr>
        <w:t>E</w:t>
      </w:r>
      <w:r w:rsidR="009F3F70" w:rsidRPr="008C1EA8">
        <w:rPr>
          <w:sz w:val="24"/>
          <w:szCs w:val="24"/>
        </w:rPr>
        <w:t>) values for the 16 traits</w:t>
      </w:r>
      <w:r w:rsidR="00E17F2C" w:rsidRPr="008C1EA8">
        <w:rPr>
          <w:sz w:val="24"/>
          <w:szCs w:val="24"/>
        </w:rPr>
        <w:t xml:space="preserve">. </w:t>
      </w:r>
      <w:r w:rsidR="00F54B41">
        <w:rPr>
          <w:sz w:val="24"/>
          <w:szCs w:val="24"/>
        </w:rPr>
        <w:t xml:space="preserve">Because the emphasis of this analysis was the estimation of </w:t>
      </w:r>
      <m:oMath>
        <m:r>
          <m:rPr>
            <m:sty m:val="bi"/>
          </m:rPr>
          <w:rPr>
            <w:rFonts w:ascii="Cambria Math" w:hAnsi="Cambria Math"/>
            <w:sz w:val="24"/>
            <w:szCs w:val="24"/>
          </w:rPr>
          <m:t>G</m:t>
        </m:r>
      </m:oMath>
      <w:r w:rsidR="00F54B41">
        <w:rPr>
          <w:sz w:val="24"/>
          <w:szCs w:val="24"/>
        </w:rPr>
        <w:t xml:space="preserve"> from a genome-wide set of markers, w</w:t>
      </w:r>
      <w:r w:rsidR="00B276C8">
        <w:rPr>
          <w:sz w:val="24"/>
          <w:szCs w:val="24"/>
        </w:rPr>
        <w:t>e used BLUE</w:t>
      </w:r>
      <w:r w:rsidR="00F54B41">
        <w:rPr>
          <w:sz w:val="24"/>
          <w:szCs w:val="24"/>
        </w:rPr>
        <w:t>s instead of best linear unbiased predictors (BLUP</w:t>
      </w:r>
      <w:r w:rsidR="00B276C8">
        <w:rPr>
          <w:sz w:val="24"/>
          <w:szCs w:val="24"/>
        </w:rPr>
        <w:t>s</w:t>
      </w:r>
      <w:r w:rsidR="00734F69">
        <w:rPr>
          <w:sz w:val="24"/>
          <w:szCs w:val="24"/>
        </w:rPr>
        <w:t xml:space="preserve">), which were preferred in our previous studies </w:t>
      </w:r>
      <w:r w:rsidR="00787C96">
        <w:rPr>
          <w:sz w:val="24"/>
          <w:szCs w:val="24"/>
        </w:rPr>
        <w:fldChar w:fldCharType="begin">
          <w:fldData xml:space="preserve">PEVuZE5vdGU+PENpdGU+PEF1dGhvcj5EYXZleTwvQXV0aG9yPjxZZWFyPjIwMTc8L1llYXI+PFJl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</w:fldData>
        </w:fldChar>
      </w:r>
      <w:r w:rsidR="00787C96">
        <w:rPr>
          <w:sz w:val="24"/>
          <w:szCs w:val="24"/>
        </w:rPr>
        <w:instrText xml:space="preserve"> ADDIN EN.CITE </w:instrText>
      </w:r>
      <w:r w:rsidR="00787C96">
        <w:rPr>
          <w:sz w:val="24"/>
          <w:szCs w:val="24"/>
        </w:rPr>
        <w:fldChar w:fldCharType="begin">
          <w:fldData xml:space="preserve">PEVuZE5vdGU+PENpdGU+PEF1dGhvcj5EYXZleTwvQXV0aG9yPjxZZWFyPjIwMTc8L1llYXI+PFJl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</w:fldData>
        </w:fldChar>
      </w:r>
      <w:r w:rsidR="00787C96">
        <w:rPr>
          <w:sz w:val="24"/>
          <w:szCs w:val="24"/>
        </w:rPr>
        <w:instrText xml:space="preserve"> ADDIN EN.CITE.DATA </w:instrText>
      </w:r>
      <w:r w:rsidR="00787C96">
        <w:rPr>
          <w:sz w:val="24"/>
          <w:szCs w:val="24"/>
        </w:rPr>
      </w:r>
      <w:r w:rsidR="00787C96">
        <w:rPr>
          <w:sz w:val="24"/>
          <w:szCs w:val="24"/>
        </w:rPr>
        <w:fldChar w:fldCharType="end"/>
      </w:r>
      <w:r w:rsidR="00787C96">
        <w:rPr>
          <w:sz w:val="24"/>
          <w:szCs w:val="24"/>
        </w:rPr>
      </w:r>
      <w:r w:rsidR="00787C96">
        <w:rPr>
          <w:sz w:val="24"/>
          <w:szCs w:val="24"/>
        </w:rPr>
        <w:fldChar w:fldCharType="separate"/>
      </w:r>
      <w:r w:rsidR="00787C96">
        <w:rPr>
          <w:noProof/>
          <w:sz w:val="24"/>
          <w:szCs w:val="24"/>
        </w:rPr>
        <w:t>(Davey et al., 2017, Slavov et al., 2014)</w:t>
      </w:r>
      <w:r w:rsidR="00787C96">
        <w:rPr>
          <w:sz w:val="24"/>
          <w:szCs w:val="24"/>
        </w:rPr>
        <w:fldChar w:fldCharType="end"/>
      </w:r>
      <w:r w:rsidR="00E031E5">
        <w:rPr>
          <w:sz w:val="24"/>
          <w:szCs w:val="24"/>
        </w:rPr>
        <w:t>,</w:t>
      </w:r>
      <w:r w:rsidR="00B276C8">
        <w:rPr>
          <w:sz w:val="24"/>
          <w:szCs w:val="24"/>
        </w:rPr>
        <w:t xml:space="preserve"> to avoid the undesirable shrinkage</w:t>
      </w:r>
      <w:r w:rsidR="00734F69">
        <w:rPr>
          <w:sz w:val="24"/>
          <w:szCs w:val="24"/>
        </w:rPr>
        <w:t xml:space="preserve"> and consequent underestimation of </w:t>
      </w:r>
      <m:oMath>
        <m:r>
          <m:rPr>
            <m:sty m:val="bi"/>
          </m:rPr>
          <w:rPr>
            <w:rFonts w:ascii="Cambria Math" w:hAnsi="Cambria Math"/>
            <w:sz w:val="24"/>
            <w:szCs w:val="24"/>
          </w:rPr>
          <m:t>G</m:t>
        </m:r>
      </m:oMath>
      <w:r w:rsidR="00B276C8">
        <w:rPr>
          <w:sz w:val="24"/>
          <w:szCs w:val="24"/>
        </w:rPr>
        <w:t xml:space="preserve"> </w:t>
      </w:r>
      <w:r w:rsidR="00A01F8B">
        <w:rPr>
          <w:sz w:val="24"/>
          <w:szCs w:val="24"/>
        </w:rPr>
        <w:t>associated with the BLUP approach</w:t>
      </w:r>
      <w:r w:rsidR="00734F69">
        <w:rPr>
          <w:sz w:val="24"/>
          <w:szCs w:val="24"/>
        </w:rPr>
        <w:t xml:space="preserve"> </w:t>
      </w:r>
      <w:r w:rsidR="00787C96">
        <w:rPr>
          <w:sz w:val="24"/>
          <w:szCs w:val="24"/>
        </w:rPr>
        <w:fldChar w:fldCharType="begin"/>
      </w:r>
      <w:r w:rsidR="00787C96">
        <w:rPr>
          <w:sz w:val="24"/>
          <w:szCs w:val="24"/>
        </w:rPr>
        <w:instrText xml:space="preserve"> ADDIN EN.CITE &lt;EndNote&gt;&lt;Cite&gt;&lt;Author&gt;Garrick&lt;/Author&gt;&lt;Year&gt;2009&lt;/Year&gt;&lt;RecNum&gt;8989&lt;/RecNum&gt;&lt;DisplayText&gt;(Garrick et al., 2009)&lt;/DisplayText&gt;&lt;record&gt;&lt;rec-number&gt;8989&lt;/rec-number&gt;&lt;foreign-keys&gt;&lt;key app="EN" db-id="e9xss5ea12fpxnes29r5ftrov9xv09az2dw5" timestamp="1523647946"&gt;8989&lt;/key&gt;&lt;/foreign-keys&gt;&lt;ref-type name="Journal Article"&gt;17&lt;/ref-type&gt;&lt;contributors&gt;&lt;authors&gt;&lt;author&gt;Garrick, Dorian J.&lt;/author&gt;&lt;author&gt;Taylor, Jeremy F.&lt;/author&gt;&lt;author&gt;Fernando, Rohan L.&lt;/author&gt;&lt;/authors&gt;&lt;/contributors&gt;&lt;titles&gt;&lt;title&gt;Deregressing estimated breeding values and weighting information for genomic regression analyses&lt;/title&gt;&lt;secondary-title&gt;Genetics Selection Evolution&lt;/secondary-title&gt;&lt;/titles&gt;&lt;periodical&gt;&lt;full-title&gt;Genetics Selection Evolution&lt;/full-title&gt;&lt;/periodical&gt;&lt;pages&gt;55&lt;/pages&gt;&lt;volume&gt;41&lt;/volume&gt;&lt;number&gt;1&lt;/number&gt;&lt;dates&gt;&lt;year&gt;2009&lt;/year&gt;&lt;pub-dates&gt;&lt;date&gt;December 31&lt;/date&gt;&lt;/pub-dates&gt;&lt;/dates&gt;&lt;isbn&gt;1297-9686&lt;/isbn&gt;&lt;label&gt;Garrick2009&lt;/label&gt;&lt;work-type&gt;journal article&lt;/work-type&gt;&lt;urls&gt;&lt;related-urls&gt;&lt;url&gt;https://doi.org/10.1186/1297-9686-41-55&lt;/url&gt;&lt;/related-urls&gt;&lt;/urls&gt;&lt;electronic-resource-num&gt;10.1186/1297-9686-41-55&lt;/electronic-resource-num&gt;&lt;/record&gt;&lt;/Cite&gt;&lt;/EndNote&gt;</w:instrText>
      </w:r>
      <w:r w:rsidR="00787C96">
        <w:rPr>
          <w:sz w:val="24"/>
          <w:szCs w:val="24"/>
        </w:rPr>
        <w:fldChar w:fldCharType="separate"/>
      </w:r>
      <w:r w:rsidR="00787C96">
        <w:rPr>
          <w:noProof/>
          <w:sz w:val="24"/>
          <w:szCs w:val="24"/>
        </w:rPr>
        <w:t>(Garrick et al., 2009)</w:t>
      </w:r>
      <w:r w:rsidR="00787C96">
        <w:rPr>
          <w:sz w:val="24"/>
          <w:szCs w:val="24"/>
        </w:rPr>
        <w:fldChar w:fldCharType="end"/>
      </w:r>
      <w:r w:rsidR="00734F69">
        <w:rPr>
          <w:sz w:val="24"/>
          <w:szCs w:val="24"/>
        </w:rPr>
        <w:t xml:space="preserve">. </w:t>
      </w:r>
      <w:r w:rsidR="009F3F70" w:rsidRPr="008C1EA8">
        <w:rPr>
          <w:sz w:val="24"/>
          <w:szCs w:val="24"/>
        </w:rPr>
        <w:t>Following a burn-in of 1,000 iterations, w</w:t>
      </w:r>
      <w:r w:rsidR="00E17F2C" w:rsidRPr="008C1EA8">
        <w:rPr>
          <w:sz w:val="24"/>
          <w:szCs w:val="24"/>
        </w:rPr>
        <w:t>e r</w:t>
      </w:r>
      <w:r w:rsidR="00A80A22" w:rsidRPr="008C1EA8">
        <w:rPr>
          <w:sz w:val="24"/>
          <w:szCs w:val="24"/>
        </w:rPr>
        <w:t>a</w:t>
      </w:r>
      <w:r w:rsidR="00E17F2C" w:rsidRPr="008C1EA8">
        <w:rPr>
          <w:sz w:val="24"/>
          <w:szCs w:val="24"/>
        </w:rPr>
        <w:t xml:space="preserve">n 10,000 iterations </w:t>
      </w:r>
      <w:r w:rsidR="009F3F70" w:rsidRPr="008C1EA8">
        <w:rPr>
          <w:sz w:val="24"/>
          <w:szCs w:val="24"/>
        </w:rPr>
        <w:t>of the Gibbs sampler</w:t>
      </w:r>
      <w:r w:rsidR="00B276C8">
        <w:rPr>
          <w:sz w:val="24"/>
          <w:szCs w:val="24"/>
        </w:rPr>
        <w:t xml:space="preserve"> in MTM</w:t>
      </w:r>
      <w:r w:rsidR="009F3F70" w:rsidRPr="008C1EA8">
        <w:rPr>
          <w:sz w:val="24"/>
          <w:szCs w:val="24"/>
        </w:rPr>
        <w:t>, keeping every fifth iteration (</w:t>
      </w:r>
      <w:r w:rsidR="009F3F70" w:rsidRPr="008C1EA8">
        <w:rPr>
          <w:i/>
          <w:sz w:val="24"/>
          <w:szCs w:val="24"/>
        </w:rPr>
        <w:t>thin</w:t>
      </w:r>
      <w:r w:rsidR="009F3F70" w:rsidRPr="008C1EA8">
        <w:rPr>
          <w:sz w:val="24"/>
          <w:szCs w:val="24"/>
        </w:rPr>
        <w:t xml:space="preserve"> = 5) to reduce auto-correlation. </w:t>
      </w:r>
      <w:r w:rsidR="001654EA" w:rsidRPr="008C1EA8">
        <w:rPr>
          <w:sz w:val="24"/>
          <w:szCs w:val="24"/>
        </w:rPr>
        <w:t>The phenotypic variance-covariance matrix (</w:t>
      </w:r>
      <m:oMath>
        <m:r>
          <m:rPr>
            <m:sty m:val="bi"/>
          </m:rPr>
          <w:rPr>
            <w:rFonts w:ascii="Cambria Math" w:hAnsi="Cambria Math"/>
            <w:sz w:val="24"/>
            <w:szCs w:val="24"/>
          </w:rPr>
          <m:t>P</m:t>
        </m:r>
      </m:oMath>
      <w:r w:rsidR="001654EA" w:rsidRPr="008C1EA8">
        <w:rPr>
          <w:sz w:val="24"/>
          <w:szCs w:val="24"/>
        </w:rPr>
        <w:t>) was calculated as the sum of the genetic and residual variance-covariance matrices estimated using MTM</w:t>
      </w:r>
      <w:r w:rsidR="00EC568D" w:rsidRPr="008C1EA8">
        <w:rPr>
          <w:sz w:val="24"/>
          <w:szCs w:val="24"/>
        </w:rPr>
        <w:t xml:space="preserve"> (Supplementary file S1)</w:t>
      </w:r>
      <w:r w:rsidR="001654EA" w:rsidRPr="008C1EA8">
        <w:rPr>
          <w:sz w:val="24"/>
          <w:szCs w:val="24"/>
        </w:rPr>
        <w:t>.</w:t>
      </w:r>
      <w:r w:rsidR="00480149" w:rsidRPr="008C1EA8">
        <w:rPr>
          <w:sz w:val="24"/>
          <w:szCs w:val="24"/>
        </w:rPr>
        <w:t xml:space="preserve"> Weighting factors for the selection indices corresponding to each scenario were then calculated usi</w:t>
      </w:r>
      <w:r w:rsidR="0012553A" w:rsidRPr="008C1EA8">
        <w:rPr>
          <w:sz w:val="24"/>
          <w:szCs w:val="24"/>
        </w:rPr>
        <w:t xml:space="preserve">ng Eq. 4, while economic values, </w:t>
      </w:r>
      <w:r w:rsidR="00480149" w:rsidRPr="008C1EA8">
        <w:rPr>
          <w:sz w:val="24"/>
          <w:szCs w:val="24"/>
        </w:rPr>
        <w:t xml:space="preserve">expected correlated responses </w:t>
      </w:r>
      <w:r w:rsidR="0012553A" w:rsidRPr="008C1EA8">
        <w:rPr>
          <w:sz w:val="24"/>
          <w:szCs w:val="24"/>
        </w:rPr>
        <w:t xml:space="preserve">and selection intensities </w:t>
      </w:r>
      <w:r w:rsidR="00480149" w:rsidRPr="008C1EA8">
        <w:rPr>
          <w:sz w:val="24"/>
          <w:szCs w:val="24"/>
        </w:rPr>
        <w:t xml:space="preserve">were </w:t>
      </w:r>
      <w:r w:rsidR="0012553A" w:rsidRPr="008C1EA8">
        <w:rPr>
          <w:sz w:val="24"/>
          <w:szCs w:val="24"/>
        </w:rPr>
        <w:t>estimated using Eqs. 5, 6 and 7</w:t>
      </w:r>
      <w:r w:rsidR="002E3415">
        <w:rPr>
          <w:sz w:val="24"/>
          <w:szCs w:val="24"/>
        </w:rPr>
        <w:t>,</w:t>
      </w:r>
      <w:r w:rsidR="00563A1A" w:rsidRPr="008C1EA8">
        <w:rPr>
          <w:sz w:val="24"/>
          <w:szCs w:val="24"/>
        </w:rPr>
        <w:t xml:space="preserve"> respectively.</w:t>
      </w:r>
      <w:r w:rsidR="00DD6ACA">
        <w:rPr>
          <w:sz w:val="24"/>
          <w:szCs w:val="24"/>
        </w:rPr>
        <w:t xml:space="preserve"> </w:t>
      </w:r>
      <w:r w:rsidR="00F9412B">
        <w:rPr>
          <w:sz w:val="24"/>
          <w:szCs w:val="24"/>
        </w:rPr>
        <w:t xml:space="preserve">All input data sets and scripts for these </w:t>
      </w:r>
      <w:r w:rsidR="00F9412B" w:rsidRPr="00401923">
        <w:rPr>
          <w:sz w:val="24"/>
          <w:szCs w:val="24"/>
        </w:rPr>
        <w:t xml:space="preserve">analyses are available at </w:t>
      </w:r>
      <w:bookmarkStart w:id="1" w:name="_Hlk524952687"/>
      <w:r w:rsidR="00DB3D5F" w:rsidRPr="00131745">
        <w:rPr>
          <w:rStyle w:val="Hyperlink"/>
          <w:rFonts w:eastAsiaTheme="minorEastAsia"/>
          <w:noProof/>
          <w:color w:val="0563C1"/>
          <w:sz w:val="24"/>
          <w:szCs w:val="24"/>
          <w:lang w:eastAsia="en-GB"/>
        </w:rPr>
        <w:t>github.com/ChrisDaveyCymru/genomic_index_selection</w:t>
      </w:r>
      <w:bookmarkEnd w:id="1"/>
      <w:r w:rsidR="00DB3D5F" w:rsidRPr="00131745">
        <w:rPr>
          <w:sz w:val="24"/>
          <w:szCs w:val="24"/>
        </w:rPr>
        <w:t>.</w:t>
      </w:r>
    </w:p>
    <w:p w:rsidR="003D5DAA" w:rsidRPr="008C1EA8" w:rsidRDefault="00885644" w:rsidP="00031D07">
      <w:pPr>
        <w:spacing w:line="480" w:lineRule="auto"/>
        <w:ind w:firstLine="720"/>
        <w:jc w:val="both"/>
        <w:rPr>
          <w:sz w:val="24"/>
          <w:szCs w:val="24"/>
        </w:rPr>
      </w:pPr>
      <w:r>
        <w:rPr>
          <w:sz w:val="24"/>
          <w:szCs w:val="24"/>
        </w:rPr>
        <w:t>T</w:t>
      </w:r>
      <w:r w:rsidR="004E2B6D" w:rsidRPr="008C1EA8">
        <w:rPr>
          <w:sz w:val="24"/>
          <w:szCs w:val="24"/>
        </w:rPr>
        <w:t xml:space="preserve">he desired genetic gains in both scenarios were achievable within a single round of selection </w:t>
      </w:r>
      <w:r w:rsidR="007171AA" w:rsidRPr="008C1EA8">
        <w:rPr>
          <w:sz w:val="24"/>
          <w:szCs w:val="24"/>
        </w:rPr>
        <w:t>with relatively low intensity [</w:t>
      </w:r>
      <m:oMath>
        <m:r>
          <m:rPr>
            <m:sty m:val="bi"/>
          </m:rPr>
          <w:rPr>
            <w:rFonts w:ascii="Cambria Math" w:eastAsiaTheme="minorEastAsia" w:hAnsi="Cambria Math"/>
            <w:sz w:val="24"/>
            <w:szCs w:val="24"/>
          </w:rPr>
          <m:t>i</m:t>
        </m:r>
      </m:oMath>
      <w:r w:rsidR="007171AA" w:rsidRPr="008C1EA8">
        <w:rPr>
          <w:sz w:val="24"/>
          <w:szCs w:val="24"/>
        </w:rPr>
        <w:t xml:space="preserve"> = </w:t>
      </w:r>
      <w:r w:rsidR="004E2B6D" w:rsidRPr="008C1EA8">
        <w:rPr>
          <w:sz w:val="24"/>
          <w:szCs w:val="24"/>
        </w:rPr>
        <w:t>1.</w:t>
      </w:r>
      <w:r w:rsidR="00A21A0E">
        <w:rPr>
          <w:sz w:val="24"/>
          <w:szCs w:val="24"/>
        </w:rPr>
        <w:t>41</w:t>
      </w:r>
      <w:r w:rsidR="00A21A0E" w:rsidRPr="008C1EA8">
        <w:rPr>
          <w:sz w:val="24"/>
          <w:szCs w:val="24"/>
        </w:rPr>
        <w:t xml:space="preserve"> </w:t>
      </w:r>
      <w:r w:rsidR="004E2B6D" w:rsidRPr="008C1EA8">
        <w:rPr>
          <w:sz w:val="24"/>
          <w:szCs w:val="24"/>
        </w:rPr>
        <w:t xml:space="preserve">and </w:t>
      </w:r>
      <w:r w:rsidR="00A21A0E">
        <w:rPr>
          <w:sz w:val="24"/>
          <w:szCs w:val="24"/>
        </w:rPr>
        <w:t>2.15</w:t>
      </w:r>
      <w:r w:rsidR="007171AA" w:rsidRPr="008C1EA8">
        <w:rPr>
          <w:sz w:val="24"/>
          <w:szCs w:val="24"/>
        </w:rPr>
        <w:t>,</w:t>
      </w:r>
      <w:r w:rsidR="004E2B6D" w:rsidRPr="008C1EA8">
        <w:rPr>
          <w:sz w:val="24"/>
          <w:szCs w:val="24"/>
        </w:rPr>
        <w:t xml:space="preserve"> corresponding to keeping the best 2</w:t>
      </w:r>
      <w:r w:rsidR="00A21A0E">
        <w:rPr>
          <w:sz w:val="24"/>
          <w:szCs w:val="24"/>
        </w:rPr>
        <w:t>0</w:t>
      </w:r>
      <w:r w:rsidR="007171AA" w:rsidRPr="008C1EA8">
        <w:rPr>
          <w:sz w:val="24"/>
          <w:szCs w:val="24"/>
        </w:rPr>
        <w:t xml:space="preserve">% and </w:t>
      </w:r>
      <w:r w:rsidR="00A21A0E">
        <w:rPr>
          <w:sz w:val="24"/>
          <w:szCs w:val="24"/>
        </w:rPr>
        <w:t>4</w:t>
      </w:r>
      <w:r w:rsidR="007171AA" w:rsidRPr="008C1EA8">
        <w:rPr>
          <w:sz w:val="24"/>
          <w:szCs w:val="24"/>
        </w:rPr>
        <w:t>% of genotypes</w:t>
      </w:r>
      <w:r w:rsidR="004E2B6D" w:rsidRPr="008C1EA8">
        <w:rPr>
          <w:sz w:val="24"/>
          <w:szCs w:val="24"/>
        </w:rPr>
        <w:t xml:space="preserve"> </w:t>
      </w:r>
      <w:r w:rsidR="007171AA" w:rsidRPr="008C1EA8">
        <w:rPr>
          <w:sz w:val="24"/>
          <w:szCs w:val="24"/>
        </w:rPr>
        <w:t xml:space="preserve">in S1 and S2, </w:t>
      </w:r>
      <w:r w:rsidR="004E2B6D" w:rsidRPr="008C1EA8">
        <w:rPr>
          <w:sz w:val="24"/>
          <w:szCs w:val="24"/>
        </w:rPr>
        <w:t>respectively</w:t>
      </w:r>
      <w:r w:rsidR="007171AA" w:rsidRPr="008C1EA8">
        <w:rPr>
          <w:sz w:val="24"/>
          <w:szCs w:val="24"/>
        </w:rPr>
        <w:t xml:space="preserve"> (</w:t>
      </w:r>
      <w:r w:rsidR="007171AA" w:rsidRPr="008C1EA8">
        <w:rPr>
          <w:noProof/>
          <w:sz w:val="24"/>
          <w:szCs w:val="24"/>
        </w:rPr>
        <w:t>Falconer, 1989</w:t>
      </w:r>
      <w:r w:rsidR="004E2B6D" w:rsidRPr="008C1EA8">
        <w:rPr>
          <w:sz w:val="24"/>
          <w:szCs w:val="24"/>
        </w:rPr>
        <w:t>)</w:t>
      </w:r>
      <w:r w:rsidR="007171AA" w:rsidRPr="008C1EA8">
        <w:rPr>
          <w:sz w:val="24"/>
          <w:szCs w:val="24"/>
        </w:rPr>
        <w:t>]</w:t>
      </w:r>
      <w:r w:rsidR="004E2B6D" w:rsidRPr="008C1EA8">
        <w:rPr>
          <w:sz w:val="24"/>
          <w:szCs w:val="24"/>
        </w:rPr>
        <w:t xml:space="preserve">. However, the outcomes </w:t>
      </w:r>
      <w:r w:rsidR="004E2B6D" w:rsidRPr="008C1EA8">
        <w:rPr>
          <w:sz w:val="24"/>
          <w:szCs w:val="24"/>
        </w:rPr>
        <w:lastRenderedPageBreak/>
        <w:t>were strikingly different in terms of correlated responses</w:t>
      </w:r>
      <w:r w:rsidR="00EC3B1B" w:rsidRPr="008C1EA8">
        <w:rPr>
          <w:sz w:val="24"/>
          <w:szCs w:val="24"/>
        </w:rPr>
        <w:t xml:space="preserve"> (Table 2, Fig. 1</w:t>
      </w:r>
      <w:r w:rsidR="001E263C" w:rsidRPr="008C1EA8">
        <w:rPr>
          <w:sz w:val="24"/>
          <w:szCs w:val="24"/>
        </w:rPr>
        <w:t>, Supplementary file S1</w:t>
      </w:r>
      <w:r w:rsidR="00EC3B1B" w:rsidRPr="008C1EA8">
        <w:rPr>
          <w:sz w:val="24"/>
          <w:szCs w:val="24"/>
        </w:rPr>
        <w:t xml:space="preserve">). </w:t>
      </w:r>
      <w:r w:rsidR="007171AA" w:rsidRPr="008C1EA8">
        <w:rPr>
          <w:sz w:val="24"/>
          <w:szCs w:val="24"/>
        </w:rPr>
        <w:t>A</w:t>
      </w:r>
      <w:r w:rsidR="00F870C8" w:rsidRPr="008C1EA8">
        <w:rPr>
          <w:sz w:val="24"/>
          <w:szCs w:val="24"/>
        </w:rPr>
        <w:t xml:space="preserve">s expected </w:t>
      </w:r>
      <w:r w:rsidR="009D6E75" w:rsidRPr="008C1EA8">
        <w:rPr>
          <w:sz w:val="24"/>
          <w:szCs w:val="24"/>
        </w:rPr>
        <w:t>from the pre-specified genetic gain</w:t>
      </w:r>
      <w:r w:rsidR="007171AA" w:rsidRPr="008C1EA8">
        <w:rPr>
          <w:sz w:val="24"/>
          <w:szCs w:val="24"/>
        </w:rPr>
        <w:t>s</w:t>
      </w:r>
      <w:r w:rsidR="009D6E75" w:rsidRPr="008C1EA8">
        <w:rPr>
          <w:sz w:val="24"/>
          <w:szCs w:val="24"/>
        </w:rPr>
        <w:t>, biomass yield in S1 was increased by 20%, while floweri</w:t>
      </w:r>
      <w:r w:rsidR="007171AA" w:rsidRPr="008C1EA8">
        <w:rPr>
          <w:sz w:val="24"/>
          <w:szCs w:val="24"/>
        </w:rPr>
        <w:t>ng was delayed by 44 days (20%)</w:t>
      </w:r>
      <w:r w:rsidR="00F9412B">
        <w:rPr>
          <w:sz w:val="24"/>
          <w:szCs w:val="24"/>
        </w:rPr>
        <w:t xml:space="preserve">. </w:t>
      </w:r>
      <w:r w:rsidR="004C51CC">
        <w:rPr>
          <w:sz w:val="24"/>
          <w:szCs w:val="24"/>
        </w:rPr>
        <w:t xml:space="preserve"> Unfavourably, this</w:t>
      </w:r>
      <w:r w:rsidR="009D6E75" w:rsidRPr="008C1EA8">
        <w:rPr>
          <w:sz w:val="24"/>
          <w:szCs w:val="24"/>
        </w:rPr>
        <w:t xml:space="preserve"> also resulted in </w:t>
      </w:r>
      <w:r w:rsidR="00FC2781">
        <w:rPr>
          <w:sz w:val="24"/>
          <w:szCs w:val="24"/>
        </w:rPr>
        <w:t>21</w:t>
      </w:r>
      <w:r w:rsidR="009D6E75" w:rsidRPr="008C1EA8">
        <w:rPr>
          <w:sz w:val="24"/>
          <w:szCs w:val="24"/>
        </w:rPr>
        <w:t>% lower average senescence and</w:t>
      </w:r>
      <w:r w:rsidR="004C51CC">
        <w:rPr>
          <w:sz w:val="24"/>
          <w:szCs w:val="24"/>
        </w:rPr>
        <w:t xml:space="preserve"> </w:t>
      </w:r>
      <w:r w:rsidR="00FC2781" w:rsidRPr="008C1EA8">
        <w:rPr>
          <w:sz w:val="24"/>
          <w:szCs w:val="24"/>
        </w:rPr>
        <w:t>2</w:t>
      </w:r>
      <w:r w:rsidR="00FC2781">
        <w:rPr>
          <w:sz w:val="24"/>
          <w:szCs w:val="24"/>
        </w:rPr>
        <w:t>6</w:t>
      </w:r>
      <w:r w:rsidR="009D6E75" w:rsidRPr="008C1EA8">
        <w:rPr>
          <w:sz w:val="24"/>
          <w:szCs w:val="24"/>
        </w:rPr>
        <w:t xml:space="preserve">% </w:t>
      </w:r>
      <w:r w:rsidR="007171AA" w:rsidRPr="008C1EA8">
        <w:rPr>
          <w:sz w:val="24"/>
          <w:szCs w:val="24"/>
        </w:rPr>
        <w:t>higher biomass moisture content</w:t>
      </w:r>
      <w:r w:rsidR="004C51CC">
        <w:rPr>
          <w:sz w:val="24"/>
          <w:szCs w:val="24"/>
        </w:rPr>
        <w:t>, as expected from the strong genetic correlations of these traits with flowering time (</w:t>
      </w:r>
      <w:r w:rsidR="004C51CC" w:rsidRPr="00DA1AA8">
        <w:rPr>
          <w:i/>
          <w:sz w:val="24"/>
          <w:szCs w:val="24"/>
        </w:rPr>
        <w:t>r</w:t>
      </w:r>
      <w:r w:rsidR="004C51CC" w:rsidRPr="00DA1AA8">
        <w:rPr>
          <w:sz w:val="24"/>
          <w:szCs w:val="24"/>
          <w:vertAlign w:val="subscript"/>
        </w:rPr>
        <w:t>g</w:t>
      </w:r>
      <w:r w:rsidR="004C51CC">
        <w:rPr>
          <w:sz w:val="24"/>
          <w:szCs w:val="24"/>
        </w:rPr>
        <w:t xml:space="preserve"> &gt; 0.8, </w:t>
      </w:r>
      <w:r w:rsidR="004C51CC" w:rsidRPr="008C1EA8">
        <w:rPr>
          <w:sz w:val="24"/>
          <w:szCs w:val="24"/>
        </w:rPr>
        <w:t xml:space="preserve">Supplementary file </w:t>
      </w:r>
      <w:r w:rsidR="004C51CC">
        <w:rPr>
          <w:sz w:val="24"/>
          <w:szCs w:val="24"/>
        </w:rPr>
        <w:t>S1)</w:t>
      </w:r>
      <w:r w:rsidR="009D6E75" w:rsidRPr="008C1EA8">
        <w:rPr>
          <w:sz w:val="24"/>
          <w:szCs w:val="24"/>
        </w:rPr>
        <w:t xml:space="preserve">. However, somewhat surprisingly, given the moderate genetic correlation between </w:t>
      </w:r>
      <w:r w:rsidR="007171AA" w:rsidRPr="008C1EA8">
        <w:rPr>
          <w:sz w:val="24"/>
          <w:szCs w:val="24"/>
        </w:rPr>
        <w:t>stem/</w:t>
      </w:r>
      <w:r w:rsidR="009D6E75" w:rsidRPr="008C1EA8">
        <w:rPr>
          <w:sz w:val="24"/>
          <w:szCs w:val="24"/>
        </w:rPr>
        <w:t xml:space="preserve">canopy height and biomass yield </w:t>
      </w:r>
      <w:r w:rsidR="009E667A">
        <w:rPr>
          <w:sz w:val="24"/>
          <w:szCs w:val="24"/>
        </w:rPr>
        <w:fldChar w:fldCharType="begin"/>
      </w:r>
      <w:r w:rsidR="009E667A">
        <w:rPr>
          <w:sz w:val="24"/>
          <w:szCs w:val="24"/>
        </w:rPr>
        <w:instrText xml:space="preserve"> ADDIN EN.CITE &lt;EndNote&gt;&lt;Cite&gt;&lt;Author&gt;Slavov&lt;/Author&gt;&lt;Year&gt;2014&lt;/Year&gt;&lt;RecNum&gt;8755&lt;/RecNum&gt;&lt;DisplayText&gt;(Slavov et al., 2014)&lt;/DisplayText&gt;&lt;record&gt;&lt;rec-number&gt;8755&lt;/rec-number&gt;&lt;foreign-keys&gt;&lt;key app="EN" db-id="e9xss5ea12fpxnes29r5ftrov9xv09az2dw5" timestamp="1392204957"&gt;8755&lt;/key&gt;&lt;/foreign-keys&gt;&lt;ref-type name="Journal Article"&gt;17&lt;/ref-type&gt;&lt;contributors&gt;&lt;authors&gt;&lt;author&gt;Slavov, Gancho T.&lt;/author&gt;&lt;author&gt;Nipper, Rick&lt;/author&gt;&lt;author&gt;Robson, Paul&lt;/author&gt;&lt;author&gt;Farrar, Kerrie&lt;/author&gt;&lt;author&gt;Allison, Gordon G.&lt;/author&gt;&lt;author&gt;Bosch, Maurice&lt;/author&gt;&lt;author&gt;Clifton-Brown, John C.&lt;/author&gt;&lt;author&gt;Donnison, Iain S.&lt;/author&gt;&lt;author&gt;Jensen, Elaine&lt;/author&gt;&lt;/authors&gt;&lt;/contributors&gt;&lt;titles&gt;&lt;title&gt;Genome-wide association studies and prediction of 17 traits related to phenology, biomass and cell wall composition in the energy grass Miscanthus sinensis&lt;/title&gt;&lt;secondary-title&gt;New Phytologist&lt;/secondary-title&gt;&lt;/titles&gt;&lt;periodical&gt;&lt;full-title&gt;New Phytologist&lt;/full-title&gt;&lt;/periodical&gt;&lt;pages&gt;1227-1239&lt;/pages&gt;&lt;volume&gt;201&lt;/volume&gt;&lt;number&gt;4&lt;/number&gt;&lt;keywords&gt;&lt;keyword&gt;genomic selection&lt;/keyword&gt;&lt;keyword&gt;genome-wide association studies (GWAS)&lt;/keyword&gt;&lt;keyword&gt;Miscanthus sinensis&lt;/keyword&gt;&lt;keyword&gt;molecular markers&lt;/keyword&gt;&lt;keyword&gt;RAD-Seq&lt;/keyword&gt;&lt;keyword&gt;single-nucleotide variants&lt;/keyword&gt;&lt;/keywords&gt;&lt;dates&gt;&lt;year&gt;2014&lt;/year&gt;&lt;/dates&gt;&lt;isbn&gt;1469-8137&lt;/isbn&gt;&lt;urls&gt;&lt;related-urls&gt;&lt;url&gt;http://dx.doi.org/10.1111/nph.12621&lt;/url&gt;&lt;/related-urls&gt;&lt;/urls&gt;&lt;electronic-resource-num&gt;10.1111/nph.12621&lt;/electronic-resource-num&gt;&lt;/record&gt;&lt;/Cite&gt;&lt;/EndNote&gt;</w:instrText>
      </w:r>
      <w:r w:rsidR="009E667A">
        <w:rPr>
          <w:sz w:val="24"/>
          <w:szCs w:val="24"/>
        </w:rPr>
        <w:fldChar w:fldCharType="separate"/>
      </w:r>
      <w:r w:rsidR="009E667A">
        <w:rPr>
          <w:noProof/>
          <w:sz w:val="24"/>
          <w:szCs w:val="24"/>
        </w:rPr>
        <w:t>(Slavov et al., 2014</w:t>
      </w:r>
      <w:r w:rsidR="004C51CC">
        <w:rPr>
          <w:noProof/>
          <w:sz w:val="24"/>
          <w:szCs w:val="24"/>
        </w:rPr>
        <w:t xml:space="preserve">, </w:t>
      </w:r>
      <w:r w:rsidR="004C51CC" w:rsidRPr="008C1EA8">
        <w:rPr>
          <w:sz w:val="24"/>
          <w:szCs w:val="24"/>
        </w:rPr>
        <w:t xml:space="preserve">Supplementary file </w:t>
      </w:r>
      <w:r w:rsidR="004C51CC">
        <w:rPr>
          <w:sz w:val="24"/>
          <w:szCs w:val="24"/>
        </w:rPr>
        <w:t>S1</w:t>
      </w:r>
      <w:r w:rsidR="009E667A">
        <w:rPr>
          <w:noProof/>
          <w:sz w:val="24"/>
          <w:szCs w:val="24"/>
        </w:rPr>
        <w:t>)</w:t>
      </w:r>
      <w:r w:rsidR="009E667A">
        <w:rPr>
          <w:sz w:val="24"/>
          <w:szCs w:val="24"/>
        </w:rPr>
        <w:fldChar w:fldCharType="end"/>
      </w:r>
      <w:r w:rsidR="009D6E75" w:rsidRPr="008C1EA8">
        <w:rPr>
          <w:sz w:val="24"/>
          <w:szCs w:val="24"/>
        </w:rPr>
        <w:t xml:space="preserve">, the canopy height </w:t>
      </w:r>
      <w:r w:rsidR="00FC2781">
        <w:rPr>
          <w:sz w:val="24"/>
          <w:szCs w:val="24"/>
        </w:rPr>
        <w:t xml:space="preserve">increased modestly (5%), whereas </w:t>
      </w:r>
      <w:r w:rsidR="009D6E75" w:rsidRPr="008C1EA8">
        <w:rPr>
          <w:sz w:val="24"/>
          <w:szCs w:val="24"/>
        </w:rPr>
        <w:t xml:space="preserve">the length of the tallest stem </w:t>
      </w:r>
      <w:r w:rsidR="00FC2781" w:rsidRPr="008C1EA8">
        <w:rPr>
          <w:sz w:val="24"/>
          <w:szCs w:val="24"/>
        </w:rPr>
        <w:t>w</w:t>
      </w:r>
      <w:r w:rsidR="00FC2781">
        <w:rPr>
          <w:sz w:val="24"/>
          <w:szCs w:val="24"/>
        </w:rPr>
        <w:t>as</w:t>
      </w:r>
      <w:r w:rsidR="00FC2781" w:rsidRPr="008C1EA8">
        <w:rPr>
          <w:sz w:val="24"/>
          <w:szCs w:val="24"/>
        </w:rPr>
        <w:t xml:space="preserve"> </w:t>
      </w:r>
      <w:r w:rsidR="009D6E75" w:rsidRPr="008C1EA8">
        <w:rPr>
          <w:sz w:val="24"/>
          <w:szCs w:val="24"/>
        </w:rPr>
        <w:t xml:space="preserve">reduced </w:t>
      </w:r>
      <w:r w:rsidR="003D5DAA" w:rsidRPr="008C1EA8">
        <w:rPr>
          <w:sz w:val="24"/>
          <w:szCs w:val="24"/>
        </w:rPr>
        <w:t xml:space="preserve">by </w:t>
      </w:r>
      <w:r w:rsidR="00FC2781">
        <w:rPr>
          <w:sz w:val="24"/>
          <w:szCs w:val="24"/>
        </w:rPr>
        <w:t>22</w:t>
      </w:r>
      <w:r w:rsidR="003D5DAA" w:rsidRPr="008C1EA8">
        <w:rPr>
          <w:sz w:val="24"/>
          <w:szCs w:val="24"/>
        </w:rPr>
        <w:t>%</w:t>
      </w:r>
      <w:r w:rsidR="009D6E75" w:rsidRPr="008C1EA8">
        <w:rPr>
          <w:sz w:val="24"/>
          <w:szCs w:val="24"/>
        </w:rPr>
        <w:t>.</w:t>
      </w:r>
      <w:r w:rsidR="00FC2781">
        <w:rPr>
          <w:sz w:val="24"/>
          <w:szCs w:val="24"/>
        </w:rPr>
        <w:t xml:space="preserve"> Furthermore, both </w:t>
      </w:r>
      <w:r w:rsidR="00FC2781" w:rsidRPr="00123806">
        <w:rPr>
          <w:i/>
          <w:sz w:val="24"/>
          <w:szCs w:val="24"/>
        </w:rPr>
        <w:t>BaseDiameter</w:t>
      </w:r>
      <w:r w:rsidR="00FC2781">
        <w:rPr>
          <w:sz w:val="24"/>
          <w:szCs w:val="24"/>
        </w:rPr>
        <w:t xml:space="preserve"> (i.e., a measure of the overall area occupied by each plant) and </w:t>
      </w:r>
      <w:r w:rsidR="00FC2781" w:rsidRPr="00123806">
        <w:rPr>
          <w:i/>
          <w:sz w:val="24"/>
          <w:szCs w:val="24"/>
        </w:rPr>
        <w:t>TransectCount</w:t>
      </w:r>
      <w:r w:rsidR="00FC2781">
        <w:rPr>
          <w:sz w:val="24"/>
          <w:szCs w:val="24"/>
        </w:rPr>
        <w:t xml:space="preserve"> (i.e., a correlate of the total number of stems) were reduced by 7% and 19%, respectively.</w:t>
      </w:r>
      <w:r w:rsidR="009D6E75" w:rsidRPr="008C1EA8">
        <w:rPr>
          <w:sz w:val="24"/>
          <w:szCs w:val="24"/>
        </w:rPr>
        <w:t xml:space="preserve"> This was counterbalanced by substantial increases</w:t>
      </w:r>
      <w:r w:rsidR="0066144E" w:rsidRPr="008C1EA8">
        <w:rPr>
          <w:sz w:val="24"/>
          <w:szCs w:val="24"/>
        </w:rPr>
        <w:t xml:space="preserve"> in stem diameter (</w:t>
      </w:r>
      <w:r w:rsidR="00FC2781">
        <w:rPr>
          <w:sz w:val="24"/>
          <w:szCs w:val="24"/>
        </w:rPr>
        <w:t>18</w:t>
      </w:r>
      <w:r w:rsidR="0066144E" w:rsidRPr="008C1EA8">
        <w:rPr>
          <w:sz w:val="24"/>
          <w:szCs w:val="24"/>
        </w:rPr>
        <w:t>%), leaf width (</w:t>
      </w:r>
      <w:r w:rsidR="00FC2781">
        <w:rPr>
          <w:sz w:val="24"/>
          <w:szCs w:val="24"/>
        </w:rPr>
        <w:t>1</w:t>
      </w:r>
      <w:r w:rsidR="0066144E" w:rsidRPr="008C1EA8">
        <w:rPr>
          <w:sz w:val="24"/>
          <w:szCs w:val="24"/>
        </w:rPr>
        <w:t>9%), and particularly leaf length (</w:t>
      </w:r>
      <w:r w:rsidR="00A708D8">
        <w:rPr>
          <w:sz w:val="24"/>
          <w:szCs w:val="24"/>
        </w:rPr>
        <w:t>37</w:t>
      </w:r>
      <w:r w:rsidR="0066144E" w:rsidRPr="008C1EA8">
        <w:rPr>
          <w:sz w:val="24"/>
          <w:szCs w:val="24"/>
        </w:rPr>
        <w:t>%)</w:t>
      </w:r>
      <w:r w:rsidR="004C51CC">
        <w:rPr>
          <w:sz w:val="24"/>
          <w:szCs w:val="24"/>
        </w:rPr>
        <w:t xml:space="preserve"> (i.e., leaves </w:t>
      </w:r>
      <w:r w:rsidR="00DB3D5F">
        <w:rPr>
          <w:sz w:val="24"/>
          <w:szCs w:val="24"/>
        </w:rPr>
        <w:t xml:space="preserve">can </w:t>
      </w:r>
      <w:r w:rsidR="004C51CC">
        <w:rPr>
          <w:sz w:val="24"/>
          <w:szCs w:val="24"/>
        </w:rPr>
        <w:t xml:space="preserve">form a substantial proportion of final biomass yields; </w:t>
      </w:r>
      <w:bookmarkStart w:id="2" w:name="_Hlk524101874"/>
      <w:r w:rsidR="004C51CC">
        <w:rPr>
          <w:noProof/>
          <w:sz w:val="24"/>
          <w:szCs w:val="24"/>
        </w:rPr>
        <w:t>da Costa et al., 2014</w:t>
      </w:r>
      <w:bookmarkEnd w:id="2"/>
      <w:r w:rsidR="004C51CC">
        <w:rPr>
          <w:sz w:val="24"/>
          <w:szCs w:val="24"/>
        </w:rPr>
        <w:t>)</w:t>
      </w:r>
      <w:r w:rsidR="0066144E" w:rsidRPr="008C1EA8">
        <w:rPr>
          <w:sz w:val="24"/>
          <w:szCs w:val="24"/>
        </w:rPr>
        <w:t xml:space="preserve">. </w:t>
      </w:r>
      <w:r w:rsidR="00A708D8">
        <w:rPr>
          <w:sz w:val="24"/>
          <w:szCs w:val="24"/>
        </w:rPr>
        <w:t>L</w:t>
      </w:r>
      <w:r w:rsidR="00785699" w:rsidRPr="008C1EA8">
        <w:rPr>
          <w:sz w:val="24"/>
          <w:szCs w:val="24"/>
        </w:rPr>
        <w:t xml:space="preserve">eaf orientation </w:t>
      </w:r>
      <w:r w:rsidR="00A708D8">
        <w:rPr>
          <w:sz w:val="24"/>
          <w:szCs w:val="24"/>
        </w:rPr>
        <w:t xml:space="preserve">also </w:t>
      </w:r>
      <w:r w:rsidR="00785699" w:rsidRPr="008C1EA8">
        <w:rPr>
          <w:sz w:val="24"/>
          <w:szCs w:val="24"/>
        </w:rPr>
        <w:t>changed</w:t>
      </w:r>
      <w:r w:rsidR="005D6428" w:rsidRPr="008C1EA8">
        <w:rPr>
          <w:sz w:val="24"/>
          <w:szCs w:val="24"/>
        </w:rPr>
        <w:t xml:space="preserve"> considerably</w:t>
      </w:r>
      <w:r w:rsidR="00785699" w:rsidRPr="008C1EA8">
        <w:rPr>
          <w:sz w:val="24"/>
          <w:szCs w:val="24"/>
        </w:rPr>
        <w:t>, with leaf angle shift</w:t>
      </w:r>
      <w:r w:rsidR="005D6428" w:rsidRPr="008C1EA8">
        <w:rPr>
          <w:sz w:val="24"/>
          <w:szCs w:val="24"/>
        </w:rPr>
        <w:t>ing</w:t>
      </w:r>
      <w:r w:rsidR="00785699" w:rsidRPr="008C1EA8">
        <w:rPr>
          <w:sz w:val="24"/>
          <w:szCs w:val="24"/>
        </w:rPr>
        <w:t xml:space="preserve"> by </w:t>
      </w:r>
      <w:r w:rsidR="00A708D8">
        <w:rPr>
          <w:sz w:val="24"/>
          <w:szCs w:val="24"/>
        </w:rPr>
        <w:t>28</w:t>
      </w:r>
      <w:r w:rsidR="00785699" w:rsidRPr="008C1EA8">
        <w:rPr>
          <w:sz w:val="24"/>
          <w:szCs w:val="24"/>
        </w:rPr>
        <w:t xml:space="preserve">% towards the vertical. </w:t>
      </w:r>
      <w:r w:rsidR="0066144E" w:rsidRPr="008C1EA8">
        <w:rPr>
          <w:sz w:val="24"/>
          <w:szCs w:val="24"/>
        </w:rPr>
        <w:t>Finally, cellulose</w:t>
      </w:r>
      <w:r w:rsidR="00A708D8">
        <w:rPr>
          <w:sz w:val="24"/>
          <w:szCs w:val="24"/>
        </w:rPr>
        <w:t>, hemicellulose</w:t>
      </w:r>
      <w:r w:rsidR="0066144E" w:rsidRPr="008C1EA8">
        <w:rPr>
          <w:sz w:val="24"/>
          <w:szCs w:val="24"/>
        </w:rPr>
        <w:t xml:space="preserve"> and lignin </w:t>
      </w:r>
      <w:r w:rsidR="003D5DAA" w:rsidRPr="008C1EA8">
        <w:rPr>
          <w:sz w:val="24"/>
          <w:szCs w:val="24"/>
        </w:rPr>
        <w:t xml:space="preserve">contents </w:t>
      </w:r>
      <w:r w:rsidR="0066144E" w:rsidRPr="008C1EA8">
        <w:rPr>
          <w:sz w:val="24"/>
          <w:szCs w:val="24"/>
        </w:rPr>
        <w:t xml:space="preserve">were </w:t>
      </w:r>
      <w:r w:rsidR="00A43DA9">
        <w:rPr>
          <w:sz w:val="24"/>
          <w:szCs w:val="24"/>
        </w:rPr>
        <w:t xml:space="preserve">all </w:t>
      </w:r>
      <w:r w:rsidR="0066144E" w:rsidRPr="008C1EA8">
        <w:rPr>
          <w:sz w:val="24"/>
          <w:szCs w:val="24"/>
        </w:rPr>
        <w:t>reduced</w:t>
      </w:r>
      <w:r w:rsidR="007171AA" w:rsidRPr="008C1EA8">
        <w:rPr>
          <w:sz w:val="24"/>
          <w:szCs w:val="24"/>
        </w:rPr>
        <w:t xml:space="preserve"> (i.e., by </w:t>
      </w:r>
      <w:r w:rsidR="00814A44">
        <w:rPr>
          <w:sz w:val="24"/>
          <w:szCs w:val="24"/>
        </w:rPr>
        <w:t xml:space="preserve">ca. </w:t>
      </w:r>
      <w:r w:rsidR="00A708D8">
        <w:rPr>
          <w:sz w:val="24"/>
          <w:szCs w:val="24"/>
        </w:rPr>
        <w:t>5</w:t>
      </w:r>
      <w:r w:rsidR="007171AA" w:rsidRPr="008C1EA8">
        <w:rPr>
          <w:sz w:val="24"/>
          <w:szCs w:val="24"/>
        </w:rPr>
        <w:t>%</w:t>
      </w:r>
      <w:r w:rsidR="00A43DA9">
        <w:rPr>
          <w:sz w:val="24"/>
          <w:szCs w:val="24"/>
        </w:rPr>
        <w:t>, 1%</w:t>
      </w:r>
      <w:r w:rsidR="007171AA" w:rsidRPr="008C1EA8">
        <w:rPr>
          <w:sz w:val="24"/>
          <w:szCs w:val="24"/>
        </w:rPr>
        <w:t xml:space="preserve"> and </w:t>
      </w:r>
      <w:r w:rsidR="00A708D8">
        <w:rPr>
          <w:sz w:val="24"/>
          <w:szCs w:val="24"/>
        </w:rPr>
        <w:t>3</w:t>
      </w:r>
      <w:r w:rsidR="007171AA" w:rsidRPr="008C1EA8">
        <w:rPr>
          <w:sz w:val="24"/>
          <w:szCs w:val="24"/>
        </w:rPr>
        <w:t>%, respectively)</w:t>
      </w:r>
      <w:r w:rsidR="0066144E" w:rsidRPr="008C1EA8">
        <w:rPr>
          <w:sz w:val="24"/>
          <w:szCs w:val="24"/>
        </w:rPr>
        <w:t>.</w:t>
      </w:r>
      <w:r w:rsidR="00360A8A" w:rsidRPr="008C1EA8">
        <w:rPr>
          <w:sz w:val="24"/>
          <w:szCs w:val="24"/>
        </w:rPr>
        <w:t xml:space="preserve"> </w:t>
      </w:r>
    </w:p>
    <w:p w:rsidR="00F82478" w:rsidRPr="008C1EA8" w:rsidRDefault="00360A8A" w:rsidP="00031D07">
      <w:pPr>
        <w:spacing w:line="480" w:lineRule="auto"/>
        <w:ind w:firstLine="720"/>
        <w:jc w:val="both"/>
        <w:rPr>
          <w:sz w:val="24"/>
          <w:szCs w:val="24"/>
        </w:rPr>
      </w:pPr>
      <w:r w:rsidRPr="008C1EA8">
        <w:rPr>
          <w:sz w:val="24"/>
          <w:szCs w:val="24"/>
        </w:rPr>
        <w:t>By contrast, the mean flowering time under S</w:t>
      </w:r>
      <w:r w:rsidR="007171AA" w:rsidRPr="008C1EA8">
        <w:rPr>
          <w:sz w:val="24"/>
          <w:szCs w:val="24"/>
        </w:rPr>
        <w:t xml:space="preserve">2 was shifted </w:t>
      </w:r>
      <w:r w:rsidR="00A43DA9" w:rsidRPr="008C1EA8">
        <w:rPr>
          <w:sz w:val="24"/>
          <w:szCs w:val="24"/>
        </w:rPr>
        <w:t>1</w:t>
      </w:r>
      <w:r w:rsidR="00A43DA9">
        <w:rPr>
          <w:sz w:val="24"/>
          <w:szCs w:val="24"/>
        </w:rPr>
        <w:t>7</w:t>
      </w:r>
      <w:r w:rsidR="00A43DA9" w:rsidRPr="008C1EA8">
        <w:rPr>
          <w:sz w:val="24"/>
          <w:szCs w:val="24"/>
        </w:rPr>
        <w:t xml:space="preserve"> </w:t>
      </w:r>
      <w:r w:rsidR="007171AA" w:rsidRPr="008C1EA8">
        <w:rPr>
          <w:sz w:val="24"/>
          <w:szCs w:val="24"/>
        </w:rPr>
        <w:t>days earlier (</w:t>
      </w:r>
      <w:r w:rsidR="00A43DA9">
        <w:rPr>
          <w:sz w:val="24"/>
          <w:szCs w:val="24"/>
        </w:rPr>
        <w:t>8</w:t>
      </w:r>
      <w:r w:rsidRPr="008C1EA8">
        <w:rPr>
          <w:sz w:val="24"/>
          <w:szCs w:val="24"/>
        </w:rPr>
        <w:t>%)</w:t>
      </w:r>
      <w:r w:rsidR="007171AA" w:rsidRPr="008C1EA8">
        <w:rPr>
          <w:sz w:val="24"/>
          <w:szCs w:val="24"/>
        </w:rPr>
        <w:t xml:space="preserve"> compared to the current population mean</w:t>
      </w:r>
      <w:r w:rsidRPr="008C1EA8">
        <w:rPr>
          <w:sz w:val="24"/>
          <w:szCs w:val="24"/>
        </w:rPr>
        <w:t xml:space="preserve">, with a </w:t>
      </w:r>
      <w:r w:rsidR="00A43DA9">
        <w:rPr>
          <w:sz w:val="24"/>
          <w:szCs w:val="24"/>
        </w:rPr>
        <w:t>surprising</w:t>
      </w:r>
      <w:r w:rsidR="00E031E5">
        <w:rPr>
          <w:sz w:val="24"/>
          <w:szCs w:val="24"/>
        </w:rPr>
        <w:t xml:space="preserve"> (i.e., inconsistent with the sign of the genetic correlation)</w:t>
      </w:r>
      <w:r w:rsidR="00A43DA9" w:rsidRPr="008C1EA8">
        <w:rPr>
          <w:sz w:val="24"/>
          <w:szCs w:val="24"/>
        </w:rPr>
        <w:t xml:space="preserve"> </w:t>
      </w:r>
      <w:r w:rsidR="00A43DA9">
        <w:rPr>
          <w:sz w:val="24"/>
          <w:szCs w:val="24"/>
        </w:rPr>
        <w:t>slight de</w:t>
      </w:r>
      <w:r w:rsidR="00A43DA9" w:rsidRPr="008C1EA8">
        <w:rPr>
          <w:sz w:val="24"/>
          <w:szCs w:val="24"/>
        </w:rPr>
        <w:t xml:space="preserve">crease </w:t>
      </w:r>
      <w:r w:rsidR="00346D7F" w:rsidRPr="008C1EA8">
        <w:rPr>
          <w:sz w:val="24"/>
          <w:szCs w:val="24"/>
        </w:rPr>
        <w:t>in senescence (</w:t>
      </w:r>
      <w:r w:rsidR="00A43DA9">
        <w:rPr>
          <w:sz w:val="24"/>
          <w:szCs w:val="24"/>
        </w:rPr>
        <w:t>4</w:t>
      </w:r>
      <w:r w:rsidR="00346D7F" w:rsidRPr="008C1EA8">
        <w:rPr>
          <w:sz w:val="24"/>
          <w:szCs w:val="24"/>
        </w:rPr>
        <w:t>%)</w:t>
      </w:r>
      <w:r w:rsidR="007E5D19" w:rsidRPr="008C1EA8">
        <w:rPr>
          <w:sz w:val="24"/>
          <w:szCs w:val="24"/>
        </w:rPr>
        <w:t>,</w:t>
      </w:r>
      <w:r w:rsidR="00346D7F" w:rsidRPr="008C1EA8">
        <w:rPr>
          <w:sz w:val="24"/>
          <w:szCs w:val="24"/>
        </w:rPr>
        <w:t xml:space="preserve"> </w:t>
      </w:r>
      <w:r w:rsidR="00A56631" w:rsidRPr="008C1EA8">
        <w:rPr>
          <w:sz w:val="24"/>
          <w:szCs w:val="24"/>
        </w:rPr>
        <w:t xml:space="preserve">but </w:t>
      </w:r>
      <w:r w:rsidR="00346D7F" w:rsidRPr="008C1EA8">
        <w:rPr>
          <w:sz w:val="24"/>
          <w:szCs w:val="24"/>
        </w:rPr>
        <w:t xml:space="preserve">also </w:t>
      </w:r>
      <w:r w:rsidR="00164826" w:rsidRPr="008C1EA8">
        <w:rPr>
          <w:sz w:val="24"/>
          <w:szCs w:val="24"/>
        </w:rPr>
        <w:t xml:space="preserve">with </w:t>
      </w:r>
      <w:r w:rsidR="00A56631" w:rsidRPr="008C1EA8">
        <w:rPr>
          <w:sz w:val="24"/>
          <w:szCs w:val="24"/>
        </w:rPr>
        <w:t>a substantial reductio</w:t>
      </w:r>
      <w:r w:rsidR="007171AA" w:rsidRPr="008C1EA8">
        <w:rPr>
          <w:sz w:val="24"/>
          <w:szCs w:val="24"/>
        </w:rPr>
        <w:t>n in biomass moisture content (</w:t>
      </w:r>
      <w:r w:rsidR="00A43DA9" w:rsidRPr="008C1EA8">
        <w:rPr>
          <w:sz w:val="24"/>
          <w:szCs w:val="24"/>
        </w:rPr>
        <w:t>1</w:t>
      </w:r>
      <w:r w:rsidR="00A43DA9">
        <w:rPr>
          <w:sz w:val="24"/>
          <w:szCs w:val="24"/>
        </w:rPr>
        <w:t>3</w:t>
      </w:r>
      <w:r w:rsidR="00A56631" w:rsidRPr="008C1EA8">
        <w:rPr>
          <w:sz w:val="24"/>
          <w:szCs w:val="24"/>
        </w:rPr>
        <w:t>%)</w:t>
      </w:r>
      <w:r w:rsidR="007171AA" w:rsidRPr="008C1EA8">
        <w:rPr>
          <w:sz w:val="24"/>
          <w:szCs w:val="24"/>
        </w:rPr>
        <w:t>.</w:t>
      </w:r>
      <w:r w:rsidR="00A56631" w:rsidRPr="008C1EA8">
        <w:rPr>
          <w:sz w:val="24"/>
          <w:szCs w:val="24"/>
        </w:rPr>
        <w:t xml:space="preserve"> </w:t>
      </w:r>
      <w:r w:rsidR="00ED48AF" w:rsidRPr="008C1EA8">
        <w:rPr>
          <w:sz w:val="24"/>
          <w:szCs w:val="24"/>
        </w:rPr>
        <w:t xml:space="preserve">Furthermore, canopy height </w:t>
      </w:r>
      <w:r w:rsidR="00A43DA9">
        <w:rPr>
          <w:sz w:val="24"/>
          <w:szCs w:val="24"/>
        </w:rPr>
        <w:t xml:space="preserve">was </w:t>
      </w:r>
      <w:r w:rsidR="00ED48AF" w:rsidRPr="008C1EA8">
        <w:rPr>
          <w:sz w:val="24"/>
          <w:szCs w:val="24"/>
        </w:rPr>
        <w:t xml:space="preserve">increased </w:t>
      </w:r>
      <w:r w:rsidR="00A43DA9">
        <w:rPr>
          <w:sz w:val="24"/>
          <w:szCs w:val="24"/>
        </w:rPr>
        <w:t xml:space="preserve">considerably </w:t>
      </w:r>
      <w:r w:rsidR="00ED48AF" w:rsidRPr="008C1EA8">
        <w:rPr>
          <w:sz w:val="24"/>
          <w:szCs w:val="24"/>
        </w:rPr>
        <w:t>(</w:t>
      </w:r>
      <w:r w:rsidR="00A43DA9">
        <w:rPr>
          <w:sz w:val="24"/>
          <w:szCs w:val="24"/>
        </w:rPr>
        <w:t>17</w:t>
      </w:r>
      <w:r w:rsidR="00ED48AF" w:rsidRPr="008C1EA8">
        <w:rPr>
          <w:sz w:val="24"/>
          <w:szCs w:val="24"/>
        </w:rPr>
        <w:t>%</w:t>
      </w:r>
      <w:r w:rsidR="00A43DA9">
        <w:rPr>
          <w:sz w:val="24"/>
          <w:szCs w:val="24"/>
        </w:rPr>
        <w:t>)</w:t>
      </w:r>
      <w:r w:rsidR="00ED48AF" w:rsidRPr="008C1EA8">
        <w:rPr>
          <w:sz w:val="24"/>
          <w:szCs w:val="24"/>
        </w:rPr>
        <w:t xml:space="preserve">, while </w:t>
      </w:r>
      <w:r w:rsidR="00A43DA9" w:rsidRPr="008C1EA8">
        <w:rPr>
          <w:sz w:val="24"/>
          <w:szCs w:val="24"/>
        </w:rPr>
        <w:t>the</w:t>
      </w:r>
      <w:r w:rsidR="00A43DA9">
        <w:rPr>
          <w:sz w:val="24"/>
          <w:szCs w:val="24"/>
        </w:rPr>
        <w:t>re were also modest increases in the</w:t>
      </w:r>
      <w:r w:rsidR="00A43DA9" w:rsidRPr="008C1EA8">
        <w:rPr>
          <w:sz w:val="24"/>
          <w:szCs w:val="24"/>
        </w:rPr>
        <w:t xml:space="preserve"> length of the tallest stem</w:t>
      </w:r>
      <w:r w:rsidR="00A43DA9">
        <w:rPr>
          <w:sz w:val="24"/>
          <w:szCs w:val="24"/>
        </w:rPr>
        <w:t>,</w:t>
      </w:r>
      <w:r w:rsidR="007E5D19" w:rsidRPr="008C1EA8">
        <w:rPr>
          <w:sz w:val="24"/>
          <w:szCs w:val="24"/>
        </w:rPr>
        <w:t xml:space="preserve"> base and </w:t>
      </w:r>
      <w:r w:rsidR="00ED48AF" w:rsidRPr="008C1EA8">
        <w:rPr>
          <w:sz w:val="24"/>
          <w:szCs w:val="24"/>
        </w:rPr>
        <w:t>stem diameter</w:t>
      </w:r>
      <w:r w:rsidR="00CC36D0">
        <w:rPr>
          <w:sz w:val="24"/>
          <w:szCs w:val="24"/>
        </w:rPr>
        <w:t>s</w:t>
      </w:r>
      <w:r w:rsidR="00ED48AF" w:rsidRPr="008C1EA8">
        <w:rPr>
          <w:sz w:val="24"/>
          <w:szCs w:val="24"/>
        </w:rPr>
        <w:t xml:space="preserve"> </w:t>
      </w:r>
      <w:r w:rsidR="00814A44">
        <w:rPr>
          <w:sz w:val="24"/>
          <w:szCs w:val="24"/>
        </w:rPr>
        <w:t>(4%, 5% and 6</w:t>
      </w:r>
      <w:r w:rsidR="00A43DA9">
        <w:rPr>
          <w:sz w:val="24"/>
          <w:szCs w:val="24"/>
        </w:rPr>
        <w:t xml:space="preserve">%, respectively). </w:t>
      </w:r>
      <w:r w:rsidR="005B0272" w:rsidRPr="008C1EA8">
        <w:rPr>
          <w:sz w:val="24"/>
          <w:szCs w:val="24"/>
        </w:rPr>
        <w:t>L</w:t>
      </w:r>
      <w:r w:rsidR="00ED48AF" w:rsidRPr="008C1EA8">
        <w:rPr>
          <w:sz w:val="24"/>
          <w:szCs w:val="24"/>
        </w:rPr>
        <w:t xml:space="preserve">eaf </w:t>
      </w:r>
      <w:r w:rsidR="00CC36D0">
        <w:rPr>
          <w:sz w:val="24"/>
          <w:szCs w:val="24"/>
        </w:rPr>
        <w:t xml:space="preserve">and stem orientation </w:t>
      </w:r>
      <w:r w:rsidR="00ED48AF" w:rsidRPr="008C1EA8">
        <w:rPr>
          <w:sz w:val="24"/>
          <w:szCs w:val="24"/>
        </w:rPr>
        <w:t xml:space="preserve">both </w:t>
      </w:r>
      <w:r w:rsidR="00CC36D0">
        <w:rPr>
          <w:sz w:val="24"/>
          <w:szCs w:val="24"/>
        </w:rPr>
        <w:t>changed</w:t>
      </w:r>
      <w:r w:rsidR="005B0272" w:rsidRPr="008C1EA8">
        <w:rPr>
          <w:sz w:val="24"/>
          <w:szCs w:val="24"/>
        </w:rPr>
        <w:t xml:space="preserve">, </w:t>
      </w:r>
      <w:r w:rsidR="00AD4CB6" w:rsidRPr="008C1EA8">
        <w:rPr>
          <w:sz w:val="24"/>
          <w:szCs w:val="24"/>
        </w:rPr>
        <w:t xml:space="preserve">with </w:t>
      </w:r>
      <w:r w:rsidR="005B0272" w:rsidRPr="008C1EA8">
        <w:rPr>
          <w:sz w:val="24"/>
          <w:szCs w:val="24"/>
        </w:rPr>
        <w:t>lea</w:t>
      </w:r>
      <w:r w:rsidR="00CC36D0">
        <w:rPr>
          <w:sz w:val="24"/>
          <w:szCs w:val="24"/>
        </w:rPr>
        <w:t>f</w:t>
      </w:r>
      <w:r w:rsidR="005B0272" w:rsidRPr="008C1EA8">
        <w:rPr>
          <w:sz w:val="24"/>
          <w:szCs w:val="24"/>
        </w:rPr>
        <w:t xml:space="preserve"> angle </w:t>
      </w:r>
      <w:r w:rsidR="00CC36D0">
        <w:rPr>
          <w:sz w:val="24"/>
          <w:szCs w:val="24"/>
        </w:rPr>
        <w:t>shifting by 8% towards the horizontal, but stems becoming 12% more upright</w:t>
      </w:r>
      <w:r w:rsidR="00ED48AF" w:rsidRPr="008C1EA8">
        <w:rPr>
          <w:sz w:val="24"/>
          <w:szCs w:val="24"/>
        </w:rPr>
        <w:t>.</w:t>
      </w:r>
      <w:r w:rsidR="005B0272" w:rsidRPr="008C1EA8">
        <w:rPr>
          <w:sz w:val="24"/>
          <w:szCs w:val="24"/>
        </w:rPr>
        <w:t xml:space="preserve"> </w:t>
      </w:r>
      <w:r w:rsidR="00AD4CB6" w:rsidRPr="008C1EA8">
        <w:rPr>
          <w:sz w:val="24"/>
          <w:szCs w:val="24"/>
        </w:rPr>
        <w:t>Finally, changes in cellulose and lignin content</w:t>
      </w:r>
      <w:r w:rsidR="003D5DAA" w:rsidRPr="008C1EA8">
        <w:rPr>
          <w:sz w:val="24"/>
          <w:szCs w:val="24"/>
        </w:rPr>
        <w:t>s</w:t>
      </w:r>
      <w:r w:rsidR="00AD4CB6" w:rsidRPr="008C1EA8">
        <w:rPr>
          <w:sz w:val="24"/>
          <w:szCs w:val="24"/>
        </w:rPr>
        <w:t xml:space="preserve"> were as specified by desired genetic changes</w:t>
      </w:r>
      <w:r w:rsidR="003D5DAA" w:rsidRPr="008C1EA8">
        <w:rPr>
          <w:sz w:val="24"/>
          <w:szCs w:val="24"/>
        </w:rPr>
        <w:t xml:space="preserve"> (an increase and a reduction of 5%, respectively)</w:t>
      </w:r>
      <w:r w:rsidR="00AD4CB6" w:rsidRPr="008C1EA8">
        <w:rPr>
          <w:sz w:val="24"/>
          <w:szCs w:val="24"/>
        </w:rPr>
        <w:t>, while there was also a small increase</w:t>
      </w:r>
      <w:r w:rsidR="00022250" w:rsidRPr="008C1EA8">
        <w:rPr>
          <w:sz w:val="24"/>
          <w:szCs w:val="24"/>
        </w:rPr>
        <w:t xml:space="preserve"> (1%)</w:t>
      </w:r>
      <w:r w:rsidR="00AD4CB6" w:rsidRPr="008C1EA8">
        <w:rPr>
          <w:sz w:val="24"/>
          <w:szCs w:val="24"/>
        </w:rPr>
        <w:t xml:space="preserve"> in hemicellulose content</w:t>
      </w:r>
      <w:r w:rsidR="00022250" w:rsidRPr="008C1EA8">
        <w:rPr>
          <w:sz w:val="24"/>
          <w:szCs w:val="24"/>
        </w:rPr>
        <w:t>.</w:t>
      </w:r>
      <w:r w:rsidR="00AD4CB6" w:rsidRPr="008C1EA8">
        <w:rPr>
          <w:sz w:val="24"/>
          <w:szCs w:val="24"/>
        </w:rPr>
        <w:t xml:space="preserve"> </w:t>
      </w:r>
    </w:p>
    <w:p w:rsidR="00AF1359" w:rsidRPr="008C1EA8" w:rsidRDefault="00F9333E" w:rsidP="00031D07">
      <w:pPr>
        <w:spacing w:line="480" w:lineRule="auto"/>
        <w:ind w:firstLine="720"/>
        <w:jc w:val="both"/>
        <w:rPr>
          <w:sz w:val="24"/>
          <w:szCs w:val="24"/>
        </w:rPr>
      </w:pPr>
      <w:r>
        <w:rPr>
          <w:sz w:val="24"/>
          <w:szCs w:val="24"/>
        </w:rPr>
        <w:lastRenderedPageBreak/>
        <w:t>T</w:t>
      </w:r>
      <w:r w:rsidR="00AF1359" w:rsidRPr="00307E61">
        <w:rPr>
          <w:sz w:val="24"/>
          <w:szCs w:val="24"/>
        </w:rPr>
        <w:t xml:space="preserve">he relative economic </w:t>
      </w:r>
      <w:r w:rsidR="00740389" w:rsidRPr="00307E61">
        <w:rPr>
          <w:sz w:val="24"/>
          <w:szCs w:val="24"/>
        </w:rPr>
        <w:t>values</w:t>
      </w:r>
      <w:r w:rsidR="00AF1359" w:rsidRPr="00307E61">
        <w:rPr>
          <w:sz w:val="24"/>
          <w:szCs w:val="24"/>
        </w:rPr>
        <w:t xml:space="preserve"> of secondary traits included in selection indices </w:t>
      </w:r>
      <w:r w:rsidR="007A5EE5">
        <w:rPr>
          <w:sz w:val="24"/>
          <w:szCs w:val="24"/>
        </w:rPr>
        <w:t>varied considerably</w:t>
      </w:r>
      <w:r w:rsidR="001E263C" w:rsidRPr="00307E61">
        <w:rPr>
          <w:sz w:val="24"/>
          <w:szCs w:val="24"/>
        </w:rPr>
        <w:t xml:space="preserve"> (</w:t>
      </w:r>
      <w:r w:rsidR="001E263C" w:rsidRPr="008C1EA8">
        <w:rPr>
          <w:sz w:val="24"/>
          <w:szCs w:val="24"/>
        </w:rPr>
        <w:t>Table 2, Supplementary file S1)</w:t>
      </w:r>
      <w:r w:rsidR="00AF1359" w:rsidRPr="008C1EA8">
        <w:rPr>
          <w:sz w:val="24"/>
          <w:szCs w:val="24"/>
        </w:rPr>
        <w:t xml:space="preserve">. </w:t>
      </w:r>
      <w:r w:rsidR="00A736F7" w:rsidRPr="008C1EA8">
        <w:rPr>
          <w:sz w:val="24"/>
          <w:szCs w:val="24"/>
        </w:rPr>
        <w:t>In S1, f</w:t>
      </w:r>
      <w:r w:rsidR="00AF1359" w:rsidRPr="008C1EA8">
        <w:rPr>
          <w:sz w:val="24"/>
          <w:szCs w:val="24"/>
        </w:rPr>
        <w:t xml:space="preserve">or example, the economic </w:t>
      </w:r>
      <w:r w:rsidR="00097CE5" w:rsidRPr="008C1EA8">
        <w:rPr>
          <w:sz w:val="24"/>
          <w:szCs w:val="24"/>
        </w:rPr>
        <w:t>value</w:t>
      </w:r>
      <w:r w:rsidR="00AF1359" w:rsidRPr="008C1EA8">
        <w:rPr>
          <w:sz w:val="24"/>
          <w:szCs w:val="24"/>
        </w:rPr>
        <w:t xml:space="preserve"> of delaying flowering by one day was </w:t>
      </w:r>
      <w:r>
        <w:rPr>
          <w:sz w:val="24"/>
          <w:szCs w:val="24"/>
        </w:rPr>
        <w:t>only 2.2</w:t>
      </w:r>
      <w:r w:rsidR="00AF1359" w:rsidRPr="008C1EA8">
        <w:rPr>
          <w:sz w:val="24"/>
          <w:szCs w:val="24"/>
        </w:rPr>
        <w:t xml:space="preserve"> times higher than that of increasing biomass yield by </w:t>
      </w:r>
      <w:r w:rsidR="00097CE5" w:rsidRPr="008C1EA8">
        <w:rPr>
          <w:sz w:val="24"/>
          <w:szCs w:val="24"/>
        </w:rPr>
        <w:t>1 g per plant</w:t>
      </w:r>
      <w:r w:rsidR="001E263C" w:rsidRPr="008C1EA8">
        <w:rPr>
          <w:sz w:val="24"/>
          <w:szCs w:val="24"/>
        </w:rPr>
        <w:t xml:space="preserve"> (Table 2</w:t>
      </w:r>
      <w:r w:rsidR="00A736F7" w:rsidRPr="008C1EA8">
        <w:rPr>
          <w:sz w:val="24"/>
          <w:szCs w:val="24"/>
        </w:rPr>
        <w:t>)</w:t>
      </w:r>
      <w:r w:rsidR="00722FE9" w:rsidRPr="008C1EA8">
        <w:rPr>
          <w:sz w:val="24"/>
          <w:szCs w:val="24"/>
        </w:rPr>
        <w:t>. Given that plants were grown on a 1.5 × 1.5 m grid</w:t>
      </w:r>
      <w:r w:rsidR="00AC5687" w:rsidRPr="008C1EA8">
        <w:rPr>
          <w:sz w:val="24"/>
          <w:szCs w:val="24"/>
        </w:rPr>
        <w:t xml:space="preserve"> (4,444 plants ha</w:t>
      </w:r>
      <w:r w:rsidR="00AC5687" w:rsidRPr="008C1EA8">
        <w:rPr>
          <w:sz w:val="24"/>
          <w:szCs w:val="24"/>
          <w:vertAlign w:val="superscript"/>
        </w:rPr>
        <w:t>-1</w:t>
      </w:r>
      <w:r w:rsidR="00AC5687" w:rsidRPr="008C1EA8">
        <w:rPr>
          <w:sz w:val="24"/>
          <w:szCs w:val="24"/>
        </w:rPr>
        <w:t>)</w:t>
      </w:r>
      <w:r w:rsidR="00097CE5" w:rsidRPr="008C1EA8">
        <w:rPr>
          <w:sz w:val="24"/>
          <w:szCs w:val="24"/>
        </w:rPr>
        <w:t>,</w:t>
      </w:r>
      <w:r w:rsidR="00722FE9" w:rsidRPr="008C1EA8">
        <w:rPr>
          <w:sz w:val="24"/>
          <w:szCs w:val="24"/>
        </w:rPr>
        <w:t xml:space="preserve"> </w:t>
      </w:r>
      <w:r>
        <w:rPr>
          <w:sz w:val="24"/>
          <w:szCs w:val="24"/>
        </w:rPr>
        <w:t>the delay of flowering by 44 days in S1</w:t>
      </w:r>
      <w:r w:rsidRPr="008C1EA8">
        <w:rPr>
          <w:sz w:val="24"/>
          <w:szCs w:val="24"/>
        </w:rPr>
        <w:t xml:space="preserve"> </w:t>
      </w:r>
      <w:r w:rsidR="00097CE5" w:rsidRPr="008C1EA8">
        <w:rPr>
          <w:sz w:val="24"/>
          <w:szCs w:val="24"/>
        </w:rPr>
        <w:t>translat</w:t>
      </w:r>
      <w:r w:rsidR="00722FE9" w:rsidRPr="008C1EA8">
        <w:rPr>
          <w:sz w:val="24"/>
          <w:szCs w:val="24"/>
        </w:rPr>
        <w:t>es</w:t>
      </w:r>
      <w:r w:rsidR="00097CE5" w:rsidRPr="008C1EA8">
        <w:rPr>
          <w:sz w:val="24"/>
          <w:szCs w:val="24"/>
        </w:rPr>
        <w:t xml:space="preserve"> to </w:t>
      </w:r>
      <w:r w:rsidR="00722FE9" w:rsidRPr="008C1EA8">
        <w:rPr>
          <w:sz w:val="24"/>
          <w:szCs w:val="24"/>
        </w:rPr>
        <w:t xml:space="preserve">the equivalent of </w:t>
      </w:r>
      <w:r w:rsidR="00AF62E6" w:rsidRPr="008C1EA8">
        <w:rPr>
          <w:sz w:val="24"/>
          <w:szCs w:val="24"/>
        </w:rPr>
        <w:t>a</w:t>
      </w:r>
      <w:r w:rsidR="00AC5687" w:rsidRPr="008C1EA8">
        <w:rPr>
          <w:sz w:val="24"/>
          <w:szCs w:val="24"/>
        </w:rPr>
        <w:t>n increase in</w:t>
      </w:r>
      <w:r w:rsidR="00AF62E6" w:rsidRPr="008C1EA8">
        <w:rPr>
          <w:sz w:val="24"/>
          <w:szCs w:val="24"/>
        </w:rPr>
        <w:t xml:space="preserve"> </w:t>
      </w:r>
      <w:r w:rsidR="00722FE9" w:rsidRPr="008C1EA8">
        <w:rPr>
          <w:sz w:val="24"/>
          <w:szCs w:val="24"/>
        </w:rPr>
        <w:t xml:space="preserve">dry biomass </w:t>
      </w:r>
      <w:r w:rsidR="00AC5687" w:rsidRPr="008C1EA8">
        <w:rPr>
          <w:sz w:val="24"/>
          <w:szCs w:val="24"/>
        </w:rPr>
        <w:t>by</w:t>
      </w:r>
      <w:r w:rsidR="00722FE9" w:rsidRPr="008C1EA8">
        <w:rPr>
          <w:sz w:val="24"/>
          <w:szCs w:val="24"/>
        </w:rPr>
        <w:t xml:space="preserve"> </w:t>
      </w:r>
      <w:r w:rsidR="00BF55BB">
        <w:rPr>
          <w:sz w:val="24"/>
          <w:szCs w:val="24"/>
        </w:rPr>
        <w:t>0.43</w:t>
      </w:r>
      <w:r w:rsidR="00AF1359" w:rsidRPr="008C1EA8">
        <w:rPr>
          <w:sz w:val="24"/>
          <w:szCs w:val="24"/>
        </w:rPr>
        <w:t xml:space="preserve"> t ha</w:t>
      </w:r>
      <w:r w:rsidR="00AF1359" w:rsidRPr="008C1EA8">
        <w:rPr>
          <w:sz w:val="24"/>
          <w:szCs w:val="24"/>
          <w:vertAlign w:val="superscript"/>
        </w:rPr>
        <w:t>-1</w:t>
      </w:r>
      <w:r w:rsidR="00972671">
        <w:rPr>
          <w:sz w:val="24"/>
          <w:szCs w:val="24"/>
        </w:rPr>
        <w:t xml:space="preserve"> (i.e., 4,444×44×2.2/1,000</w:t>
      </w:r>
      <w:r w:rsidR="00D26F16">
        <w:rPr>
          <w:sz w:val="24"/>
          <w:szCs w:val="24"/>
        </w:rPr>
        <w:t>/1,000</w:t>
      </w:r>
      <w:r w:rsidR="00972671">
        <w:rPr>
          <w:sz w:val="24"/>
          <w:szCs w:val="24"/>
        </w:rPr>
        <w:t>)</w:t>
      </w:r>
      <w:r w:rsidR="00722FE9" w:rsidRPr="008C1EA8">
        <w:rPr>
          <w:sz w:val="24"/>
          <w:szCs w:val="24"/>
        </w:rPr>
        <w:t xml:space="preserve">, or </w:t>
      </w:r>
      <w:r w:rsidR="00BF55BB">
        <w:rPr>
          <w:sz w:val="24"/>
          <w:szCs w:val="24"/>
        </w:rPr>
        <w:t xml:space="preserve">roughly </w:t>
      </w:r>
      <w:r w:rsidR="00AF62E6" w:rsidRPr="008C1EA8">
        <w:rPr>
          <w:sz w:val="24"/>
          <w:szCs w:val="24"/>
        </w:rPr>
        <w:t>€</w:t>
      </w:r>
      <w:r w:rsidR="00BF55BB">
        <w:rPr>
          <w:sz w:val="24"/>
          <w:szCs w:val="24"/>
        </w:rPr>
        <w:t>30</w:t>
      </w:r>
      <w:r w:rsidR="00AF1359" w:rsidRPr="008C1EA8">
        <w:rPr>
          <w:sz w:val="24"/>
          <w:szCs w:val="24"/>
        </w:rPr>
        <w:t xml:space="preserve"> ha</w:t>
      </w:r>
      <w:r w:rsidR="00AF1359" w:rsidRPr="008C1EA8">
        <w:rPr>
          <w:sz w:val="24"/>
          <w:szCs w:val="24"/>
          <w:vertAlign w:val="superscript"/>
        </w:rPr>
        <w:t>-1</w:t>
      </w:r>
      <w:r w:rsidR="00722FE9" w:rsidRPr="008C1EA8">
        <w:rPr>
          <w:sz w:val="24"/>
          <w:szCs w:val="24"/>
        </w:rPr>
        <w:t xml:space="preserve">, if a </w:t>
      </w:r>
      <w:r w:rsidR="00AF62E6" w:rsidRPr="008C1EA8">
        <w:rPr>
          <w:sz w:val="24"/>
          <w:szCs w:val="24"/>
        </w:rPr>
        <w:t>price of €70 t</w:t>
      </w:r>
      <w:r w:rsidR="00AF62E6" w:rsidRPr="008C1EA8">
        <w:rPr>
          <w:sz w:val="24"/>
          <w:szCs w:val="24"/>
          <w:vertAlign w:val="superscript"/>
        </w:rPr>
        <w:t>-1</w:t>
      </w:r>
      <w:r w:rsidR="00AF62E6" w:rsidRPr="008C1EA8">
        <w:rPr>
          <w:sz w:val="24"/>
          <w:szCs w:val="24"/>
        </w:rPr>
        <w:t xml:space="preserve"> is assumed </w:t>
      </w:r>
      <w:r w:rsidR="009E667A">
        <w:rPr>
          <w:sz w:val="24"/>
          <w:szCs w:val="24"/>
        </w:rPr>
        <w:fldChar w:fldCharType="begin"/>
      </w:r>
      <w:r w:rsidR="009E667A">
        <w:rPr>
          <w:sz w:val="24"/>
          <w:szCs w:val="24"/>
        </w:rPr>
        <w:instrText xml:space="preserve"> ADDIN EN.CITE &lt;EndNote&gt;&lt;Cite&gt;&lt;Author&gt;Witzel&lt;/Author&gt;&lt;Year&gt;2016&lt;/Year&gt;&lt;RecNum&gt;8952&lt;/RecNum&gt;&lt;DisplayText&gt;(Witzel and Finger, 2016)&lt;/DisplayText&gt;&lt;record&gt;&lt;rec-number&gt;8952&lt;/rec-number&gt;&lt;foreign-keys&gt;&lt;key app="EN" db-id="e9xss5ea12fpxnes29r5ftrov9xv09az2dw5" timestamp="1522239121"&gt;8952&lt;/key&gt;&lt;/foreign-keys&gt;&lt;ref-type name="Journal Article"&gt;17&lt;/ref-type&gt;&lt;contributors&gt;&lt;authors&gt;&lt;author&gt;Witzel, Carl-Philipp&lt;/author&gt;&lt;author&gt;Finger, Robert&lt;/author&gt;&lt;/authors&gt;&lt;/contributors&gt;&lt;titles&gt;&lt;title&gt;Economic evaluation of Miscanthus production – A review&lt;/title&gt;&lt;secondary-title&gt;Renewable and Sustainable Energy Reviews&lt;/secondary-title&gt;&lt;/titles&gt;&lt;periodical&gt;&lt;full-title&gt;Renewable and Sustainable Energy Reviews&lt;/full-title&gt;&lt;/periodical&gt;&lt;pages&gt;681-696&lt;/pages&gt;&lt;volume&gt;53&lt;/volume&gt;&lt;keywords&gt;&lt;keyword&gt;Miscanthus&lt;/keyword&gt;&lt;keyword&gt;Profitability&lt;/keyword&gt;&lt;keyword&gt;Adoption decision&lt;/keyword&gt;&lt;keyword&gt;Perennial energy crop&lt;/keyword&gt;&lt;keyword&gt;Bioenergy&lt;/keyword&gt;&lt;/keywords&gt;&lt;dates&gt;&lt;year&gt;2016&lt;/year&gt;&lt;pub-dates&gt;&lt;date&gt;2016/01/01/&lt;/date&gt;&lt;/pub-dates&gt;&lt;/dates&gt;&lt;isbn&gt;1364-0321&lt;/isbn&gt;&lt;urls&gt;&lt;related-urls&gt;&lt;url&gt;http://www.sciencedirect.com/science/article/pii/S1364032115009260&lt;/url&gt;&lt;/related-urls&gt;&lt;/urls&gt;&lt;electronic-resource-num&gt;https://doi.org/10.1016/j.rser.2015.08.063&lt;/electronic-resource-num&gt;&lt;/record&gt;&lt;/Cite&gt;&lt;/EndNote&gt;</w:instrText>
      </w:r>
      <w:r w:rsidR="009E667A">
        <w:rPr>
          <w:sz w:val="24"/>
          <w:szCs w:val="24"/>
        </w:rPr>
        <w:fldChar w:fldCharType="separate"/>
      </w:r>
      <w:r w:rsidR="009E667A">
        <w:rPr>
          <w:noProof/>
          <w:sz w:val="24"/>
          <w:szCs w:val="24"/>
        </w:rPr>
        <w:t>(Witzel and Finger, 2016)</w:t>
      </w:r>
      <w:r w:rsidR="009E667A">
        <w:rPr>
          <w:sz w:val="24"/>
          <w:szCs w:val="24"/>
        </w:rPr>
        <w:fldChar w:fldCharType="end"/>
      </w:r>
      <w:r w:rsidR="00AF62E6" w:rsidRPr="008C1EA8">
        <w:rPr>
          <w:sz w:val="24"/>
          <w:szCs w:val="24"/>
        </w:rPr>
        <w:t xml:space="preserve">. With similar assumptions, the economic values of increasing cellulose by </w:t>
      </w:r>
      <w:r w:rsidR="00972671">
        <w:rPr>
          <w:sz w:val="24"/>
          <w:szCs w:val="24"/>
        </w:rPr>
        <w:t>5</w:t>
      </w:r>
      <w:r w:rsidR="00AF62E6" w:rsidRPr="008C1EA8">
        <w:rPr>
          <w:sz w:val="24"/>
          <w:szCs w:val="24"/>
        </w:rPr>
        <w:t xml:space="preserve">% and decreasing lignin by </w:t>
      </w:r>
      <w:r w:rsidR="00972671">
        <w:rPr>
          <w:sz w:val="24"/>
          <w:szCs w:val="24"/>
        </w:rPr>
        <w:t>5</w:t>
      </w:r>
      <w:r w:rsidR="00AF62E6" w:rsidRPr="008C1EA8">
        <w:rPr>
          <w:sz w:val="24"/>
          <w:szCs w:val="24"/>
        </w:rPr>
        <w:t xml:space="preserve">% in S2 </w:t>
      </w:r>
      <w:r w:rsidR="00603C5E">
        <w:rPr>
          <w:sz w:val="24"/>
          <w:szCs w:val="24"/>
        </w:rPr>
        <w:t xml:space="preserve">would </w:t>
      </w:r>
      <w:r w:rsidR="00B11DAA">
        <w:rPr>
          <w:sz w:val="24"/>
          <w:szCs w:val="24"/>
        </w:rPr>
        <w:t xml:space="preserve">be equivalent </w:t>
      </w:r>
      <w:r w:rsidR="00603C5E">
        <w:rPr>
          <w:sz w:val="24"/>
          <w:szCs w:val="24"/>
        </w:rPr>
        <w:t>to</w:t>
      </w:r>
      <w:r w:rsidR="00603C5E" w:rsidRPr="008C1EA8">
        <w:rPr>
          <w:sz w:val="24"/>
          <w:szCs w:val="24"/>
        </w:rPr>
        <w:t xml:space="preserve"> </w:t>
      </w:r>
      <w:r w:rsidR="00B11DAA">
        <w:rPr>
          <w:sz w:val="24"/>
          <w:szCs w:val="24"/>
        </w:rPr>
        <w:t xml:space="preserve">yield increases worth </w:t>
      </w:r>
      <w:r w:rsidR="00562614">
        <w:rPr>
          <w:sz w:val="24"/>
          <w:szCs w:val="24"/>
        </w:rPr>
        <w:t xml:space="preserve">approximately </w:t>
      </w:r>
      <w:r w:rsidR="008A1A2A" w:rsidRPr="008C1EA8">
        <w:rPr>
          <w:sz w:val="24"/>
          <w:szCs w:val="24"/>
        </w:rPr>
        <w:t>€</w:t>
      </w:r>
      <w:r w:rsidR="00972671">
        <w:rPr>
          <w:sz w:val="24"/>
          <w:szCs w:val="24"/>
        </w:rPr>
        <w:t>112</w:t>
      </w:r>
      <w:r w:rsidR="00972671" w:rsidRPr="008C1EA8">
        <w:rPr>
          <w:sz w:val="24"/>
          <w:szCs w:val="24"/>
        </w:rPr>
        <w:t xml:space="preserve"> </w:t>
      </w:r>
      <w:r w:rsidR="008A1A2A" w:rsidRPr="008C1EA8">
        <w:rPr>
          <w:sz w:val="24"/>
          <w:szCs w:val="24"/>
        </w:rPr>
        <w:t>ha</w:t>
      </w:r>
      <w:r w:rsidR="008A1A2A" w:rsidRPr="008C1EA8">
        <w:rPr>
          <w:sz w:val="24"/>
          <w:szCs w:val="24"/>
          <w:vertAlign w:val="superscript"/>
        </w:rPr>
        <w:t>-1</w:t>
      </w:r>
      <w:r w:rsidR="008A1A2A" w:rsidRPr="008C1EA8">
        <w:rPr>
          <w:sz w:val="24"/>
          <w:szCs w:val="24"/>
        </w:rPr>
        <w:t xml:space="preserve"> and €</w:t>
      </w:r>
      <w:r w:rsidR="007A5EE5">
        <w:rPr>
          <w:sz w:val="24"/>
          <w:szCs w:val="24"/>
        </w:rPr>
        <w:t>280</w:t>
      </w:r>
      <w:r w:rsidR="008A1A2A" w:rsidRPr="008C1EA8">
        <w:rPr>
          <w:sz w:val="24"/>
          <w:szCs w:val="24"/>
        </w:rPr>
        <w:t xml:space="preserve"> ha</w:t>
      </w:r>
      <w:r w:rsidR="008A1A2A" w:rsidRPr="008C1EA8">
        <w:rPr>
          <w:sz w:val="24"/>
          <w:szCs w:val="24"/>
          <w:vertAlign w:val="superscript"/>
        </w:rPr>
        <w:t>-1</w:t>
      </w:r>
      <w:r w:rsidR="008A1A2A" w:rsidRPr="008C1EA8">
        <w:rPr>
          <w:sz w:val="24"/>
          <w:szCs w:val="24"/>
        </w:rPr>
        <w:t>, respectively</w:t>
      </w:r>
      <w:r w:rsidR="00C61213">
        <w:rPr>
          <w:sz w:val="24"/>
          <w:szCs w:val="24"/>
        </w:rPr>
        <w:t xml:space="preserve"> </w:t>
      </w:r>
      <w:r w:rsidR="00C61213" w:rsidRPr="00C61213">
        <w:rPr>
          <w:sz w:val="24"/>
          <w:szCs w:val="24"/>
        </w:rPr>
        <w:t>(</w:t>
      </w:r>
      <w:r w:rsidR="00C61213" w:rsidRPr="00131745">
        <w:rPr>
          <w:sz w:val="24"/>
          <w:szCs w:val="24"/>
        </w:rPr>
        <w:t>e.g., the breeding effort required to reduce lignin by 5% would be equivalent to increasing biomass yield by 4.0 t ha</w:t>
      </w:r>
      <w:r w:rsidR="00C61213" w:rsidRPr="00131745">
        <w:rPr>
          <w:sz w:val="24"/>
          <w:szCs w:val="24"/>
          <w:vertAlign w:val="superscript"/>
        </w:rPr>
        <w:t>-1</w:t>
      </w:r>
      <w:r w:rsidR="00C61213" w:rsidRPr="00131745">
        <w:rPr>
          <w:sz w:val="24"/>
          <w:szCs w:val="24"/>
        </w:rPr>
        <w:t>, translating to €280 ha</w:t>
      </w:r>
      <w:r w:rsidR="00C61213" w:rsidRPr="00131745">
        <w:rPr>
          <w:sz w:val="24"/>
          <w:szCs w:val="24"/>
          <w:vertAlign w:val="superscript"/>
        </w:rPr>
        <w:t>-1</w:t>
      </w:r>
      <w:r w:rsidR="00C61213" w:rsidRPr="00C61213">
        <w:rPr>
          <w:sz w:val="24"/>
          <w:szCs w:val="24"/>
        </w:rPr>
        <w:t>)</w:t>
      </w:r>
      <w:r w:rsidR="008A1A2A" w:rsidRPr="008C1EA8">
        <w:rPr>
          <w:sz w:val="24"/>
          <w:szCs w:val="24"/>
        </w:rPr>
        <w:t>.</w:t>
      </w:r>
      <w:r w:rsidR="00BA094A" w:rsidRPr="008C1EA8">
        <w:rPr>
          <w:sz w:val="24"/>
          <w:szCs w:val="24"/>
        </w:rPr>
        <w:t xml:space="preserve"> </w:t>
      </w:r>
      <w:r w:rsidR="007A5EE5">
        <w:rPr>
          <w:sz w:val="24"/>
          <w:szCs w:val="24"/>
        </w:rPr>
        <w:t xml:space="preserve">However, the increased efficiency of bioconversion expected to result from these modifications (which is not reflected in these calculations) may </w:t>
      </w:r>
      <w:r w:rsidR="00B11DAA">
        <w:rPr>
          <w:sz w:val="24"/>
          <w:szCs w:val="24"/>
        </w:rPr>
        <w:t>substantially influence these comparisons</w:t>
      </w:r>
      <w:r w:rsidR="007A5EE5">
        <w:rPr>
          <w:sz w:val="24"/>
          <w:szCs w:val="24"/>
        </w:rPr>
        <w:t>. Ultimately, w</w:t>
      </w:r>
      <w:r w:rsidR="00BA094A" w:rsidRPr="008C1EA8">
        <w:rPr>
          <w:sz w:val="24"/>
          <w:szCs w:val="24"/>
        </w:rPr>
        <w:t xml:space="preserve">hether these economic values are acceptable will likely depend on </w:t>
      </w:r>
      <w:r w:rsidR="00557C9F" w:rsidRPr="008C1EA8">
        <w:rPr>
          <w:sz w:val="24"/>
          <w:szCs w:val="24"/>
        </w:rPr>
        <w:t>many</w:t>
      </w:r>
      <w:r w:rsidR="00BA094A" w:rsidRPr="008C1EA8">
        <w:rPr>
          <w:sz w:val="24"/>
          <w:szCs w:val="24"/>
        </w:rPr>
        <w:t xml:space="preserve"> factors, including the expected scale of deployment of the crop</w:t>
      </w:r>
      <w:r w:rsidR="00583323" w:rsidRPr="008C1EA8">
        <w:rPr>
          <w:sz w:val="24"/>
          <w:szCs w:val="24"/>
        </w:rPr>
        <w:t xml:space="preserve">, the risk of maladaptation associated with changes in phenological traits, and the </w:t>
      </w:r>
      <w:r w:rsidR="00562614">
        <w:rPr>
          <w:sz w:val="24"/>
          <w:szCs w:val="24"/>
        </w:rPr>
        <w:t>actual</w:t>
      </w:r>
      <w:r w:rsidR="00562614" w:rsidRPr="008C1EA8">
        <w:rPr>
          <w:sz w:val="24"/>
          <w:szCs w:val="24"/>
        </w:rPr>
        <w:t xml:space="preserve"> </w:t>
      </w:r>
      <w:r w:rsidR="00583323" w:rsidRPr="008C1EA8">
        <w:rPr>
          <w:sz w:val="24"/>
          <w:szCs w:val="24"/>
        </w:rPr>
        <w:t>effects of changes in cell wall composition on bioconversion. Howeve</w:t>
      </w:r>
      <w:r w:rsidR="00A00C82" w:rsidRPr="008C1EA8">
        <w:rPr>
          <w:sz w:val="24"/>
          <w:szCs w:val="24"/>
        </w:rPr>
        <w:t xml:space="preserve">r, having </w:t>
      </w:r>
      <w:r w:rsidR="0091537C" w:rsidRPr="008C1EA8">
        <w:rPr>
          <w:sz w:val="24"/>
          <w:szCs w:val="24"/>
        </w:rPr>
        <w:t>economic value estimates</w:t>
      </w:r>
      <w:r w:rsidR="00A00C82" w:rsidRPr="008C1EA8">
        <w:rPr>
          <w:sz w:val="24"/>
          <w:szCs w:val="24"/>
        </w:rPr>
        <w:t xml:space="preserve"> before breeding has been undertaken </w:t>
      </w:r>
      <w:r w:rsidR="001E263C" w:rsidRPr="008C1EA8">
        <w:rPr>
          <w:sz w:val="24"/>
          <w:szCs w:val="24"/>
        </w:rPr>
        <w:t>may be</w:t>
      </w:r>
      <w:r w:rsidR="00557C9F" w:rsidRPr="008C1EA8">
        <w:rPr>
          <w:sz w:val="24"/>
          <w:szCs w:val="24"/>
        </w:rPr>
        <w:t xml:space="preserve"> preferable to setting completely arbitrary selection targets.</w:t>
      </w:r>
    </w:p>
    <w:p w:rsidR="007E5D19" w:rsidRPr="008C1EA8" w:rsidRDefault="00AD7751" w:rsidP="00031D07">
      <w:pPr>
        <w:spacing w:line="480" w:lineRule="auto"/>
        <w:ind w:firstLine="720"/>
        <w:jc w:val="both"/>
        <w:rPr>
          <w:sz w:val="24"/>
          <w:szCs w:val="24"/>
        </w:rPr>
      </w:pPr>
      <w:r w:rsidRPr="008C1EA8">
        <w:rPr>
          <w:sz w:val="24"/>
          <w:szCs w:val="24"/>
        </w:rPr>
        <w:t>Assuming that</w:t>
      </w:r>
      <w:r w:rsidR="007E5D19" w:rsidRPr="008C1EA8">
        <w:rPr>
          <w:sz w:val="24"/>
          <w:szCs w:val="24"/>
        </w:rPr>
        <w:t xml:space="preserve"> the outcomes of both scenarios </w:t>
      </w:r>
      <w:r w:rsidRPr="008C1EA8">
        <w:rPr>
          <w:sz w:val="24"/>
          <w:szCs w:val="24"/>
        </w:rPr>
        <w:t>a</w:t>
      </w:r>
      <w:r w:rsidR="007E5D19" w:rsidRPr="008C1EA8">
        <w:rPr>
          <w:sz w:val="24"/>
          <w:szCs w:val="24"/>
        </w:rPr>
        <w:t>re not completely satisfactory</w:t>
      </w:r>
      <w:r w:rsidRPr="008C1EA8">
        <w:rPr>
          <w:sz w:val="24"/>
          <w:szCs w:val="24"/>
        </w:rPr>
        <w:t xml:space="preserve"> </w:t>
      </w:r>
      <w:r w:rsidR="004C78E5" w:rsidRPr="008C1EA8">
        <w:rPr>
          <w:sz w:val="24"/>
          <w:szCs w:val="24"/>
        </w:rPr>
        <w:t xml:space="preserve">to breeders </w:t>
      </w:r>
      <w:r w:rsidRPr="008C1EA8">
        <w:rPr>
          <w:sz w:val="24"/>
          <w:szCs w:val="24"/>
        </w:rPr>
        <w:t>(e.g., because of the increase of moisture content in S1 and shift towards earlier flowering in S2)</w:t>
      </w:r>
      <w:r w:rsidR="007E5D19" w:rsidRPr="008C1EA8">
        <w:rPr>
          <w:sz w:val="24"/>
          <w:szCs w:val="24"/>
        </w:rPr>
        <w:t xml:space="preserve">, we </w:t>
      </w:r>
      <w:r w:rsidR="00903086" w:rsidRPr="008C1EA8">
        <w:rPr>
          <w:sz w:val="24"/>
          <w:szCs w:val="24"/>
        </w:rPr>
        <w:t xml:space="preserve">modified </w:t>
      </w:r>
      <w:r w:rsidR="007E5D19" w:rsidRPr="008C1EA8">
        <w:rPr>
          <w:sz w:val="24"/>
          <w:szCs w:val="24"/>
        </w:rPr>
        <w:t>the vector of desired genetic gains (</w:t>
      </w:r>
      <m:oMath>
        <m:r>
          <m:rPr>
            <m:sty m:val="bi"/>
          </m:rPr>
          <w:rPr>
            <w:rFonts w:ascii="Cambria Math" w:hAnsi="Cambria Math"/>
            <w:sz w:val="24"/>
            <w:szCs w:val="24"/>
          </w:rPr>
          <m:t>Q</m:t>
        </m:r>
      </m:oMath>
      <w:r w:rsidR="007E5D19" w:rsidRPr="008C1EA8">
        <w:rPr>
          <w:rFonts w:eastAsiaTheme="minorEastAsia"/>
          <w:b/>
          <w:sz w:val="24"/>
          <w:szCs w:val="24"/>
        </w:rPr>
        <w:t>)</w:t>
      </w:r>
      <w:r w:rsidR="007E5D19" w:rsidRPr="008C1EA8">
        <w:rPr>
          <w:sz w:val="24"/>
          <w:szCs w:val="24"/>
        </w:rPr>
        <w:t xml:space="preserve">, by </w:t>
      </w:r>
      <w:r w:rsidR="00903086" w:rsidRPr="008C1EA8">
        <w:rPr>
          <w:sz w:val="24"/>
          <w:szCs w:val="24"/>
        </w:rPr>
        <w:t xml:space="preserve">setting target changes </w:t>
      </w:r>
      <w:r w:rsidRPr="008C1EA8">
        <w:rPr>
          <w:sz w:val="24"/>
          <w:szCs w:val="24"/>
        </w:rPr>
        <w:t>of</w:t>
      </w:r>
      <w:r w:rsidR="00903086" w:rsidRPr="008C1EA8">
        <w:rPr>
          <w:sz w:val="24"/>
          <w:szCs w:val="24"/>
        </w:rPr>
        <w:t xml:space="preserve"> 0 for moisture content in S1 and flowering time in S2</w:t>
      </w:r>
      <w:r w:rsidR="00D13C14" w:rsidRPr="008C1EA8">
        <w:rPr>
          <w:sz w:val="24"/>
          <w:szCs w:val="24"/>
        </w:rPr>
        <w:t xml:space="preserve"> (Table 3</w:t>
      </w:r>
      <w:r w:rsidR="001E263C" w:rsidRPr="008C1EA8">
        <w:rPr>
          <w:sz w:val="24"/>
          <w:szCs w:val="24"/>
        </w:rPr>
        <w:t>, Supplementary file S1</w:t>
      </w:r>
      <w:r w:rsidR="00D13C14" w:rsidRPr="008C1EA8">
        <w:rPr>
          <w:sz w:val="24"/>
          <w:szCs w:val="24"/>
        </w:rPr>
        <w:t>)</w:t>
      </w:r>
      <w:r w:rsidR="00903086" w:rsidRPr="008C1EA8">
        <w:rPr>
          <w:sz w:val="24"/>
          <w:szCs w:val="24"/>
        </w:rPr>
        <w:t>.</w:t>
      </w:r>
      <w:r w:rsidR="007E5D19" w:rsidRPr="008C1EA8">
        <w:rPr>
          <w:sz w:val="24"/>
          <w:szCs w:val="24"/>
        </w:rPr>
        <w:t xml:space="preserve"> </w:t>
      </w:r>
      <w:r w:rsidR="00903086" w:rsidRPr="008C1EA8">
        <w:rPr>
          <w:sz w:val="24"/>
          <w:szCs w:val="24"/>
        </w:rPr>
        <w:t xml:space="preserve">As expected from </w:t>
      </w:r>
      <w:r w:rsidR="00D13C14" w:rsidRPr="008C1EA8">
        <w:rPr>
          <w:sz w:val="24"/>
          <w:szCs w:val="24"/>
        </w:rPr>
        <w:t>the increased number of breeding targets, selection</w:t>
      </w:r>
      <w:r w:rsidR="00903086" w:rsidRPr="008C1EA8">
        <w:rPr>
          <w:sz w:val="24"/>
          <w:szCs w:val="24"/>
        </w:rPr>
        <w:t xml:space="preserve"> intensities </w:t>
      </w:r>
      <w:r w:rsidR="00D13C14" w:rsidRPr="008C1EA8">
        <w:rPr>
          <w:sz w:val="24"/>
          <w:szCs w:val="24"/>
        </w:rPr>
        <w:t>for these refined scenarios were higher</w:t>
      </w:r>
      <w:r w:rsidR="00903086" w:rsidRPr="008C1EA8">
        <w:rPr>
          <w:sz w:val="24"/>
          <w:szCs w:val="24"/>
        </w:rPr>
        <w:t xml:space="preserve">, but the increase was </w:t>
      </w:r>
      <w:r w:rsidR="00D13C14" w:rsidRPr="008C1EA8">
        <w:rPr>
          <w:sz w:val="24"/>
          <w:szCs w:val="24"/>
        </w:rPr>
        <w:t>relatively small (</w:t>
      </w:r>
      <m:oMath>
        <m:r>
          <m:rPr>
            <m:sty m:val="bi"/>
          </m:rPr>
          <w:rPr>
            <w:rFonts w:ascii="Cambria Math" w:eastAsiaTheme="minorEastAsia" w:hAnsi="Cambria Math"/>
            <w:sz w:val="24"/>
            <w:szCs w:val="24"/>
          </w:rPr>
          <m:t>i</m:t>
        </m:r>
      </m:oMath>
      <w:r w:rsidR="00D13C14" w:rsidRPr="008C1EA8">
        <w:rPr>
          <w:sz w:val="24"/>
          <w:szCs w:val="24"/>
        </w:rPr>
        <w:t xml:space="preserve"> = 2.</w:t>
      </w:r>
      <w:r w:rsidR="006B177F">
        <w:rPr>
          <w:sz w:val="24"/>
          <w:szCs w:val="24"/>
        </w:rPr>
        <w:t>18</w:t>
      </w:r>
      <w:r w:rsidR="006B177F" w:rsidRPr="008C1EA8">
        <w:rPr>
          <w:sz w:val="24"/>
          <w:szCs w:val="24"/>
        </w:rPr>
        <w:t xml:space="preserve"> </w:t>
      </w:r>
      <w:r w:rsidR="00D13C14" w:rsidRPr="008C1EA8">
        <w:rPr>
          <w:sz w:val="24"/>
          <w:szCs w:val="24"/>
        </w:rPr>
        <w:t>and 2.</w:t>
      </w:r>
      <w:r w:rsidR="006B177F">
        <w:rPr>
          <w:sz w:val="24"/>
          <w:szCs w:val="24"/>
        </w:rPr>
        <w:t>58</w:t>
      </w:r>
      <w:r w:rsidR="00D13C14" w:rsidRPr="008C1EA8">
        <w:rPr>
          <w:sz w:val="24"/>
          <w:szCs w:val="24"/>
        </w:rPr>
        <w:t xml:space="preserve">, corresponding to keeping the best </w:t>
      </w:r>
      <w:r w:rsidR="006B177F">
        <w:rPr>
          <w:sz w:val="24"/>
          <w:szCs w:val="24"/>
        </w:rPr>
        <w:t>3.8</w:t>
      </w:r>
      <w:r w:rsidR="00D13C14" w:rsidRPr="008C1EA8">
        <w:rPr>
          <w:sz w:val="24"/>
          <w:szCs w:val="24"/>
        </w:rPr>
        <w:t xml:space="preserve">% and </w:t>
      </w:r>
      <w:r w:rsidR="006B177F">
        <w:rPr>
          <w:sz w:val="24"/>
          <w:szCs w:val="24"/>
        </w:rPr>
        <w:t>1.3</w:t>
      </w:r>
      <w:r w:rsidR="00D13C14" w:rsidRPr="008C1EA8">
        <w:rPr>
          <w:sz w:val="24"/>
          <w:szCs w:val="24"/>
        </w:rPr>
        <w:t>% of genotypes in S1* and S2*, respectively)</w:t>
      </w:r>
      <w:r w:rsidR="00903086" w:rsidRPr="008C1EA8">
        <w:rPr>
          <w:sz w:val="24"/>
          <w:szCs w:val="24"/>
        </w:rPr>
        <w:t>.</w:t>
      </w:r>
      <w:r w:rsidR="004C78E5" w:rsidRPr="008C1EA8">
        <w:rPr>
          <w:sz w:val="24"/>
          <w:szCs w:val="24"/>
        </w:rPr>
        <w:t xml:space="preserve"> Correlated </w:t>
      </w:r>
      <w:r w:rsidR="004C78E5" w:rsidRPr="008C1EA8">
        <w:rPr>
          <w:sz w:val="24"/>
          <w:szCs w:val="24"/>
        </w:rPr>
        <w:lastRenderedPageBreak/>
        <w:t xml:space="preserve">responses in the modified scenarios were generally similar to those in S1 and S2, with even greater increase in leaf length and </w:t>
      </w:r>
      <w:r w:rsidR="006B177F">
        <w:rPr>
          <w:sz w:val="24"/>
          <w:szCs w:val="24"/>
        </w:rPr>
        <w:t>canopy height</w:t>
      </w:r>
      <w:r w:rsidR="004C78E5" w:rsidRPr="008C1EA8">
        <w:rPr>
          <w:sz w:val="24"/>
          <w:szCs w:val="24"/>
        </w:rPr>
        <w:t xml:space="preserve"> in S1* and </w:t>
      </w:r>
      <w:r w:rsidR="006B177F">
        <w:rPr>
          <w:sz w:val="24"/>
          <w:szCs w:val="24"/>
        </w:rPr>
        <w:t>even larger</w:t>
      </w:r>
      <w:r w:rsidR="006B177F" w:rsidRPr="008C1EA8">
        <w:rPr>
          <w:sz w:val="24"/>
          <w:szCs w:val="24"/>
        </w:rPr>
        <w:t xml:space="preserve"> </w:t>
      </w:r>
      <w:r w:rsidR="004C78E5" w:rsidRPr="008C1EA8">
        <w:rPr>
          <w:sz w:val="24"/>
          <w:szCs w:val="24"/>
        </w:rPr>
        <w:t>reduction in moisture content in S2*. The</w:t>
      </w:r>
      <w:r w:rsidR="00B458BF" w:rsidRPr="008C1EA8">
        <w:rPr>
          <w:sz w:val="24"/>
          <w:szCs w:val="24"/>
        </w:rPr>
        <w:t xml:space="preserve">re were, however, also a few sign differences.  For </w:t>
      </w:r>
      <w:r w:rsidR="00123806" w:rsidRPr="008C1EA8">
        <w:rPr>
          <w:sz w:val="24"/>
          <w:szCs w:val="24"/>
        </w:rPr>
        <w:t>example, stem</w:t>
      </w:r>
      <w:r w:rsidR="00B458BF" w:rsidRPr="008C1EA8">
        <w:rPr>
          <w:sz w:val="24"/>
          <w:szCs w:val="24"/>
        </w:rPr>
        <w:t xml:space="preserve"> orientation </w:t>
      </w:r>
      <w:r w:rsidR="000968A0">
        <w:rPr>
          <w:sz w:val="24"/>
          <w:szCs w:val="24"/>
        </w:rPr>
        <w:t xml:space="preserve">in S1* </w:t>
      </w:r>
      <w:r w:rsidR="00B458BF" w:rsidRPr="008C1EA8">
        <w:rPr>
          <w:sz w:val="24"/>
          <w:szCs w:val="24"/>
        </w:rPr>
        <w:t xml:space="preserve">became </w:t>
      </w:r>
      <w:r w:rsidR="000968A0">
        <w:rPr>
          <w:sz w:val="24"/>
          <w:szCs w:val="24"/>
        </w:rPr>
        <w:t>26</w:t>
      </w:r>
      <w:r w:rsidR="00B458BF" w:rsidRPr="008C1EA8">
        <w:rPr>
          <w:sz w:val="24"/>
          <w:szCs w:val="24"/>
        </w:rPr>
        <w:t xml:space="preserve">% more vertical </w:t>
      </w:r>
      <w:r w:rsidR="000968A0">
        <w:rPr>
          <w:sz w:val="24"/>
          <w:szCs w:val="24"/>
        </w:rPr>
        <w:t>[</w:t>
      </w:r>
      <w:r w:rsidR="00B458BF" w:rsidRPr="008C1EA8">
        <w:rPr>
          <w:sz w:val="24"/>
          <w:szCs w:val="24"/>
        </w:rPr>
        <w:t xml:space="preserve">i.e., compared to a </w:t>
      </w:r>
      <w:r w:rsidR="000968A0">
        <w:rPr>
          <w:sz w:val="24"/>
          <w:szCs w:val="24"/>
        </w:rPr>
        <w:t>slight (1%)</w:t>
      </w:r>
      <w:r w:rsidR="00B458BF" w:rsidRPr="008C1EA8">
        <w:rPr>
          <w:sz w:val="24"/>
          <w:szCs w:val="24"/>
        </w:rPr>
        <w:t xml:space="preserve"> shift towards horizontal orientation in S1</w:t>
      </w:r>
      <w:r w:rsidR="000968A0">
        <w:rPr>
          <w:sz w:val="24"/>
          <w:szCs w:val="24"/>
        </w:rPr>
        <w:t>]</w:t>
      </w:r>
      <w:r w:rsidR="00785699" w:rsidRPr="008C1EA8">
        <w:rPr>
          <w:sz w:val="24"/>
          <w:szCs w:val="24"/>
        </w:rPr>
        <w:t>.</w:t>
      </w:r>
      <w:r w:rsidR="00B458BF" w:rsidRPr="008C1EA8">
        <w:rPr>
          <w:sz w:val="24"/>
          <w:szCs w:val="24"/>
        </w:rPr>
        <w:t xml:space="preserve"> Similarly, </w:t>
      </w:r>
      <w:r w:rsidR="00330A2D" w:rsidRPr="008C1EA8">
        <w:rPr>
          <w:sz w:val="24"/>
          <w:szCs w:val="24"/>
        </w:rPr>
        <w:t xml:space="preserve">changes in </w:t>
      </w:r>
      <w:r w:rsidR="00CE25BF">
        <w:rPr>
          <w:sz w:val="24"/>
          <w:szCs w:val="24"/>
        </w:rPr>
        <w:t>base diameter</w:t>
      </w:r>
      <w:r w:rsidR="00B458BF" w:rsidRPr="008C1EA8">
        <w:rPr>
          <w:sz w:val="24"/>
          <w:szCs w:val="24"/>
        </w:rPr>
        <w:t xml:space="preserve">, </w:t>
      </w:r>
      <w:r w:rsidR="00CE25BF">
        <w:rPr>
          <w:sz w:val="24"/>
          <w:szCs w:val="24"/>
        </w:rPr>
        <w:t>number of stems</w:t>
      </w:r>
      <w:r w:rsidR="00D32EBA">
        <w:rPr>
          <w:sz w:val="24"/>
          <w:szCs w:val="24"/>
        </w:rPr>
        <w:t xml:space="preserve"> (</w:t>
      </w:r>
      <w:r w:rsidR="00D32EBA" w:rsidRPr="00D32EBA">
        <w:rPr>
          <w:i/>
          <w:sz w:val="24"/>
          <w:szCs w:val="24"/>
        </w:rPr>
        <w:t>TransectCount</w:t>
      </w:r>
      <w:r w:rsidR="00D32EBA">
        <w:rPr>
          <w:sz w:val="24"/>
          <w:szCs w:val="24"/>
        </w:rPr>
        <w:t>)</w:t>
      </w:r>
      <w:r w:rsidR="00B458BF" w:rsidRPr="008C1EA8">
        <w:rPr>
          <w:sz w:val="24"/>
          <w:szCs w:val="24"/>
        </w:rPr>
        <w:t xml:space="preserve"> and leaf size (</w:t>
      </w:r>
      <w:r w:rsidR="00330A2D" w:rsidRPr="008C1EA8">
        <w:rPr>
          <w:sz w:val="24"/>
          <w:szCs w:val="24"/>
        </w:rPr>
        <w:t>both length and width</w:t>
      </w:r>
      <w:r w:rsidR="00B458BF" w:rsidRPr="008C1EA8">
        <w:rPr>
          <w:sz w:val="24"/>
          <w:szCs w:val="24"/>
        </w:rPr>
        <w:t>)</w:t>
      </w:r>
      <w:r w:rsidR="00330A2D" w:rsidRPr="008C1EA8">
        <w:rPr>
          <w:sz w:val="24"/>
          <w:szCs w:val="24"/>
        </w:rPr>
        <w:t xml:space="preserve"> switched signs between S2 and S2* (Tables 2 v</w:t>
      </w:r>
      <w:r w:rsidR="0019146B">
        <w:rPr>
          <w:sz w:val="24"/>
          <w:szCs w:val="24"/>
        </w:rPr>
        <w:t>ersu</w:t>
      </w:r>
      <w:r w:rsidR="00330A2D" w:rsidRPr="008C1EA8">
        <w:rPr>
          <w:sz w:val="24"/>
          <w:szCs w:val="24"/>
        </w:rPr>
        <w:t xml:space="preserve">s 3). </w:t>
      </w:r>
      <w:r w:rsidR="00562614">
        <w:rPr>
          <w:sz w:val="24"/>
          <w:szCs w:val="24"/>
        </w:rPr>
        <w:t>Finally, t</w:t>
      </w:r>
      <w:r w:rsidR="00094C9C">
        <w:rPr>
          <w:sz w:val="24"/>
          <w:szCs w:val="24"/>
        </w:rPr>
        <w:t>he relative economic values of all secondary traits</w:t>
      </w:r>
      <w:r w:rsidR="00562614">
        <w:rPr>
          <w:sz w:val="24"/>
          <w:szCs w:val="24"/>
        </w:rPr>
        <w:t xml:space="preserve"> </w:t>
      </w:r>
      <w:r w:rsidR="00D32EBA">
        <w:rPr>
          <w:sz w:val="24"/>
          <w:szCs w:val="24"/>
        </w:rPr>
        <w:t xml:space="preserve">included </w:t>
      </w:r>
      <w:r w:rsidR="00562614">
        <w:rPr>
          <w:sz w:val="24"/>
          <w:szCs w:val="24"/>
        </w:rPr>
        <w:t>in the original scenarios</w:t>
      </w:r>
      <w:r w:rsidR="00094C9C">
        <w:rPr>
          <w:sz w:val="24"/>
          <w:szCs w:val="24"/>
        </w:rPr>
        <w:t xml:space="preserve"> increased </w:t>
      </w:r>
      <w:r w:rsidR="00562614">
        <w:rPr>
          <w:sz w:val="24"/>
          <w:szCs w:val="24"/>
        </w:rPr>
        <w:t xml:space="preserve">substantially </w:t>
      </w:r>
      <w:r w:rsidR="00094C9C">
        <w:rPr>
          <w:sz w:val="24"/>
          <w:szCs w:val="24"/>
        </w:rPr>
        <w:t>in the modified scenario</w:t>
      </w:r>
      <w:r w:rsidR="00603C5E">
        <w:rPr>
          <w:sz w:val="24"/>
          <w:szCs w:val="24"/>
        </w:rPr>
        <w:t xml:space="preserve">s, </w:t>
      </w:r>
      <w:r w:rsidR="00562614">
        <w:rPr>
          <w:sz w:val="24"/>
          <w:szCs w:val="24"/>
        </w:rPr>
        <w:t>while</w:t>
      </w:r>
      <w:r w:rsidR="00603C5E">
        <w:rPr>
          <w:sz w:val="24"/>
          <w:szCs w:val="24"/>
        </w:rPr>
        <w:t xml:space="preserve"> the economic value of keeping moisture content unchanged in S1* translat</w:t>
      </w:r>
      <w:r w:rsidR="00562614">
        <w:rPr>
          <w:sz w:val="24"/>
          <w:szCs w:val="24"/>
        </w:rPr>
        <w:t>ed</w:t>
      </w:r>
      <w:r w:rsidR="00603C5E">
        <w:rPr>
          <w:sz w:val="24"/>
          <w:szCs w:val="24"/>
        </w:rPr>
        <w:t xml:space="preserve"> to</w:t>
      </w:r>
      <w:r w:rsidR="00923BEC">
        <w:rPr>
          <w:sz w:val="24"/>
          <w:szCs w:val="24"/>
        </w:rPr>
        <w:t xml:space="preserve"> roughly</w:t>
      </w:r>
      <w:r w:rsidR="00603C5E">
        <w:rPr>
          <w:sz w:val="24"/>
          <w:szCs w:val="24"/>
        </w:rPr>
        <w:t xml:space="preserve"> </w:t>
      </w:r>
      <w:r w:rsidR="00603C5E" w:rsidRPr="008C1EA8">
        <w:rPr>
          <w:sz w:val="24"/>
          <w:szCs w:val="24"/>
        </w:rPr>
        <w:t>€</w:t>
      </w:r>
      <w:r w:rsidR="00603C5E">
        <w:rPr>
          <w:sz w:val="24"/>
          <w:szCs w:val="24"/>
        </w:rPr>
        <w:t>14</w:t>
      </w:r>
      <w:r w:rsidR="00603C5E" w:rsidRPr="008C1EA8">
        <w:rPr>
          <w:sz w:val="24"/>
          <w:szCs w:val="24"/>
        </w:rPr>
        <w:t xml:space="preserve"> ha</w:t>
      </w:r>
      <w:r w:rsidR="00603C5E" w:rsidRPr="008C1EA8">
        <w:rPr>
          <w:sz w:val="24"/>
          <w:szCs w:val="24"/>
          <w:vertAlign w:val="superscript"/>
        </w:rPr>
        <w:t>-1</w:t>
      </w:r>
      <w:r w:rsidR="009632B4" w:rsidRPr="008C1EA8">
        <w:rPr>
          <w:sz w:val="24"/>
          <w:szCs w:val="24"/>
        </w:rPr>
        <w:t>.</w:t>
      </w:r>
    </w:p>
    <w:p w:rsidR="00B11DAA" w:rsidRDefault="00B11DAA" w:rsidP="00031D07">
      <w:pPr>
        <w:spacing w:line="480" w:lineRule="auto"/>
        <w:jc w:val="both"/>
        <w:rPr>
          <w:b/>
          <w:sz w:val="24"/>
          <w:szCs w:val="24"/>
        </w:rPr>
      </w:pPr>
    </w:p>
    <w:p w:rsidR="001E726A" w:rsidRPr="008C1EA8" w:rsidRDefault="00F879D3" w:rsidP="00031D07">
      <w:pPr>
        <w:spacing w:line="480" w:lineRule="auto"/>
        <w:jc w:val="both"/>
        <w:rPr>
          <w:sz w:val="24"/>
          <w:szCs w:val="24"/>
        </w:rPr>
      </w:pPr>
      <w:r w:rsidRPr="008C1EA8">
        <w:rPr>
          <w:b/>
          <w:sz w:val="24"/>
          <w:szCs w:val="24"/>
        </w:rPr>
        <w:t>Implications</w:t>
      </w:r>
      <w:r w:rsidR="001E726A" w:rsidRPr="008C1EA8">
        <w:rPr>
          <w:sz w:val="24"/>
          <w:szCs w:val="24"/>
        </w:rPr>
        <w:t xml:space="preserve"> </w:t>
      </w:r>
    </w:p>
    <w:p w:rsidR="00DD6ACA" w:rsidRDefault="00DD6ACA" w:rsidP="00031D07">
      <w:pPr>
        <w:spacing w:line="480" w:lineRule="auto"/>
        <w:jc w:val="both"/>
        <w:rPr>
          <w:sz w:val="24"/>
          <w:szCs w:val="24"/>
        </w:rPr>
      </w:pPr>
      <w:r>
        <w:rPr>
          <w:sz w:val="24"/>
          <w:szCs w:val="24"/>
        </w:rPr>
        <w:t>T</w:t>
      </w:r>
      <w:r w:rsidR="009F2141" w:rsidRPr="008C1EA8">
        <w:rPr>
          <w:sz w:val="24"/>
          <w:szCs w:val="24"/>
        </w:rPr>
        <w:t xml:space="preserve">he analytical framework </w:t>
      </w:r>
      <w:r>
        <w:rPr>
          <w:sz w:val="24"/>
          <w:szCs w:val="24"/>
        </w:rPr>
        <w:t xml:space="preserve">discussed </w:t>
      </w:r>
      <w:r w:rsidR="009F2141" w:rsidRPr="008C1EA8">
        <w:rPr>
          <w:sz w:val="24"/>
          <w:szCs w:val="24"/>
        </w:rPr>
        <w:t xml:space="preserve">above can be used to rapidly </w:t>
      </w:r>
      <w:r w:rsidR="000B5CA2" w:rsidRPr="008C1EA8">
        <w:rPr>
          <w:sz w:val="24"/>
          <w:szCs w:val="24"/>
        </w:rPr>
        <w:t xml:space="preserve">evaluate </w:t>
      </w:r>
      <w:r w:rsidR="009F2141" w:rsidRPr="008C1EA8">
        <w:rPr>
          <w:sz w:val="24"/>
          <w:szCs w:val="24"/>
        </w:rPr>
        <w:t xml:space="preserve">numerous scenarios with different </w:t>
      </w:r>
      <w:r w:rsidR="000B5CA2" w:rsidRPr="008C1EA8">
        <w:rPr>
          <w:sz w:val="24"/>
          <w:szCs w:val="24"/>
        </w:rPr>
        <w:t>breeding objectives</w:t>
      </w:r>
      <w:r w:rsidR="009F2141" w:rsidRPr="008C1EA8">
        <w:rPr>
          <w:sz w:val="24"/>
          <w:szCs w:val="24"/>
        </w:rPr>
        <w:t>, e</w:t>
      </w:r>
      <w:r w:rsidR="000B5CA2" w:rsidRPr="008C1EA8">
        <w:rPr>
          <w:sz w:val="24"/>
          <w:szCs w:val="24"/>
        </w:rPr>
        <w:t>xplicitly consider</w:t>
      </w:r>
      <w:r w:rsidR="009F2141" w:rsidRPr="008C1EA8">
        <w:rPr>
          <w:sz w:val="24"/>
          <w:szCs w:val="24"/>
        </w:rPr>
        <w:t>ing</w:t>
      </w:r>
      <w:r w:rsidR="000B5CA2" w:rsidRPr="008C1EA8">
        <w:rPr>
          <w:sz w:val="24"/>
          <w:szCs w:val="24"/>
        </w:rPr>
        <w:t xml:space="preserve"> correlated responses</w:t>
      </w:r>
      <w:r w:rsidR="00F065F4" w:rsidRPr="008C1EA8">
        <w:rPr>
          <w:sz w:val="24"/>
          <w:szCs w:val="24"/>
        </w:rPr>
        <w:t xml:space="preserve"> and relative economic values</w:t>
      </w:r>
      <w:r w:rsidR="000B5CA2" w:rsidRPr="008C1EA8">
        <w:rPr>
          <w:i/>
          <w:sz w:val="24"/>
          <w:szCs w:val="24"/>
        </w:rPr>
        <w:t xml:space="preserve"> in silico</w:t>
      </w:r>
      <w:r w:rsidR="000B5CA2" w:rsidRPr="008C1EA8">
        <w:rPr>
          <w:sz w:val="24"/>
          <w:szCs w:val="24"/>
        </w:rPr>
        <w:t>, prior to committing extensive resources. The proposed approach is broadly applicable for this purpose and can readily incorporate high-throughput phenotyping data as part of integrated breeding platforms</w:t>
      </w:r>
      <w:r w:rsidR="003F7028" w:rsidRPr="008C1EA8">
        <w:rPr>
          <w:sz w:val="24"/>
          <w:szCs w:val="24"/>
        </w:rPr>
        <w:t xml:space="preserve"> (</w:t>
      </w:r>
      <w:r w:rsidR="009F2141" w:rsidRPr="008C1EA8">
        <w:rPr>
          <w:sz w:val="24"/>
          <w:szCs w:val="24"/>
        </w:rPr>
        <w:t>i.e., traits in selection indices do not have to be the same as the ones that are targeted for improvement</w:t>
      </w:r>
      <w:r w:rsidR="003F7028" w:rsidRPr="008C1EA8">
        <w:rPr>
          <w:sz w:val="24"/>
          <w:szCs w:val="24"/>
        </w:rPr>
        <w:t>)</w:t>
      </w:r>
      <w:r w:rsidR="000B5CA2" w:rsidRPr="008C1EA8">
        <w:rPr>
          <w:sz w:val="24"/>
          <w:szCs w:val="24"/>
        </w:rPr>
        <w:t>.</w:t>
      </w:r>
      <w:r w:rsidR="009F2141" w:rsidRPr="008C1EA8">
        <w:rPr>
          <w:sz w:val="24"/>
          <w:szCs w:val="24"/>
        </w:rPr>
        <w:t xml:space="preserve"> </w:t>
      </w:r>
      <w:r>
        <w:rPr>
          <w:sz w:val="24"/>
          <w:szCs w:val="24"/>
        </w:rPr>
        <w:t>Obtaining accurate estimates of variance-covariance matrices is critical as they largely determine the outcome of all subsequent analyses</w:t>
      </w:r>
      <w:r w:rsidR="00095444">
        <w:rPr>
          <w:sz w:val="24"/>
          <w:szCs w:val="24"/>
        </w:rPr>
        <w:t xml:space="preserve"> and limit applicability to a specific population and environment</w:t>
      </w:r>
      <w:r>
        <w:rPr>
          <w:sz w:val="24"/>
          <w:szCs w:val="24"/>
        </w:rPr>
        <w:t>. Thus, although the estimation of these matrices from molecular markers is one of the appealing features of this approach (i.e., because conventional methods are much slower and costlier)</w:t>
      </w:r>
      <w:r w:rsidR="00095444">
        <w:rPr>
          <w:sz w:val="24"/>
          <w:szCs w:val="24"/>
        </w:rPr>
        <w:t>, building in some form of empirical validation would be prudent.</w:t>
      </w:r>
    </w:p>
    <w:p w:rsidR="000B5CA2" w:rsidRPr="008C1EA8" w:rsidRDefault="009F2141" w:rsidP="00131745">
      <w:pPr>
        <w:spacing w:line="480" w:lineRule="auto"/>
        <w:ind w:firstLine="720"/>
        <w:jc w:val="both"/>
        <w:rPr>
          <w:sz w:val="24"/>
          <w:szCs w:val="24"/>
        </w:rPr>
      </w:pPr>
      <w:r w:rsidRPr="008C1EA8">
        <w:rPr>
          <w:sz w:val="24"/>
          <w:szCs w:val="24"/>
        </w:rPr>
        <w:t>Because the computational cost of evaluating each scenario is very low</w:t>
      </w:r>
      <w:r w:rsidR="00F065F4" w:rsidRPr="008C1EA8">
        <w:rPr>
          <w:sz w:val="24"/>
          <w:szCs w:val="24"/>
        </w:rPr>
        <w:t xml:space="preserve"> (i.e., once genetic and phenotypic variance-covariance matrices are estimated)</w:t>
      </w:r>
      <w:r w:rsidR="00F879D3" w:rsidRPr="008C1EA8">
        <w:rPr>
          <w:sz w:val="24"/>
          <w:szCs w:val="24"/>
        </w:rPr>
        <w:t xml:space="preserve">, a large set of candidate scenarios </w:t>
      </w:r>
      <w:r w:rsidR="00F065F4" w:rsidRPr="008C1EA8">
        <w:rPr>
          <w:sz w:val="24"/>
          <w:szCs w:val="24"/>
        </w:rPr>
        <w:t>can be</w:t>
      </w:r>
      <w:r w:rsidR="00F879D3" w:rsidRPr="008C1EA8">
        <w:rPr>
          <w:sz w:val="24"/>
          <w:szCs w:val="24"/>
        </w:rPr>
        <w:t xml:space="preserve"> assessed at the beginning of each breeding cycle. One approach for doing this </w:t>
      </w:r>
      <w:r w:rsidR="00F879D3" w:rsidRPr="008C1EA8">
        <w:rPr>
          <w:sz w:val="24"/>
          <w:szCs w:val="24"/>
        </w:rPr>
        <w:lastRenderedPageBreak/>
        <w:t xml:space="preserve">might be </w:t>
      </w:r>
      <w:r w:rsidR="00F065F4" w:rsidRPr="008C1EA8">
        <w:rPr>
          <w:sz w:val="24"/>
          <w:szCs w:val="24"/>
        </w:rPr>
        <w:t xml:space="preserve">to </w:t>
      </w:r>
      <w:r w:rsidR="00F879D3" w:rsidRPr="008C1EA8">
        <w:rPr>
          <w:sz w:val="24"/>
          <w:szCs w:val="24"/>
        </w:rPr>
        <w:t xml:space="preserve">start from relatively simple scenarios and iteratively modify selection targets and/or economic values as in the examples above. A more </w:t>
      </w:r>
      <w:r w:rsidR="00F812BC">
        <w:rPr>
          <w:sz w:val="24"/>
          <w:szCs w:val="24"/>
        </w:rPr>
        <w:t>systematic</w:t>
      </w:r>
      <w:r w:rsidR="00F812BC" w:rsidRPr="008C1EA8">
        <w:rPr>
          <w:sz w:val="24"/>
          <w:szCs w:val="24"/>
        </w:rPr>
        <w:t xml:space="preserve"> </w:t>
      </w:r>
      <w:r w:rsidR="00F879D3" w:rsidRPr="008C1EA8">
        <w:rPr>
          <w:sz w:val="24"/>
          <w:szCs w:val="24"/>
        </w:rPr>
        <w:t xml:space="preserve">alternative might be to perform a search of the multivariate space of scenarios defined by </w:t>
      </w:r>
      <w:r w:rsidR="00F812BC">
        <w:rPr>
          <w:sz w:val="24"/>
          <w:szCs w:val="24"/>
        </w:rPr>
        <w:t>desired gains</w:t>
      </w:r>
      <w:r w:rsidR="00F879D3" w:rsidRPr="008C1EA8">
        <w:rPr>
          <w:sz w:val="24"/>
          <w:szCs w:val="24"/>
        </w:rPr>
        <w:t xml:space="preserve">, correlated responses, economic values and selection intensities </w:t>
      </w:r>
      <w:r w:rsidR="00F065F4" w:rsidRPr="008C1EA8">
        <w:rPr>
          <w:sz w:val="24"/>
          <w:szCs w:val="24"/>
        </w:rPr>
        <w:t>using different constraints [</w:t>
      </w:r>
      <w:r w:rsidR="00F879D3" w:rsidRPr="008C1EA8">
        <w:rPr>
          <w:sz w:val="24"/>
          <w:szCs w:val="24"/>
        </w:rPr>
        <w:t>e.g., overall cost</w:t>
      </w:r>
      <w:r w:rsidR="00F065F4" w:rsidRPr="008C1EA8">
        <w:rPr>
          <w:sz w:val="24"/>
          <w:szCs w:val="24"/>
        </w:rPr>
        <w:t xml:space="preserve"> of the breeding cycle</w:t>
      </w:r>
      <w:r w:rsidR="00F879D3" w:rsidRPr="008C1EA8">
        <w:rPr>
          <w:sz w:val="24"/>
          <w:szCs w:val="24"/>
        </w:rPr>
        <w:t xml:space="preserve"> </w:t>
      </w:r>
      <w:r w:rsidR="009E667A">
        <w:rPr>
          <w:sz w:val="24"/>
          <w:szCs w:val="24"/>
        </w:rPr>
        <w:fldChar w:fldCharType="begin"/>
      </w:r>
      <w:r w:rsidR="009E667A">
        <w:rPr>
          <w:sz w:val="24"/>
          <w:szCs w:val="24"/>
        </w:rPr>
        <w:instrText xml:space="preserve"> ADDIN EN.CITE &lt;EndNote&gt;&lt;Cite&gt;&lt;Author&gt;Gaynor&lt;/Author&gt;&lt;Year&gt;2017&lt;/Year&gt;&lt;RecNum&gt;8953&lt;/RecNum&gt;&lt;DisplayText&gt;(Gaynor et al., 2017)&lt;/DisplayText&gt;&lt;record&gt;&lt;rec-number&gt;8953&lt;/rec-number&gt;&lt;foreign-keys&gt;&lt;key app="EN" db-id="e9xss5ea12fpxnes29r5ftrov9xv09az2dw5" timestamp="1522315640"&gt;8953&lt;/key&gt;&lt;/foreign-keys&gt;&lt;ref-type name="Journal Article"&gt;17&lt;/ref-type&gt;&lt;contributors&gt;&lt;authors&gt;&lt;author&gt;Gaynor, R. Chris&lt;/author&gt;&lt;author&gt;Gorjanc, Gregor&lt;/author&gt;&lt;author&gt;Bentley, Alison R.&lt;/author&gt;&lt;author&gt;Ober, Eric S.&lt;/author&gt;&lt;author&gt;Howell, Phil&lt;/author&gt;&lt;author&gt;Jackson, Robert&lt;/author&gt;&lt;author&gt;Mackay, Ian J.&lt;/author&gt;&lt;author&gt;Hickey, John M.&lt;/author&gt;&lt;/authors&gt;&lt;/contributors&gt;&lt;titles&gt;&lt;title&gt;A Two-Part Strategy for Using Genomic Selection to Develop Inbred Lines&lt;/title&gt;&lt;secondary-title&gt;Crop Science&lt;/secondary-title&gt;&lt;/titles&gt;&lt;periodical&gt;&lt;full-title&gt;Crop Science&lt;/full-title&gt;&lt;/periodical&gt;&lt;pages&gt;2372-2386&lt;/pages&gt;&lt;volume&gt;57&lt;/volume&gt;&lt;number&gt;5&lt;/number&gt;&lt;dates&gt;&lt;year&gt;2017&lt;/year&gt;&lt;/dates&gt;&lt;urls&gt;&lt;related-urls&gt;&lt;url&gt;http://dx.doi.org/10.2135/cropsci2016.09.0742&lt;/url&gt;&lt;/related-urls&gt;&lt;/urls&gt;&lt;electronic-resource-num&gt;10.2135/cropsci2016.09.0742&lt;/electronic-resource-num&gt;&lt;language&gt;English&lt;/language&gt;&lt;/record&gt;&lt;/Cite&gt;&lt;/EndNote&gt;</w:instrText>
      </w:r>
      <w:r w:rsidR="009E667A">
        <w:rPr>
          <w:sz w:val="24"/>
          <w:szCs w:val="24"/>
        </w:rPr>
        <w:fldChar w:fldCharType="separate"/>
      </w:r>
      <w:r w:rsidR="009E667A">
        <w:rPr>
          <w:noProof/>
          <w:sz w:val="24"/>
          <w:szCs w:val="24"/>
        </w:rPr>
        <w:t>(Gaynor et al., 2017)</w:t>
      </w:r>
      <w:r w:rsidR="009E667A">
        <w:rPr>
          <w:sz w:val="24"/>
          <w:szCs w:val="24"/>
        </w:rPr>
        <w:fldChar w:fldCharType="end"/>
      </w:r>
      <w:r w:rsidR="00F065F4" w:rsidRPr="008C1EA8">
        <w:rPr>
          <w:sz w:val="24"/>
          <w:szCs w:val="24"/>
        </w:rPr>
        <w:t xml:space="preserve">] or approach the search as an optimisation problem </w:t>
      </w:r>
      <w:r w:rsidR="009E667A">
        <w:rPr>
          <w:sz w:val="24"/>
          <w:szCs w:val="24"/>
        </w:rPr>
        <w:fldChar w:fldCharType="begin"/>
      </w:r>
      <w:r w:rsidR="009E667A">
        <w:rPr>
          <w:sz w:val="24"/>
          <w:szCs w:val="24"/>
        </w:rPr>
        <w:instrText xml:space="preserve"> ADDIN EN.CITE &lt;EndNote&gt;&lt;Cite&gt;&lt;Author&gt;Akdemir&lt;/Author&gt;&lt;Year&gt;2017&lt;/Year&gt;&lt;RecNum&gt;8954&lt;/RecNum&gt;&lt;DisplayText&gt;(Akdemir and Isidro Sanchez, 2017)&lt;/DisplayText&gt;&lt;record&gt;&lt;rec-number&gt;8954&lt;/rec-number&gt;&lt;foreign-keys&gt;&lt;key app="EN" db-id="e9xss5ea12fpxnes29r5ftrov9xv09az2dw5" timestamp="1522315783"&gt;8954&lt;/key&gt;&lt;/foreign-keys&gt;&lt;ref-type name="Journal Article"&gt;17&lt;/ref-type&gt;&lt;contributors&gt;&lt;authors&gt;&lt;author&gt;Akdemir, Deniz&lt;/author&gt;&lt;author&gt;Isidro Sanchez, Julio&lt;/author&gt;&lt;/authors&gt;&lt;/contributors&gt;&lt;titles&gt;&lt;title&gt;Multi-objective optimized breeding strategies&lt;/title&gt;&lt;secondary-title&gt;bioRxiv&lt;/secondary-title&gt;&lt;/titles&gt;&lt;periodical&gt;&lt;full-title&gt;bioRxiv&lt;/full-title&gt;&lt;/periodical&gt;&lt;dates&gt;&lt;year&gt;2017&lt;/year&gt;&lt;/dates&gt;&lt;urls&gt;&lt;related-urls&gt;&lt;url&gt;https://www.biorxiv.org/content/biorxiv/early/2017/10/25/209080.full.pdf&lt;/url&gt;&lt;/related-urls&gt;&lt;/urls&gt;&lt;electronic-resource-num&gt;10.1101/209080&lt;/electronic-resource-num&gt;&lt;/record&gt;&lt;/Cite&gt;&lt;/EndNote&gt;</w:instrText>
      </w:r>
      <w:r w:rsidR="009E667A">
        <w:rPr>
          <w:sz w:val="24"/>
          <w:szCs w:val="24"/>
        </w:rPr>
        <w:fldChar w:fldCharType="separate"/>
      </w:r>
      <w:r w:rsidR="009E667A">
        <w:rPr>
          <w:noProof/>
          <w:sz w:val="24"/>
          <w:szCs w:val="24"/>
        </w:rPr>
        <w:t>(Akdemir and Isidro Sanchez, 2017</w:t>
      </w:r>
      <w:r w:rsidR="00ED5C4D">
        <w:rPr>
          <w:noProof/>
          <w:sz w:val="24"/>
          <w:szCs w:val="24"/>
        </w:rPr>
        <w:t>; Li et al., 2017</w:t>
      </w:r>
      <w:r w:rsidR="009E667A">
        <w:rPr>
          <w:noProof/>
          <w:sz w:val="24"/>
          <w:szCs w:val="24"/>
        </w:rPr>
        <w:t>)</w:t>
      </w:r>
      <w:r w:rsidR="009E667A">
        <w:rPr>
          <w:sz w:val="24"/>
          <w:szCs w:val="24"/>
        </w:rPr>
        <w:fldChar w:fldCharType="end"/>
      </w:r>
      <w:r w:rsidR="00F065F4" w:rsidRPr="008C1EA8">
        <w:rPr>
          <w:sz w:val="24"/>
          <w:szCs w:val="24"/>
        </w:rPr>
        <w:t>.</w:t>
      </w:r>
    </w:p>
    <w:p w:rsidR="000B5CA2" w:rsidRPr="008C1EA8" w:rsidRDefault="000B5CA2" w:rsidP="00031D07">
      <w:pPr>
        <w:spacing w:line="480" w:lineRule="auto"/>
        <w:jc w:val="both"/>
        <w:rPr>
          <w:sz w:val="24"/>
          <w:szCs w:val="24"/>
        </w:rPr>
      </w:pPr>
    </w:p>
    <w:p w:rsidR="001B131B" w:rsidRPr="008C1EA8" w:rsidRDefault="001B131B" w:rsidP="00031D07">
      <w:pPr>
        <w:spacing w:line="480" w:lineRule="auto"/>
        <w:rPr>
          <w:b/>
          <w:sz w:val="24"/>
          <w:szCs w:val="24"/>
        </w:rPr>
      </w:pPr>
      <w:r w:rsidRPr="008C1EA8">
        <w:rPr>
          <w:b/>
          <w:sz w:val="24"/>
          <w:szCs w:val="24"/>
        </w:rPr>
        <w:t>Acknowledgements</w:t>
      </w:r>
    </w:p>
    <w:p w:rsidR="00923BEC" w:rsidRDefault="001B131B" w:rsidP="00123806">
      <w:pPr>
        <w:autoSpaceDE w:val="0"/>
        <w:autoSpaceDN w:val="0"/>
        <w:adjustRightInd w:val="0"/>
        <w:spacing w:line="480" w:lineRule="auto"/>
        <w:jc w:val="both"/>
        <w:rPr>
          <w:sz w:val="24"/>
          <w:szCs w:val="24"/>
        </w:rPr>
      </w:pPr>
      <w:r w:rsidRPr="008C1EA8">
        <w:rPr>
          <w:noProof/>
          <w:sz w:val="24"/>
          <w:szCs w:val="24"/>
        </w:rPr>
        <w:t>This work was supported by the UK Biotechnology and Biological Sciences Research Council (grant numbers BB/K01711X/1, BBS/E/W/10963A01A and BB/CSP1730/1</w:t>
      </w:r>
      <w:r w:rsidR="00562614" w:rsidRPr="008C1EA8">
        <w:rPr>
          <w:noProof/>
          <w:sz w:val="24"/>
          <w:szCs w:val="24"/>
        </w:rPr>
        <w:t>)</w:t>
      </w:r>
      <w:r w:rsidR="00562614">
        <w:rPr>
          <w:noProof/>
          <w:sz w:val="24"/>
          <w:szCs w:val="24"/>
        </w:rPr>
        <w:t>.</w:t>
      </w:r>
      <w:r w:rsidR="00923BEC">
        <w:rPr>
          <w:sz w:val="24"/>
          <w:szCs w:val="24"/>
        </w:rPr>
        <w:br w:type="page"/>
      </w:r>
    </w:p>
    <w:p w:rsidR="00745B78" w:rsidRPr="001E263C" w:rsidRDefault="00745B78" w:rsidP="00745B78">
      <w:pPr>
        <w:spacing w:line="480" w:lineRule="auto"/>
        <w:rPr>
          <w:b/>
          <w:sz w:val="24"/>
          <w:szCs w:val="24"/>
        </w:rPr>
      </w:pPr>
      <w:r w:rsidRPr="001E263C">
        <w:rPr>
          <w:b/>
          <w:sz w:val="24"/>
          <w:szCs w:val="24"/>
        </w:rPr>
        <w:lastRenderedPageBreak/>
        <w:t>References</w:t>
      </w:r>
    </w:p>
    <w:p w:rsidR="009E04E5" w:rsidRPr="00923BEC" w:rsidRDefault="00EB750A"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sz w:val="24"/>
          <w:szCs w:val="24"/>
        </w:rPr>
        <w:fldChar w:fldCharType="begin"/>
      </w:r>
      <w:r w:rsidRPr="00923BEC">
        <w:rPr>
          <w:rFonts w:ascii="Times New Roman" w:hAnsi="Times New Roman" w:cs="Times New Roman"/>
          <w:sz w:val="24"/>
          <w:szCs w:val="24"/>
        </w:rPr>
        <w:instrText xml:space="preserve"> ADDIN EN.REFLIST </w:instrText>
      </w:r>
      <w:r w:rsidRPr="00923BEC">
        <w:rPr>
          <w:rFonts w:ascii="Times New Roman" w:hAnsi="Times New Roman" w:cs="Times New Roman"/>
          <w:sz w:val="24"/>
          <w:szCs w:val="24"/>
        </w:rPr>
        <w:fldChar w:fldCharType="separate"/>
      </w:r>
      <w:r w:rsidR="009E04E5" w:rsidRPr="00923BEC">
        <w:rPr>
          <w:rFonts w:ascii="Times New Roman" w:hAnsi="Times New Roman" w:cs="Times New Roman"/>
          <w:b/>
          <w:sz w:val="24"/>
          <w:szCs w:val="24"/>
        </w:rPr>
        <w:t>Akdemir D, Isidro Sanchez J.</w:t>
      </w:r>
      <w:r w:rsidR="009E04E5" w:rsidRPr="00923BEC">
        <w:rPr>
          <w:rFonts w:ascii="Times New Roman" w:hAnsi="Times New Roman" w:cs="Times New Roman"/>
          <w:sz w:val="24"/>
          <w:szCs w:val="24"/>
        </w:rPr>
        <w:t xml:space="preserve"> </w:t>
      </w:r>
      <w:r w:rsidR="009E04E5" w:rsidRPr="00923BEC">
        <w:rPr>
          <w:rFonts w:ascii="Times New Roman" w:hAnsi="Times New Roman" w:cs="Times New Roman"/>
          <w:b/>
          <w:sz w:val="24"/>
          <w:szCs w:val="24"/>
        </w:rPr>
        <w:t>2017</w:t>
      </w:r>
      <w:r w:rsidR="009E04E5" w:rsidRPr="00923BEC">
        <w:rPr>
          <w:rFonts w:ascii="Times New Roman" w:hAnsi="Times New Roman" w:cs="Times New Roman"/>
          <w:sz w:val="24"/>
          <w:szCs w:val="24"/>
        </w:rPr>
        <w:t xml:space="preserve">. Multi-objective optimized breeding strategies. </w:t>
      </w:r>
      <w:r w:rsidR="009E04E5" w:rsidRPr="00923BEC">
        <w:rPr>
          <w:rFonts w:ascii="Times New Roman" w:hAnsi="Times New Roman" w:cs="Times New Roman"/>
          <w:i/>
          <w:sz w:val="24"/>
          <w:szCs w:val="24"/>
        </w:rPr>
        <w:t>bioRxiv</w:t>
      </w:r>
      <w:r w:rsidR="009E04E5" w:rsidRPr="00923BEC">
        <w:rPr>
          <w:rFonts w:ascii="Times New Roman" w:hAnsi="Times New Roman" w:cs="Times New Roman"/>
          <w:sz w:val="24"/>
          <w:szCs w:val="24"/>
        </w:rPr>
        <w:t>.</w:t>
      </w:r>
      <w:r w:rsidR="00F80AC4">
        <w:rPr>
          <w:rFonts w:ascii="Times New Roman" w:hAnsi="Times New Roman" w:cs="Times New Roman"/>
          <w:sz w:val="24"/>
          <w:szCs w:val="24"/>
        </w:rPr>
        <w:t xml:space="preserve"> </w:t>
      </w:r>
      <w:r w:rsidR="002936C4" w:rsidRPr="00123806">
        <w:rPr>
          <w:rStyle w:val="label"/>
          <w:rFonts w:ascii="Times New Roman" w:hAnsi="Times New Roman"/>
          <w:bCs/>
          <w:color w:val="333333"/>
          <w:sz w:val="24"/>
          <w:szCs w:val="24"/>
          <w:bdr w:val="none" w:sz="0" w:space="0" w:color="auto" w:frame="1"/>
          <w:shd w:val="clear" w:color="auto" w:fill="FFFFFF"/>
        </w:rPr>
        <w:t>doi:</w:t>
      </w:r>
      <w:r w:rsidR="002936C4" w:rsidRPr="00123806">
        <w:rPr>
          <w:rStyle w:val="apple-converted-space"/>
          <w:rFonts w:ascii="Times New Roman" w:hAnsi="Times New Roman"/>
          <w:color w:val="333333"/>
          <w:sz w:val="24"/>
          <w:szCs w:val="24"/>
          <w:shd w:val="clear" w:color="auto" w:fill="FFFFFF"/>
        </w:rPr>
        <w:t> </w:t>
      </w:r>
      <w:r w:rsidR="002936C4" w:rsidRPr="00123806">
        <w:rPr>
          <w:rFonts w:ascii="Times New Roman" w:hAnsi="Times New Roman" w:cs="Times New Roman"/>
          <w:color w:val="333333"/>
          <w:sz w:val="24"/>
          <w:szCs w:val="24"/>
          <w:shd w:val="clear" w:color="auto" w:fill="FFFFFF"/>
        </w:rPr>
        <w:t>https://doi.org/10.1101/209080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Allison DB, Fernandez JR, Heo M, Zhu SK, Etzel C, Beasley TM, Amos CI.</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2002</w:t>
      </w:r>
      <w:r w:rsidRPr="00923BEC">
        <w:rPr>
          <w:rFonts w:ascii="Times New Roman" w:hAnsi="Times New Roman" w:cs="Times New Roman"/>
          <w:sz w:val="24"/>
          <w:szCs w:val="24"/>
        </w:rPr>
        <w:t xml:space="preserve">. Bias in estimates of quantitative-trait-locus effect in genome scans: Demonstration of the phenomenon and a method-of-moments procedure for reducing bias. </w:t>
      </w:r>
      <w:r w:rsidRPr="00923BEC">
        <w:rPr>
          <w:rFonts w:ascii="Times New Roman" w:hAnsi="Times New Roman" w:cs="Times New Roman"/>
          <w:i/>
          <w:sz w:val="24"/>
          <w:szCs w:val="24"/>
        </w:rPr>
        <w:t>American Journal of Human 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70</w:t>
      </w:r>
      <w:r w:rsidRPr="00923BEC">
        <w:rPr>
          <w:rFonts w:ascii="Times New Roman" w:hAnsi="Times New Roman" w:cs="Times New Roman"/>
          <w:sz w:val="24"/>
          <w:szCs w:val="24"/>
        </w:rPr>
        <w:t>: 575-585.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Beavis WD.</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1998.</w:t>
      </w:r>
      <w:r w:rsidRPr="00923BEC">
        <w:rPr>
          <w:rFonts w:ascii="Times New Roman" w:hAnsi="Times New Roman" w:cs="Times New Roman"/>
          <w:sz w:val="24"/>
          <w:szCs w:val="24"/>
        </w:rPr>
        <w:t xml:space="preserve"> QTL analyses: Power, precision, and accuracy. In: Paterson AH, ed. </w:t>
      </w:r>
      <w:r w:rsidRPr="00923BEC">
        <w:rPr>
          <w:rFonts w:ascii="Times New Roman" w:hAnsi="Times New Roman" w:cs="Times New Roman"/>
          <w:i/>
          <w:sz w:val="24"/>
          <w:szCs w:val="24"/>
        </w:rPr>
        <w:t>Molecular dissection of complex traits</w:t>
      </w:r>
      <w:r w:rsidRPr="00923BEC">
        <w:rPr>
          <w:rFonts w:ascii="Times New Roman" w:hAnsi="Times New Roman" w:cs="Times New Roman"/>
          <w:sz w:val="24"/>
          <w:szCs w:val="24"/>
        </w:rPr>
        <w:t>. Boca Raton, FL: CRC Press.</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Bentley AR, Scutari M, Gosman N, Faure S, Bedford F, Howell P, Cockram J, Rose GA, Barber T, Irigoyen J, Horsnell R, Pumfrey C, Winnie E, Schacht J, Beauchene K, Praud S, Greenland A, Balding D, Mackay IJ.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Applying association mapping and genomic selection to the dissection of key traits in elite European wheat. </w:t>
      </w:r>
      <w:r w:rsidRPr="00923BEC">
        <w:rPr>
          <w:rFonts w:ascii="Times New Roman" w:hAnsi="Times New Roman" w:cs="Times New Roman"/>
          <w:i/>
          <w:sz w:val="24"/>
          <w:szCs w:val="24"/>
        </w:rPr>
        <w:t>Theor</w:t>
      </w:r>
      <w:r w:rsidR="00B26026">
        <w:rPr>
          <w:rFonts w:ascii="Times New Roman" w:hAnsi="Times New Roman" w:cs="Times New Roman"/>
          <w:i/>
          <w:sz w:val="24"/>
          <w:szCs w:val="24"/>
        </w:rPr>
        <w:t>etical and</w:t>
      </w:r>
      <w:r w:rsidRPr="00923BEC">
        <w:rPr>
          <w:rFonts w:ascii="Times New Roman" w:hAnsi="Times New Roman" w:cs="Times New Roman"/>
          <w:i/>
          <w:sz w:val="24"/>
          <w:szCs w:val="24"/>
        </w:rPr>
        <w:t xml:space="preserve"> Appl</w:t>
      </w:r>
      <w:r w:rsidR="00B26026">
        <w:rPr>
          <w:rFonts w:ascii="Times New Roman" w:hAnsi="Times New Roman" w:cs="Times New Roman"/>
          <w:i/>
          <w:sz w:val="24"/>
          <w:szCs w:val="24"/>
        </w:rPr>
        <w:t>ied</w:t>
      </w:r>
      <w:r w:rsidRPr="00923BEC">
        <w:rPr>
          <w:rFonts w:ascii="Times New Roman" w:hAnsi="Times New Roman" w:cs="Times New Roman"/>
          <w:i/>
          <w:sz w:val="24"/>
          <w:szCs w:val="24"/>
        </w:rPr>
        <w:t xml:space="preserve"> Genet</w:t>
      </w:r>
      <w:r w:rsidR="00B26026">
        <w:rPr>
          <w:rFonts w:ascii="Times New Roman" w:hAnsi="Times New Roman" w:cs="Times New Roman"/>
          <w:i/>
          <w:sz w:val="24"/>
          <w:szCs w:val="24"/>
        </w:rPr>
        <w:t>ics</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127</w:t>
      </w:r>
      <w:r w:rsidRPr="00923BEC">
        <w:rPr>
          <w:rFonts w:ascii="Times New Roman" w:hAnsi="Times New Roman" w:cs="Times New Roman"/>
          <w:sz w:val="24"/>
          <w:szCs w:val="24"/>
        </w:rPr>
        <w:t>: 2619-33.</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Bernardo R.</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2016</w:t>
      </w:r>
      <w:r w:rsidRPr="00923BEC">
        <w:rPr>
          <w:rFonts w:ascii="Times New Roman" w:hAnsi="Times New Roman" w:cs="Times New Roman"/>
          <w:sz w:val="24"/>
          <w:szCs w:val="24"/>
        </w:rPr>
        <w:t xml:space="preserve">. Bandwagons I, too, have known. </w:t>
      </w:r>
      <w:r w:rsidR="00247B74" w:rsidRPr="00923BEC">
        <w:rPr>
          <w:rFonts w:ascii="Times New Roman" w:hAnsi="Times New Roman" w:cs="Times New Roman"/>
          <w:i/>
          <w:sz w:val="24"/>
          <w:szCs w:val="24"/>
        </w:rPr>
        <w:t>Theor</w:t>
      </w:r>
      <w:r w:rsidR="00247B74">
        <w:rPr>
          <w:rFonts w:ascii="Times New Roman" w:hAnsi="Times New Roman" w:cs="Times New Roman"/>
          <w:i/>
          <w:sz w:val="24"/>
          <w:szCs w:val="24"/>
        </w:rPr>
        <w:t>etical and</w:t>
      </w:r>
      <w:r w:rsidR="00247B74" w:rsidRPr="00923BEC">
        <w:rPr>
          <w:rFonts w:ascii="Times New Roman" w:hAnsi="Times New Roman" w:cs="Times New Roman"/>
          <w:i/>
          <w:sz w:val="24"/>
          <w:szCs w:val="24"/>
        </w:rPr>
        <w:t xml:space="preserve"> Appl</w:t>
      </w:r>
      <w:r w:rsidR="00247B74">
        <w:rPr>
          <w:rFonts w:ascii="Times New Roman" w:hAnsi="Times New Roman" w:cs="Times New Roman"/>
          <w:i/>
          <w:sz w:val="24"/>
          <w:szCs w:val="24"/>
        </w:rPr>
        <w:t>ied</w:t>
      </w:r>
      <w:r w:rsidR="00247B74" w:rsidRPr="00923BEC">
        <w:rPr>
          <w:rFonts w:ascii="Times New Roman" w:hAnsi="Times New Roman" w:cs="Times New Roman"/>
          <w:i/>
          <w:sz w:val="24"/>
          <w:szCs w:val="24"/>
        </w:rPr>
        <w:t xml:space="preserve"> Genet</w:t>
      </w:r>
      <w:r w:rsidR="00247B74">
        <w:rPr>
          <w:rFonts w:ascii="Times New Roman" w:hAnsi="Times New Roman" w:cs="Times New Roman"/>
          <w:i/>
          <w:sz w:val="24"/>
          <w:szCs w:val="24"/>
        </w:rPr>
        <w:t>ics</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129</w:t>
      </w:r>
      <w:r w:rsidRPr="00923BEC">
        <w:rPr>
          <w:rFonts w:ascii="Times New Roman" w:hAnsi="Times New Roman" w:cs="Times New Roman"/>
          <w:sz w:val="24"/>
          <w:szCs w:val="24"/>
        </w:rPr>
        <w:t>: 2323-2332.</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Bhatia R, Gallagher JA, Gomez LD, Bosch 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Genetic engineering of grass cell wall polysaccharides for biorefining. </w:t>
      </w:r>
      <w:r w:rsidRPr="00923BEC">
        <w:rPr>
          <w:rFonts w:ascii="Times New Roman" w:hAnsi="Times New Roman" w:cs="Times New Roman"/>
          <w:i/>
          <w:sz w:val="24"/>
          <w:szCs w:val="24"/>
        </w:rPr>
        <w:t>Plant Biotechnology Journal,</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15</w:t>
      </w:r>
      <w:r w:rsidRPr="00923BEC">
        <w:rPr>
          <w:rFonts w:ascii="Times New Roman" w:hAnsi="Times New Roman" w:cs="Times New Roman"/>
          <w:sz w:val="24"/>
          <w:szCs w:val="24"/>
        </w:rPr>
        <w:t>: 1071-1092.</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Boyle EA, Li YI, Pritchard JK.</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An </w:t>
      </w:r>
      <w:r w:rsidR="002936C4" w:rsidRPr="00923BEC">
        <w:rPr>
          <w:rFonts w:ascii="Times New Roman" w:hAnsi="Times New Roman" w:cs="Times New Roman"/>
          <w:sz w:val="24"/>
          <w:szCs w:val="24"/>
        </w:rPr>
        <w:t>expanded view of complex traits: from polygenic to omnigenic</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Cell,</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169</w:t>
      </w:r>
      <w:r w:rsidRPr="00923BEC">
        <w:rPr>
          <w:rFonts w:ascii="Times New Roman" w:hAnsi="Times New Roman" w:cs="Times New Roman"/>
          <w:sz w:val="24"/>
          <w:szCs w:val="24"/>
        </w:rPr>
        <w:t>: 1177-1186.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Buckler ES, Holland JB, Bradbury PJ, Acharya CB, Brown PJ, Browne C, Ersoz E, Flint-Garcia S, Garcia A, Glaubitz JC, Goodman MM, Harjes C, Guill K, Kroon DE, Larsson S, Lepak NK, Li HH, Mitchell SE, Pressoir G, Peiffer JA, Rosas MO, Rocheford TR, Romay MC, Romero S, Salvo S, Villeda HS, da Silva HS, Sun Q, Tian F, Upadyayula N, Ware D, Yates H, Yu JM, Zhang ZW, Kresovich S, McMullen MD.</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2009</w:t>
      </w:r>
      <w:r w:rsidRPr="00923BEC">
        <w:rPr>
          <w:rFonts w:ascii="Times New Roman" w:hAnsi="Times New Roman" w:cs="Times New Roman"/>
          <w:sz w:val="24"/>
          <w:szCs w:val="24"/>
        </w:rPr>
        <w:t xml:space="preserve">. The </w:t>
      </w:r>
      <w:r w:rsidR="002936C4" w:rsidRPr="00923BEC">
        <w:rPr>
          <w:rFonts w:ascii="Times New Roman" w:hAnsi="Times New Roman" w:cs="Times New Roman"/>
          <w:sz w:val="24"/>
          <w:szCs w:val="24"/>
        </w:rPr>
        <w:t>genetic architecture of maize flowering time</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Science,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325</w:t>
      </w:r>
      <w:r w:rsidRPr="00923BEC">
        <w:rPr>
          <w:rFonts w:ascii="Times New Roman" w:hAnsi="Times New Roman" w:cs="Times New Roman"/>
          <w:sz w:val="24"/>
          <w:szCs w:val="24"/>
        </w:rPr>
        <w:t>: 714-718.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Button KS, Ioannidis JPA, Mokrysz C, Nosek BA, Flint J, Robinson ESJ, Munafò MR.</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w:t>
      </w:r>
      <w:r w:rsidRPr="00923BEC">
        <w:rPr>
          <w:rFonts w:ascii="Times New Roman" w:hAnsi="Times New Roman" w:cs="Times New Roman"/>
          <w:sz w:val="24"/>
          <w:szCs w:val="24"/>
        </w:rPr>
        <w:t xml:space="preserve">. Power failure: why small sample size undermines the reliability of neuroscience. </w:t>
      </w:r>
      <w:r w:rsidRPr="00923BEC">
        <w:rPr>
          <w:rFonts w:ascii="Times New Roman" w:hAnsi="Times New Roman" w:cs="Times New Roman"/>
          <w:i/>
          <w:sz w:val="24"/>
          <w:szCs w:val="24"/>
        </w:rPr>
        <w:t>Nature Reviews Neuroscience,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14</w:t>
      </w:r>
      <w:r w:rsidRPr="00923BEC">
        <w:rPr>
          <w:rFonts w:ascii="Times New Roman" w:hAnsi="Times New Roman" w:cs="Times New Roman"/>
          <w:sz w:val="24"/>
          <w:szCs w:val="24"/>
        </w:rPr>
        <w:t>: 365.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Chung J-H, Kim D-S.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2012</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Miscanthus</w:t>
      </w:r>
      <w:r w:rsidRPr="00923BEC">
        <w:rPr>
          <w:rFonts w:ascii="Times New Roman" w:hAnsi="Times New Roman" w:cs="Times New Roman"/>
          <w:sz w:val="24"/>
          <w:szCs w:val="24"/>
        </w:rPr>
        <w:t xml:space="preserve"> as a potential bioenergy crop in East Asia. </w:t>
      </w:r>
      <w:r w:rsidRPr="00923BEC">
        <w:rPr>
          <w:rFonts w:ascii="Times New Roman" w:hAnsi="Times New Roman" w:cs="Times New Roman"/>
          <w:i/>
          <w:sz w:val="24"/>
          <w:szCs w:val="24"/>
        </w:rPr>
        <w:t>Journal of Crop Science and Biotechnology,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15</w:t>
      </w:r>
      <w:r w:rsidRPr="00923BEC">
        <w:rPr>
          <w:rFonts w:ascii="Times New Roman" w:hAnsi="Times New Roman" w:cs="Times New Roman"/>
          <w:sz w:val="24"/>
          <w:szCs w:val="24"/>
        </w:rPr>
        <w:t>: 65-77.</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Clark LV, Dzyubenko E, Dzyubenko N, Bagmet L, Sabitov A, Chebukin P, Johnson DA, Kjeldsen JB, Petersen KK, Jørgensen U, Yoo JH, Heo K, Yu CY, Zhao H, Jin X, Peng J, Yamada T, Sacks EJ.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2016</w:t>
      </w:r>
      <w:r w:rsidRPr="00923BEC">
        <w:rPr>
          <w:rFonts w:ascii="Times New Roman" w:hAnsi="Times New Roman" w:cs="Times New Roman"/>
          <w:sz w:val="24"/>
          <w:szCs w:val="24"/>
        </w:rPr>
        <w:t xml:space="preserve">. Ecological characteristics and </w:t>
      </w:r>
      <w:r w:rsidRPr="00131745">
        <w:rPr>
          <w:rFonts w:ascii="Times New Roman" w:hAnsi="Times New Roman" w:cs="Times New Roman"/>
          <w:i/>
          <w:sz w:val="24"/>
          <w:szCs w:val="24"/>
        </w:rPr>
        <w:t>in situ</w:t>
      </w:r>
      <w:r w:rsidRPr="00923BEC">
        <w:rPr>
          <w:rFonts w:ascii="Times New Roman" w:hAnsi="Times New Roman" w:cs="Times New Roman"/>
          <w:sz w:val="24"/>
          <w:szCs w:val="24"/>
        </w:rPr>
        <w:t xml:space="preserve"> genetic associations for yield-component traits of wild </w:t>
      </w:r>
      <w:r w:rsidRPr="00123806">
        <w:rPr>
          <w:rFonts w:ascii="Times New Roman" w:hAnsi="Times New Roman" w:cs="Times New Roman"/>
          <w:i/>
          <w:sz w:val="24"/>
          <w:szCs w:val="24"/>
        </w:rPr>
        <w:t>Miscanthus</w:t>
      </w:r>
      <w:r w:rsidRPr="00923BEC">
        <w:rPr>
          <w:rFonts w:ascii="Times New Roman" w:hAnsi="Times New Roman" w:cs="Times New Roman"/>
          <w:sz w:val="24"/>
          <w:szCs w:val="24"/>
        </w:rPr>
        <w:t xml:space="preserve"> from eastern Russia. </w:t>
      </w:r>
      <w:r w:rsidRPr="00923BEC">
        <w:rPr>
          <w:rFonts w:ascii="Times New Roman" w:hAnsi="Times New Roman" w:cs="Times New Roman"/>
          <w:i/>
          <w:sz w:val="24"/>
          <w:szCs w:val="24"/>
        </w:rPr>
        <w:t>Annals of Botany,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118</w:t>
      </w:r>
      <w:r w:rsidRPr="00923BEC">
        <w:rPr>
          <w:rFonts w:ascii="Times New Roman" w:hAnsi="Times New Roman" w:cs="Times New Roman"/>
          <w:sz w:val="24"/>
          <w:szCs w:val="24"/>
        </w:rPr>
        <w:t>: 941-955.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Clifton-Brown J, Chiang Y-C, Hodkinson TR.</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2008.</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Miscanthus</w:t>
      </w:r>
      <w:r w:rsidRPr="00923BEC">
        <w:rPr>
          <w:rFonts w:ascii="Times New Roman" w:hAnsi="Times New Roman" w:cs="Times New Roman"/>
          <w:sz w:val="24"/>
          <w:szCs w:val="24"/>
        </w:rPr>
        <w:t xml:space="preserve">: Genetic </w:t>
      </w:r>
      <w:r w:rsidR="002936C4" w:rsidRPr="00923BEC">
        <w:rPr>
          <w:rFonts w:ascii="Times New Roman" w:hAnsi="Times New Roman" w:cs="Times New Roman"/>
          <w:sz w:val="24"/>
          <w:szCs w:val="24"/>
        </w:rPr>
        <w:t>resources and breeding potential to enhance bioenergy production</w:t>
      </w:r>
      <w:r w:rsidRPr="00923BEC">
        <w:rPr>
          <w:rFonts w:ascii="Times New Roman" w:hAnsi="Times New Roman" w:cs="Times New Roman"/>
          <w:sz w:val="24"/>
          <w:szCs w:val="24"/>
        </w:rPr>
        <w:t xml:space="preserve">. In: Vermerris W, ed. </w:t>
      </w:r>
      <w:r w:rsidRPr="00923BEC">
        <w:rPr>
          <w:rFonts w:ascii="Times New Roman" w:hAnsi="Times New Roman" w:cs="Times New Roman"/>
          <w:i/>
          <w:sz w:val="24"/>
          <w:szCs w:val="24"/>
        </w:rPr>
        <w:t>Genetic Improvement of Bioenergy Crops</w:t>
      </w:r>
      <w:r w:rsidRPr="00923BEC">
        <w:rPr>
          <w:rFonts w:ascii="Times New Roman" w:hAnsi="Times New Roman" w:cs="Times New Roman"/>
          <w:sz w:val="24"/>
          <w:szCs w:val="24"/>
        </w:rPr>
        <w:t>. New York, NY: Springer New York.</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Clifton-Brown JC, Lewandowski I.</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2000</w:t>
      </w:r>
      <w:r w:rsidRPr="00923BEC">
        <w:rPr>
          <w:rFonts w:ascii="Times New Roman" w:hAnsi="Times New Roman" w:cs="Times New Roman"/>
          <w:sz w:val="24"/>
          <w:szCs w:val="24"/>
        </w:rPr>
        <w:t xml:space="preserve">. Water </w:t>
      </w:r>
      <w:r w:rsidR="002936C4" w:rsidRPr="00923BEC">
        <w:rPr>
          <w:rFonts w:ascii="Times New Roman" w:hAnsi="Times New Roman" w:cs="Times New Roman"/>
          <w:sz w:val="24"/>
          <w:szCs w:val="24"/>
        </w:rPr>
        <w:t>use efficiency and biomass partitioning of three different</w:t>
      </w:r>
      <w:r w:rsidRPr="00923BEC">
        <w:rPr>
          <w:rFonts w:ascii="Times New Roman" w:hAnsi="Times New Roman" w:cs="Times New Roman"/>
          <w:sz w:val="24"/>
          <w:szCs w:val="24"/>
        </w:rPr>
        <w:t xml:space="preserve">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002936C4" w:rsidRPr="00923BEC">
        <w:rPr>
          <w:rFonts w:ascii="Times New Roman" w:hAnsi="Times New Roman" w:cs="Times New Roman"/>
          <w:sz w:val="24"/>
          <w:szCs w:val="24"/>
        </w:rPr>
        <w:t>genotypes with limited and unlimited water supply</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Annals of Botany,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86</w:t>
      </w:r>
      <w:r w:rsidRPr="00923BEC">
        <w:rPr>
          <w:rFonts w:ascii="Times New Roman" w:hAnsi="Times New Roman" w:cs="Times New Roman"/>
          <w:sz w:val="24"/>
          <w:szCs w:val="24"/>
        </w:rPr>
        <w:t>: 191-200.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 xml:space="preserve">Clifton‐Brown J, Hastings A, Mos M, McCalmont JP, Ashman C, Awty‐Carroll D, Cerazy J, Chiang YC, Cosentino S, Cracroft‐Eley W, Scurlock J, Donnison IS, Glover C, Gołąb I, Greef JM, Gwyn J, Harding G, Hayes C, Helios W, Hsu TW, Huang LS, Jeżowski S, Kim DS, Kiesel A, Kotecki A, Krzyzak J, Lewandowski I, Lim SH, Liu J, Loosely M, Meyer H, Murphy‐Bokern D, Nelson W, Pogrzeba M, Robinson G, Robson P, Rogers C, Scalici G, Schuele H, Shafiei R, Shevchuk O, </w:t>
      </w:r>
      <w:r w:rsidRPr="00923BEC">
        <w:rPr>
          <w:rFonts w:ascii="Times New Roman" w:hAnsi="Times New Roman" w:cs="Times New Roman"/>
          <w:b/>
          <w:sz w:val="24"/>
          <w:szCs w:val="24"/>
        </w:rPr>
        <w:lastRenderedPageBreak/>
        <w:t>Schwarz KU, Squance M, Swaller T, Thornton J, Truckses T, Botnari V, Vizir I, Wagner M, Warren R, Webster R, Yamada T, Youell S, Xi Q, Zong J, Flavell R.</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Progress in upscaling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biomass production for the European bio‐economy with seed‐based hybrids.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9</w:t>
      </w:r>
      <w:r w:rsidRPr="00923BEC">
        <w:rPr>
          <w:rFonts w:ascii="Times New Roman" w:hAnsi="Times New Roman" w:cs="Times New Roman"/>
          <w:sz w:val="24"/>
          <w:szCs w:val="24"/>
        </w:rPr>
        <w:t>: 6-17.</w:t>
      </w:r>
    </w:p>
    <w:p w:rsidR="009E04E5" w:rsidRPr="002936C4"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Cockram J, Mackay I.</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2018</w:t>
      </w:r>
      <w:r w:rsidRPr="00923BEC">
        <w:rPr>
          <w:rFonts w:ascii="Times New Roman" w:hAnsi="Times New Roman" w:cs="Times New Roman"/>
          <w:sz w:val="24"/>
          <w:szCs w:val="24"/>
        </w:rPr>
        <w:t xml:space="preserve">. Genetic mapping populations for conducting high-resolution trait mapping in plants. </w:t>
      </w:r>
      <w:r w:rsidR="00E22697" w:rsidRPr="00651FAC">
        <w:rPr>
          <w:rFonts w:ascii="Times New Roman" w:hAnsi="Times New Roman" w:cs="Times New Roman"/>
          <w:sz w:val="24"/>
          <w:szCs w:val="24"/>
        </w:rPr>
        <w:t xml:space="preserve">In: </w:t>
      </w:r>
      <w:r w:rsidR="00E22697" w:rsidRPr="00F366D0">
        <w:rPr>
          <w:rFonts w:ascii="Times New Roman" w:hAnsi="Times New Roman" w:cs="Times New Roman"/>
          <w:i/>
          <w:sz w:val="24"/>
          <w:szCs w:val="24"/>
        </w:rPr>
        <w:t>Advances in Biochemical Engineering/Biotechnology</w:t>
      </w:r>
      <w:r w:rsidR="00E22697" w:rsidRPr="00651FAC">
        <w:rPr>
          <w:rFonts w:ascii="Times New Roman" w:hAnsi="Times New Roman" w:cs="Times New Roman"/>
          <w:sz w:val="24"/>
          <w:szCs w:val="24"/>
        </w:rPr>
        <w:t>. Springer, Berlin, Heidelberg</w:t>
      </w:r>
      <w:r w:rsidRPr="00923BEC">
        <w:rPr>
          <w:rFonts w:ascii="Times New Roman" w:hAnsi="Times New Roman" w:cs="Times New Roman"/>
          <w:sz w:val="24"/>
          <w:szCs w:val="24"/>
        </w:rPr>
        <w:t>.</w:t>
      </w:r>
      <w:r w:rsidR="002936C4">
        <w:rPr>
          <w:rFonts w:ascii="Times New Roman" w:hAnsi="Times New Roman" w:cs="Times New Roman"/>
          <w:sz w:val="24"/>
          <w:szCs w:val="24"/>
        </w:rPr>
        <w:t xml:space="preserve"> </w:t>
      </w:r>
      <w:r w:rsidR="002936C4" w:rsidRPr="00651FAC">
        <w:rPr>
          <w:rFonts w:ascii="Times New Roman" w:hAnsi="Times New Roman" w:cs="Times New Roman"/>
          <w:sz w:val="24"/>
          <w:szCs w:val="24"/>
        </w:rPr>
        <w:t>DOI: https://doi.org/10.1007/10_2017_48.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Cuevas J, Crossa J, Montesinos-López OA, Burgueño J, Pérez-Rodríguez P, de los Campos G.</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Bayesian </w:t>
      </w:r>
      <w:r w:rsidR="002936C4" w:rsidRPr="00923BEC">
        <w:rPr>
          <w:rFonts w:ascii="Times New Roman" w:hAnsi="Times New Roman" w:cs="Times New Roman"/>
          <w:sz w:val="24"/>
          <w:szCs w:val="24"/>
        </w:rPr>
        <w:t>genomic prediction with genotype</w:t>
      </w:r>
      <w:r w:rsidRPr="00923BEC">
        <w:rPr>
          <w:rFonts w:ascii="Times New Roman" w:hAnsi="Times New Roman" w:cs="Times New Roman"/>
          <w:sz w:val="24"/>
          <w:szCs w:val="24"/>
        </w:rPr>
        <w:t xml:space="preserve"> × </w:t>
      </w:r>
      <w:r w:rsidR="002936C4" w:rsidRPr="00923BEC">
        <w:rPr>
          <w:rFonts w:ascii="Times New Roman" w:hAnsi="Times New Roman" w:cs="Times New Roman"/>
          <w:sz w:val="24"/>
          <w:szCs w:val="24"/>
        </w:rPr>
        <w:t>environment interaction kernel models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G3: Genes|Genomes|Genetics,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7</w:t>
      </w:r>
      <w:r w:rsidRPr="00923BEC">
        <w:rPr>
          <w:rFonts w:ascii="Times New Roman" w:hAnsi="Times New Roman" w:cs="Times New Roman"/>
          <w:sz w:val="24"/>
          <w:szCs w:val="24"/>
        </w:rPr>
        <w:t>: 41-53.</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da Costa RM, Pattathil S, Avci U, Lee SJ, Hazen SP, Winters A, Hahn MG, Bosch 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A cell wall reference profile for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bioenergy crops highlights compositional and structural variations associated with development and organ origin. </w:t>
      </w:r>
      <w:r w:rsidRPr="00923BEC">
        <w:rPr>
          <w:rFonts w:ascii="Times New Roman" w:hAnsi="Times New Roman" w:cs="Times New Roman"/>
          <w:i/>
          <w:sz w:val="24"/>
          <w:szCs w:val="24"/>
        </w:rPr>
        <w:t>New Phytol</w:t>
      </w:r>
      <w:r w:rsidR="00247B74">
        <w:rPr>
          <w:rFonts w:ascii="Times New Roman" w:hAnsi="Times New Roman" w:cs="Times New Roman"/>
          <w:i/>
          <w:sz w:val="24"/>
          <w:szCs w:val="24"/>
        </w:rPr>
        <w:t>ogist</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213</w:t>
      </w:r>
      <w:r w:rsidRPr="00923BEC">
        <w:rPr>
          <w:rFonts w:ascii="Times New Roman" w:hAnsi="Times New Roman" w:cs="Times New Roman"/>
          <w:sz w:val="24"/>
          <w:szCs w:val="24"/>
        </w:rPr>
        <w:t>: 1710-1725.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da Costa RMF, Lee SJ, Allison GG, Hazen SP, Winters A, Bosch 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Genotype, development and tissue-derived variation of cell-wall properties in the lignocellulosic energy crop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Annals of Botany,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114</w:t>
      </w:r>
      <w:r w:rsidRPr="00923BEC">
        <w:rPr>
          <w:rFonts w:ascii="Times New Roman" w:hAnsi="Times New Roman" w:cs="Times New Roman"/>
          <w:sz w:val="24"/>
          <w:szCs w:val="24"/>
        </w:rPr>
        <w:t>: 1265-1277.</w:t>
      </w:r>
    </w:p>
    <w:p w:rsidR="00883059" w:rsidRPr="00131745" w:rsidRDefault="00883059" w:rsidP="00131745">
      <w:pPr>
        <w:pStyle w:val="EndNoteBibliography"/>
        <w:ind w:left="720" w:hanging="720"/>
        <w:rPr>
          <w:sz w:val="24"/>
          <w:szCs w:val="24"/>
        </w:rPr>
      </w:pPr>
      <w:r w:rsidRPr="00131745">
        <w:rPr>
          <w:rFonts w:ascii="Times New Roman" w:hAnsi="Times New Roman" w:cs="Times New Roman"/>
          <w:b/>
          <w:sz w:val="24"/>
          <w:szCs w:val="24"/>
        </w:rPr>
        <w:t>da Costa RMF, Simister R, Roberts LA, Timms-Taravella E, Cambler AB, Corke FMK, Han J, Ward RJ, Bu</w:t>
      </w:r>
      <w:r w:rsidR="00FF5EA9" w:rsidRPr="00FF5EA9">
        <w:rPr>
          <w:rFonts w:ascii="Times New Roman" w:hAnsi="Times New Roman" w:cs="Times New Roman"/>
          <w:b/>
          <w:sz w:val="24"/>
          <w:szCs w:val="24"/>
        </w:rPr>
        <w:t xml:space="preserve">ckeridge MS, Gomez LD, Bosch M. </w:t>
      </w:r>
      <w:r w:rsidRPr="00131745">
        <w:rPr>
          <w:rFonts w:ascii="Times New Roman" w:hAnsi="Times New Roman" w:cs="Times New Roman"/>
          <w:b/>
          <w:sz w:val="24"/>
          <w:szCs w:val="24"/>
        </w:rPr>
        <w:t xml:space="preserve">2018. </w:t>
      </w:r>
      <w:r w:rsidRPr="00131745">
        <w:rPr>
          <w:rFonts w:ascii="Times New Roman" w:hAnsi="Times New Roman" w:cs="Times New Roman"/>
          <w:sz w:val="24"/>
          <w:szCs w:val="24"/>
        </w:rPr>
        <w:t xml:space="preserve">Nutrient and drought stress: implications for phenology and biomass quality in miscanthus. </w:t>
      </w:r>
      <w:r w:rsidRPr="00131745">
        <w:rPr>
          <w:rFonts w:ascii="Times New Roman" w:hAnsi="Times New Roman" w:cs="Times New Roman"/>
          <w:i/>
          <w:sz w:val="24"/>
          <w:szCs w:val="24"/>
        </w:rPr>
        <w:t>Annals of Botany</w:t>
      </w:r>
      <w:r w:rsidRPr="00131745">
        <w:rPr>
          <w:rFonts w:ascii="Times New Roman" w:hAnsi="Times New Roman" w:cs="Times New Roman"/>
          <w:sz w:val="24"/>
          <w:szCs w:val="24"/>
        </w:rPr>
        <w:t>. doi:10.1093/aob/mcy155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Davey CL, Robson P, Hawkins S, Farrar K, Clifton-Brown JC, Donnison IS, Slavov GT.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Genetic relationships between spring emergence, canopy phenology and biomass yield increase the accuracy of genomic prediction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Journal of Experimental Botany</w:t>
      </w:r>
      <w:r w:rsidR="002936C4">
        <w:rPr>
          <w:rFonts w:ascii="Times New Roman" w:hAnsi="Times New Roman" w:cs="Times New Roman"/>
          <w:sz w:val="24"/>
          <w:szCs w:val="24"/>
        </w:rPr>
        <w:t>,</w:t>
      </w:r>
      <w:r w:rsidR="002936C4" w:rsidRPr="00923BEC">
        <w:rPr>
          <w:rFonts w:ascii="Times New Roman" w:hAnsi="Times New Roman" w:cs="Times New Roman"/>
          <w:sz w:val="24"/>
          <w:szCs w:val="24"/>
        </w:rPr>
        <w:t xml:space="preserve"> </w:t>
      </w:r>
      <w:r w:rsidR="002936C4" w:rsidRPr="00123806">
        <w:rPr>
          <w:rFonts w:ascii="Times New Roman" w:hAnsi="Times New Roman" w:cs="Times New Roman"/>
          <w:b/>
          <w:color w:val="2A2A2A"/>
          <w:sz w:val="24"/>
          <w:szCs w:val="24"/>
          <w:shd w:val="clear" w:color="auto" w:fill="FFFFFF"/>
        </w:rPr>
        <w:t>68</w:t>
      </w:r>
      <w:r w:rsidR="002936C4">
        <w:rPr>
          <w:rFonts w:ascii="Times New Roman" w:hAnsi="Times New Roman" w:cs="Times New Roman"/>
          <w:color w:val="2A2A2A"/>
          <w:sz w:val="24"/>
          <w:szCs w:val="24"/>
          <w:shd w:val="clear" w:color="auto" w:fill="FFFFFF"/>
        </w:rPr>
        <w:t>:</w:t>
      </w:r>
      <w:r w:rsidR="002936C4" w:rsidRPr="00123806">
        <w:rPr>
          <w:rFonts w:ascii="Times New Roman" w:hAnsi="Times New Roman" w:cs="Times New Roman"/>
          <w:color w:val="2A2A2A"/>
          <w:sz w:val="24"/>
          <w:szCs w:val="24"/>
          <w:shd w:val="clear" w:color="auto" w:fill="FFFFFF"/>
        </w:rPr>
        <w:t xml:space="preserve"> 5093–5102</w:t>
      </w:r>
      <w:r w:rsidR="002936C4" w:rsidRPr="002936C4" w:rsidDel="002936C4">
        <w:rPr>
          <w:rFonts w:ascii="Times New Roman" w:hAnsi="Times New Roman" w:cs="Times New Roman"/>
          <w:sz w:val="24"/>
          <w:szCs w:val="24"/>
        </w:rPr>
        <w:t xml:space="preserve"> </w:t>
      </w:r>
      <w:r w:rsidRPr="00923BEC">
        <w:rPr>
          <w:rFonts w:ascii="Times New Roman" w:hAnsi="Times New Roman" w:cs="Times New Roman"/>
          <w:sz w:val="24"/>
          <w:szCs w:val="24"/>
        </w:rPr>
        <w:t>.</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Davey JW, Hohenlohe PA, Etter PD, Boone JQ, Catchen JM, Blaxter ML.</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2011</w:t>
      </w:r>
      <w:r w:rsidRPr="00923BEC">
        <w:rPr>
          <w:rFonts w:ascii="Times New Roman" w:hAnsi="Times New Roman" w:cs="Times New Roman"/>
          <w:sz w:val="24"/>
          <w:szCs w:val="24"/>
        </w:rPr>
        <w:t xml:space="preserve">. Genome-wide genetic marker discovery and genotyping using next-generation sequencing. </w:t>
      </w:r>
      <w:r w:rsidRPr="00923BEC">
        <w:rPr>
          <w:rFonts w:ascii="Times New Roman" w:hAnsi="Times New Roman" w:cs="Times New Roman"/>
          <w:i/>
          <w:sz w:val="24"/>
          <w:szCs w:val="24"/>
        </w:rPr>
        <w:t>Nature Reviews 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12</w:t>
      </w:r>
      <w:r w:rsidRPr="00923BEC">
        <w:rPr>
          <w:rFonts w:ascii="Times New Roman" w:hAnsi="Times New Roman" w:cs="Times New Roman"/>
          <w:sz w:val="24"/>
          <w:szCs w:val="24"/>
        </w:rPr>
        <w:t>: 499-510.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Dong H, Liu S, Clark LV, Sharma S, Gifford JM, Juvik JA, Lipka AE, Sacks EJ.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2018</w:t>
      </w:r>
      <w:r w:rsidRPr="00923BEC">
        <w:rPr>
          <w:rFonts w:ascii="Times New Roman" w:hAnsi="Times New Roman" w:cs="Times New Roman"/>
          <w:sz w:val="24"/>
          <w:szCs w:val="24"/>
        </w:rPr>
        <w:t xml:space="preserve">. Genetic mapping of biomass yield in three interconnected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populations.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10</w:t>
      </w:r>
      <w:r w:rsidRPr="00923BEC">
        <w:rPr>
          <w:rFonts w:ascii="Times New Roman" w:hAnsi="Times New Roman" w:cs="Times New Roman"/>
          <w:sz w:val="24"/>
          <w:szCs w:val="24"/>
        </w:rPr>
        <w:t>: 165-185.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Evans LM, Slavov GT, Rodgers-Melnick E, Martin J, Ranjan P, Muchero W, Brunner AM, Schackwitz W, Gunter L, Chen J-G, Tuskan GA, DiFazio SP.</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Population genomics of </w:t>
      </w:r>
      <w:r w:rsidRPr="00123806">
        <w:rPr>
          <w:rFonts w:ascii="Times New Roman" w:hAnsi="Times New Roman" w:cs="Times New Roman"/>
          <w:i/>
          <w:sz w:val="24"/>
          <w:szCs w:val="24"/>
        </w:rPr>
        <w:t>Populus trichocarpa</w:t>
      </w:r>
      <w:r w:rsidRPr="00923BEC">
        <w:rPr>
          <w:rFonts w:ascii="Times New Roman" w:hAnsi="Times New Roman" w:cs="Times New Roman"/>
          <w:sz w:val="24"/>
          <w:szCs w:val="24"/>
        </w:rPr>
        <w:t xml:space="preserve"> identifies signatures of selection and adaptive trait associations. </w:t>
      </w:r>
      <w:r w:rsidRPr="00923BEC">
        <w:rPr>
          <w:rFonts w:ascii="Times New Roman" w:hAnsi="Times New Roman" w:cs="Times New Roman"/>
          <w:i/>
          <w:sz w:val="24"/>
          <w:szCs w:val="24"/>
        </w:rPr>
        <w:t>Nat</w:t>
      </w:r>
      <w:r w:rsidR="00247B74">
        <w:rPr>
          <w:rFonts w:ascii="Times New Roman" w:hAnsi="Times New Roman" w:cs="Times New Roman"/>
          <w:i/>
          <w:sz w:val="24"/>
          <w:szCs w:val="24"/>
        </w:rPr>
        <w:t>ure</w:t>
      </w:r>
      <w:r w:rsidRPr="00923BEC">
        <w:rPr>
          <w:rFonts w:ascii="Times New Roman" w:hAnsi="Times New Roman" w:cs="Times New Roman"/>
          <w:i/>
          <w:sz w:val="24"/>
          <w:szCs w:val="24"/>
        </w:rPr>
        <w:t xml:space="preserve"> Genet</w:t>
      </w:r>
      <w:r w:rsidR="00247B74">
        <w:rPr>
          <w:rFonts w:ascii="Times New Roman" w:hAnsi="Times New Roman" w:cs="Times New Roman"/>
          <w:i/>
          <w:sz w:val="24"/>
          <w:szCs w:val="24"/>
        </w:rPr>
        <w:t>ics</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46</w:t>
      </w:r>
      <w:r w:rsidRPr="00923BEC">
        <w:rPr>
          <w:rFonts w:ascii="Times New Roman" w:hAnsi="Times New Roman" w:cs="Times New Roman"/>
          <w:sz w:val="24"/>
          <w:szCs w:val="24"/>
        </w:rPr>
        <w:t>: 1089-1096.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Falconer DS.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1989</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Introduction to quantitative genetics</w:t>
      </w:r>
      <w:r w:rsidRPr="00923BEC">
        <w:rPr>
          <w:rFonts w:ascii="Times New Roman" w:hAnsi="Times New Roman" w:cs="Times New Roman"/>
          <w:sz w:val="24"/>
          <w:szCs w:val="24"/>
        </w:rPr>
        <w:t xml:space="preserve">: Longman, Essex, UK.  </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Farrell AD, Clifton‐Brown JC, Lewandowski I, Jones MB.</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2006</w:t>
      </w:r>
      <w:r w:rsidRPr="00923BEC">
        <w:rPr>
          <w:rFonts w:ascii="Times New Roman" w:hAnsi="Times New Roman" w:cs="Times New Roman"/>
          <w:sz w:val="24"/>
          <w:szCs w:val="24"/>
        </w:rPr>
        <w:t xml:space="preserve">. Genotypic variation in cold tolerance influences the yield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Annals of Applied Biology,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149</w:t>
      </w:r>
      <w:r w:rsidRPr="00923BEC">
        <w:rPr>
          <w:rFonts w:ascii="Times New Roman" w:hAnsi="Times New Roman" w:cs="Times New Roman"/>
          <w:sz w:val="24"/>
          <w:szCs w:val="24"/>
        </w:rPr>
        <w:t>: 337-345.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Fonteyne S, Muylle H, Lootens P, Kerchev P, Van den Ende W, Staelens A, Reheul D, Roldan-Ruiz I.</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2018</w:t>
      </w:r>
      <w:r w:rsidRPr="00923BEC">
        <w:rPr>
          <w:rFonts w:ascii="Times New Roman" w:hAnsi="Times New Roman" w:cs="Times New Roman"/>
          <w:sz w:val="24"/>
          <w:szCs w:val="24"/>
        </w:rPr>
        <w:t xml:space="preserve">. Physiological basis of chilling tolerance and early-season growth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Ann</w:t>
      </w:r>
      <w:r w:rsidR="00247B74">
        <w:rPr>
          <w:rFonts w:ascii="Times New Roman" w:hAnsi="Times New Roman" w:cs="Times New Roman"/>
          <w:i/>
          <w:sz w:val="24"/>
          <w:szCs w:val="24"/>
        </w:rPr>
        <w:t>als of</w:t>
      </w:r>
      <w:r w:rsidRPr="00923BEC">
        <w:rPr>
          <w:rFonts w:ascii="Times New Roman" w:hAnsi="Times New Roman" w:cs="Times New Roman"/>
          <w:i/>
          <w:sz w:val="24"/>
          <w:szCs w:val="24"/>
        </w:rPr>
        <w:t xml:space="preserve"> Bot</w:t>
      </w:r>
      <w:r w:rsidR="00247B74">
        <w:rPr>
          <w:rFonts w:ascii="Times New Roman" w:hAnsi="Times New Roman" w:cs="Times New Roman"/>
          <w:i/>
          <w:sz w:val="24"/>
          <w:szCs w:val="24"/>
        </w:rPr>
        <w:t>any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121</w:t>
      </w:r>
      <w:r w:rsidRPr="00923BEC">
        <w:rPr>
          <w:rFonts w:ascii="Times New Roman" w:hAnsi="Times New Roman" w:cs="Times New Roman"/>
          <w:sz w:val="24"/>
          <w:szCs w:val="24"/>
        </w:rPr>
        <w:t>: 281-295.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Furtado A, Lupoi JS, Hoang NV, Healey A, Singh S, Simmons BA, Henry RJ.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Modifying plants for biofuel and biomaterial production. </w:t>
      </w:r>
      <w:r w:rsidRPr="00923BEC">
        <w:rPr>
          <w:rFonts w:ascii="Times New Roman" w:hAnsi="Times New Roman" w:cs="Times New Roman"/>
          <w:i/>
          <w:sz w:val="24"/>
          <w:szCs w:val="24"/>
        </w:rPr>
        <w:t>Plant Biotechnol</w:t>
      </w:r>
      <w:r w:rsidR="00247B74">
        <w:rPr>
          <w:rFonts w:ascii="Times New Roman" w:hAnsi="Times New Roman" w:cs="Times New Roman"/>
          <w:i/>
          <w:sz w:val="24"/>
          <w:szCs w:val="24"/>
        </w:rPr>
        <w:t>ogy</w:t>
      </w:r>
      <w:r w:rsidRPr="00923BEC">
        <w:rPr>
          <w:rFonts w:ascii="Times New Roman" w:hAnsi="Times New Roman" w:cs="Times New Roman"/>
          <w:i/>
          <w:sz w:val="24"/>
          <w:szCs w:val="24"/>
        </w:rPr>
        <w:t xml:space="preserve"> J</w:t>
      </w:r>
      <w:r w:rsidR="00247B74">
        <w:rPr>
          <w:rFonts w:ascii="Times New Roman" w:hAnsi="Times New Roman" w:cs="Times New Roman"/>
          <w:i/>
          <w:sz w:val="24"/>
          <w:szCs w:val="24"/>
        </w:rPr>
        <w:t>ournal</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12</w:t>
      </w:r>
      <w:r w:rsidRPr="00923BEC">
        <w:rPr>
          <w:rFonts w:ascii="Times New Roman" w:hAnsi="Times New Roman" w:cs="Times New Roman"/>
          <w:sz w:val="24"/>
          <w:szCs w:val="24"/>
        </w:rPr>
        <w:t>: 1246-58.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Garrick DJ, Taylor JF, Fernando RL.</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2009</w:t>
      </w:r>
      <w:r w:rsidRPr="00923BEC">
        <w:rPr>
          <w:rFonts w:ascii="Times New Roman" w:hAnsi="Times New Roman" w:cs="Times New Roman"/>
          <w:sz w:val="24"/>
          <w:szCs w:val="24"/>
        </w:rPr>
        <w:t xml:space="preserve">. Deregressing estimated breeding values and weighting information for genomic regression analyses. </w:t>
      </w:r>
      <w:r w:rsidRPr="00923BEC">
        <w:rPr>
          <w:rFonts w:ascii="Times New Roman" w:hAnsi="Times New Roman" w:cs="Times New Roman"/>
          <w:i/>
          <w:sz w:val="24"/>
          <w:szCs w:val="24"/>
        </w:rPr>
        <w:t>Genetics Selection Evolution,</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41</w:t>
      </w:r>
      <w:r w:rsidRPr="00923BEC">
        <w:rPr>
          <w:rFonts w:ascii="Times New Roman" w:hAnsi="Times New Roman" w:cs="Times New Roman"/>
          <w:sz w:val="24"/>
          <w:szCs w:val="24"/>
        </w:rPr>
        <w:t>: 55.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lastRenderedPageBreak/>
        <w:t>Gaynor RC, Gorjanc G, Bentley AR, Ober ES, Howell P, Jackson R, Mackay IJ, Hickey JM.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A </w:t>
      </w:r>
      <w:r w:rsidR="002936C4" w:rsidRPr="00923BEC">
        <w:rPr>
          <w:rFonts w:ascii="Times New Roman" w:hAnsi="Times New Roman" w:cs="Times New Roman"/>
          <w:sz w:val="24"/>
          <w:szCs w:val="24"/>
        </w:rPr>
        <w:t>two-part strategy for using genomic selection to develop inbred lines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Crop Science,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57</w:t>
      </w:r>
      <w:r w:rsidRPr="00923BEC">
        <w:rPr>
          <w:rFonts w:ascii="Times New Roman" w:hAnsi="Times New Roman" w:cs="Times New Roman"/>
          <w:sz w:val="24"/>
          <w:szCs w:val="24"/>
        </w:rPr>
        <w:t>: 2372-2386.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Gifford JM, Chae WB, Swaminathan K, Moose SP, Juvik JA.</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2015</w:t>
      </w:r>
      <w:r w:rsidRPr="00923BEC">
        <w:rPr>
          <w:rFonts w:ascii="Times New Roman" w:hAnsi="Times New Roman" w:cs="Times New Roman"/>
          <w:sz w:val="24"/>
          <w:szCs w:val="24"/>
        </w:rPr>
        <w:t xml:space="preserve">. Mapping the genome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sinensis</w:t>
      </w:r>
      <w:r w:rsidRPr="00923BEC">
        <w:rPr>
          <w:rFonts w:ascii="Times New Roman" w:hAnsi="Times New Roman" w:cs="Times New Roman"/>
          <w:sz w:val="24"/>
          <w:szCs w:val="24"/>
        </w:rPr>
        <w:t xml:space="preserve"> for QTL associated with biomass productivity.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7</w:t>
      </w:r>
      <w:r w:rsidRPr="00923BEC">
        <w:rPr>
          <w:rFonts w:ascii="Times New Roman" w:hAnsi="Times New Roman" w:cs="Times New Roman"/>
          <w:sz w:val="24"/>
          <w:szCs w:val="24"/>
        </w:rPr>
        <w:t>: 797-810.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Hallingback HR, Fogelqvist J, Powers SJ, Turrion-Gomez J, Rossiter R, Amey J, Martin T, Weih M, Gyllenstrand N, Karp A, Lagercrantz U, Hanley SJ, Berlin S, Ronnberg-Wastljung AC.</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2016</w:t>
      </w:r>
      <w:r w:rsidRPr="00923BEC">
        <w:rPr>
          <w:rFonts w:ascii="Times New Roman" w:hAnsi="Times New Roman" w:cs="Times New Roman"/>
          <w:sz w:val="24"/>
          <w:szCs w:val="24"/>
        </w:rPr>
        <w:t xml:space="preserve">. Association mapping in </w:t>
      </w:r>
      <w:r w:rsidRPr="00123806">
        <w:rPr>
          <w:rFonts w:ascii="Times New Roman" w:hAnsi="Times New Roman" w:cs="Times New Roman"/>
          <w:i/>
          <w:sz w:val="24"/>
          <w:szCs w:val="24"/>
        </w:rPr>
        <w:t>Salix viminalis</w:t>
      </w:r>
      <w:r w:rsidRPr="00923BEC">
        <w:rPr>
          <w:rFonts w:ascii="Times New Roman" w:hAnsi="Times New Roman" w:cs="Times New Roman"/>
          <w:sz w:val="24"/>
          <w:szCs w:val="24"/>
        </w:rPr>
        <w:t xml:space="preserve"> L. (Salicaceae) - identification of candidate genes associated with growth and phenology. </w:t>
      </w:r>
      <w:r w:rsidRPr="00923BEC">
        <w:rPr>
          <w:rFonts w:ascii="Times New Roman" w:hAnsi="Times New Roman" w:cs="Times New Roman"/>
          <w:i/>
          <w:sz w:val="24"/>
          <w:szCs w:val="24"/>
        </w:rPr>
        <w:t>Global Change Biology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8</w:t>
      </w:r>
      <w:r w:rsidRPr="00923BEC">
        <w:rPr>
          <w:rFonts w:ascii="Times New Roman" w:hAnsi="Times New Roman" w:cs="Times New Roman"/>
          <w:sz w:val="24"/>
          <w:szCs w:val="24"/>
        </w:rPr>
        <w:t>: 670-685.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Hastings A, Clifton-Brown J, Wattenbach M, Mitchell CP, Stampfl P, Smith P.</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2009</w:t>
      </w:r>
      <w:r w:rsidRPr="00923BEC">
        <w:rPr>
          <w:rFonts w:ascii="Times New Roman" w:hAnsi="Times New Roman" w:cs="Times New Roman"/>
          <w:sz w:val="24"/>
          <w:szCs w:val="24"/>
        </w:rPr>
        <w:t xml:space="preserve">. Future energy potential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in Europe. </w:t>
      </w:r>
      <w:r w:rsidRPr="00923BEC">
        <w:rPr>
          <w:rFonts w:ascii="Times New Roman" w:hAnsi="Times New Roman" w:cs="Times New Roman"/>
          <w:i/>
          <w:sz w:val="24"/>
          <w:szCs w:val="24"/>
        </w:rPr>
        <w:t>Global Change Biology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w:t>
      </w:r>
      <w:r w:rsidRPr="00923BEC">
        <w:rPr>
          <w:rFonts w:ascii="Times New Roman" w:hAnsi="Times New Roman" w:cs="Times New Roman"/>
          <w:sz w:val="24"/>
          <w:szCs w:val="24"/>
        </w:rPr>
        <w:t>: 180-196.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Heaton E, Voigt T, Long SP.</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2004</w:t>
      </w:r>
      <w:r w:rsidRPr="00923BEC">
        <w:rPr>
          <w:rFonts w:ascii="Times New Roman" w:hAnsi="Times New Roman" w:cs="Times New Roman"/>
          <w:sz w:val="24"/>
          <w:szCs w:val="24"/>
        </w:rPr>
        <w:t xml:space="preserve">. A quantitative review comparing the yields of two candidate C4 perennial biomass crops in relation to nitrogen, temperature and water. </w:t>
      </w:r>
      <w:r w:rsidRPr="00923BEC">
        <w:rPr>
          <w:rFonts w:ascii="Times New Roman" w:hAnsi="Times New Roman" w:cs="Times New Roman"/>
          <w:i/>
          <w:sz w:val="24"/>
          <w:szCs w:val="24"/>
        </w:rPr>
        <w:t>Biomass and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27</w:t>
      </w:r>
      <w:r w:rsidRPr="00923BEC">
        <w:rPr>
          <w:rFonts w:ascii="Times New Roman" w:hAnsi="Times New Roman" w:cs="Times New Roman"/>
          <w:sz w:val="24"/>
          <w:szCs w:val="24"/>
        </w:rPr>
        <w:t>: 21-30.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Ings J, Mur LA, Robson PR, Bosch 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w:t>
      </w:r>
      <w:r w:rsidRPr="00923BEC">
        <w:rPr>
          <w:rFonts w:ascii="Times New Roman" w:hAnsi="Times New Roman" w:cs="Times New Roman"/>
          <w:sz w:val="24"/>
          <w:szCs w:val="24"/>
        </w:rPr>
        <w:t xml:space="preserve">. Physiological and growth responses to water deficit in the bioenergy crop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002936C4">
        <w:rPr>
          <w:rFonts w:ascii="Times New Roman" w:hAnsi="Times New Roman" w:cs="Times New Roman"/>
          <w:sz w:val="24"/>
          <w:szCs w:val="24"/>
        </w:rPr>
        <w:t>×</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giganteus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Front</w:t>
      </w:r>
      <w:r w:rsidR="00247B74">
        <w:rPr>
          <w:rFonts w:ascii="Times New Roman" w:hAnsi="Times New Roman" w:cs="Times New Roman"/>
          <w:i/>
          <w:sz w:val="24"/>
          <w:szCs w:val="24"/>
        </w:rPr>
        <w:t>iers in</w:t>
      </w:r>
      <w:r w:rsidRPr="00923BEC">
        <w:rPr>
          <w:rFonts w:ascii="Times New Roman" w:hAnsi="Times New Roman" w:cs="Times New Roman"/>
          <w:i/>
          <w:sz w:val="24"/>
          <w:szCs w:val="24"/>
        </w:rPr>
        <w:t xml:space="preserve"> Plant Sci</w:t>
      </w:r>
      <w:r w:rsidR="00247B74">
        <w:rPr>
          <w:rFonts w:ascii="Times New Roman" w:hAnsi="Times New Roman" w:cs="Times New Roman"/>
          <w:i/>
          <w:sz w:val="24"/>
          <w:szCs w:val="24"/>
        </w:rPr>
        <w:t>ence</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Pr="00923BEC">
        <w:rPr>
          <w:rFonts w:ascii="Times New Roman" w:hAnsi="Times New Roman" w:cs="Times New Roman"/>
          <w:sz w:val="24"/>
          <w:szCs w:val="24"/>
        </w:rPr>
        <w:t>: 468.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Jensen E, Farrar K, Thomas-Jones S, Hastings A, Donnison I, Clifton-Brown 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2011</w:t>
      </w:r>
      <w:r w:rsidRPr="00923BEC">
        <w:rPr>
          <w:rFonts w:ascii="Times New Roman" w:hAnsi="Times New Roman" w:cs="Times New Roman"/>
          <w:sz w:val="24"/>
          <w:szCs w:val="24"/>
        </w:rPr>
        <w:t xml:space="preserve">. Characterization of flowering time diversity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species. </w:t>
      </w:r>
      <w:r w:rsidRPr="00923BEC">
        <w:rPr>
          <w:rFonts w:ascii="Times New Roman" w:hAnsi="Times New Roman" w:cs="Times New Roman"/>
          <w:i/>
          <w:sz w:val="24"/>
          <w:szCs w:val="24"/>
        </w:rPr>
        <w:t>Global Change Biology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3</w:t>
      </w:r>
      <w:r w:rsidRPr="00923BEC">
        <w:rPr>
          <w:rFonts w:ascii="Times New Roman" w:hAnsi="Times New Roman" w:cs="Times New Roman"/>
          <w:sz w:val="24"/>
          <w:szCs w:val="24"/>
        </w:rPr>
        <w:t>: 387-400.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Jia Y, Jannink J-L.</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2012</w:t>
      </w:r>
      <w:r w:rsidRPr="00923BEC">
        <w:rPr>
          <w:rFonts w:ascii="Times New Roman" w:hAnsi="Times New Roman" w:cs="Times New Roman"/>
          <w:sz w:val="24"/>
          <w:szCs w:val="24"/>
        </w:rPr>
        <w:t>. Multiple</w:t>
      </w:r>
      <w:r w:rsidR="002936C4" w:rsidRPr="00923BEC">
        <w:rPr>
          <w:rFonts w:ascii="Times New Roman" w:hAnsi="Times New Roman" w:cs="Times New Roman"/>
          <w:sz w:val="24"/>
          <w:szCs w:val="24"/>
        </w:rPr>
        <w:t>-trait genomic selection methods increase genetic value prediction accuracy</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192</w:t>
      </w:r>
      <w:r w:rsidRPr="00923BEC">
        <w:rPr>
          <w:rFonts w:ascii="Times New Roman" w:hAnsi="Times New Roman" w:cs="Times New Roman"/>
          <w:sz w:val="24"/>
          <w:szCs w:val="24"/>
        </w:rPr>
        <w:t>: 1513-1522.</w:t>
      </w:r>
    </w:p>
    <w:p w:rsidR="009E04E5"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Lewandowski I, Clifton-Brown JC, Scurlock JMO, Huisman W.</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2000</w:t>
      </w:r>
      <w:r w:rsidRPr="00923BEC">
        <w:rPr>
          <w:rFonts w:ascii="Times New Roman" w:hAnsi="Times New Roman" w:cs="Times New Roman"/>
          <w:sz w:val="24"/>
          <w:szCs w:val="24"/>
        </w:rPr>
        <w:t xml:space="preserve">.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European experience with a novel energy crop. </w:t>
      </w:r>
      <w:r w:rsidRPr="00923BEC">
        <w:rPr>
          <w:rFonts w:ascii="Times New Roman" w:hAnsi="Times New Roman" w:cs="Times New Roman"/>
          <w:i/>
          <w:sz w:val="24"/>
          <w:szCs w:val="24"/>
        </w:rPr>
        <w:t>Biomass and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w:t>
      </w:r>
      <w:r w:rsidRPr="00923BEC">
        <w:rPr>
          <w:rFonts w:ascii="Times New Roman" w:hAnsi="Times New Roman" w:cs="Times New Roman"/>
          <w:sz w:val="24"/>
          <w:szCs w:val="24"/>
        </w:rPr>
        <w:t>: 209-227.</w:t>
      </w:r>
    </w:p>
    <w:p w:rsidR="00F812BC" w:rsidRPr="00131745" w:rsidRDefault="00F812BC" w:rsidP="00F812BC">
      <w:pPr>
        <w:pStyle w:val="EndNoteBibliography"/>
        <w:ind w:left="720" w:hanging="720"/>
        <w:rPr>
          <w:rFonts w:ascii="Times New Roman" w:hAnsi="Times New Roman" w:cs="Times New Roman"/>
          <w:sz w:val="24"/>
        </w:rPr>
      </w:pPr>
      <w:r w:rsidRPr="00131745">
        <w:rPr>
          <w:rFonts w:ascii="Times New Roman" w:hAnsi="Times New Roman" w:cs="Times New Roman"/>
          <w:b/>
          <w:sz w:val="24"/>
        </w:rPr>
        <w:t>Li Y, Dungey H, Yanchuk A, Apiolaza LA.</w:t>
      </w:r>
      <w:r w:rsidRPr="00131745">
        <w:rPr>
          <w:rFonts w:ascii="Times New Roman" w:hAnsi="Times New Roman" w:cs="Times New Roman"/>
          <w:sz w:val="24"/>
        </w:rPr>
        <w:t xml:space="preserve"> </w:t>
      </w:r>
      <w:r w:rsidRPr="00131745">
        <w:rPr>
          <w:rFonts w:ascii="Times New Roman" w:hAnsi="Times New Roman" w:cs="Times New Roman"/>
          <w:b/>
          <w:sz w:val="24"/>
        </w:rPr>
        <w:t>2017</w:t>
      </w:r>
      <w:r w:rsidRPr="00131745">
        <w:rPr>
          <w:rFonts w:ascii="Times New Roman" w:hAnsi="Times New Roman" w:cs="Times New Roman"/>
          <w:sz w:val="24"/>
        </w:rPr>
        <w:t xml:space="preserve">. Improvement of non-key traits in radiata pine breeding programme when long-term economic importance is uncertain. </w:t>
      </w:r>
      <w:r w:rsidRPr="00131745">
        <w:rPr>
          <w:rFonts w:ascii="Times New Roman" w:hAnsi="Times New Roman" w:cs="Times New Roman"/>
          <w:i/>
          <w:sz w:val="24"/>
        </w:rPr>
        <w:t>PLOS ONE,</w:t>
      </w:r>
      <w:r w:rsidRPr="00131745">
        <w:rPr>
          <w:rFonts w:ascii="Times New Roman" w:hAnsi="Times New Roman" w:cs="Times New Roman"/>
          <w:sz w:val="24"/>
        </w:rPr>
        <w:t xml:space="preserve"> </w:t>
      </w:r>
      <w:r w:rsidRPr="00131745">
        <w:rPr>
          <w:rFonts w:ascii="Times New Roman" w:hAnsi="Times New Roman" w:cs="Times New Roman"/>
          <w:b/>
          <w:sz w:val="24"/>
        </w:rPr>
        <w:t>12</w:t>
      </w:r>
      <w:r w:rsidRPr="00131745">
        <w:rPr>
          <w:rFonts w:ascii="Times New Roman" w:hAnsi="Times New Roman" w:cs="Times New Roman"/>
          <w:sz w:val="24"/>
        </w:rPr>
        <w:t>: e0177806.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Liu W, Yan J, Li J, Sang 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2012</w:t>
      </w:r>
      <w:r w:rsidRPr="00923BEC">
        <w:rPr>
          <w:rFonts w:ascii="Times New Roman" w:hAnsi="Times New Roman" w:cs="Times New Roman"/>
          <w:sz w:val="24"/>
          <w:szCs w:val="24"/>
        </w:rPr>
        <w:t xml:space="preserve">. Yield potential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energy crops in the Loess Plateau of China.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Pr="00923BEC">
        <w:rPr>
          <w:rFonts w:ascii="Times New Roman" w:hAnsi="Times New Roman" w:cs="Times New Roman"/>
          <w:sz w:val="24"/>
          <w:szCs w:val="24"/>
        </w:rPr>
        <w:t>: 545-554.</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Long SP, Spence AK.</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w:t>
      </w:r>
      <w:r w:rsidRPr="00923BEC">
        <w:rPr>
          <w:rFonts w:ascii="Times New Roman" w:hAnsi="Times New Roman" w:cs="Times New Roman"/>
          <w:sz w:val="24"/>
          <w:szCs w:val="24"/>
        </w:rPr>
        <w:t xml:space="preserve"> Toward </w:t>
      </w:r>
      <w:r w:rsidR="002936C4">
        <w:rPr>
          <w:rFonts w:ascii="Times New Roman" w:hAnsi="Times New Roman" w:cs="Times New Roman"/>
          <w:sz w:val="24"/>
          <w:szCs w:val="24"/>
        </w:rPr>
        <w:t>c</w:t>
      </w:r>
      <w:r w:rsidR="002936C4" w:rsidRPr="00923BEC">
        <w:rPr>
          <w:rFonts w:ascii="Times New Roman" w:hAnsi="Times New Roman" w:cs="Times New Roman"/>
          <w:sz w:val="24"/>
          <w:szCs w:val="24"/>
        </w:rPr>
        <w:t xml:space="preserve">ool </w:t>
      </w:r>
      <w:r w:rsidRPr="00923BEC">
        <w:rPr>
          <w:rFonts w:ascii="Times New Roman" w:hAnsi="Times New Roman" w:cs="Times New Roman"/>
          <w:sz w:val="24"/>
          <w:szCs w:val="24"/>
        </w:rPr>
        <w:t xml:space="preserve">C-4 </w:t>
      </w:r>
      <w:r w:rsidR="002936C4">
        <w:rPr>
          <w:rFonts w:ascii="Times New Roman" w:hAnsi="Times New Roman" w:cs="Times New Roman"/>
          <w:sz w:val="24"/>
          <w:szCs w:val="24"/>
        </w:rPr>
        <w:t>c</w:t>
      </w:r>
      <w:r w:rsidR="002936C4" w:rsidRPr="00923BEC">
        <w:rPr>
          <w:rFonts w:ascii="Times New Roman" w:hAnsi="Times New Roman" w:cs="Times New Roman"/>
          <w:sz w:val="24"/>
          <w:szCs w:val="24"/>
        </w:rPr>
        <w:t>rops</w:t>
      </w:r>
      <w:r w:rsidRPr="00923BEC">
        <w:rPr>
          <w:rFonts w:ascii="Times New Roman" w:hAnsi="Times New Roman" w:cs="Times New Roman"/>
          <w:sz w:val="24"/>
          <w:szCs w:val="24"/>
        </w:rPr>
        <w:t xml:space="preserve">. In: Merchant SS, ed. </w:t>
      </w:r>
      <w:r w:rsidRPr="00923BEC">
        <w:rPr>
          <w:rFonts w:ascii="Times New Roman" w:hAnsi="Times New Roman" w:cs="Times New Roman"/>
          <w:i/>
          <w:sz w:val="24"/>
          <w:szCs w:val="24"/>
        </w:rPr>
        <w:t>Annual Review of Plant Biology, Vol 64</w:t>
      </w:r>
      <w:r w:rsidRPr="00923BEC">
        <w:rPr>
          <w:rFonts w:ascii="Times New Roman" w:hAnsi="Times New Roman" w:cs="Times New Roman"/>
          <w:sz w:val="24"/>
          <w:szCs w:val="24"/>
        </w:rPr>
        <w:t>.</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Mackay I, Ober E, Hickey 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2015</w:t>
      </w:r>
      <w:r w:rsidRPr="00923BEC">
        <w:rPr>
          <w:rFonts w:ascii="Times New Roman" w:hAnsi="Times New Roman" w:cs="Times New Roman"/>
          <w:sz w:val="24"/>
          <w:szCs w:val="24"/>
        </w:rPr>
        <w:t xml:space="preserve">. GplusE: beyond genomic selection. </w:t>
      </w:r>
      <w:r w:rsidRPr="00923BEC">
        <w:rPr>
          <w:rFonts w:ascii="Times New Roman" w:hAnsi="Times New Roman" w:cs="Times New Roman"/>
          <w:i/>
          <w:sz w:val="24"/>
          <w:szCs w:val="24"/>
        </w:rPr>
        <w:t>Food and Energy Security,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Pr="00923BEC">
        <w:rPr>
          <w:rFonts w:ascii="Times New Roman" w:hAnsi="Times New Roman" w:cs="Times New Roman"/>
          <w:sz w:val="24"/>
          <w:szCs w:val="24"/>
        </w:rPr>
        <w:t>: 25-35.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Malinowska M, Donnison IS, Robson PRH.</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Phenomics analysis of drought responses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collected from different geographical locations.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9</w:t>
      </w:r>
      <w:r w:rsidRPr="00923BEC">
        <w:rPr>
          <w:rFonts w:ascii="Times New Roman" w:hAnsi="Times New Roman" w:cs="Times New Roman"/>
          <w:sz w:val="24"/>
          <w:szCs w:val="24"/>
        </w:rPr>
        <w:t>: 78-91.</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Meuwissen THE, Hayes BJ, Goddard ME.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2001</w:t>
      </w:r>
      <w:r w:rsidRPr="00923BEC">
        <w:rPr>
          <w:rFonts w:ascii="Times New Roman" w:hAnsi="Times New Roman" w:cs="Times New Roman"/>
          <w:sz w:val="24"/>
          <w:szCs w:val="24"/>
        </w:rPr>
        <w:t xml:space="preserve">. Prediction of total genetic value using genome-wide dense marker maps. </w:t>
      </w:r>
      <w:r w:rsidRPr="00923BEC">
        <w:rPr>
          <w:rFonts w:ascii="Times New Roman" w:hAnsi="Times New Roman" w:cs="Times New Roman"/>
          <w:i/>
          <w:sz w:val="24"/>
          <w:szCs w:val="24"/>
        </w:rPr>
        <w:t>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157</w:t>
      </w:r>
      <w:r w:rsidRPr="00923BEC">
        <w:rPr>
          <w:rFonts w:ascii="Times New Roman" w:hAnsi="Times New Roman" w:cs="Times New Roman"/>
          <w:sz w:val="24"/>
          <w:szCs w:val="24"/>
        </w:rPr>
        <w:t>: 1819-1829.</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Naidu SL, Moose SP, Al-Shoaibi AK, Raines CA, Long SP.</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2003</w:t>
      </w:r>
      <w:r w:rsidRPr="00923BEC">
        <w:rPr>
          <w:rFonts w:ascii="Times New Roman" w:hAnsi="Times New Roman" w:cs="Times New Roman"/>
          <w:sz w:val="24"/>
          <w:szCs w:val="24"/>
        </w:rPr>
        <w:t xml:space="preserve">. Cold </w:t>
      </w:r>
      <w:r w:rsidR="002936C4">
        <w:rPr>
          <w:rFonts w:ascii="Times New Roman" w:hAnsi="Times New Roman" w:cs="Times New Roman"/>
          <w:sz w:val="24"/>
          <w:szCs w:val="24"/>
        </w:rPr>
        <w:t>t</w:t>
      </w:r>
      <w:r w:rsidR="002936C4" w:rsidRPr="00923BEC">
        <w:rPr>
          <w:rFonts w:ascii="Times New Roman" w:hAnsi="Times New Roman" w:cs="Times New Roman"/>
          <w:sz w:val="24"/>
          <w:szCs w:val="24"/>
        </w:rPr>
        <w:t xml:space="preserve">olerance </w:t>
      </w:r>
      <w:r w:rsidRPr="00923BEC">
        <w:rPr>
          <w:rFonts w:ascii="Times New Roman" w:hAnsi="Times New Roman" w:cs="Times New Roman"/>
          <w:sz w:val="24"/>
          <w:szCs w:val="24"/>
        </w:rPr>
        <w:t xml:space="preserve">of C4 photosynthesis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 </w:t>
      </w:r>
      <w:r w:rsidRPr="00123806">
        <w:rPr>
          <w:rFonts w:ascii="Times New Roman" w:hAnsi="Times New Roman" w:cs="Times New Roman"/>
          <w:i/>
          <w:sz w:val="24"/>
          <w:szCs w:val="24"/>
        </w:rPr>
        <w:t>giganteus</w:t>
      </w:r>
      <w:r w:rsidRPr="00923BEC">
        <w:rPr>
          <w:rFonts w:ascii="Times New Roman" w:hAnsi="Times New Roman" w:cs="Times New Roman"/>
          <w:sz w:val="24"/>
          <w:szCs w:val="24"/>
        </w:rPr>
        <w:t xml:space="preserve">: Adaptation in </w:t>
      </w:r>
      <w:r w:rsidR="002936C4" w:rsidRPr="00923BEC">
        <w:rPr>
          <w:rFonts w:ascii="Times New Roman" w:hAnsi="Times New Roman" w:cs="Times New Roman"/>
          <w:sz w:val="24"/>
          <w:szCs w:val="24"/>
        </w:rPr>
        <w:t>amounts and seque</w:t>
      </w:r>
      <w:r w:rsidR="00D32EBA">
        <w:rPr>
          <w:rFonts w:ascii="Times New Roman" w:hAnsi="Times New Roman" w:cs="Times New Roman"/>
          <w:sz w:val="24"/>
          <w:szCs w:val="24"/>
        </w:rPr>
        <w:t>nce of C</w:t>
      </w:r>
      <w:r w:rsidRPr="00923BEC">
        <w:rPr>
          <w:rFonts w:ascii="Times New Roman" w:hAnsi="Times New Roman" w:cs="Times New Roman"/>
          <w:sz w:val="24"/>
          <w:szCs w:val="24"/>
        </w:rPr>
        <w:t xml:space="preserve">4 </w:t>
      </w:r>
      <w:r w:rsidR="002936C4" w:rsidRPr="00923BEC">
        <w:rPr>
          <w:rFonts w:ascii="Times New Roman" w:hAnsi="Times New Roman" w:cs="Times New Roman"/>
          <w:sz w:val="24"/>
          <w:szCs w:val="24"/>
        </w:rPr>
        <w:t>photosynthetic enz</w:t>
      </w:r>
      <w:r w:rsidRPr="00923BEC">
        <w:rPr>
          <w:rFonts w:ascii="Times New Roman" w:hAnsi="Times New Roman" w:cs="Times New Roman"/>
          <w:sz w:val="24"/>
          <w:szCs w:val="24"/>
        </w:rPr>
        <w:t xml:space="preserve">ymes. </w:t>
      </w:r>
      <w:r w:rsidRPr="00923BEC">
        <w:rPr>
          <w:rFonts w:ascii="Times New Roman" w:hAnsi="Times New Roman" w:cs="Times New Roman"/>
          <w:i/>
          <w:sz w:val="24"/>
          <w:szCs w:val="24"/>
        </w:rPr>
        <w:t>Plant Physiology,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132</w:t>
      </w:r>
      <w:r w:rsidRPr="00923BEC">
        <w:rPr>
          <w:rFonts w:ascii="Times New Roman" w:hAnsi="Times New Roman" w:cs="Times New Roman"/>
          <w:sz w:val="24"/>
          <w:szCs w:val="24"/>
        </w:rPr>
        <w:t>: 1688-1697.</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Richter GM, Riche AB, Dailey AG, Gezan SA, Powlson DS.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2008</w:t>
      </w:r>
      <w:r w:rsidRPr="00923BEC">
        <w:rPr>
          <w:rFonts w:ascii="Times New Roman" w:hAnsi="Times New Roman" w:cs="Times New Roman"/>
          <w:sz w:val="24"/>
          <w:szCs w:val="24"/>
        </w:rPr>
        <w:t xml:space="preserve">. Is UK biofuel supply from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water‐limited? </w:t>
      </w:r>
      <w:r w:rsidRPr="00923BEC">
        <w:rPr>
          <w:rFonts w:ascii="Times New Roman" w:hAnsi="Times New Roman" w:cs="Times New Roman"/>
          <w:i/>
          <w:sz w:val="24"/>
          <w:szCs w:val="24"/>
        </w:rPr>
        <w:t>Soil Use and Management,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24</w:t>
      </w:r>
      <w:r w:rsidRPr="00923BEC">
        <w:rPr>
          <w:rFonts w:ascii="Times New Roman" w:hAnsi="Times New Roman" w:cs="Times New Roman"/>
          <w:sz w:val="24"/>
          <w:szCs w:val="24"/>
        </w:rPr>
        <w:t>: 235-245.</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Sacks EJ, Juvik JA, Lin Q, Stewart JR, Yamada 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w:t>
      </w:r>
      <w:r w:rsidRPr="00923BEC">
        <w:rPr>
          <w:rFonts w:ascii="Times New Roman" w:hAnsi="Times New Roman" w:cs="Times New Roman"/>
          <w:sz w:val="24"/>
          <w:szCs w:val="24"/>
        </w:rPr>
        <w:t xml:space="preserve"> The </w:t>
      </w:r>
      <w:r w:rsidR="002936C4" w:rsidRPr="00923BEC">
        <w:rPr>
          <w:rFonts w:ascii="Times New Roman" w:hAnsi="Times New Roman" w:cs="Times New Roman"/>
          <w:sz w:val="24"/>
          <w:szCs w:val="24"/>
        </w:rPr>
        <w:t>gene po</w:t>
      </w:r>
      <w:r w:rsidRPr="00923BEC">
        <w:rPr>
          <w:rFonts w:ascii="Times New Roman" w:hAnsi="Times New Roman" w:cs="Times New Roman"/>
          <w:sz w:val="24"/>
          <w:szCs w:val="24"/>
        </w:rPr>
        <w:t xml:space="preserve">ol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002936C4" w:rsidRPr="00923BEC">
        <w:rPr>
          <w:rFonts w:ascii="Times New Roman" w:hAnsi="Times New Roman" w:cs="Times New Roman"/>
          <w:sz w:val="24"/>
          <w:szCs w:val="24"/>
        </w:rPr>
        <w:t>species and its impro</w:t>
      </w:r>
      <w:r w:rsidRPr="00923BEC">
        <w:rPr>
          <w:rFonts w:ascii="Times New Roman" w:hAnsi="Times New Roman" w:cs="Times New Roman"/>
          <w:sz w:val="24"/>
          <w:szCs w:val="24"/>
        </w:rPr>
        <w:t xml:space="preserve">vement. In: Paterson AH, ed. </w:t>
      </w:r>
      <w:r w:rsidRPr="00923BEC">
        <w:rPr>
          <w:rFonts w:ascii="Times New Roman" w:hAnsi="Times New Roman" w:cs="Times New Roman"/>
          <w:i/>
          <w:sz w:val="24"/>
          <w:szCs w:val="24"/>
        </w:rPr>
        <w:t>Genomics of the Saccharinae</w:t>
      </w:r>
      <w:r w:rsidRPr="00923BEC">
        <w:rPr>
          <w:rFonts w:ascii="Times New Roman" w:hAnsi="Times New Roman" w:cs="Times New Roman"/>
          <w:sz w:val="24"/>
          <w:szCs w:val="24"/>
        </w:rPr>
        <w:t>. New York, NY: Springer New York.</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lastRenderedPageBreak/>
        <w:t>Slavov GT, Allison GG, Bosch 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2013a</w:t>
      </w:r>
      <w:r w:rsidRPr="00923BEC">
        <w:rPr>
          <w:rFonts w:ascii="Times New Roman" w:hAnsi="Times New Roman" w:cs="Times New Roman"/>
          <w:sz w:val="24"/>
          <w:szCs w:val="24"/>
        </w:rPr>
        <w:t xml:space="preserve">. Advances in the genetic dissection of plant cell walls: tools and resources available in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Frontiers in Plant Science,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00FF5EA9" w:rsidRPr="00131745">
        <w:rPr>
          <w:rFonts w:ascii="Times New Roman" w:hAnsi="Times New Roman" w:cs="Times New Roman"/>
          <w:sz w:val="24"/>
          <w:szCs w:val="24"/>
        </w:rPr>
        <w:t>: 217</w:t>
      </w:r>
      <w:r w:rsidRPr="00923BEC">
        <w:rPr>
          <w:rFonts w:ascii="Times New Roman" w:hAnsi="Times New Roman" w:cs="Times New Roman"/>
          <w:sz w:val="24"/>
          <w:szCs w:val="24"/>
        </w:rPr>
        <w:t>.</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Slavov GT, Nipper R, Robson P, Farrar K, Allison GG, Bosch M, Clifton-Brown JC, Donnison IS, Jensen 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Genome-wide association studies and prediction of 17 traits related to phenology, biomass and cell wall composition in the energy grass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sinensis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New Phytologist,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w:t>
      </w:r>
      <w:r w:rsidRPr="00923BEC">
        <w:rPr>
          <w:rFonts w:ascii="Times New Roman" w:hAnsi="Times New Roman" w:cs="Times New Roman"/>
          <w:sz w:val="24"/>
          <w:szCs w:val="24"/>
        </w:rPr>
        <w:t>: 1227-1239.</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Slavov GT, Robson P, Jensen E, Hodgson E, Farrar K, Allison GG, Hawkins S, Thomas-Jones S, Ma XF, Huang L, Swaller T, Flavell R, Clifton-Brown J, Donnison IS.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2013b</w:t>
      </w:r>
      <w:r w:rsidRPr="00923BEC">
        <w:rPr>
          <w:rFonts w:ascii="Times New Roman" w:hAnsi="Times New Roman" w:cs="Times New Roman"/>
          <w:sz w:val="24"/>
          <w:szCs w:val="24"/>
        </w:rPr>
        <w:t xml:space="preserve">. Contrasting geographic patterns of genetic variation for molecular markers vs phenotypic traits in the energy grass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sinensis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Global Change Biology Bioenergy</w:t>
      </w:r>
      <w:r w:rsidRPr="00C60210">
        <w:rPr>
          <w:rFonts w:ascii="Times New Roman" w:hAnsi="Times New Roman" w:cs="Times New Roman"/>
          <w:i/>
          <w:sz w:val="24"/>
          <w:szCs w:val="24"/>
        </w:rPr>
        <w:t>,</w:t>
      </w:r>
      <w:r w:rsidRPr="00C60210">
        <w:rPr>
          <w:rFonts w:ascii="Times New Roman" w:hAnsi="Times New Roman" w:cs="Times New Roman"/>
          <w:sz w:val="24"/>
          <w:szCs w:val="24"/>
        </w:rPr>
        <w:t xml:space="preserve"> </w:t>
      </w:r>
      <w:r w:rsidR="00C60210" w:rsidRPr="00123806">
        <w:rPr>
          <w:rFonts w:ascii="Times New Roman" w:hAnsi="Times New Roman" w:cs="Times New Roman"/>
          <w:b/>
          <w:sz w:val="24"/>
          <w:szCs w:val="24"/>
        </w:rPr>
        <w:t>5</w:t>
      </w:r>
      <w:r w:rsidR="00C60210">
        <w:rPr>
          <w:rFonts w:ascii="Times New Roman" w:hAnsi="Times New Roman" w:cs="Times New Roman"/>
          <w:sz w:val="24"/>
          <w:szCs w:val="24"/>
        </w:rPr>
        <w:t>:</w:t>
      </w:r>
      <w:r w:rsidR="00C60210" w:rsidRPr="00123806">
        <w:rPr>
          <w:rFonts w:ascii="Times New Roman" w:hAnsi="Times New Roman" w:cs="Times New Roman"/>
          <w:sz w:val="24"/>
          <w:szCs w:val="24"/>
        </w:rPr>
        <w:t xml:space="preserve"> 562–571</w:t>
      </w:r>
      <w:r w:rsidR="00C60210" w:rsidRPr="00C60210" w:rsidDel="00C60210">
        <w:rPr>
          <w:rFonts w:ascii="Times New Roman" w:hAnsi="Times New Roman" w:cs="Times New Roman"/>
          <w:b/>
          <w:sz w:val="24"/>
          <w:szCs w:val="24"/>
        </w:rPr>
        <w:t xml:space="preserve"> </w:t>
      </w:r>
      <w:r w:rsidRPr="00C60210">
        <w:rPr>
          <w:rFonts w:ascii="Times New Roman" w:hAnsi="Times New Roman" w:cs="Times New Roman"/>
          <w:sz w:val="24"/>
          <w:szCs w:val="24"/>
        </w:rPr>
        <w:t>.</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Smith HF.</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1936</w:t>
      </w:r>
      <w:r w:rsidRPr="00923BEC">
        <w:rPr>
          <w:rFonts w:ascii="Times New Roman" w:hAnsi="Times New Roman" w:cs="Times New Roman"/>
          <w:sz w:val="24"/>
          <w:szCs w:val="24"/>
        </w:rPr>
        <w:t xml:space="preserve">. A discriminant function for plant selection. </w:t>
      </w:r>
      <w:r w:rsidRPr="00923BEC">
        <w:rPr>
          <w:rFonts w:ascii="Times New Roman" w:hAnsi="Times New Roman" w:cs="Times New Roman"/>
          <w:i/>
          <w:sz w:val="24"/>
          <w:szCs w:val="24"/>
        </w:rPr>
        <w:t>Annals of Eugenics,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7</w:t>
      </w:r>
      <w:r w:rsidRPr="00923BEC">
        <w:rPr>
          <w:rFonts w:ascii="Times New Roman" w:hAnsi="Times New Roman" w:cs="Times New Roman"/>
          <w:sz w:val="24"/>
          <w:szCs w:val="24"/>
        </w:rPr>
        <w:t>: 240-250.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Stavridou E, Hastings A, Webster RJ, Robson PRH.</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The impact of soil salinity on the yield, composition and physiology of the bioenergy grass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 </w:t>
      </w:r>
      <w:r w:rsidRPr="00123806">
        <w:rPr>
          <w:rFonts w:ascii="Times New Roman" w:hAnsi="Times New Roman" w:cs="Times New Roman"/>
          <w:i/>
          <w:sz w:val="24"/>
          <w:szCs w:val="24"/>
        </w:rPr>
        <w:t>giganteus</w:t>
      </w:r>
      <w:r w:rsidRPr="00923BEC">
        <w:rPr>
          <w:rFonts w:ascii="Times New Roman" w:hAnsi="Times New Roman" w:cs="Times New Roman"/>
          <w:sz w:val="24"/>
          <w:szCs w:val="24"/>
        </w:rPr>
        <w:t xml:space="preserve">.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9</w:t>
      </w:r>
      <w:r w:rsidRPr="00923BEC">
        <w:rPr>
          <w:rFonts w:ascii="Times New Roman" w:hAnsi="Times New Roman" w:cs="Times New Roman"/>
          <w:sz w:val="24"/>
          <w:szCs w:val="24"/>
        </w:rPr>
        <w:t>: 92-104.</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Stavridou E, Webster R, Robson PRH.</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2019</w:t>
      </w:r>
      <w:r w:rsidRPr="00923BEC">
        <w:rPr>
          <w:rFonts w:ascii="Times New Roman" w:hAnsi="Times New Roman" w:cs="Times New Roman"/>
          <w:sz w:val="24"/>
          <w:szCs w:val="24"/>
        </w:rPr>
        <w:t xml:space="preserve">. Novel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genotypes selected for different drought tolerance phenotypes show enhanced tolerance across combinations of salinity and reduced available water treatments. </w:t>
      </w:r>
      <w:r w:rsidRPr="00923BEC">
        <w:rPr>
          <w:rFonts w:ascii="Times New Roman" w:hAnsi="Times New Roman" w:cs="Times New Roman"/>
          <w:i/>
          <w:sz w:val="24"/>
          <w:szCs w:val="24"/>
        </w:rPr>
        <w:t>Annals of Botany,</w:t>
      </w:r>
      <w:r w:rsidRPr="00923BEC">
        <w:rPr>
          <w:rFonts w:ascii="Times New Roman" w:hAnsi="Times New Roman" w:cs="Times New Roman"/>
          <w:sz w:val="24"/>
          <w:szCs w:val="24"/>
        </w:rPr>
        <w:t xml:space="preserve"> </w:t>
      </w:r>
      <w:r w:rsidR="00C60210">
        <w:rPr>
          <w:rFonts w:ascii="Times New Roman" w:hAnsi="Times New Roman" w:cs="Times New Roman"/>
          <w:b/>
          <w:sz w:val="24"/>
          <w:szCs w:val="24"/>
        </w:rPr>
        <w:t>This</w:t>
      </w:r>
      <w:r w:rsidR="00C60210" w:rsidRPr="00923BEC">
        <w:rPr>
          <w:rFonts w:ascii="Times New Roman" w:hAnsi="Times New Roman" w:cs="Times New Roman"/>
          <w:b/>
          <w:sz w:val="24"/>
          <w:szCs w:val="24"/>
        </w:rPr>
        <w:t xml:space="preserve"> </w:t>
      </w:r>
      <w:r w:rsidR="00C60210">
        <w:rPr>
          <w:rFonts w:ascii="Times New Roman" w:hAnsi="Times New Roman" w:cs="Times New Roman"/>
          <w:b/>
          <w:sz w:val="24"/>
          <w:szCs w:val="24"/>
        </w:rPr>
        <w:t>i</w:t>
      </w:r>
      <w:r w:rsidRPr="00923BEC">
        <w:rPr>
          <w:rFonts w:ascii="Times New Roman" w:hAnsi="Times New Roman" w:cs="Times New Roman"/>
          <w:b/>
          <w:sz w:val="24"/>
          <w:szCs w:val="24"/>
        </w:rPr>
        <w:t>ssue</w:t>
      </w:r>
      <w:r w:rsidRPr="00923BEC">
        <w:rPr>
          <w:rFonts w:ascii="Times New Roman" w:hAnsi="Times New Roman" w:cs="Times New Roman"/>
          <w:sz w:val="24"/>
          <w:szCs w:val="24"/>
        </w:rPr>
        <w:t>.</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Tanger P, Field JL, Jahn CE, DeFoort MW, Leach JE.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2013</w:t>
      </w:r>
      <w:r w:rsidRPr="00923BEC">
        <w:rPr>
          <w:rFonts w:ascii="Times New Roman" w:hAnsi="Times New Roman" w:cs="Times New Roman"/>
          <w:sz w:val="24"/>
          <w:szCs w:val="24"/>
        </w:rPr>
        <w:t xml:space="preserve">. Biomass for thermochemical conversion: targets and challenges. </w:t>
      </w:r>
      <w:r w:rsidRPr="00923BEC">
        <w:rPr>
          <w:rFonts w:ascii="Times New Roman" w:hAnsi="Times New Roman" w:cs="Times New Roman"/>
          <w:i/>
          <w:sz w:val="24"/>
          <w:szCs w:val="24"/>
        </w:rPr>
        <w:t>Frontiers in Plant Science,</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Pr="00923BEC">
        <w:rPr>
          <w:rFonts w:ascii="Times New Roman" w:hAnsi="Times New Roman" w:cs="Times New Roman"/>
          <w:sz w:val="24"/>
          <w:szCs w:val="24"/>
        </w:rPr>
        <w:t>: 218.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Valentine J, Clifton-Brown J, Hastings A, Robson P, Allison G, Smith P.</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2012</w:t>
      </w:r>
      <w:r w:rsidRPr="00923BEC">
        <w:rPr>
          <w:rFonts w:ascii="Times New Roman" w:hAnsi="Times New Roman" w:cs="Times New Roman"/>
          <w:sz w:val="24"/>
          <w:szCs w:val="24"/>
        </w:rPr>
        <w:t xml:space="preserve">. Food vs. fuel: the use of land for lignocellulosic next generation' energy crops that minimize competition with primary food production. </w:t>
      </w:r>
      <w:r w:rsidRPr="00923BEC">
        <w:rPr>
          <w:rFonts w:ascii="Times New Roman" w:hAnsi="Times New Roman" w:cs="Times New Roman"/>
          <w:i/>
          <w:sz w:val="24"/>
          <w:szCs w:val="24"/>
        </w:rPr>
        <w:t>Global Change Biology Bioenergy,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4</w:t>
      </w:r>
      <w:r w:rsidRPr="00923BEC">
        <w:rPr>
          <w:rFonts w:ascii="Times New Roman" w:hAnsi="Times New Roman" w:cs="Times New Roman"/>
          <w:sz w:val="24"/>
          <w:szCs w:val="24"/>
        </w:rPr>
        <w:t>: 1-19.</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van der Weijde T, Huxley LM, Hawkins S, Sembiring EH, Farrar K, Dolstra O, Visser RGF, Trindade LM.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2017a</w:t>
      </w:r>
      <w:r w:rsidRPr="00923BEC">
        <w:rPr>
          <w:rFonts w:ascii="Times New Roman" w:hAnsi="Times New Roman" w:cs="Times New Roman"/>
          <w:sz w:val="24"/>
          <w:szCs w:val="24"/>
        </w:rPr>
        <w:t xml:space="preserve">. Impact of drought stress on growth and quality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for biofuel production.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9</w:t>
      </w:r>
      <w:r w:rsidRPr="00923BEC">
        <w:rPr>
          <w:rFonts w:ascii="Times New Roman" w:hAnsi="Times New Roman" w:cs="Times New Roman"/>
          <w:sz w:val="24"/>
          <w:szCs w:val="24"/>
        </w:rPr>
        <w:t>: 770-782.</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van der Weijde T, Kiesel A, Iqbal Y, Muylle H, Dolstra O, Visser RGF, Lewandowski I, Trindade LM.</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2017b</w:t>
      </w:r>
      <w:r w:rsidRPr="00923BEC">
        <w:rPr>
          <w:rFonts w:ascii="Times New Roman" w:hAnsi="Times New Roman" w:cs="Times New Roman"/>
          <w:sz w:val="24"/>
          <w:szCs w:val="24"/>
        </w:rPr>
        <w:t xml:space="preserve">. Evaluation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w:t>
      </w:r>
      <w:r w:rsidRPr="00123806">
        <w:rPr>
          <w:rFonts w:ascii="Times New Roman" w:hAnsi="Times New Roman" w:cs="Times New Roman"/>
          <w:i/>
          <w:sz w:val="24"/>
          <w:szCs w:val="24"/>
        </w:rPr>
        <w:t>sinensis</w:t>
      </w:r>
      <w:r w:rsidRPr="00923BEC">
        <w:rPr>
          <w:rFonts w:ascii="Times New Roman" w:hAnsi="Times New Roman" w:cs="Times New Roman"/>
          <w:sz w:val="24"/>
          <w:szCs w:val="24"/>
        </w:rPr>
        <w:t xml:space="preserve"> biomass quality as feedstock for conversion into different bioenergy products. </w:t>
      </w:r>
      <w:r w:rsidR="00247B74" w:rsidRPr="00923BEC">
        <w:rPr>
          <w:rFonts w:ascii="Times New Roman" w:hAnsi="Times New Roman" w:cs="Times New Roman"/>
          <w:i/>
          <w:sz w:val="24"/>
          <w:szCs w:val="24"/>
        </w:rPr>
        <w:t>Global Change Biology Bioenergy</w:t>
      </w:r>
      <w:r w:rsidRPr="00923BEC">
        <w:rPr>
          <w:rFonts w:ascii="Times New Roman" w:hAnsi="Times New Roman" w:cs="Times New Roman"/>
          <w:i/>
          <w:sz w:val="24"/>
          <w:szCs w:val="24"/>
        </w:rPr>
        <w:t>,</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9</w:t>
      </w:r>
      <w:r w:rsidRPr="00923BEC">
        <w:rPr>
          <w:rFonts w:ascii="Times New Roman" w:hAnsi="Times New Roman" w:cs="Times New Roman"/>
          <w:sz w:val="24"/>
          <w:szCs w:val="24"/>
        </w:rPr>
        <w:t>: 176-190.</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Visscher PM, Wray NR, Zhang Q, Sklar P, McCarthy MI, Brown MA, Yang J.</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2017</w:t>
      </w:r>
      <w:r w:rsidRPr="00923BEC">
        <w:rPr>
          <w:rFonts w:ascii="Times New Roman" w:hAnsi="Times New Roman" w:cs="Times New Roman"/>
          <w:sz w:val="24"/>
          <w:szCs w:val="24"/>
        </w:rPr>
        <w:t xml:space="preserve">. 10 </w:t>
      </w:r>
      <w:r w:rsidR="00C60210">
        <w:rPr>
          <w:rFonts w:ascii="Times New Roman" w:hAnsi="Times New Roman" w:cs="Times New Roman"/>
          <w:sz w:val="24"/>
          <w:szCs w:val="24"/>
        </w:rPr>
        <w:t>y</w:t>
      </w:r>
      <w:r w:rsidR="00C60210" w:rsidRPr="00923BEC">
        <w:rPr>
          <w:rFonts w:ascii="Times New Roman" w:hAnsi="Times New Roman" w:cs="Times New Roman"/>
          <w:sz w:val="24"/>
          <w:szCs w:val="24"/>
        </w:rPr>
        <w:t xml:space="preserve">ears </w:t>
      </w:r>
      <w:r w:rsidRPr="00923BEC">
        <w:rPr>
          <w:rFonts w:ascii="Times New Roman" w:hAnsi="Times New Roman" w:cs="Times New Roman"/>
          <w:sz w:val="24"/>
          <w:szCs w:val="24"/>
        </w:rPr>
        <w:t xml:space="preserve">of GWAS </w:t>
      </w:r>
      <w:r w:rsidR="00C60210" w:rsidRPr="00923BEC">
        <w:rPr>
          <w:rFonts w:ascii="Times New Roman" w:hAnsi="Times New Roman" w:cs="Times New Roman"/>
          <w:sz w:val="24"/>
          <w:szCs w:val="24"/>
        </w:rPr>
        <w:t>discovery: biology, function, and translatio</w:t>
      </w:r>
      <w:r w:rsidRPr="00923BEC">
        <w:rPr>
          <w:rFonts w:ascii="Times New Roman" w:hAnsi="Times New Roman" w:cs="Times New Roman"/>
          <w:sz w:val="24"/>
          <w:szCs w:val="24"/>
        </w:rPr>
        <w:t xml:space="preserve">n. </w:t>
      </w:r>
      <w:r w:rsidRPr="00923BEC">
        <w:rPr>
          <w:rFonts w:ascii="Times New Roman" w:hAnsi="Times New Roman" w:cs="Times New Roman"/>
          <w:i/>
          <w:sz w:val="24"/>
          <w:szCs w:val="24"/>
        </w:rPr>
        <w:t>American Journal of Human Genetics,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101</w:t>
      </w:r>
      <w:r w:rsidRPr="00923BEC">
        <w:rPr>
          <w:rFonts w:ascii="Times New Roman" w:hAnsi="Times New Roman" w:cs="Times New Roman"/>
          <w:sz w:val="24"/>
          <w:szCs w:val="24"/>
        </w:rPr>
        <w:t>: 5-22.</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Welker C, Balasubramanian V, Petti C, Rai K, DeBolt S, Mendu V.</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2015</w:t>
      </w:r>
      <w:r w:rsidRPr="00923BEC">
        <w:rPr>
          <w:rFonts w:ascii="Times New Roman" w:hAnsi="Times New Roman" w:cs="Times New Roman"/>
          <w:sz w:val="24"/>
          <w:szCs w:val="24"/>
        </w:rPr>
        <w:t xml:space="preserve">. Engineering </w:t>
      </w:r>
      <w:r w:rsidR="00C60210" w:rsidRPr="00923BEC">
        <w:rPr>
          <w:rFonts w:ascii="Times New Roman" w:hAnsi="Times New Roman" w:cs="Times New Roman"/>
          <w:sz w:val="24"/>
          <w:szCs w:val="24"/>
        </w:rPr>
        <w:t>plant biomass lignin content and composition for biofuels and bioproducts</w:t>
      </w:r>
      <w:r w:rsidRPr="00923BEC">
        <w:rPr>
          <w:rFonts w:ascii="Times New Roman" w:hAnsi="Times New Roman" w:cs="Times New Roman"/>
          <w:sz w:val="24"/>
          <w:szCs w:val="24"/>
        </w:rPr>
        <w:t xml:space="preserve">. </w:t>
      </w:r>
      <w:r w:rsidRPr="00923BEC">
        <w:rPr>
          <w:rFonts w:ascii="Times New Roman" w:hAnsi="Times New Roman" w:cs="Times New Roman"/>
          <w:i/>
          <w:sz w:val="24"/>
          <w:szCs w:val="24"/>
        </w:rPr>
        <w:t>Energies,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8</w:t>
      </w:r>
      <w:r w:rsidRPr="00923BEC">
        <w:rPr>
          <w:rFonts w:ascii="Times New Roman" w:hAnsi="Times New Roman" w:cs="Times New Roman"/>
          <w:sz w:val="24"/>
          <w:szCs w:val="24"/>
        </w:rPr>
        <w:t>: 7654.</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Weng JH.</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1993</w:t>
      </w:r>
      <w:r w:rsidRPr="00923BEC">
        <w:rPr>
          <w:rFonts w:ascii="Times New Roman" w:hAnsi="Times New Roman" w:cs="Times New Roman"/>
          <w:sz w:val="24"/>
          <w:szCs w:val="24"/>
        </w:rPr>
        <w:t xml:space="preserve">. Photosynthesis of different ecotypes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spp as affected by water</w:t>
      </w:r>
      <w:r w:rsidR="00C60210">
        <w:rPr>
          <w:rFonts w:ascii="Times New Roman" w:hAnsi="Times New Roman" w:cs="Times New Roman"/>
          <w:sz w:val="24"/>
          <w:szCs w:val="24"/>
        </w:rPr>
        <w:t xml:space="preserve"> </w:t>
      </w:r>
      <w:r w:rsidRPr="00923BEC">
        <w:rPr>
          <w:rFonts w:ascii="Times New Roman" w:hAnsi="Times New Roman" w:cs="Times New Roman"/>
          <w:sz w:val="24"/>
          <w:szCs w:val="24"/>
        </w:rPr>
        <w:t xml:space="preserve">stress. </w:t>
      </w:r>
      <w:r w:rsidRPr="00923BEC">
        <w:rPr>
          <w:rFonts w:ascii="Times New Roman" w:hAnsi="Times New Roman" w:cs="Times New Roman"/>
          <w:i/>
          <w:sz w:val="24"/>
          <w:szCs w:val="24"/>
        </w:rPr>
        <w:t>Photosynthetica,</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29</w:t>
      </w:r>
      <w:r w:rsidRPr="00923BEC">
        <w:rPr>
          <w:rFonts w:ascii="Times New Roman" w:hAnsi="Times New Roman" w:cs="Times New Roman"/>
          <w:sz w:val="24"/>
          <w:szCs w:val="24"/>
        </w:rPr>
        <w:t>: 43-48.</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Witzel C-P, Finger R.</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2016</w:t>
      </w:r>
      <w:r w:rsidRPr="00923BEC">
        <w:rPr>
          <w:rFonts w:ascii="Times New Roman" w:hAnsi="Times New Roman" w:cs="Times New Roman"/>
          <w:sz w:val="24"/>
          <w:szCs w:val="24"/>
        </w:rPr>
        <w:t xml:space="preserve">. Economic evaluation of </w:t>
      </w:r>
      <w:r w:rsidR="002936C4" w:rsidRPr="002936C4">
        <w:rPr>
          <w:rFonts w:ascii="Times New Roman" w:hAnsi="Times New Roman" w:cs="Times New Roman"/>
          <w:i/>
          <w:sz w:val="24"/>
          <w:szCs w:val="24"/>
        </w:rPr>
        <w:t>Miscanthus</w:t>
      </w:r>
      <w:r w:rsidRPr="00923BEC">
        <w:rPr>
          <w:rFonts w:ascii="Times New Roman" w:hAnsi="Times New Roman" w:cs="Times New Roman"/>
          <w:sz w:val="24"/>
          <w:szCs w:val="24"/>
        </w:rPr>
        <w:t xml:space="preserve"> production – A review. </w:t>
      </w:r>
      <w:r w:rsidRPr="00923BEC">
        <w:rPr>
          <w:rFonts w:ascii="Times New Roman" w:hAnsi="Times New Roman" w:cs="Times New Roman"/>
          <w:i/>
          <w:sz w:val="24"/>
          <w:szCs w:val="24"/>
        </w:rPr>
        <w:t>Renewable and Sustainable Energy Reviews,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53</w:t>
      </w:r>
      <w:r w:rsidRPr="00923BEC">
        <w:rPr>
          <w:rFonts w:ascii="Times New Roman" w:hAnsi="Times New Roman" w:cs="Times New Roman"/>
          <w:sz w:val="24"/>
          <w:szCs w:val="24"/>
        </w:rPr>
        <w:t>: 681-696.</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Yamada Y, Yokouchi K, Nishida A.</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1975</w:t>
      </w:r>
      <w:r w:rsidRPr="00923BEC">
        <w:rPr>
          <w:rFonts w:ascii="Times New Roman" w:hAnsi="Times New Roman" w:cs="Times New Roman"/>
          <w:sz w:val="24"/>
          <w:szCs w:val="24"/>
        </w:rPr>
        <w:t xml:space="preserve">. Selection index when genetic gains of individual traits are of primary concern. </w:t>
      </w:r>
      <w:r w:rsidRPr="00923BEC">
        <w:rPr>
          <w:rFonts w:ascii="Times New Roman" w:hAnsi="Times New Roman" w:cs="Times New Roman"/>
          <w:i/>
          <w:sz w:val="24"/>
          <w:szCs w:val="24"/>
        </w:rPr>
        <w:t xml:space="preserve">Japanese </w:t>
      </w:r>
      <w:r w:rsidR="00C60210">
        <w:rPr>
          <w:rFonts w:ascii="Times New Roman" w:hAnsi="Times New Roman" w:cs="Times New Roman"/>
          <w:i/>
          <w:sz w:val="24"/>
          <w:szCs w:val="24"/>
        </w:rPr>
        <w:t>J</w:t>
      </w:r>
      <w:r w:rsidRPr="00923BEC">
        <w:rPr>
          <w:rFonts w:ascii="Times New Roman" w:hAnsi="Times New Roman" w:cs="Times New Roman"/>
          <w:i/>
          <w:sz w:val="24"/>
          <w:szCs w:val="24"/>
        </w:rPr>
        <w:t xml:space="preserve">ournal of </w:t>
      </w:r>
      <w:r w:rsidR="00C60210">
        <w:rPr>
          <w:rFonts w:ascii="Times New Roman" w:hAnsi="Times New Roman" w:cs="Times New Roman"/>
          <w:i/>
          <w:sz w:val="24"/>
          <w:szCs w:val="24"/>
        </w:rPr>
        <w:t>G</w:t>
      </w:r>
      <w:r w:rsidRPr="00923BEC">
        <w:rPr>
          <w:rFonts w:ascii="Times New Roman" w:hAnsi="Times New Roman" w:cs="Times New Roman"/>
          <w:i/>
          <w:sz w:val="24"/>
          <w:szCs w:val="24"/>
        </w:rPr>
        <w:t>enetics,</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50</w:t>
      </w:r>
      <w:r w:rsidRPr="00923BEC">
        <w:rPr>
          <w:rFonts w:ascii="Times New Roman" w:hAnsi="Times New Roman" w:cs="Times New Roman"/>
          <w:sz w:val="24"/>
          <w:szCs w:val="24"/>
        </w:rPr>
        <w:t>: 33-41.</w:t>
      </w:r>
    </w:p>
    <w:p w:rsidR="009E04E5" w:rsidRPr="00923BEC" w:rsidRDefault="009E04E5" w:rsidP="00923BEC">
      <w:pPr>
        <w:pStyle w:val="EndNoteBibliography"/>
        <w:ind w:left="720" w:hanging="720"/>
        <w:rPr>
          <w:rFonts w:ascii="Times New Roman" w:hAnsi="Times New Roman" w:cs="Times New Roman"/>
          <w:sz w:val="24"/>
          <w:szCs w:val="24"/>
        </w:rPr>
      </w:pPr>
      <w:r w:rsidRPr="00923BEC">
        <w:rPr>
          <w:rFonts w:ascii="Times New Roman" w:hAnsi="Times New Roman" w:cs="Times New Roman"/>
          <w:b/>
          <w:sz w:val="24"/>
          <w:szCs w:val="24"/>
        </w:rPr>
        <w:t>Zeng Y, Zhao S, Yang S, Ding S-Y.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2014</w:t>
      </w:r>
      <w:r w:rsidRPr="00923BEC">
        <w:rPr>
          <w:rFonts w:ascii="Times New Roman" w:hAnsi="Times New Roman" w:cs="Times New Roman"/>
          <w:sz w:val="24"/>
          <w:szCs w:val="24"/>
        </w:rPr>
        <w:t xml:space="preserve">. Lignin plays a negative role in the biochemical process for producing lignocellulosic biofuels. </w:t>
      </w:r>
      <w:r w:rsidRPr="00923BEC">
        <w:rPr>
          <w:rFonts w:ascii="Times New Roman" w:hAnsi="Times New Roman" w:cs="Times New Roman"/>
          <w:i/>
          <w:sz w:val="24"/>
          <w:szCs w:val="24"/>
        </w:rPr>
        <w:t>Current Opinion in Biotechnology,</w:t>
      </w:r>
      <w:r w:rsidRPr="00923BEC">
        <w:rPr>
          <w:rFonts w:ascii="Times New Roman" w:hAnsi="Times New Roman" w:cs="Times New Roman"/>
          <w:sz w:val="24"/>
          <w:szCs w:val="24"/>
        </w:rPr>
        <w:t xml:space="preserve"> </w:t>
      </w:r>
      <w:r w:rsidRPr="00923BEC">
        <w:rPr>
          <w:rFonts w:ascii="Times New Roman" w:hAnsi="Times New Roman" w:cs="Times New Roman"/>
          <w:b/>
          <w:sz w:val="24"/>
          <w:szCs w:val="24"/>
        </w:rPr>
        <w:t>27</w:t>
      </w:r>
      <w:r w:rsidRPr="00923BEC">
        <w:rPr>
          <w:rFonts w:ascii="Times New Roman" w:hAnsi="Times New Roman" w:cs="Times New Roman"/>
          <w:sz w:val="24"/>
          <w:szCs w:val="24"/>
        </w:rPr>
        <w:t>: 38-45.</w:t>
      </w:r>
    </w:p>
    <w:p w:rsidR="00B409A7" w:rsidRPr="00145A3E" w:rsidRDefault="00EB750A" w:rsidP="00923BEC">
      <w:pPr>
        <w:spacing w:line="240" w:lineRule="auto"/>
        <w:rPr>
          <w:sz w:val="24"/>
          <w:szCs w:val="24"/>
        </w:rPr>
        <w:sectPr w:rsidR="00B409A7" w:rsidRPr="00145A3E" w:rsidSect="003C37F4">
          <w:footerReference w:type="default" r:id="rId9"/>
          <w:pgSz w:w="11906" w:h="16838"/>
          <w:pgMar w:top="1440" w:right="1440" w:bottom="1440" w:left="1440" w:header="709" w:footer="709" w:gutter="0"/>
          <w:lnNumType w:countBy="1"/>
          <w:cols w:space="708"/>
          <w:docGrid w:linePitch="360"/>
        </w:sectPr>
      </w:pPr>
      <w:r w:rsidRPr="00923BEC">
        <w:rPr>
          <w:sz w:val="24"/>
          <w:szCs w:val="24"/>
        </w:rPr>
        <w:fldChar w:fldCharType="end"/>
      </w:r>
    </w:p>
    <w:p w:rsidR="00B409A7" w:rsidRPr="008C1EA8" w:rsidRDefault="00B409A7" w:rsidP="00B409A7">
      <w:pPr>
        <w:tabs>
          <w:tab w:val="left" w:pos="0"/>
        </w:tabs>
        <w:spacing w:line="480" w:lineRule="auto"/>
        <w:rPr>
          <w:sz w:val="24"/>
          <w:szCs w:val="24"/>
        </w:rPr>
      </w:pPr>
      <w:r w:rsidRPr="008C1EA8">
        <w:rPr>
          <w:b/>
          <w:sz w:val="24"/>
          <w:szCs w:val="24"/>
        </w:rPr>
        <w:lastRenderedPageBreak/>
        <w:t>Table 1</w:t>
      </w:r>
      <w:r w:rsidRPr="008C1EA8">
        <w:rPr>
          <w:sz w:val="24"/>
          <w:szCs w:val="24"/>
        </w:rPr>
        <w:t xml:space="preserve">. </w:t>
      </w:r>
      <w:r w:rsidR="005850DE" w:rsidRPr="008C1EA8">
        <w:rPr>
          <w:sz w:val="24"/>
          <w:szCs w:val="24"/>
        </w:rPr>
        <w:t>Definitions, broad-sense heritabilities and genomic predictive abilities for 16</w:t>
      </w:r>
      <w:r w:rsidRPr="008C1EA8">
        <w:rPr>
          <w:sz w:val="24"/>
          <w:szCs w:val="24"/>
        </w:rPr>
        <w:t xml:space="preserve"> traits measured in 1</w:t>
      </w:r>
      <w:r w:rsidR="005850DE" w:rsidRPr="008C1EA8">
        <w:rPr>
          <w:sz w:val="24"/>
          <w:szCs w:val="24"/>
        </w:rPr>
        <w:t>38</w:t>
      </w:r>
      <w:r w:rsidRPr="008C1EA8">
        <w:rPr>
          <w:sz w:val="24"/>
          <w:szCs w:val="24"/>
        </w:rPr>
        <w:t xml:space="preserve"> </w:t>
      </w:r>
      <w:r w:rsidRPr="008C1EA8">
        <w:rPr>
          <w:i/>
          <w:sz w:val="24"/>
          <w:szCs w:val="24"/>
        </w:rPr>
        <w:t xml:space="preserve">M. sinensis </w:t>
      </w:r>
      <w:r w:rsidRPr="008C1EA8">
        <w:rPr>
          <w:sz w:val="24"/>
          <w:szCs w:val="24"/>
        </w:rPr>
        <w:t>genotypes.</w:t>
      </w:r>
    </w:p>
    <w:tbl>
      <w:tblPr>
        <w:tblW w:w="18338" w:type="dxa"/>
        <w:tblInd w:w="93" w:type="dxa"/>
        <w:tblLook w:val="04A0" w:firstRow="1" w:lastRow="0" w:firstColumn="1" w:lastColumn="0" w:noHBand="0" w:noVBand="1"/>
      </w:tblPr>
      <w:tblGrid>
        <w:gridCol w:w="9678"/>
        <w:gridCol w:w="1000"/>
        <w:gridCol w:w="1000"/>
        <w:gridCol w:w="940"/>
        <w:gridCol w:w="1100"/>
        <w:gridCol w:w="940"/>
        <w:gridCol w:w="940"/>
        <w:gridCol w:w="1780"/>
        <w:gridCol w:w="960"/>
      </w:tblGrid>
      <w:tr w:rsidR="00B409A7" w:rsidRPr="00C13907" w:rsidTr="00A80A22">
        <w:trPr>
          <w:trHeight w:val="300"/>
        </w:trPr>
        <w:tc>
          <w:tcPr>
            <w:tcW w:w="9678" w:type="dxa"/>
            <w:tcBorders>
              <w:top w:val="nil"/>
              <w:left w:val="nil"/>
              <w:bottom w:val="nil"/>
              <w:right w:val="nil"/>
            </w:tcBorders>
            <w:noWrap/>
            <w:vAlign w:val="bottom"/>
          </w:tcPr>
          <w:tbl>
            <w:tblPr>
              <w:tblW w:w="9119" w:type="dxa"/>
              <w:tblLook w:val="04A0" w:firstRow="1" w:lastRow="0" w:firstColumn="1" w:lastColumn="0" w:noHBand="0" w:noVBand="1"/>
            </w:tblPr>
            <w:tblGrid>
              <w:gridCol w:w="2045"/>
              <w:gridCol w:w="5515"/>
              <w:gridCol w:w="567"/>
              <w:gridCol w:w="992"/>
            </w:tblGrid>
            <w:tr w:rsidR="00B409A7" w:rsidRPr="00C13907" w:rsidTr="005850DE">
              <w:trPr>
                <w:trHeight w:val="300"/>
              </w:trPr>
              <w:tc>
                <w:tcPr>
                  <w:tcW w:w="2045" w:type="dxa"/>
                  <w:tcBorders>
                    <w:top w:val="single" w:sz="12" w:space="0" w:color="auto"/>
                    <w:bottom w:val="single" w:sz="8" w:space="0" w:color="auto"/>
                  </w:tcBorders>
                  <w:noWrap/>
                  <w:vAlign w:val="bottom"/>
                  <w:hideMark/>
                </w:tcPr>
                <w:p w:rsidR="00B409A7" w:rsidRPr="00C13907" w:rsidRDefault="00B409A7" w:rsidP="00B409A7">
                  <w:pPr>
                    <w:spacing w:line="240" w:lineRule="auto"/>
                    <w:rPr>
                      <w:b/>
                      <w:bCs/>
                      <w:color w:val="000000"/>
                      <w:sz w:val="18"/>
                      <w:szCs w:val="18"/>
                      <w:lang w:eastAsia="en-GB"/>
                    </w:rPr>
                  </w:pPr>
                  <w:r w:rsidRPr="00C13907">
                    <w:rPr>
                      <w:b/>
                      <w:bCs/>
                      <w:color w:val="000000"/>
                      <w:sz w:val="18"/>
                      <w:szCs w:val="18"/>
                      <w:lang w:eastAsia="en-GB"/>
                    </w:rPr>
                    <w:t>Trait</w:t>
                  </w:r>
                  <w:r w:rsidRPr="00C13907">
                    <w:rPr>
                      <w:b/>
                      <w:bCs/>
                      <w:color w:val="000000"/>
                      <w:sz w:val="18"/>
                      <w:szCs w:val="18"/>
                      <w:vertAlign w:val="superscript"/>
                      <w:lang w:eastAsia="en-GB"/>
                    </w:rPr>
                    <w:t>a</w:t>
                  </w:r>
                </w:p>
              </w:tc>
              <w:tc>
                <w:tcPr>
                  <w:tcW w:w="5515" w:type="dxa"/>
                  <w:tcBorders>
                    <w:top w:val="single" w:sz="12" w:space="0" w:color="auto"/>
                    <w:bottom w:val="single" w:sz="8" w:space="0" w:color="auto"/>
                  </w:tcBorders>
                  <w:noWrap/>
                  <w:vAlign w:val="bottom"/>
                  <w:hideMark/>
                </w:tcPr>
                <w:p w:rsidR="00B409A7" w:rsidRPr="00C13907" w:rsidRDefault="00B409A7" w:rsidP="005850DE">
                  <w:pPr>
                    <w:spacing w:line="240" w:lineRule="auto"/>
                    <w:rPr>
                      <w:b/>
                      <w:bCs/>
                      <w:color w:val="000000"/>
                      <w:sz w:val="18"/>
                      <w:szCs w:val="18"/>
                      <w:lang w:eastAsia="en-GB"/>
                    </w:rPr>
                  </w:pPr>
                  <w:r w:rsidRPr="00C13907">
                    <w:rPr>
                      <w:b/>
                      <w:bCs/>
                      <w:color w:val="000000"/>
                      <w:sz w:val="18"/>
                      <w:szCs w:val="18"/>
                      <w:lang w:eastAsia="en-GB"/>
                    </w:rPr>
                    <w:t>Definition</w:t>
                  </w:r>
                </w:p>
              </w:tc>
              <w:tc>
                <w:tcPr>
                  <w:tcW w:w="567" w:type="dxa"/>
                  <w:tcBorders>
                    <w:top w:val="single" w:sz="12" w:space="0" w:color="auto"/>
                    <w:bottom w:val="single" w:sz="8" w:space="0" w:color="auto"/>
                  </w:tcBorders>
                  <w:vAlign w:val="bottom"/>
                </w:tcPr>
                <w:p w:rsidR="00B409A7" w:rsidRPr="00C13907" w:rsidRDefault="00B409A7" w:rsidP="005850DE">
                  <w:pPr>
                    <w:spacing w:line="240" w:lineRule="auto"/>
                    <w:rPr>
                      <w:b/>
                      <w:bCs/>
                      <w:color w:val="000000"/>
                      <w:sz w:val="18"/>
                      <w:szCs w:val="18"/>
                      <w:lang w:eastAsia="en-GB"/>
                    </w:rPr>
                  </w:pPr>
                  <w:r w:rsidRPr="00C13907">
                    <w:rPr>
                      <w:b/>
                      <w:bCs/>
                      <w:i/>
                      <w:iCs/>
                      <w:color w:val="000000"/>
                      <w:sz w:val="16"/>
                      <w:szCs w:val="16"/>
                      <w:lang w:eastAsia="en-GB"/>
                    </w:rPr>
                    <w:t>H</w:t>
                  </w:r>
                  <w:r w:rsidRPr="00C13907">
                    <w:rPr>
                      <w:b/>
                      <w:bCs/>
                      <w:color w:val="000000"/>
                      <w:sz w:val="16"/>
                      <w:szCs w:val="16"/>
                      <w:vertAlign w:val="superscript"/>
                      <w:lang w:eastAsia="en-GB"/>
                    </w:rPr>
                    <w:t>2, b</w:t>
                  </w:r>
                </w:p>
              </w:tc>
              <w:tc>
                <w:tcPr>
                  <w:tcW w:w="992" w:type="dxa"/>
                  <w:tcBorders>
                    <w:top w:val="single" w:sz="12" w:space="0" w:color="auto"/>
                    <w:bottom w:val="single" w:sz="8" w:space="0" w:color="auto"/>
                  </w:tcBorders>
                  <w:vAlign w:val="bottom"/>
                </w:tcPr>
                <w:p w:rsidR="00B409A7" w:rsidRPr="00C13907" w:rsidRDefault="00B409A7" w:rsidP="005850DE">
                  <w:pPr>
                    <w:spacing w:line="240" w:lineRule="auto"/>
                    <w:rPr>
                      <w:b/>
                      <w:bCs/>
                      <w:color w:val="000000"/>
                      <w:sz w:val="18"/>
                      <w:szCs w:val="18"/>
                      <w:lang w:eastAsia="en-GB"/>
                    </w:rPr>
                  </w:pPr>
                  <w:r w:rsidRPr="00C13907">
                    <w:rPr>
                      <w:b/>
                      <w:bCs/>
                      <w:i/>
                      <w:iCs/>
                      <w:color w:val="000000"/>
                      <w:sz w:val="16"/>
                      <w:szCs w:val="16"/>
                      <w:lang w:eastAsia="en-GB"/>
                    </w:rPr>
                    <w:t>r</w:t>
                  </w:r>
                  <w:r w:rsidRPr="00C13907">
                    <w:rPr>
                      <w:b/>
                      <w:bCs/>
                      <w:i/>
                      <w:iCs/>
                      <w:color w:val="000000"/>
                      <w:sz w:val="16"/>
                      <w:szCs w:val="16"/>
                      <w:vertAlign w:val="subscript"/>
                      <w:lang w:eastAsia="en-GB"/>
                    </w:rPr>
                    <w:t>Sorg</w:t>
                  </w:r>
                  <w:r w:rsidRPr="00C13907">
                    <w:rPr>
                      <w:b/>
                      <w:bCs/>
                      <w:i/>
                      <w:iCs/>
                      <w:color w:val="000000"/>
                      <w:sz w:val="16"/>
                      <w:szCs w:val="16"/>
                      <w:lang w:eastAsia="en-GB"/>
                    </w:rPr>
                    <w:t xml:space="preserve"> (SD)</w:t>
                  </w:r>
                  <w:r w:rsidRPr="00C13907">
                    <w:rPr>
                      <w:b/>
                      <w:bCs/>
                      <w:i/>
                      <w:iCs/>
                      <w:color w:val="000000"/>
                      <w:sz w:val="16"/>
                      <w:szCs w:val="16"/>
                      <w:vertAlign w:val="superscript"/>
                      <w:lang w:eastAsia="en-GB"/>
                    </w:rPr>
                    <w:t>c</w:t>
                  </w:r>
                </w:p>
              </w:tc>
            </w:tr>
            <w:tr w:rsidR="00B409A7" w:rsidRPr="00C13907" w:rsidTr="00164826">
              <w:trPr>
                <w:trHeight w:val="397"/>
              </w:trPr>
              <w:tc>
                <w:tcPr>
                  <w:tcW w:w="2045" w:type="dxa"/>
                  <w:tcBorders>
                    <w:top w:val="single" w:sz="8" w:space="0" w:color="auto"/>
                  </w:tcBorders>
                  <w:noWrap/>
                  <w:vAlign w:val="center"/>
                  <w:hideMark/>
                </w:tcPr>
                <w:p w:rsidR="00B409A7" w:rsidRPr="00C13907" w:rsidRDefault="00B409A7" w:rsidP="00164826">
                  <w:pPr>
                    <w:spacing w:line="240" w:lineRule="auto"/>
                    <w:rPr>
                      <w:b/>
                      <w:bCs/>
                      <w:color w:val="000000"/>
                      <w:sz w:val="18"/>
                      <w:szCs w:val="18"/>
                      <w:lang w:eastAsia="en-GB"/>
                    </w:rPr>
                  </w:pPr>
                  <w:r w:rsidRPr="00C13907">
                    <w:rPr>
                      <w:b/>
                      <w:bCs/>
                      <w:color w:val="000000"/>
                      <w:sz w:val="18"/>
                      <w:szCs w:val="18"/>
                      <w:lang w:eastAsia="en-GB"/>
                    </w:rPr>
                    <w:t>Phenology</w:t>
                  </w:r>
                </w:p>
              </w:tc>
              <w:tc>
                <w:tcPr>
                  <w:tcW w:w="5515" w:type="dxa"/>
                  <w:tcBorders>
                    <w:top w:val="single" w:sz="8" w:space="0" w:color="auto"/>
                  </w:tcBorders>
                  <w:noWrap/>
                  <w:vAlign w:val="center"/>
                  <w:hideMark/>
                </w:tcPr>
                <w:p w:rsidR="00B409A7" w:rsidRPr="00C13907" w:rsidRDefault="00B409A7" w:rsidP="00164826">
                  <w:pPr>
                    <w:spacing w:line="240" w:lineRule="auto"/>
                    <w:rPr>
                      <w:b/>
                      <w:bCs/>
                      <w:color w:val="000000"/>
                      <w:sz w:val="18"/>
                      <w:szCs w:val="18"/>
                      <w:lang w:eastAsia="en-GB"/>
                    </w:rPr>
                  </w:pPr>
                </w:p>
              </w:tc>
              <w:tc>
                <w:tcPr>
                  <w:tcW w:w="567" w:type="dxa"/>
                  <w:tcBorders>
                    <w:top w:val="single" w:sz="8" w:space="0" w:color="auto"/>
                  </w:tcBorders>
                  <w:vAlign w:val="center"/>
                </w:tcPr>
                <w:p w:rsidR="00B409A7" w:rsidRPr="00C13907" w:rsidRDefault="00B409A7" w:rsidP="00164826">
                  <w:pPr>
                    <w:spacing w:line="240" w:lineRule="auto"/>
                    <w:rPr>
                      <w:b/>
                      <w:bCs/>
                      <w:color w:val="000000"/>
                      <w:sz w:val="18"/>
                      <w:szCs w:val="18"/>
                      <w:lang w:eastAsia="en-GB"/>
                    </w:rPr>
                  </w:pPr>
                </w:p>
              </w:tc>
              <w:tc>
                <w:tcPr>
                  <w:tcW w:w="992" w:type="dxa"/>
                  <w:tcBorders>
                    <w:top w:val="single" w:sz="8" w:space="0" w:color="auto"/>
                  </w:tcBorders>
                  <w:vAlign w:val="center"/>
                </w:tcPr>
                <w:p w:rsidR="00B409A7" w:rsidRPr="00C13907" w:rsidRDefault="00B409A7" w:rsidP="00164826">
                  <w:pPr>
                    <w:spacing w:line="240" w:lineRule="auto"/>
                    <w:rPr>
                      <w:b/>
                      <w:bCs/>
                      <w:color w:val="000000"/>
                      <w:sz w:val="18"/>
                      <w:szCs w:val="18"/>
                      <w:lang w:eastAsia="en-GB"/>
                    </w:rPr>
                  </w:pP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DOYFS1.9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Date of flowering stage 1: day of year when the first flag leaf emerged</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0.89</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0.76 (0.02)</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AvgeSen.9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Average senescence score (0-10) throughout the growing season</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0.83</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0.64 (0.01)</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rPr>
                      <w:b/>
                      <w:bCs/>
                      <w:color w:val="000000"/>
                      <w:sz w:val="16"/>
                      <w:szCs w:val="16"/>
                      <w:lang w:eastAsia="en-GB"/>
                    </w:rPr>
                  </w:pPr>
                  <w:r w:rsidRPr="00C13907">
                    <w:rPr>
                      <w:b/>
                      <w:bCs/>
                      <w:color w:val="000000"/>
                      <w:sz w:val="16"/>
                      <w:szCs w:val="16"/>
                      <w:lang w:eastAsia="en-GB"/>
                    </w:rPr>
                    <w:t>Morphology/Biomass</w:t>
                  </w:r>
                </w:p>
              </w:tc>
              <w:tc>
                <w:tcPr>
                  <w:tcW w:w="5515" w:type="dxa"/>
                  <w:noWrap/>
                  <w:vAlign w:val="center"/>
                  <w:hideMark/>
                </w:tcPr>
                <w:p w:rsidR="00B409A7" w:rsidRPr="00C13907" w:rsidRDefault="00B409A7" w:rsidP="00164826">
                  <w:pPr>
                    <w:spacing w:line="240" w:lineRule="auto"/>
                    <w:rPr>
                      <w:color w:val="000000"/>
                      <w:sz w:val="16"/>
                      <w:szCs w:val="16"/>
                      <w:lang w:eastAsia="en-GB"/>
                    </w:rPr>
                  </w:pPr>
                </w:p>
              </w:tc>
              <w:tc>
                <w:tcPr>
                  <w:tcW w:w="567" w:type="dxa"/>
                  <w:vAlign w:val="center"/>
                </w:tcPr>
                <w:p w:rsidR="00B409A7" w:rsidRPr="00C13907" w:rsidRDefault="00B409A7" w:rsidP="00164826">
                  <w:pPr>
                    <w:spacing w:line="240" w:lineRule="auto"/>
                    <w:rPr>
                      <w:color w:val="000000"/>
                      <w:sz w:val="16"/>
                      <w:szCs w:val="16"/>
                      <w:lang w:eastAsia="en-GB"/>
                    </w:rPr>
                  </w:pPr>
                </w:p>
              </w:tc>
              <w:tc>
                <w:tcPr>
                  <w:tcW w:w="992" w:type="dxa"/>
                  <w:vAlign w:val="center"/>
                </w:tcPr>
                <w:p w:rsidR="00B409A7" w:rsidRPr="00C13907" w:rsidRDefault="00B409A7" w:rsidP="00164826">
                  <w:pPr>
                    <w:spacing w:line="240" w:lineRule="auto"/>
                    <w:rPr>
                      <w:color w:val="000000"/>
                      <w:sz w:val="16"/>
                      <w:szCs w:val="16"/>
                      <w:lang w:eastAsia="en-GB"/>
                    </w:rPr>
                  </w:pP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BaseDiameter.9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Largest plant diameter measured at ground level (mm)</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0.52</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0.27 (0.05)</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DryMatter.9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 xml:space="preserve">Estimated total dry weight </w:t>
                  </w:r>
                  <w:r w:rsidR="00D104F5">
                    <w:rPr>
                      <w:bCs/>
                      <w:color w:val="000000"/>
                      <w:sz w:val="16"/>
                      <w:szCs w:val="16"/>
                      <w:lang w:eastAsia="en-GB"/>
                    </w:rPr>
                    <w:t xml:space="preserve">per plant </w:t>
                  </w:r>
                  <w:r w:rsidRPr="00C13907">
                    <w:rPr>
                      <w:bCs/>
                      <w:color w:val="000000"/>
                      <w:sz w:val="16"/>
                      <w:szCs w:val="16"/>
                      <w:lang w:eastAsia="en-GB"/>
                    </w:rPr>
                    <w:t>(g)</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0.54</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0.06 (0.05)</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LeafLength.7</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Ligule-to-tip length along the central vein of the youngest leaf with a ligule (cm)</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0.65</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0.67 (0.01)</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LeafWidth.7</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 xml:space="preserve">Blade width at half-leaf length for the leaf used to measure </w:t>
                  </w:r>
                  <w:r w:rsidRPr="00C13907">
                    <w:rPr>
                      <w:bCs/>
                      <w:i/>
                      <w:color w:val="000000"/>
                      <w:sz w:val="16"/>
                      <w:szCs w:val="16"/>
                      <w:lang w:eastAsia="en-GB"/>
                    </w:rPr>
                    <w:t>LeafLength</w:t>
                  </w:r>
                  <w:r w:rsidRPr="00C13907">
                    <w:rPr>
                      <w:bCs/>
                      <w:color w:val="000000"/>
                      <w:sz w:val="16"/>
                      <w:szCs w:val="16"/>
                      <w:lang w:eastAsia="en-GB"/>
                    </w:rPr>
                    <w:t xml:space="preserve"> (cm)</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0.64</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0.52 (0.02)</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MaxCanopyHeight.9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Height from the ground to the point of ‘inflection’ of the majority of leaves (cm)</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0.77</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0.35 (0.03)</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Moisture.9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Estimated moisture content based on a subsample (%)</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0.59</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0.70 (0.01)</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StatureLeafAngle.7</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Three-category score reflecting leaf angle relative to the vertical</w:t>
                  </w:r>
                  <w:r w:rsidR="005634B9">
                    <w:rPr>
                      <w:bCs/>
                      <w:color w:val="000000"/>
                      <w:sz w:val="16"/>
                      <w:szCs w:val="16"/>
                      <w:lang w:eastAsia="en-GB"/>
                    </w:rPr>
                    <w:t xml:space="preserve"> (0 = vertical, 0.5 = intermediate, 1 = horizontal)</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0.50</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0.46 (0.03)</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StatureStemAngle.7</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Four-category score reflecting stem angle relative to the vertical</w:t>
                  </w:r>
                  <w:r w:rsidR="005634B9">
                    <w:rPr>
                      <w:bCs/>
                      <w:color w:val="000000"/>
                      <w:sz w:val="16"/>
                      <w:szCs w:val="16"/>
                      <w:lang w:eastAsia="en-GB"/>
                    </w:rPr>
                    <w:t xml:space="preserve"> (</w:t>
                  </w:r>
                  <w:r w:rsidR="00785699">
                    <w:rPr>
                      <w:bCs/>
                      <w:color w:val="000000"/>
                      <w:sz w:val="16"/>
                      <w:szCs w:val="16"/>
                      <w:lang w:eastAsia="en-GB"/>
                    </w:rPr>
                    <w:t>1</w:t>
                  </w:r>
                  <w:r w:rsidR="005634B9">
                    <w:rPr>
                      <w:bCs/>
                      <w:color w:val="000000"/>
                      <w:sz w:val="16"/>
                      <w:szCs w:val="16"/>
                      <w:lang w:eastAsia="en-GB"/>
                    </w:rPr>
                    <w:t xml:space="preserve"> = upright stems, </w:t>
                  </w:r>
                  <w:r w:rsidR="00785699">
                    <w:rPr>
                      <w:bCs/>
                      <w:color w:val="000000"/>
                      <w:sz w:val="16"/>
                      <w:szCs w:val="16"/>
                      <w:lang w:eastAsia="en-GB"/>
                    </w:rPr>
                    <w:t>2</w:t>
                  </w:r>
                  <w:r w:rsidR="005634B9">
                    <w:rPr>
                      <w:bCs/>
                      <w:color w:val="000000"/>
                      <w:sz w:val="16"/>
                      <w:szCs w:val="16"/>
                      <w:lang w:eastAsia="en-GB"/>
                    </w:rPr>
                    <w:t xml:space="preserve"> = stems inclined up to 30° from the vertical, </w:t>
                  </w:r>
                  <w:r w:rsidR="00785699">
                    <w:rPr>
                      <w:bCs/>
                      <w:color w:val="000000"/>
                      <w:sz w:val="16"/>
                      <w:szCs w:val="16"/>
                      <w:lang w:eastAsia="en-GB"/>
                    </w:rPr>
                    <w:t>3</w:t>
                  </w:r>
                  <w:r w:rsidR="005634B9">
                    <w:rPr>
                      <w:bCs/>
                      <w:color w:val="000000"/>
                      <w:sz w:val="16"/>
                      <w:szCs w:val="16"/>
                      <w:lang w:eastAsia="en-GB"/>
                    </w:rPr>
                    <w:t xml:space="preserve"> = stems inclined up to 60° from the vertical, </w:t>
                  </w:r>
                  <w:r w:rsidR="00785699">
                    <w:rPr>
                      <w:bCs/>
                      <w:color w:val="000000"/>
                      <w:sz w:val="16"/>
                      <w:szCs w:val="16"/>
                      <w:lang w:eastAsia="en-GB"/>
                    </w:rPr>
                    <w:t>4</w:t>
                  </w:r>
                  <w:r w:rsidR="005634B9">
                    <w:rPr>
                      <w:bCs/>
                      <w:color w:val="000000"/>
                      <w:sz w:val="16"/>
                      <w:szCs w:val="16"/>
                      <w:lang w:eastAsia="en-GB"/>
                    </w:rPr>
                    <w:t xml:space="preserve"> = stems inclined up to 90° from the vertical)</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0.48</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0.37 (0.02)</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StemDiameter.9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 xml:space="preserve">Diameter 10-15 cm from the ground of a randomly chosen stem (mm) </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0.60</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0.51 (0.03)</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TallestStem.9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Length of the tallest stem (cm)</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0.88</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0.65 (0.01)</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TransectCount.9</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 xml:space="preserve">Number of stems with ≥50% canopy height across the middle of the plant </w:t>
                  </w:r>
                </w:p>
              </w:tc>
              <w:tc>
                <w:tcPr>
                  <w:tcW w:w="567"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0.51</w:t>
                  </w:r>
                </w:p>
              </w:tc>
              <w:tc>
                <w:tcPr>
                  <w:tcW w:w="992" w:type="dxa"/>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0.17 (0.04)</w:t>
                  </w:r>
                </w:p>
              </w:tc>
            </w:tr>
            <w:tr w:rsidR="00B409A7" w:rsidRPr="00C13907" w:rsidTr="00164826">
              <w:trPr>
                <w:trHeight w:val="397"/>
              </w:trPr>
              <w:tc>
                <w:tcPr>
                  <w:tcW w:w="2045" w:type="dxa"/>
                  <w:noWrap/>
                  <w:vAlign w:val="center"/>
                  <w:hideMark/>
                </w:tcPr>
                <w:p w:rsidR="00B409A7" w:rsidRPr="00C13907" w:rsidRDefault="00B409A7" w:rsidP="00164826">
                  <w:pPr>
                    <w:spacing w:line="240" w:lineRule="auto"/>
                    <w:rPr>
                      <w:b/>
                      <w:bCs/>
                      <w:color w:val="000000"/>
                      <w:sz w:val="16"/>
                      <w:szCs w:val="16"/>
                      <w:lang w:eastAsia="en-GB"/>
                    </w:rPr>
                  </w:pPr>
                  <w:r w:rsidRPr="00C13907">
                    <w:rPr>
                      <w:b/>
                      <w:bCs/>
                      <w:color w:val="000000"/>
                      <w:sz w:val="16"/>
                      <w:szCs w:val="16"/>
                      <w:lang w:eastAsia="en-GB"/>
                    </w:rPr>
                    <w:t>Cell wall composition</w:t>
                  </w:r>
                </w:p>
              </w:tc>
              <w:tc>
                <w:tcPr>
                  <w:tcW w:w="5515" w:type="dxa"/>
                  <w:noWrap/>
                  <w:vAlign w:val="center"/>
                  <w:hideMark/>
                </w:tcPr>
                <w:p w:rsidR="00B409A7" w:rsidRPr="00C13907" w:rsidRDefault="00B409A7" w:rsidP="00164826">
                  <w:pPr>
                    <w:spacing w:line="240" w:lineRule="auto"/>
                    <w:rPr>
                      <w:color w:val="000000"/>
                      <w:sz w:val="16"/>
                      <w:szCs w:val="16"/>
                      <w:lang w:eastAsia="en-GB"/>
                    </w:rPr>
                  </w:pPr>
                </w:p>
              </w:tc>
              <w:tc>
                <w:tcPr>
                  <w:tcW w:w="567" w:type="dxa"/>
                  <w:vAlign w:val="center"/>
                </w:tcPr>
                <w:p w:rsidR="00B409A7" w:rsidRPr="00C13907" w:rsidRDefault="00B409A7" w:rsidP="00164826">
                  <w:pPr>
                    <w:spacing w:line="240" w:lineRule="auto"/>
                    <w:rPr>
                      <w:color w:val="000000"/>
                      <w:sz w:val="16"/>
                      <w:szCs w:val="16"/>
                      <w:lang w:eastAsia="en-GB"/>
                    </w:rPr>
                  </w:pPr>
                </w:p>
              </w:tc>
              <w:tc>
                <w:tcPr>
                  <w:tcW w:w="992" w:type="dxa"/>
                  <w:vAlign w:val="center"/>
                </w:tcPr>
                <w:p w:rsidR="00B409A7" w:rsidRPr="00C13907" w:rsidRDefault="00B409A7" w:rsidP="00164826">
                  <w:pPr>
                    <w:spacing w:line="240" w:lineRule="auto"/>
                    <w:rPr>
                      <w:color w:val="000000"/>
                      <w:sz w:val="16"/>
                      <w:szCs w:val="16"/>
                      <w:lang w:eastAsia="en-GB"/>
                    </w:rPr>
                  </w:pPr>
                </w:p>
              </w:tc>
            </w:tr>
            <w:tr w:rsidR="00B409A7" w:rsidRPr="00C13907" w:rsidTr="00164826">
              <w:trPr>
                <w:trHeight w:val="397"/>
              </w:trPr>
              <w:tc>
                <w:tcPr>
                  <w:tcW w:w="2045" w:type="dxa"/>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Cellulose.8</w:t>
                  </w:r>
                </w:p>
              </w:tc>
              <w:tc>
                <w:tcPr>
                  <w:tcW w:w="5515" w:type="dxa"/>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Gravimetrically measured cellulose content (% dry weight)</w:t>
                  </w:r>
                </w:p>
              </w:tc>
              <w:tc>
                <w:tcPr>
                  <w:tcW w:w="567"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0.79</w:t>
                  </w:r>
                </w:p>
              </w:tc>
              <w:tc>
                <w:tcPr>
                  <w:tcW w:w="992" w:type="dxa"/>
                  <w:vAlign w:val="center"/>
                </w:tcPr>
                <w:p w:rsidR="00B409A7" w:rsidRPr="00C13907" w:rsidRDefault="00B409A7" w:rsidP="00164826">
                  <w:pPr>
                    <w:spacing w:line="240" w:lineRule="auto"/>
                    <w:rPr>
                      <w:b/>
                      <w:bCs/>
                      <w:color w:val="000000"/>
                      <w:sz w:val="16"/>
                      <w:szCs w:val="16"/>
                      <w:lang w:eastAsia="en-GB"/>
                    </w:rPr>
                  </w:pPr>
                  <w:r w:rsidRPr="00C13907">
                    <w:rPr>
                      <w:color w:val="000000"/>
                      <w:sz w:val="16"/>
                      <w:szCs w:val="16"/>
                      <w:lang w:eastAsia="en-GB"/>
                    </w:rPr>
                    <w:t>0.62 (0.02)</w:t>
                  </w:r>
                </w:p>
              </w:tc>
            </w:tr>
            <w:tr w:rsidR="00B409A7" w:rsidRPr="00C13907" w:rsidTr="00164826">
              <w:trPr>
                <w:trHeight w:val="397"/>
              </w:trPr>
              <w:tc>
                <w:tcPr>
                  <w:tcW w:w="2045" w:type="dxa"/>
                  <w:tcBorders>
                    <w:bottom w:val="nil"/>
                  </w:tcBorders>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Hemicellulose.8</w:t>
                  </w:r>
                </w:p>
              </w:tc>
              <w:tc>
                <w:tcPr>
                  <w:tcW w:w="5515" w:type="dxa"/>
                  <w:tcBorders>
                    <w:bottom w:val="nil"/>
                  </w:tcBorders>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Gravimetrically measured hemicellulose content (% dry weight)</w:t>
                  </w:r>
                </w:p>
              </w:tc>
              <w:tc>
                <w:tcPr>
                  <w:tcW w:w="567" w:type="dxa"/>
                  <w:tcBorders>
                    <w:bottom w:val="nil"/>
                  </w:tcBorders>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0.60</w:t>
                  </w:r>
                </w:p>
              </w:tc>
              <w:tc>
                <w:tcPr>
                  <w:tcW w:w="992" w:type="dxa"/>
                  <w:tcBorders>
                    <w:bottom w:val="nil"/>
                  </w:tcBorders>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0.25 (0.03)</w:t>
                  </w:r>
                </w:p>
              </w:tc>
            </w:tr>
            <w:tr w:rsidR="00B409A7" w:rsidRPr="00C13907" w:rsidTr="00164826">
              <w:trPr>
                <w:trHeight w:val="397"/>
              </w:trPr>
              <w:tc>
                <w:tcPr>
                  <w:tcW w:w="2045" w:type="dxa"/>
                  <w:tcBorders>
                    <w:bottom w:val="single" w:sz="12" w:space="0" w:color="auto"/>
                  </w:tcBorders>
                  <w:noWrap/>
                  <w:vAlign w:val="center"/>
                  <w:hideMark/>
                </w:tcPr>
                <w:p w:rsidR="00B409A7" w:rsidRPr="00C13907" w:rsidRDefault="00B409A7" w:rsidP="00164826">
                  <w:pPr>
                    <w:spacing w:line="240" w:lineRule="auto"/>
                    <w:ind w:firstLine="113"/>
                    <w:rPr>
                      <w:i/>
                      <w:color w:val="000000"/>
                      <w:sz w:val="16"/>
                      <w:szCs w:val="16"/>
                      <w:lang w:eastAsia="en-GB"/>
                    </w:rPr>
                  </w:pPr>
                  <w:r w:rsidRPr="00C13907">
                    <w:rPr>
                      <w:i/>
                      <w:color w:val="000000"/>
                      <w:sz w:val="16"/>
                      <w:szCs w:val="16"/>
                      <w:lang w:eastAsia="en-GB"/>
                    </w:rPr>
                    <w:t>Lignin.8</w:t>
                  </w:r>
                </w:p>
              </w:tc>
              <w:tc>
                <w:tcPr>
                  <w:tcW w:w="5515" w:type="dxa"/>
                  <w:tcBorders>
                    <w:bottom w:val="single" w:sz="12" w:space="0" w:color="auto"/>
                  </w:tcBorders>
                  <w:noWrap/>
                  <w:vAlign w:val="center"/>
                  <w:hideMark/>
                </w:tcPr>
                <w:p w:rsidR="00B409A7" w:rsidRPr="00C13907" w:rsidRDefault="00B409A7" w:rsidP="00164826">
                  <w:pPr>
                    <w:spacing w:line="240" w:lineRule="auto"/>
                    <w:rPr>
                      <w:bCs/>
                      <w:color w:val="000000"/>
                      <w:sz w:val="16"/>
                      <w:szCs w:val="16"/>
                      <w:lang w:eastAsia="en-GB"/>
                    </w:rPr>
                  </w:pPr>
                  <w:r w:rsidRPr="00C13907">
                    <w:rPr>
                      <w:bCs/>
                      <w:color w:val="000000"/>
                      <w:sz w:val="16"/>
                      <w:szCs w:val="16"/>
                      <w:lang w:eastAsia="en-GB"/>
                    </w:rPr>
                    <w:t>Gravimetrically measured lignin content (% dry weight)</w:t>
                  </w:r>
                </w:p>
              </w:tc>
              <w:tc>
                <w:tcPr>
                  <w:tcW w:w="567" w:type="dxa"/>
                  <w:tcBorders>
                    <w:bottom w:val="single" w:sz="12" w:space="0" w:color="auto"/>
                  </w:tcBorders>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0.66</w:t>
                  </w:r>
                </w:p>
              </w:tc>
              <w:tc>
                <w:tcPr>
                  <w:tcW w:w="992" w:type="dxa"/>
                  <w:tcBorders>
                    <w:bottom w:val="single" w:sz="12" w:space="0" w:color="auto"/>
                  </w:tcBorders>
                  <w:vAlign w:val="center"/>
                </w:tcPr>
                <w:p w:rsidR="00B409A7" w:rsidRPr="00C13907" w:rsidRDefault="00B409A7" w:rsidP="00164826">
                  <w:pPr>
                    <w:spacing w:line="240" w:lineRule="auto"/>
                    <w:rPr>
                      <w:bCs/>
                      <w:color w:val="000000"/>
                      <w:sz w:val="16"/>
                      <w:szCs w:val="16"/>
                      <w:lang w:eastAsia="en-GB"/>
                    </w:rPr>
                  </w:pPr>
                  <w:r w:rsidRPr="00C13907">
                    <w:rPr>
                      <w:color w:val="000000"/>
                      <w:sz w:val="16"/>
                      <w:szCs w:val="16"/>
                      <w:lang w:eastAsia="en-GB"/>
                    </w:rPr>
                    <w:t>0.43 (0.02)</w:t>
                  </w:r>
                </w:p>
              </w:tc>
            </w:tr>
          </w:tbl>
          <w:p w:rsidR="00B409A7" w:rsidRPr="00C13907" w:rsidRDefault="00B409A7" w:rsidP="00A80A22">
            <w:pPr>
              <w:spacing w:line="240" w:lineRule="auto"/>
              <w:rPr>
                <w:bCs/>
                <w:color w:val="000000"/>
                <w:sz w:val="18"/>
                <w:szCs w:val="18"/>
                <w:lang w:eastAsia="en-GB"/>
              </w:rPr>
            </w:pPr>
          </w:p>
        </w:tc>
        <w:tc>
          <w:tcPr>
            <w:tcW w:w="100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p w:rsidR="00B409A7" w:rsidRPr="00C13907" w:rsidRDefault="00B409A7" w:rsidP="00A80A22">
            <w:pPr>
              <w:spacing w:line="240" w:lineRule="auto"/>
              <w:rPr>
                <w:b/>
                <w:bCs/>
                <w:color w:val="000000"/>
                <w:sz w:val="18"/>
                <w:szCs w:val="18"/>
                <w:lang w:eastAsia="en-GB"/>
              </w:rPr>
            </w:pPr>
          </w:p>
          <w:p w:rsidR="00B409A7" w:rsidRPr="00C13907" w:rsidRDefault="00B409A7" w:rsidP="00A80A22">
            <w:pPr>
              <w:spacing w:line="240" w:lineRule="auto"/>
              <w:rPr>
                <w:b/>
                <w:bCs/>
                <w:color w:val="000000"/>
                <w:sz w:val="18"/>
                <w:szCs w:val="18"/>
                <w:lang w:eastAsia="en-GB"/>
              </w:rPr>
            </w:pPr>
          </w:p>
        </w:tc>
        <w:tc>
          <w:tcPr>
            <w:tcW w:w="100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110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178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c>
          <w:tcPr>
            <w:tcW w:w="960" w:type="dxa"/>
            <w:tcBorders>
              <w:top w:val="nil"/>
              <w:left w:val="nil"/>
              <w:bottom w:val="nil"/>
              <w:right w:val="nil"/>
            </w:tcBorders>
            <w:noWrap/>
            <w:vAlign w:val="bottom"/>
          </w:tcPr>
          <w:p w:rsidR="00B409A7" w:rsidRPr="00C13907" w:rsidRDefault="00B409A7" w:rsidP="00A80A22">
            <w:pPr>
              <w:spacing w:line="240" w:lineRule="auto"/>
              <w:rPr>
                <w:b/>
                <w:bCs/>
                <w:color w:val="000000"/>
                <w:sz w:val="18"/>
                <w:szCs w:val="18"/>
                <w:lang w:eastAsia="en-GB"/>
              </w:rPr>
            </w:pPr>
          </w:p>
        </w:tc>
      </w:tr>
    </w:tbl>
    <w:p w:rsidR="00B409A7" w:rsidRPr="00C13907" w:rsidRDefault="00B409A7" w:rsidP="00B409A7">
      <w:pPr>
        <w:spacing w:line="480" w:lineRule="auto"/>
        <w:rPr>
          <w:bCs/>
          <w:color w:val="000000"/>
          <w:sz w:val="18"/>
          <w:szCs w:val="18"/>
          <w:vertAlign w:val="superscript"/>
          <w:lang w:eastAsia="en-GB"/>
        </w:rPr>
      </w:pPr>
    </w:p>
    <w:p w:rsidR="00B409A7" w:rsidRPr="00D32EBA" w:rsidRDefault="00B409A7" w:rsidP="00B409A7">
      <w:pPr>
        <w:spacing w:line="480" w:lineRule="auto"/>
        <w:rPr>
          <w:bCs/>
          <w:color w:val="000000"/>
          <w:sz w:val="16"/>
          <w:szCs w:val="24"/>
          <w:lang w:eastAsia="en-GB"/>
        </w:rPr>
      </w:pPr>
      <w:r w:rsidRPr="00D32EBA">
        <w:rPr>
          <w:bCs/>
          <w:color w:val="000000"/>
          <w:sz w:val="16"/>
          <w:szCs w:val="24"/>
          <w:vertAlign w:val="superscript"/>
          <w:lang w:eastAsia="en-GB"/>
        </w:rPr>
        <w:t>a</w:t>
      </w:r>
      <w:r w:rsidRPr="00D32EBA">
        <w:rPr>
          <w:bCs/>
          <w:color w:val="000000"/>
          <w:sz w:val="16"/>
          <w:szCs w:val="24"/>
          <w:lang w:eastAsia="en-GB"/>
        </w:rPr>
        <w:t xml:space="preserve"> Trait: phenotypic traits measured in 2007 (.7), 2008 (.8) or 2009 (.9) (i.e., after 2, 3 or 4 growing seasons respectively). Detailed phenotyping protocols were described by </w:t>
      </w:r>
      <w:r w:rsidR="00612F3D" w:rsidRPr="00D32EBA">
        <w:rPr>
          <w:bCs/>
          <w:color w:val="000000"/>
          <w:sz w:val="16"/>
          <w:szCs w:val="24"/>
          <w:lang w:eastAsia="en-GB"/>
        </w:rPr>
        <w:fldChar w:fldCharType="begin"/>
      </w:r>
      <w:r w:rsidR="00612F3D" w:rsidRPr="00D32EBA">
        <w:rPr>
          <w:bCs/>
          <w:color w:val="000000"/>
          <w:sz w:val="16"/>
          <w:szCs w:val="24"/>
          <w:lang w:eastAsia="en-GB"/>
        </w:rPr>
        <w:instrText xml:space="preserve"> ADDIN EN.CITE &lt;EndNote&gt;&lt;Cite&gt;&lt;Author&gt;Slavov&lt;/Author&gt;&lt;Year&gt;2013&lt;/Year&gt;&lt;RecNum&gt;7081&lt;/RecNum&gt;&lt;DisplayText&gt;(Slavov et al., 2013b)&lt;/DisplayText&gt;&lt;record&gt;&lt;rec-number&gt;7081&lt;/rec-number&gt;&lt;foreign-keys&gt;&lt;key app="EN" db-id="e9xss5ea12fpxnes29r5ftrov9xv09az2dw5" timestamp="1362146136"&gt;7081&lt;/key&gt;&lt;/foreign-keys&gt;&lt;ref-type name="Journal Article"&gt;17&lt;/ref-type&gt;&lt;contributors&gt;&lt;authors&gt;&lt;author&gt;Slavov, G. T.&lt;/author&gt;&lt;author&gt;Robson, P.&lt;/author&gt;&lt;author&gt;Jensen, E.&lt;/author&gt;&lt;author&gt;Hodgson, E.&lt;/author&gt;&lt;author&gt;Farrar, K.&lt;/author&gt;&lt;author&gt;Allison, G. G.&lt;/author&gt;&lt;author&gt;Hawkins, S.&lt;/author&gt;&lt;author&gt;Thomas-Jones, S.&lt;/author&gt;&lt;author&gt;Ma, X. F.&lt;/author&gt;&lt;author&gt;Huang, L.&lt;/author&gt;&lt;author&gt;Swaller, T.&lt;/author&gt;&lt;author&gt;Flavell, R.&lt;/author&gt;&lt;author&gt;Clifton-Brown, J.&lt;/author&gt;&lt;author&gt;Donnison, I. S.&lt;/author&gt;&lt;/authors&gt;&lt;/contributors&gt;&lt;titles&gt;&lt;title&gt;Contrasting geographic patterns of genetic variation for molecular markers vs phenotypic traits in the energy grass  Miscanthus sinensis &lt;/title&gt;&lt;secondary-title&gt;Global Change Biology Bioenergy&lt;/secondary-title&gt;&lt;/titles&gt;&lt;periodical&gt;&lt;full-title&gt;Global Change Biology Bioenergy&lt;/full-title&gt;&lt;/periodical&gt;&lt;volume&gt;DOI: 10.1111/gcbb.12025&lt;/volume&gt;&lt;reprint-edition&gt;NOT IN FILE&lt;/reprint-edition&gt;&lt;keywords&gt;&lt;keyword&gt;PATTERNS&lt;/keyword&gt;&lt;keyword&gt;PATTERN&lt;/keyword&gt;&lt;keyword&gt;genetic variation&lt;/keyword&gt;&lt;keyword&gt;GENETIC-VARIATION&lt;/keyword&gt;&lt;keyword&gt;variation&lt;/keyword&gt;&lt;keyword&gt;molecular markers&lt;/keyword&gt;&lt;keyword&gt;MARKERS&lt;/keyword&gt;&lt;keyword&gt;marker&lt;/keyword&gt;&lt;keyword&gt;TRAITS&lt;/keyword&gt;&lt;keyword&gt;TRAIT&lt;/keyword&gt;&lt;keyword&gt;ENERGY&lt;/keyword&gt;&lt;keyword&gt;Energy grass&lt;/keyword&gt;&lt;keyword&gt;GRASS&lt;/keyword&gt;&lt;keyword&gt;Grasses&lt;/keyword&gt;&lt;keyword&gt;Miscanthus&lt;/keyword&gt;&lt;/keywords&gt;&lt;dates&gt;&lt;year&gt;2013&lt;/year&gt;&lt;/dates&gt;&lt;urls&gt;&lt;/urls&gt;&lt;/record&gt;&lt;/Cite&gt;&lt;/EndNote&gt;</w:instrText>
      </w:r>
      <w:r w:rsidR="00612F3D" w:rsidRPr="00D32EBA">
        <w:rPr>
          <w:bCs/>
          <w:color w:val="000000"/>
          <w:sz w:val="16"/>
          <w:szCs w:val="24"/>
          <w:lang w:eastAsia="en-GB"/>
        </w:rPr>
        <w:fldChar w:fldCharType="separate"/>
      </w:r>
      <w:r w:rsidR="00612F3D" w:rsidRPr="00D32EBA">
        <w:rPr>
          <w:bCs/>
          <w:noProof/>
          <w:color w:val="000000"/>
          <w:sz w:val="16"/>
          <w:szCs w:val="24"/>
          <w:lang w:eastAsia="en-GB"/>
        </w:rPr>
        <w:t>Slavov et al.</w:t>
      </w:r>
      <w:r w:rsidR="00D32EBA">
        <w:rPr>
          <w:bCs/>
          <w:noProof/>
          <w:color w:val="000000"/>
          <w:sz w:val="16"/>
          <w:szCs w:val="24"/>
          <w:lang w:eastAsia="en-GB"/>
        </w:rPr>
        <w:t xml:space="preserve"> (</w:t>
      </w:r>
      <w:r w:rsidR="00612F3D" w:rsidRPr="00D32EBA">
        <w:rPr>
          <w:bCs/>
          <w:noProof/>
          <w:color w:val="000000"/>
          <w:sz w:val="16"/>
          <w:szCs w:val="24"/>
          <w:lang w:eastAsia="en-GB"/>
        </w:rPr>
        <w:t>2013b)</w:t>
      </w:r>
      <w:r w:rsidR="00612F3D" w:rsidRPr="00D32EBA">
        <w:rPr>
          <w:bCs/>
          <w:color w:val="000000"/>
          <w:sz w:val="16"/>
          <w:szCs w:val="24"/>
          <w:lang w:eastAsia="en-GB"/>
        </w:rPr>
        <w:fldChar w:fldCharType="end"/>
      </w:r>
      <w:r w:rsidRPr="00D32EBA">
        <w:rPr>
          <w:bCs/>
          <w:color w:val="000000"/>
          <w:sz w:val="16"/>
          <w:szCs w:val="24"/>
          <w:lang w:eastAsia="en-GB"/>
        </w:rPr>
        <w:t>.</w:t>
      </w:r>
    </w:p>
    <w:p w:rsidR="005850DE" w:rsidRPr="00D32EBA" w:rsidRDefault="005850DE" w:rsidP="005850DE">
      <w:pPr>
        <w:spacing w:line="480" w:lineRule="auto"/>
        <w:rPr>
          <w:bCs/>
          <w:color w:val="000000"/>
          <w:sz w:val="16"/>
          <w:szCs w:val="24"/>
          <w:lang w:eastAsia="en-GB"/>
        </w:rPr>
      </w:pPr>
      <w:r w:rsidRPr="00D32EBA">
        <w:rPr>
          <w:bCs/>
          <w:color w:val="000000"/>
          <w:sz w:val="16"/>
          <w:szCs w:val="24"/>
          <w:vertAlign w:val="superscript"/>
          <w:lang w:eastAsia="en-GB"/>
        </w:rPr>
        <w:t>b</w:t>
      </w:r>
      <w:r w:rsidRPr="00D32EBA">
        <w:rPr>
          <w:bCs/>
          <w:color w:val="000000"/>
          <w:sz w:val="16"/>
          <w:szCs w:val="24"/>
          <w:lang w:eastAsia="en-GB"/>
        </w:rPr>
        <w:t xml:space="preserve"> </w:t>
      </w:r>
      <w:r w:rsidRPr="00D32EBA">
        <w:rPr>
          <w:bCs/>
          <w:i/>
          <w:color w:val="000000"/>
          <w:sz w:val="16"/>
          <w:szCs w:val="24"/>
          <w:lang w:eastAsia="en-GB"/>
        </w:rPr>
        <w:t>H</w:t>
      </w:r>
      <w:r w:rsidRPr="00D32EBA">
        <w:rPr>
          <w:bCs/>
          <w:i/>
          <w:color w:val="000000"/>
          <w:sz w:val="16"/>
          <w:szCs w:val="24"/>
          <w:vertAlign w:val="superscript"/>
          <w:lang w:eastAsia="en-GB"/>
        </w:rPr>
        <w:t>2</w:t>
      </w:r>
      <w:r w:rsidRPr="00D32EBA">
        <w:rPr>
          <w:bCs/>
          <w:color w:val="000000"/>
          <w:sz w:val="16"/>
          <w:szCs w:val="24"/>
          <w:lang w:eastAsia="en-GB"/>
        </w:rPr>
        <w:t xml:space="preserve">: broad-sense heritability </w:t>
      </w:r>
      <w:r w:rsidR="009E667A" w:rsidRPr="00D32EBA">
        <w:rPr>
          <w:bCs/>
          <w:color w:val="000000"/>
          <w:sz w:val="16"/>
          <w:szCs w:val="24"/>
          <w:lang w:eastAsia="en-GB"/>
        </w:rPr>
        <w:fldChar w:fldCharType="begin"/>
      </w:r>
      <w:r w:rsidR="009E667A" w:rsidRPr="00D32EBA">
        <w:rPr>
          <w:bCs/>
          <w:color w:val="000000"/>
          <w:sz w:val="16"/>
          <w:szCs w:val="24"/>
          <w:lang w:eastAsia="en-GB"/>
        </w:rPr>
        <w:instrText xml:space="preserve"> ADDIN EN.CITE &lt;EndNote&gt;&lt;Cite&gt;&lt;Author&gt;Slavov&lt;/Author&gt;&lt;Year&gt;2014&lt;/Year&gt;&lt;RecNum&gt;8755&lt;/RecNum&gt;&lt;DisplayText&gt;(Slavov et al., 2014)&lt;/DisplayText&gt;&lt;record&gt;&lt;rec-number&gt;8755&lt;/rec-number&gt;&lt;foreign-keys&gt;&lt;key app="EN" db-id="e9xss5ea12fpxnes29r5ftrov9xv09az2dw5" timestamp="1392204957"&gt;8755&lt;/key&gt;&lt;/foreign-keys&gt;&lt;ref-type name="Journal Article"&gt;17&lt;/ref-type&gt;&lt;contributors&gt;&lt;authors&gt;&lt;author&gt;Slavov, Gancho T.&lt;/author&gt;&lt;author&gt;Nipper, Rick&lt;/author&gt;&lt;author&gt;Robson, Paul&lt;/author&gt;&lt;author&gt;Farrar, Kerrie&lt;/author&gt;&lt;author&gt;Allison, Gordon G.&lt;/author&gt;&lt;author&gt;Bosch, Maurice&lt;/author&gt;&lt;author&gt;Clifton-Brown, John C.&lt;/author&gt;&lt;author&gt;Donnison, Iain S.&lt;/author&gt;&lt;author&gt;Jensen, Elaine&lt;/author&gt;&lt;/authors&gt;&lt;/contributors&gt;&lt;titles&gt;&lt;title&gt;Genome-wide association studies and prediction of 17 traits related to phenology, biomass and cell wall composition in the energy grass Miscanthus sinensis&lt;/title&gt;&lt;secondary-title&gt;New Phytologist&lt;/secondary-title&gt;&lt;/titles&gt;&lt;periodical&gt;&lt;full-title&gt;New Phytologist&lt;/full-title&gt;&lt;/periodical&gt;&lt;pages&gt;1227-1239&lt;/pages&gt;&lt;volume&gt;201&lt;/volume&gt;&lt;number&gt;4&lt;/number&gt;&lt;keywords&gt;&lt;keyword&gt;genomic selection&lt;/keyword&gt;&lt;keyword&gt;genome-wide association studies (GWAS)&lt;/keyword&gt;&lt;keyword&gt;Miscanthus sinensis&lt;/keyword&gt;&lt;keyword&gt;molecular markers&lt;/keyword&gt;&lt;keyword&gt;RAD-Seq&lt;/keyword&gt;&lt;keyword&gt;single-nucleotide variants&lt;/keyword&gt;&lt;/keywords&gt;&lt;dates&gt;&lt;year&gt;2014&lt;/year&gt;&lt;/dates&gt;&lt;isbn&gt;1469-8137&lt;/isbn&gt;&lt;urls&gt;&lt;related-urls&gt;&lt;url&gt;http://dx.doi.org/10.1111/nph.12621&lt;/url&gt;&lt;/related-urls&gt;&lt;/urls&gt;&lt;electronic-resource-num&gt;10.1111/nph.12621&lt;/electronic-resource-num&gt;&lt;/record&gt;&lt;/Cite&gt;&lt;/EndNote&gt;</w:instrText>
      </w:r>
      <w:r w:rsidR="009E667A" w:rsidRPr="00D32EBA">
        <w:rPr>
          <w:bCs/>
          <w:color w:val="000000"/>
          <w:sz w:val="16"/>
          <w:szCs w:val="24"/>
          <w:lang w:eastAsia="en-GB"/>
        </w:rPr>
        <w:fldChar w:fldCharType="separate"/>
      </w:r>
      <w:r w:rsidR="009E667A" w:rsidRPr="00D32EBA">
        <w:rPr>
          <w:bCs/>
          <w:noProof/>
          <w:color w:val="000000"/>
          <w:sz w:val="16"/>
          <w:szCs w:val="24"/>
          <w:lang w:eastAsia="en-GB"/>
        </w:rPr>
        <w:t>(Slavov et al., 2014)</w:t>
      </w:r>
      <w:r w:rsidR="009E667A" w:rsidRPr="00D32EBA">
        <w:rPr>
          <w:bCs/>
          <w:color w:val="000000"/>
          <w:sz w:val="16"/>
          <w:szCs w:val="24"/>
          <w:lang w:eastAsia="en-GB"/>
        </w:rPr>
        <w:fldChar w:fldCharType="end"/>
      </w:r>
      <w:r w:rsidRPr="00D32EBA">
        <w:rPr>
          <w:bCs/>
          <w:color w:val="000000"/>
          <w:sz w:val="16"/>
          <w:szCs w:val="24"/>
          <w:lang w:eastAsia="en-GB"/>
        </w:rPr>
        <w:t>;</w:t>
      </w:r>
    </w:p>
    <w:p w:rsidR="00E26969" w:rsidRPr="00C13907" w:rsidRDefault="005850DE" w:rsidP="00655116">
      <w:pPr>
        <w:spacing w:line="480" w:lineRule="auto"/>
        <w:rPr>
          <w:szCs w:val="24"/>
        </w:rPr>
      </w:pPr>
      <w:r w:rsidRPr="00D32EBA">
        <w:rPr>
          <w:bCs/>
          <w:color w:val="000000"/>
          <w:sz w:val="16"/>
          <w:szCs w:val="24"/>
          <w:vertAlign w:val="superscript"/>
          <w:lang w:eastAsia="en-GB"/>
        </w:rPr>
        <w:t>c</w:t>
      </w:r>
      <w:r w:rsidRPr="00D32EBA">
        <w:rPr>
          <w:bCs/>
          <w:color w:val="000000"/>
          <w:sz w:val="16"/>
          <w:szCs w:val="24"/>
          <w:lang w:eastAsia="en-GB"/>
        </w:rPr>
        <w:t xml:space="preserve"> </w:t>
      </w:r>
      <w:r w:rsidRPr="00D32EBA">
        <w:rPr>
          <w:bCs/>
          <w:i/>
          <w:iCs/>
          <w:color w:val="000000"/>
          <w:sz w:val="16"/>
          <w:szCs w:val="24"/>
          <w:lang w:eastAsia="en-GB"/>
        </w:rPr>
        <w:t>r</w:t>
      </w:r>
      <w:r w:rsidRPr="00D32EBA">
        <w:rPr>
          <w:bCs/>
          <w:i/>
          <w:iCs/>
          <w:color w:val="000000"/>
          <w:sz w:val="16"/>
          <w:szCs w:val="24"/>
          <w:vertAlign w:val="subscript"/>
          <w:lang w:eastAsia="en-GB"/>
        </w:rPr>
        <w:t>Sorg</w:t>
      </w:r>
      <w:r w:rsidRPr="00D32EBA">
        <w:rPr>
          <w:bCs/>
          <w:i/>
          <w:iCs/>
          <w:color w:val="000000"/>
          <w:sz w:val="16"/>
          <w:szCs w:val="24"/>
          <w:lang w:eastAsia="en-GB"/>
        </w:rPr>
        <w:t xml:space="preserve"> (SD)</w:t>
      </w:r>
      <w:r w:rsidRPr="00D32EBA">
        <w:rPr>
          <w:bCs/>
          <w:iCs/>
          <w:color w:val="000000"/>
          <w:sz w:val="16"/>
          <w:szCs w:val="24"/>
          <w:lang w:eastAsia="en-GB"/>
        </w:rPr>
        <w:t>:</w:t>
      </w:r>
      <w:r w:rsidRPr="00D32EBA">
        <w:rPr>
          <w:sz w:val="16"/>
          <w:szCs w:val="24"/>
        </w:rPr>
        <w:t xml:space="preserve"> average predictive ability and standard deviation across 100 random ten-fold cross-validations based on 53,174 single-nucleotide variants obtained from alignments to the </w:t>
      </w:r>
      <w:r w:rsidRPr="00D32EBA">
        <w:rPr>
          <w:i/>
          <w:sz w:val="16"/>
          <w:szCs w:val="24"/>
        </w:rPr>
        <w:t>Sorghum bicolor</w:t>
      </w:r>
      <w:r w:rsidRPr="00D32EBA">
        <w:rPr>
          <w:sz w:val="16"/>
          <w:szCs w:val="24"/>
        </w:rPr>
        <w:t xml:space="preserve"> genome </w:t>
      </w:r>
      <w:r w:rsidR="009E667A" w:rsidRPr="00D32EBA">
        <w:rPr>
          <w:bCs/>
          <w:color w:val="000000"/>
          <w:sz w:val="16"/>
          <w:szCs w:val="24"/>
          <w:lang w:eastAsia="en-GB"/>
        </w:rPr>
        <w:fldChar w:fldCharType="begin"/>
      </w:r>
      <w:r w:rsidR="009E667A" w:rsidRPr="00D32EBA">
        <w:rPr>
          <w:bCs/>
          <w:color w:val="000000"/>
          <w:sz w:val="16"/>
          <w:szCs w:val="24"/>
          <w:lang w:eastAsia="en-GB"/>
        </w:rPr>
        <w:instrText xml:space="preserve"> ADDIN EN.CITE &lt;EndNote&gt;&lt;Cite&gt;&lt;Author&gt;Slavov&lt;/Author&gt;&lt;Year&gt;2014&lt;/Year&gt;&lt;RecNum&gt;8755&lt;/RecNum&gt;&lt;DisplayText&gt;(Slavov et al., 2014)&lt;/DisplayText&gt;&lt;record&gt;&lt;rec-number&gt;8755&lt;/rec-number&gt;&lt;foreign-keys&gt;&lt;key app="EN" db-id="e9xss5ea12fpxnes29r5ftrov9xv09az2dw5" timestamp="1392204957"&gt;8755&lt;/key&gt;&lt;/foreign-keys&gt;&lt;ref-type name="Journal Article"&gt;17&lt;/ref-type&gt;&lt;contributors&gt;&lt;authors&gt;&lt;author&gt;Slavov, Gancho T.&lt;/author&gt;&lt;author&gt;Nipper, Rick&lt;/author&gt;&lt;author&gt;Robson, Paul&lt;/author&gt;&lt;author&gt;Farrar, Kerrie&lt;/author&gt;&lt;author&gt;Allison, Gordon G.&lt;/author&gt;&lt;author&gt;Bosch, Maurice&lt;/author&gt;&lt;author&gt;Clifton-Brown, John C.&lt;/author&gt;&lt;author&gt;Donnison, Iain S.&lt;/author&gt;&lt;author&gt;Jensen, Elaine&lt;/author&gt;&lt;/authors&gt;&lt;/contributors&gt;&lt;titles&gt;&lt;title&gt;Genome-wide association studies and prediction of 17 traits related to phenology, biomass and cell wall composition in the energy grass Miscanthus sinensis&lt;/title&gt;&lt;secondary-title&gt;New Phytologist&lt;/secondary-title&gt;&lt;/titles&gt;&lt;periodical&gt;&lt;full-title&gt;New Phytologist&lt;/full-title&gt;&lt;/periodical&gt;&lt;pages&gt;1227-1239&lt;/pages&gt;&lt;volume&gt;201&lt;/volume&gt;&lt;number&gt;4&lt;/number&gt;&lt;keywords&gt;&lt;keyword&gt;genomic selection&lt;/keyword&gt;&lt;keyword&gt;genome-wide association studies (GWAS)&lt;/keyword&gt;&lt;keyword&gt;Miscanthus sinensis&lt;/keyword&gt;&lt;keyword&gt;molecular markers&lt;/keyword&gt;&lt;keyword&gt;RAD-Seq&lt;/keyword&gt;&lt;keyword&gt;single-nucleotide variants&lt;/keyword&gt;&lt;/keywords&gt;&lt;dates&gt;&lt;year&gt;2014&lt;/year&gt;&lt;/dates&gt;&lt;isbn&gt;1469-8137&lt;/isbn&gt;&lt;urls&gt;&lt;related-urls&gt;&lt;url&gt;http://dx.doi.org/10.1111/nph.12621&lt;/url&gt;&lt;/related-urls&gt;&lt;/urls&gt;&lt;electronic-resource-num&gt;10.1111/nph.12621&lt;/electronic-resource-num&gt;&lt;/record&gt;&lt;/Cite&gt;&lt;/EndNote&gt;</w:instrText>
      </w:r>
      <w:r w:rsidR="009E667A" w:rsidRPr="00D32EBA">
        <w:rPr>
          <w:bCs/>
          <w:color w:val="000000"/>
          <w:sz w:val="16"/>
          <w:szCs w:val="24"/>
          <w:lang w:eastAsia="en-GB"/>
        </w:rPr>
        <w:fldChar w:fldCharType="separate"/>
      </w:r>
      <w:r w:rsidR="009E667A" w:rsidRPr="00D32EBA">
        <w:rPr>
          <w:bCs/>
          <w:noProof/>
          <w:color w:val="000000"/>
          <w:sz w:val="16"/>
          <w:szCs w:val="24"/>
          <w:lang w:eastAsia="en-GB"/>
        </w:rPr>
        <w:t>(Slavov et al., 2014)</w:t>
      </w:r>
      <w:r w:rsidR="009E667A" w:rsidRPr="00D32EBA">
        <w:rPr>
          <w:bCs/>
          <w:color w:val="000000"/>
          <w:sz w:val="16"/>
          <w:szCs w:val="24"/>
          <w:lang w:eastAsia="en-GB"/>
        </w:rPr>
        <w:fldChar w:fldCharType="end"/>
      </w:r>
      <w:r w:rsidRPr="00D32EBA">
        <w:rPr>
          <w:sz w:val="16"/>
          <w:szCs w:val="24"/>
        </w:rPr>
        <w:t>;</w:t>
      </w:r>
      <w:r w:rsidR="00E26969" w:rsidRPr="00C13907">
        <w:rPr>
          <w:szCs w:val="24"/>
        </w:rPr>
        <w:br w:type="page"/>
      </w:r>
    </w:p>
    <w:p w:rsidR="00E26969" w:rsidRPr="008C1EA8" w:rsidRDefault="00E26969" w:rsidP="00E26969">
      <w:pPr>
        <w:tabs>
          <w:tab w:val="left" w:pos="0"/>
        </w:tabs>
        <w:spacing w:line="480" w:lineRule="auto"/>
        <w:rPr>
          <w:sz w:val="24"/>
          <w:szCs w:val="24"/>
        </w:rPr>
      </w:pPr>
      <w:r w:rsidRPr="008C1EA8">
        <w:rPr>
          <w:b/>
          <w:sz w:val="24"/>
          <w:szCs w:val="24"/>
        </w:rPr>
        <w:lastRenderedPageBreak/>
        <w:t>Table 2</w:t>
      </w:r>
      <w:r w:rsidRPr="008C1EA8">
        <w:rPr>
          <w:sz w:val="24"/>
          <w:szCs w:val="24"/>
        </w:rPr>
        <w:t xml:space="preserve">. </w:t>
      </w:r>
      <w:r w:rsidR="00655116" w:rsidRPr="008C1EA8">
        <w:rPr>
          <w:sz w:val="24"/>
          <w:szCs w:val="24"/>
        </w:rPr>
        <w:t xml:space="preserve">Absolute (Δ) </w:t>
      </w:r>
      <w:r w:rsidR="00655116" w:rsidRPr="008C1EA8">
        <w:rPr>
          <w:sz w:val="24"/>
        </w:rPr>
        <w:t>and relative (%) c</w:t>
      </w:r>
      <w:r w:rsidR="001A45FA" w:rsidRPr="008C1EA8">
        <w:rPr>
          <w:sz w:val="24"/>
        </w:rPr>
        <w:t>hanges</w:t>
      </w:r>
      <w:r w:rsidR="00655116" w:rsidRPr="008C1EA8">
        <w:rPr>
          <w:sz w:val="24"/>
        </w:rPr>
        <w:t xml:space="preserve"> </w:t>
      </w:r>
      <w:r w:rsidR="001A45FA" w:rsidRPr="008C1EA8">
        <w:rPr>
          <w:sz w:val="24"/>
        </w:rPr>
        <w:t xml:space="preserve">in trait values resulting from two </w:t>
      </w:r>
      <w:r w:rsidR="00AC4158" w:rsidRPr="008C1EA8">
        <w:rPr>
          <w:sz w:val="24"/>
        </w:rPr>
        <w:t>contrasting</w:t>
      </w:r>
      <w:r w:rsidR="001A45FA" w:rsidRPr="008C1EA8">
        <w:rPr>
          <w:sz w:val="24"/>
        </w:rPr>
        <w:t xml:space="preserve"> genomic index selection scenarios</w:t>
      </w:r>
      <w:r w:rsidR="00AC4158" w:rsidRPr="008C1EA8">
        <w:rPr>
          <w:sz w:val="24"/>
        </w:rPr>
        <w:t xml:space="preserve"> (see text</w:t>
      </w:r>
      <w:r w:rsidR="001E263C" w:rsidRPr="008C1EA8">
        <w:rPr>
          <w:sz w:val="24"/>
        </w:rPr>
        <w:t xml:space="preserve"> and Supplementary file S1 for additional parameter estimates).</w:t>
      </w:r>
      <w:r w:rsidR="001E263C" w:rsidRPr="008C1EA8">
        <w:rPr>
          <w:sz w:val="24"/>
          <w:szCs w:val="24"/>
        </w:rPr>
        <w:t xml:space="preserve"> </w:t>
      </w:r>
      <w:r w:rsidR="002E3415" w:rsidRPr="008C1EA8">
        <w:rPr>
          <w:sz w:val="24"/>
          <w:szCs w:val="24"/>
        </w:rPr>
        <w:t>Weighting factors for the selection indices corresponding to each scenario were calculated using Eq. 4, while economic values, expected correlated responses and selection intensities were estimated using Eqs. 5, 6 and 7</w:t>
      </w:r>
      <w:r w:rsidR="002E3415">
        <w:rPr>
          <w:sz w:val="24"/>
          <w:szCs w:val="24"/>
        </w:rPr>
        <w:t>,</w:t>
      </w:r>
      <w:r w:rsidR="002E3415" w:rsidRPr="008C1EA8">
        <w:rPr>
          <w:sz w:val="24"/>
          <w:szCs w:val="24"/>
        </w:rPr>
        <w:t xml:space="preserve"> respectively.</w:t>
      </w:r>
    </w:p>
    <w:tbl>
      <w:tblPr>
        <w:tblW w:w="18338" w:type="dxa"/>
        <w:tblInd w:w="93" w:type="dxa"/>
        <w:tblLook w:val="04A0" w:firstRow="1" w:lastRow="0" w:firstColumn="1" w:lastColumn="0" w:noHBand="0" w:noVBand="1"/>
      </w:tblPr>
      <w:tblGrid>
        <w:gridCol w:w="9678"/>
        <w:gridCol w:w="1000"/>
        <w:gridCol w:w="1000"/>
        <w:gridCol w:w="940"/>
        <w:gridCol w:w="1100"/>
        <w:gridCol w:w="940"/>
        <w:gridCol w:w="940"/>
        <w:gridCol w:w="1780"/>
        <w:gridCol w:w="960"/>
      </w:tblGrid>
      <w:tr w:rsidR="00E26969" w:rsidRPr="00C13907" w:rsidTr="00F82478">
        <w:trPr>
          <w:trHeight w:val="300"/>
        </w:trPr>
        <w:tc>
          <w:tcPr>
            <w:tcW w:w="9678" w:type="dxa"/>
            <w:tcBorders>
              <w:top w:val="nil"/>
              <w:left w:val="nil"/>
              <w:bottom w:val="nil"/>
              <w:right w:val="nil"/>
            </w:tcBorders>
            <w:noWrap/>
            <w:vAlign w:val="bottom"/>
          </w:tcPr>
          <w:tbl>
            <w:tblPr>
              <w:tblW w:w="6320" w:type="dxa"/>
              <w:tblLook w:val="04A0" w:firstRow="1" w:lastRow="0" w:firstColumn="1" w:lastColumn="0" w:noHBand="0" w:noVBand="1"/>
            </w:tblPr>
            <w:tblGrid>
              <w:gridCol w:w="2045"/>
              <w:gridCol w:w="1441"/>
              <w:gridCol w:w="1417"/>
              <w:gridCol w:w="1417"/>
            </w:tblGrid>
            <w:tr w:rsidR="00E26969" w:rsidRPr="00C13907" w:rsidTr="00655116">
              <w:trPr>
                <w:trHeight w:val="300"/>
              </w:trPr>
              <w:tc>
                <w:tcPr>
                  <w:tcW w:w="2045" w:type="dxa"/>
                  <w:tcBorders>
                    <w:top w:val="single" w:sz="12" w:space="0" w:color="auto"/>
                    <w:bottom w:val="single" w:sz="8" w:space="0" w:color="auto"/>
                  </w:tcBorders>
                  <w:noWrap/>
                  <w:vAlign w:val="bottom"/>
                  <w:hideMark/>
                </w:tcPr>
                <w:p w:rsidR="00E26969" w:rsidRPr="00C13907" w:rsidRDefault="00E26969" w:rsidP="00F82478">
                  <w:pPr>
                    <w:spacing w:line="240" w:lineRule="auto"/>
                    <w:rPr>
                      <w:b/>
                      <w:bCs/>
                      <w:color w:val="000000"/>
                      <w:sz w:val="16"/>
                      <w:szCs w:val="18"/>
                      <w:lang w:eastAsia="en-GB"/>
                    </w:rPr>
                  </w:pPr>
                  <w:r w:rsidRPr="00C13907">
                    <w:rPr>
                      <w:b/>
                      <w:bCs/>
                      <w:color w:val="000000"/>
                      <w:sz w:val="16"/>
                      <w:szCs w:val="18"/>
                      <w:lang w:eastAsia="en-GB"/>
                    </w:rPr>
                    <w:t>Trait</w:t>
                  </w:r>
                  <w:r w:rsidR="00614027" w:rsidRPr="00C13907">
                    <w:rPr>
                      <w:b/>
                      <w:bCs/>
                      <w:color w:val="000000"/>
                      <w:sz w:val="16"/>
                      <w:szCs w:val="18"/>
                      <w:lang w:eastAsia="en-GB"/>
                    </w:rPr>
                    <w:t xml:space="preserve"> (unit)</w:t>
                  </w:r>
                  <w:r w:rsidRPr="00C13907">
                    <w:rPr>
                      <w:b/>
                      <w:bCs/>
                      <w:color w:val="000000"/>
                      <w:sz w:val="16"/>
                      <w:szCs w:val="18"/>
                      <w:vertAlign w:val="superscript"/>
                      <w:lang w:eastAsia="en-GB"/>
                    </w:rPr>
                    <w:t>a</w:t>
                  </w:r>
                </w:p>
              </w:tc>
              <w:tc>
                <w:tcPr>
                  <w:tcW w:w="1441" w:type="dxa"/>
                  <w:tcBorders>
                    <w:top w:val="single" w:sz="12" w:space="0" w:color="auto"/>
                    <w:bottom w:val="single" w:sz="8" w:space="0" w:color="auto"/>
                  </w:tcBorders>
                  <w:vAlign w:val="bottom"/>
                </w:tcPr>
                <w:p w:rsidR="00E26969" w:rsidRPr="00C13907" w:rsidRDefault="00E26969" w:rsidP="00E26969">
                  <w:pPr>
                    <w:spacing w:line="240" w:lineRule="auto"/>
                    <w:rPr>
                      <w:b/>
                      <w:bCs/>
                      <w:color w:val="000000"/>
                      <w:sz w:val="16"/>
                      <w:szCs w:val="18"/>
                      <w:lang w:eastAsia="en-GB"/>
                    </w:rPr>
                  </w:pPr>
                  <w:r w:rsidRPr="00C13907">
                    <w:rPr>
                      <w:b/>
                      <w:bCs/>
                      <w:color w:val="000000"/>
                      <w:sz w:val="16"/>
                      <w:szCs w:val="18"/>
                      <w:lang w:eastAsia="en-GB"/>
                    </w:rPr>
                    <w:t>Current mean</w:t>
                  </w:r>
                </w:p>
              </w:tc>
              <w:tc>
                <w:tcPr>
                  <w:tcW w:w="1417" w:type="dxa"/>
                  <w:tcBorders>
                    <w:top w:val="single" w:sz="12" w:space="0" w:color="auto"/>
                    <w:bottom w:val="single" w:sz="8" w:space="0" w:color="auto"/>
                  </w:tcBorders>
                  <w:vAlign w:val="bottom"/>
                </w:tcPr>
                <w:p w:rsidR="00E26969" w:rsidRPr="00C13907" w:rsidRDefault="00655116" w:rsidP="00614027">
                  <w:pPr>
                    <w:spacing w:line="240" w:lineRule="auto"/>
                    <w:jc w:val="right"/>
                    <w:rPr>
                      <w:b/>
                      <w:bCs/>
                      <w:color w:val="000000"/>
                      <w:sz w:val="16"/>
                      <w:szCs w:val="16"/>
                      <w:lang w:eastAsia="en-GB"/>
                    </w:rPr>
                  </w:pPr>
                  <w:r w:rsidRPr="00C13907">
                    <w:rPr>
                      <w:sz w:val="16"/>
                      <w:szCs w:val="16"/>
                    </w:rPr>
                    <w:t>Δ</w:t>
                  </w:r>
                  <w:r w:rsidR="00E26969" w:rsidRPr="00C13907">
                    <w:rPr>
                      <w:b/>
                      <w:bCs/>
                      <w:color w:val="000000"/>
                      <w:sz w:val="16"/>
                      <w:szCs w:val="16"/>
                      <w:lang w:eastAsia="en-GB"/>
                    </w:rPr>
                    <w:t>S1 (%)</w:t>
                  </w:r>
                  <w:r w:rsidR="001A45FA" w:rsidRPr="00C13907">
                    <w:rPr>
                      <w:b/>
                      <w:bCs/>
                      <w:color w:val="000000"/>
                      <w:sz w:val="16"/>
                      <w:szCs w:val="16"/>
                      <w:vertAlign w:val="superscript"/>
                      <w:lang w:eastAsia="en-GB"/>
                    </w:rPr>
                    <w:t>b</w:t>
                  </w:r>
                  <w:r w:rsidR="00E26969" w:rsidRPr="00C13907">
                    <w:rPr>
                      <w:b/>
                      <w:bCs/>
                      <w:color w:val="000000"/>
                      <w:sz w:val="16"/>
                      <w:szCs w:val="16"/>
                      <w:lang w:eastAsia="en-GB"/>
                    </w:rPr>
                    <w:t xml:space="preserve"> </w:t>
                  </w:r>
                </w:p>
              </w:tc>
              <w:tc>
                <w:tcPr>
                  <w:tcW w:w="1417" w:type="dxa"/>
                  <w:tcBorders>
                    <w:top w:val="single" w:sz="12" w:space="0" w:color="auto"/>
                    <w:bottom w:val="single" w:sz="8" w:space="0" w:color="auto"/>
                  </w:tcBorders>
                  <w:vAlign w:val="bottom"/>
                </w:tcPr>
                <w:p w:rsidR="00E26969" w:rsidRPr="00C13907" w:rsidRDefault="00655116" w:rsidP="00614027">
                  <w:pPr>
                    <w:spacing w:line="240" w:lineRule="auto"/>
                    <w:jc w:val="right"/>
                    <w:rPr>
                      <w:b/>
                      <w:bCs/>
                      <w:color w:val="000000"/>
                      <w:sz w:val="16"/>
                      <w:szCs w:val="16"/>
                      <w:lang w:eastAsia="en-GB"/>
                    </w:rPr>
                  </w:pPr>
                  <w:r w:rsidRPr="00C13907">
                    <w:rPr>
                      <w:sz w:val="16"/>
                      <w:szCs w:val="16"/>
                    </w:rPr>
                    <w:t>Δ</w:t>
                  </w:r>
                  <w:r w:rsidRPr="00C13907">
                    <w:rPr>
                      <w:b/>
                      <w:bCs/>
                      <w:color w:val="000000"/>
                      <w:sz w:val="16"/>
                      <w:szCs w:val="16"/>
                      <w:lang w:eastAsia="en-GB"/>
                    </w:rPr>
                    <w:t xml:space="preserve">S2 </w:t>
                  </w:r>
                  <w:r w:rsidR="00E26969" w:rsidRPr="00C13907">
                    <w:rPr>
                      <w:b/>
                      <w:bCs/>
                      <w:color w:val="000000"/>
                      <w:sz w:val="16"/>
                      <w:szCs w:val="16"/>
                      <w:lang w:eastAsia="en-GB"/>
                    </w:rPr>
                    <w:t>(%)</w:t>
                  </w:r>
                  <w:r w:rsidRPr="00C13907">
                    <w:rPr>
                      <w:b/>
                      <w:bCs/>
                      <w:color w:val="000000"/>
                      <w:sz w:val="16"/>
                      <w:szCs w:val="16"/>
                      <w:vertAlign w:val="superscript"/>
                      <w:lang w:eastAsia="en-GB"/>
                    </w:rPr>
                    <w:t>c</w:t>
                  </w:r>
                </w:p>
              </w:tc>
            </w:tr>
            <w:tr w:rsidR="00E26969" w:rsidRPr="00C13907" w:rsidTr="00655116">
              <w:trPr>
                <w:trHeight w:val="300"/>
              </w:trPr>
              <w:tc>
                <w:tcPr>
                  <w:tcW w:w="2045" w:type="dxa"/>
                  <w:tcBorders>
                    <w:top w:val="single" w:sz="8" w:space="0" w:color="auto"/>
                  </w:tcBorders>
                  <w:noWrap/>
                  <w:vAlign w:val="bottom"/>
                  <w:hideMark/>
                </w:tcPr>
                <w:p w:rsidR="00E26969" w:rsidRPr="00C13907" w:rsidRDefault="00E26969" w:rsidP="00F82478">
                  <w:pPr>
                    <w:spacing w:line="240" w:lineRule="auto"/>
                    <w:rPr>
                      <w:b/>
                      <w:bCs/>
                      <w:color w:val="000000"/>
                      <w:sz w:val="16"/>
                      <w:szCs w:val="18"/>
                      <w:lang w:eastAsia="en-GB"/>
                    </w:rPr>
                  </w:pPr>
                  <w:r w:rsidRPr="00C13907">
                    <w:rPr>
                      <w:b/>
                      <w:bCs/>
                      <w:color w:val="000000"/>
                      <w:sz w:val="16"/>
                      <w:szCs w:val="18"/>
                      <w:lang w:eastAsia="en-GB"/>
                    </w:rPr>
                    <w:t>Phenology</w:t>
                  </w:r>
                </w:p>
              </w:tc>
              <w:tc>
                <w:tcPr>
                  <w:tcW w:w="1441" w:type="dxa"/>
                  <w:tcBorders>
                    <w:top w:val="single" w:sz="8" w:space="0" w:color="auto"/>
                  </w:tcBorders>
                  <w:vAlign w:val="bottom"/>
                </w:tcPr>
                <w:p w:rsidR="00E26969" w:rsidRPr="00C13907" w:rsidRDefault="00E26969" w:rsidP="00E26969">
                  <w:pPr>
                    <w:spacing w:line="240" w:lineRule="auto"/>
                    <w:rPr>
                      <w:b/>
                      <w:bCs/>
                      <w:color w:val="000000"/>
                      <w:sz w:val="16"/>
                      <w:szCs w:val="18"/>
                      <w:lang w:eastAsia="en-GB"/>
                    </w:rPr>
                  </w:pPr>
                </w:p>
              </w:tc>
              <w:tc>
                <w:tcPr>
                  <w:tcW w:w="1417" w:type="dxa"/>
                  <w:tcBorders>
                    <w:top w:val="single" w:sz="8" w:space="0" w:color="auto"/>
                  </w:tcBorders>
                  <w:vAlign w:val="bottom"/>
                </w:tcPr>
                <w:p w:rsidR="00E26969" w:rsidRPr="00C13907" w:rsidRDefault="00E26969" w:rsidP="00614027">
                  <w:pPr>
                    <w:spacing w:line="240" w:lineRule="auto"/>
                    <w:jc w:val="right"/>
                    <w:rPr>
                      <w:b/>
                      <w:bCs/>
                      <w:color w:val="000000"/>
                      <w:sz w:val="16"/>
                      <w:szCs w:val="18"/>
                      <w:lang w:eastAsia="en-GB"/>
                    </w:rPr>
                  </w:pPr>
                </w:p>
              </w:tc>
              <w:tc>
                <w:tcPr>
                  <w:tcW w:w="1417" w:type="dxa"/>
                  <w:tcBorders>
                    <w:top w:val="single" w:sz="8" w:space="0" w:color="auto"/>
                  </w:tcBorders>
                  <w:vAlign w:val="bottom"/>
                </w:tcPr>
                <w:p w:rsidR="00E26969" w:rsidRPr="00C13907" w:rsidRDefault="00E26969" w:rsidP="00614027">
                  <w:pPr>
                    <w:spacing w:line="240" w:lineRule="auto"/>
                    <w:jc w:val="right"/>
                    <w:rPr>
                      <w:b/>
                      <w:bCs/>
                      <w:color w:val="000000"/>
                      <w:sz w:val="16"/>
                      <w:szCs w:val="18"/>
                      <w:lang w:eastAsia="en-GB"/>
                    </w:rPr>
                  </w:pP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DOYFS1.9 (days)</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221.21</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44.00 (19.9)</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-17.29 (-7.8)</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AvgeSen.9 (0-10)</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7.34</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-1.51 (-20.6)</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-0.30 (-4.1)</w:t>
                  </w:r>
                </w:p>
              </w:tc>
            </w:tr>
            <w:tr w:rsidR="00E26969" w:rsidRPr="00C13907" w:rsidTr="00655116">
              <w:trPr>
                <w:trHeight w:val="300"/>
              </w:trPr>
              <w:tc>
                <w:tcPr>
                  <w:tcW w:w="2045" w:type="dxa"/>
                  <w:noWrap/>
                  <w:vAlign w:val="bottom"/>
                  <w:hideMark/>
                </w:tcPr>
                <w:p w:rsidR="00E26969" w:rsidRPr="00C13907" w:rsidRDefault="00E26969" w:rsidP="00F82478">
                  <w:pPr>
                    <w:spacing w:line="240" w:lineRule="auto"/>
                    <w:rPr>
                      <w:b/>
                      <w:bCs/>
                      <w:color w:val="000000"/>
                      <w:sz w:val="16"/>
                      <w:szCs w:val="16"/>
                      <w:lang w:eastAsia="en-GB"/>
                    </w:rPr>
                  </w:pPr>
                  <w:r w:rsidRPr="00C13907">
                    <w:rPr>
                      <w:b/>
                      <w:bCs/>
                      <w:color w:val="000000"/>
                      <w:sz w:val="16"/>
                      <w:szCs w:val="16"/>
                      <w:lang w:eastAsia="en-GB"/>
                    </w:rPr>
                    <w:t>Morphology/Biomass</w:t>
                  </w:r>
                </w:p>
              </w:tc>
              <w:tc>
                <w:tcPr>
                  <w:tcW w:w="1441" w:type="dxa"/>
                  <w:vAlign w:val="bottom"/>
                </w:tcPr>
                <w:p w:rsidR="00E26969" w:rsidRPr="00C13907" w:rsidRDefault="00E26969" w:rsidP="00614027">
                  <w:pPr>
                    <w:spacing w:line="240" w:lineRule="auto"/>
                    <w:rPr>
                      <w:color w:val="000000"/>
                      <w:sz w:val="16"/>
                      <w:szCs w:val="16"/>
                      <w:lang w:eastAsia="en-GB"/>
                    </w:rPr>
                  </w:pPr>
                </w:p>
              </w:tc>
              <w:tc>
                <w:tcPr>
                  <w:tcW w:w="1417" w:type="dxa"/>
                  <w:vAlign w:val="bottom"/>
                </w:tcPr>
                <w:p w:rsidR="00E26969" w:rsidRPr="00C13907" w:rsidRDefault="00E26969" w:rsidP="00614027">
                  <w:pPr>
                    <w:spacing w:line="240" w:lineRule="auto"/>
                    <w:jc w:val="right"/>
                    <w:rPr>
                      <w:color w:val="000000"/>
                      <w:sz w:val="16"/>
                      <w:szCs w:val="16"/>
                      <w:lang w:eastAsia="en-GB"/>
                    </w:rPr>
                  </w:pPr>
                </w:p>
              </w:tc>
              <w:tc>
                <w:tcPr>
                  <w:tcW w:w="1417" w:type="dxa"/>
                  <w:vAlign w:val="bottom"/>
                </w:tcPr>
                <w:p w:rsidR="00E26969" w:rsidRPr="00C13907" w:rsidRDefault="00E26969" w:rsidP="00614027">
                  <w:pPr>
                    <w:spacing w:line="240" w:lineRule="auto"/>
                    <w:jc w:val="right"/>
                    <w:rPr>
                      <w:color w:val="000000"/>
                      <w:sz w:val="16"/>
                      <w:szCs w:val="16"/>
                      <w:lang w:eastAsia="en-GB"/>
                    </w:rPr>
                  </w:pP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BaseDiameter.9 (mm)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398.72</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-26.70 (-6.7)</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18.94 (4.8)</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DryMatter.9 (g)</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1065.47</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213.00 (20.0)</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213.00 (20.0)</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LeafLength.7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52.43</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19.19 (36.6)</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-0.55 (-1.0)</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LeafWidth.7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1.42</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0.27 (18.9)</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0.03 (2.4)</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MaxCanopyHeight.9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144.67</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7.54 (5.2)</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24.44 (16.9)</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Moisture.9 (%)</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30.65</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7.88 (25.7)</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-3.98 (-13.0)</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StatureLeafAngle.7 (0-1)</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0.66</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-0.18 (-27.6)</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0.06 (8.4)</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StatureStemAngle.7 (1-4)</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1.97</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0.02 (1.0)</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-0.24 (-12.0)</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StemDiameter.9 (mm)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5.37</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0.97 (18.1)</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0.31 (5.8)</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TallestStem.9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176.82</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-38.21 (-21.6)</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6.53 (3.7)</w:t>
                  </w: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TransectCount.9 (count)</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27.63</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-5.34 (-19.3)</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-0.61 (-2.2)</w:t>
                  </w:r>
                </w:p>
              </w:tc>
            </w:tr>
            <w:tr w:rsidR="00E26969" w:rsidRPr="00C13907" w:rsidTr="00655116">
              <w:trPr>
                <w:trHeight w:val="300"/>
              </w:trPr>
              <w:tc>
                <w:tcPr>
                  <w:tcW w:w="2045" w:type="dxa"/>
                  <w:noWrap/>
                  <w:vAlign w:val="bottom"/>
                  <w:hideMark/>
                </w:tcPr>
                <w:p w:rsidR="00E26969" w:rsidRPr="00C13907" w:rsidRDefault="00E26969" w:rsidP="00F82478">
                  <w:pPr>
                    <w:spacing w:line="240" w:lineRule="auto"/>
                    <w:rPr>
                      <w:b/>
                      <w:bCs/>
                      <w:color w:val="000000"/>
                      <w:sz w:val="16"/>
                      <w:szCs w:val="16"/>
                      <w:lang w:eastAsia="en-GB"/>
                    </w:rPr>
                  </w:pPr>
                  <w:r w:rsidRPr="00C13907">
                    <w:rPr>
                      <w:b/>
                      <w:bCs/>
                      <w:color w:val="000000"/>
                      <w:sz w:val="16"/>
                      <w:szCs w:val="16"/>
                      <w:lang w:eastAsia="en-GB"/>
                    </w:rPr>
                    <w:t>Cell wall composition</w:t>
                  </w:r>
                </w:p>
              </w:tc>
              <w:tc>
                <w:tcPr>
                  <w:tcW w:w="1441" w:type="dxa"/>
                  <w:vAlign w:val="bottom"/>
                </w:tcPr>
                <w:p w:rsidR="00E26969" w:rsidRPr="00C13907" w:rsidRDefault="00E26969" w:rsidP="00614027">
                  <w:pPr>
                    <w:spacing w:line="240" w:lineRule="auto"/>
                    <w:rPr>
                      <w:color w:val="000000"/>
                      <w:sz w:val="16"/>
                      <w:szCs w:val="16"/>
                      <w:lang w:eastAsia="en-GB"/>
                    </w:rPr>
                  </w:pPr>
                </w:p>
              </w:tc>
              <w:tc>
                <w:tcPr>
                  <w:tcW w:w="1417" w:type="dxa"/>
                  <w:vAlign w:val="bottom"/>
                </w:tcPr>
                <w:p w:rsidR="00E26969" w:rsidRPr="00C13907" w:rsidRDefault="00E26969" w:rsidP="00D51708">
                  <w:pPr>
                    <w:spacing w:line="240" w:lineRule="auto"/>
                    <w:jc w:val="right"/>
                    <w:rPr>
                      <w:color w:val="000000"/>
                      <w:sz w:val="16"/>
                      <w:szCs w:val="16"/>
                      <w:lang w:eastAsia="en-GB"/>
                    </w:rPr>
                  </w:pPr>
                </w:p>
              </w:tc>
              <w:tc>
                <w:tcPr>
                  <w:tcW w:w="1417" w:type="dxa"/>
                  <w:vAlign w:val="bottom"/>
                </w:tcPr>
                <w:p w:rsidR="00E26969" w:rsidRPr="00C13907" w:rsidRDefault="00E26969" w:rsidP="00614027">
                  <w:pPr>
                    <w:spacing w:line="240" w:lineRule="auto"/>
                    <w:rPr>
                      <w:color w:val="000000"/>
                      <w:sz w:val="16"/>
                      <w:szCs w:val="16"/>
                      <w:lang w:eastAsia="en-GB"/>
                    </w:rPr>
                  </w:pPr>
                </w:p>
              </w:tc>
            </w:tr>
            <w:tr w:rsidR="00045918" w:rsidRPr="00C13907" w:rsidTr="00655116">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Cellulose.8 (%)</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42.14</w:t>
                  </w:r>
                </w:p>
              </w:tc>
              <w:tc>
                <w:tcPr>
                  <w:tcW w:w="1417" w:type="dxa"/>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-2.17 (-5.2)</w:t>
                  </w:r>
                </w:p>
              </w:tc>
              <w:tc>
                <w:tcPr>
                  <w:tcW w:w="1417" w:type="dxa"/>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2.10 (5.0)</w:t>
                  </w:r>
                </w:p>
              </w:tc>
            </w:tr>
            <w:tr w:rsidR="00045918" w:rsidRPr="00C13907" w:rsidTr="00655116">
              <w:trPr>
                <w:trHeight w:val="300"/>
              </w:trPr>
              <w:tc>
                <w:tcPr>
                  <w:tcW w:w="2045" w:type="dxa"/>
                  <w:tcBorders>
                    <w:bottom w:val="nil"/>
                  </w:tcBorders>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Hemicellulose.8 (%)</w:t>
                  </w:r>
                </w:p>
              </w:tc>
              <w:tc>
                <w:tcPr>
                  <w:tcW w:w="1441" w:type="dxa"/>
                  <w:tcBorders>
                    <w:bottom w:val="nil"/>
                  </w:tcBorders>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32.81</w:t>
                  </w:r>
                </w:p>
              </w:tc>
              <w:tc>
                <w:tcPr>
                  <w:tcW w:w="1417" w:type="dxa"/>
                  <w:tcBorders>
                    <w:bottom w:val="nil"/>
                  </w:tcBorders>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-0.22 (-0.7)</w:t>
                  </w:r>
                </w:p>
              </w:tc>
              <w:tc>
                <w:tcPr>
                  <w:tcW w:w="1417" w:type="dxa"/>
                  <w:tcBorders>
                    <w:bottom w:val="nil"/>
                  </w:tcBorders>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0.39 (1.2)</w:t>
                  </w:r>
                </w:p>
              </w:tc>
            </w:tr>
            <w:tr w:rsidR="00045918" w:rsidRPr="00C13907" w:rsidTr="00655116">
              <w:trPr>
                <w:trHeight w:val="300"/>
              </w:trPr>
              <w:tc>
                <w:tcPr>
                  <w:tcW w:w="2045" w:type="dxa"/>
                  <w:tcBorders>
                    <w:bottom w:val="single" w:sz="12" w:space="0" w:color="auto"/>
                  </w:tcBorders>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Lignin.8 (%)</w:t>
                  </w:r>
                </w:p>
              </w:tc>
              <w:tc>
                <w:tcPr>
                  <w:tcW w:w="1441" w:type="dxa"/>
                  <w:tcBorders>
                    <w:bottom w:val="single" w:sz="12" w:space="0" w:color="auto"/>
                  </w:tcBorders>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8.95</w:t>
                  </w:r>
                </w:p>
              </w:tc>
              <w:tc>
                <w:tcPr>
                  <w:tcW w:w="1417" w:type="dxa"/>
                  <w:tcBorders>
                    <w:bottom w:val="single" w:sz="12" w:space="0" w:color="auto"/>
                  </w:tcBorders>
                  <w:vAlign w:val="bottom"/>
                </w:tcPr>
                <w:p w:rsidR="00045918" w:rsidRPr="00D51708" w:rsidRDefault="00045918" w:rsidP="00045918">
                  <w:pPr>
                    <w:spacing w:line="240" w:lineRule="auto"/>
                    <w:jc w:val="right"/>
                    <w:rPr>
                      <w:color w:val="000000"/>
                      <w:sz w:val="16"/>
                      <w:szCs w:val="16"/>
                      <w:lang w:eastAsia="en-GB"/>
                    </w:rPr>
                  </w:pPr>
                  <w:r w:rsidRPr="00D51708">
                    <w:rPr>
                      <w:color w:val="000000"/>
                      <w:sz w:val="16"/>
                      <w:szCs w:val="16"/>
                      <w:lang w:eastAsia="en-GB"/>
                    </w:rPr>
                    <w:t>-0.29 (-3.3)</w:t>
                  </w:r>
                </w:p>
              </w:tc>
              <w:tc>
                <w:tcPr>
                  <w:tcW w:w="1417" w:type="dxa"/>
                  <w:tcBorders>
                    <w:bottom w:val="single" w:sz="12" w:space="0" w:color="auto"/>
                  </w:tcBorders>
                  <w:vAlign w:val="bottom"/>
                </w:tcPr>
                <w:p w:rsidR="00045918" w:rsidRPr="00C13907" w:rsidRDefault="00045918" w:rsidP="00045918">
                  <w:pPr>
                    <w:spacing w:line="240" w:lineRule="auto"/>
                    <w:jc w:val="right"/>
                    <w:rPr>
                      <w:color w:val="000000"/>
                      <w:sz w:val="16"/>
                      <w:szCs w:val="16"/>
                      <w:lang w:eastAsia="en-GB"/>
                    </w:rPr>
                  </w:pPr>
                  <w:r w:rsidRPr="00045918">
                    <w:rPr>
                      <w:color w:val="000000"/>
                      <w:sz w:val="16"/>
                      <w:szCs w:val="16"/>
                      <w:lang w:eastAsia="en-GB"/>
                    </w:rPr>
                    <w:t>-0.45 (-5.0)</w:t>
                  </w:r>
                </w:p>
              </w:tc>
            </w:tr>
          </w:tbl>
          <w:p w:rsidR="00E26969" w:rsidRPr="00C13907" w:rsidRDefault="00E26969" w:rsidP="00F82478">
            <w:pPr>
              <w:spacing w:line="240" w:lineRule="auto"/>
              <w:rPr>
                <w:bCs/>
                <w:color w:val="000000"/>
                <w:sz w:val="18"/>
                <w:szCs w:val="18"/>
                <w:lang w:eastAsia="en-GB"/>
              </w:rPr>
            </w:pPr>
          </w:p>
        </w:tc>
        <w:tc>
          <w:tcPr>
            <w:tcW w:w="100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p w:rsidR="00E26969" w:rsidRPr="00C13907" w:rsidRDefault="00E26969" w:rsidP="00F82478">
            <w:pPr>
              <w:spacing w:line="240" w:lineRule="auto"/>
              <w:rPr>
                <w:b/>
                <w:bCs/>
                <w:color w:val="000000"/>
                <w:sz w:val="18"/>
                <w:szCs w:val="18"/>
                <w:lang w:eastAsia="en-GB"/>
              </w:rPr>
            </w:pPr>
          </w:p>
          <w:p w:rsidR="00E26969" w:rsidRPr="00C13907" w:rsidRDefault="00E26969" w:rsidP="00F82478">
            <w:pPr>
              <w:spacing w:line="240" w:lineRule="auto"/>
              <w:rPr>
                <w:b/>
                <w:bCs/>
                <w:color w:val="000000"/>
                <w:sz w:val="18"/>
                <w:szCs w:val="18"/>
                <w:lang w:eastAsia="en-GB"/>
              </w:rPr>
            </w:pPr>
          </w:p>
        </w:tc>
        <w:tc>
          <w:tcPr>
            <w:tcW w:w="100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110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178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c>
          <w:tcPr>
            <w:tcW w:w="960" w:type="dxa"/>
            <w:tcBorders>
              <w:top w:val="nil"/>
              <w:left w:val="nil"/>
              <w:bottom w:val="nil"/>
              <w:right w:val="nil"/>
            </w:tcBorders>
            <w:noWrap/>
            <w:vAlign w:val="bottom"/>
          </w:tcPr>
          <w:p w:rsidR="00E26969" w:rsidRPr="00C13907" w:rsidRDefault="00E26969" w:rsidP="00F82478">
            <w:pPr>
              <w:spacing w:line="240" w:lineRule="auto"/>
              <w:rPr>
                <w:b/>
                <w:bCs/>
                <w:color w:val="000000"/>
                <w:sz w:val="18"/>
                <w:szCs w:val="18"/>
                <w:lang w:eastAsia="en-GB"/>
              </w:rPr>
            </w:pPr>
          </w:p>
        </w:tc>
      </w:tr>
    </w:tbl>
    <w:p w:rsidR="00655116" w:rsidRPr="001E263C" w:rsidRDefault="00655116" w:rsidP="00655116">
      <w:pPr>
        <w:spacing w:line="480" w:lineRule="auto"/>
        <w:rPr>
          <w:bCs/>
          <w:color w:val="000000"/>
          <w:vertAlign w:val="superscript"/>
          <w:lang w:eastAsia="en-GB"/>
        </w:rPr>
      </w:pPr>
    </w:p>
    <w:p w:rsidR="00655116" w:rsidRPr="00145A3E" w:rsidRDefault="00655116" w:rsidP="00655116">
      <w:pPr>
        <w:spacing w:line="480" w:lineRule="auto"/>
        <w:rPr>
          <w:bCs/>
          <w:color w:val="000000"/>
          <w:sz w:val="16"/>
          <w:szCs w:val="16"/>
          <w:lang w:eastAsia="en-GB"/>
        </w:rPr>
      </w:pPr>
      <w:r w:rsidRPr="00145A3E">
        <w:rPr>
          <w:bCs/>
          <w:color w:val="000000"/>
          <w:sz w:val="16"/>
          <w:szCs w:val="16"/>
          <w:vertAlign w:val="superscript"/>
          <w:lang w:eastAsia="en-GB"/>
        </w:rPr>
        <w:t>a</w:t>
      </w:r>
      <w:r w:rsidRPr="00145A3E">
        <w:rPr>
          <w:bCs/>
          <w:color w:val="000000"/>
          <w:sz w:val="16"/>
          <w:szCs w:val="16"/>
          <w:lang w:eastAsia="en-GB"/>
        </w:rPr>
        <w:t xml:space="preserve"> Trait (unit): phenotypic traits as defined in Table 1. Detailed phenotyping protocols were described by </w:t>
      </w:r>
      <w:r w:rsidR="00612F3D" w:rsidRPr="00145A3E">
        <w:rPr>
          <w:bCs/>
          <w:color w:val="000000"/>
          <w:sz w:val="16"/>
          <w:szCs w:val="16"/>
          <w:lang w:eastAsia="en-GB"/>
        </w:rPr>
        <w:fldChar w:fldCharType="begin"/>
      </w:r>
      <w:r w:rsidR="00612F3D" w:rsidRPr="00145A3E">
        <w:rPr>
          <w:bCs/>
          <w:color w:val="000000"/>
          <w:sz w:val="16"/>
          <w:szCs w:val="16"/>
          <w:lang w:eastAsia="en-GB"/>
        </w:rPr>
        <w:instrText xml:space="preserve"> ADDIN EN.CITE &lt;EndNote&gt;&lt;Cite&gt;&lt;Author&gt;Slavov&lt;/Author&gt;&lt;Year&gt;2013&lt;/Year&gt;&lt;RecNum&gt;7081&lt;/RecNum&gt;&lt;DisplayText&gt;(Slavov et al., 2013b)&lt;/DisplayText&gt;&lt;record&gt;&lt;rec-number&gt;7081&lt;/rec-number&gt;&lt;foreign-keys&gt;&lt;key app="EN" db-id="e9xss5ea12fpxnes29r5ftrov9xv09az2dw5" timestamp="1362146136"&gt;7081&lt;/key&gt;&lt;/foreign-keys&gt;&lt;ref-type name="Journal Article"&gt;17&lt;/ref-type&gt;&lt;contributors&gt;&lt;authors&gt;&lt;author&gt;Slavov, G. T.&lt;/author&gt;&lt;author&gt;Robson, P.&lt;/author&gt;&lt;author&gt;Jensen, E.&lt;/author&gt;&lt;author&gt;Hodgson, E.&lt;/author&gt;&lt;author&gt;Farrar, K.&lt;/author&gt;&lt;author&gt;Allison, G. G.&lt;/author&gt;&lt;author&gt;Hawkins, S.&lt;/author&gt;&lt;author&gt;Thomas-Jones, S.&lt;/author&gt;&lt;author&gt;Ma, X. F.&lt;/author&gt;&lt;author&gt;Huang, L.&lt;/author&gt;&lt;author&gt;Swaller, T.&lt;/author&gt;&lt;author&gt;Flavell, R.&lt;/author&gt;&lt;author&gt;Clifton-Brown, J.&lt;/author&gt;&lt;author&gt;Donnison, I. S.&lt;/author&gt;&lt;/authors&gt;&lt;/contributors&gt;&lt;titles&gt;&lt;title&gt;Contrasting geographic patterns of genetic variation for molecular markers vs phenotypic traits in the energy grass  Miscanthus sinensis &lt;/title&gt;&lt;secondary-title&gt;Global Change Biology Bioenergy&lt;/secondary-title&gt;&lt;/titles&gt;&lt;periodical&gt;&lt;full-title&gt;Global Change Biology Bioenergy&lt;/full-title&gt;&lt;/periodical&gt;&lt;volume&gt;DOI: 10.1111/gcbb.12025&lt;/volume&gt;&lt;reprint-edition&gt;NOT IN FILE&lt;/reprint-edition&gt;&lt;keywords&gt;&lt;keyword&gt;PATTERNS&lt;/keyword&gt;&lt;keyword&gt;PATTERN&lt;/keyword&gt;&lt;keyword&gt;genetic variation&lt;/keyword&gt;&lt;keyword&gt;GENETIC-VARIATION&lt;/keyword&gt;&lt;keyword&gt;variation&lt;/keyword&gt;&lt;keyword&gt;molecular markers&lt;/keyword&gt;&lt;keyword&gt;MARKERS&lt;/keyword&gt;&lt;keyword&gt;marker&lt;/keyword&gt;&lt;keyword&gt;TRAITS&lt;/keyword&gt;&lt;keyword&gt;TRAIT&lt;/keyword&gt;&lt;keyword&gt;ENERGY&lt;/keyword&gt;&lt;keyword&gt;Energy grass&lt;/keyword&gt;&lt;keyword&gt;GRASS&lt;/keyword&gt;&lt;keyword&gt;Grasses&lt;/keyword&gt;&lt;keyword&gt;Miscanthus&lt;/keyword&gt;&lt;/keywords&gt;&lt;dates&gt;&lt;year&gt;2013&lt;/year&gt;&lt;/dates&gt;&lt;urls&gt;&lt;/urls&gt;&lt;/record&gt;&lt;/Cite&gt;&lt;/EndNote&gt;</w:instrText>
      </w:r>
      <w:r w:rsidR="00612F3D" w:rsidRPr="00145A3E">
        <w:rPr>
          <w:bCs/>
          <w:color w:val="000000"/>
          <w:sz w:val="16"/>
          <w:szCs w:val="16"/>
          <w:lang w:eastAsia="en-GB"/>
        </w:rPr>
        <w:fldChar w:fldCharType="separate"/>
      </w:r>
      <w:r w:rsidR="00612F3D" w:rsidRPr="00145A3E">
        <w:rPr>
          <w:bCs/>
          <w:noProof/>
          <w:color w:val="000000"/>
          <w:sz w:val="16"/>
          <w:szCs w:val="16"/>
          <w:lang w:eastAsia="en-GB"/>
        </w:rPr>
        <w:t>Slavov et al.</w:t>
      </w:r>
      <w:r w:rsidR="00D32EBA">
        <w:rPr>
          <w:bCs/>
          <w:noProof/>
          <w:color w:val="000000"/>
          <w:sz w:val="16"/>
          <w:szCs w:val="16"/>
          <w:lang w:eastAsia="en-GB"/>
        </w:rPr>
        <w:t xml:space="preserve"> (</w:t>
      </w:r>
      <w:r w:rsidR="00612F3D" w:rsidRPr="00145A3E">
        <w:rPr>
          <w:bCs/>
          <w:noProof/>
          <w:color w:val="000000"/>
          <w:sz w:val="16"/>
          <w:szCs w:val="16"/>
          <w:lang w:eastAsia="en-GB"/>
        </w:rPr>
        <w:t>2013b)</w:t>
      </w:r>
      <w:r w:rsidR="00612F3D" w:rsidRPr="00145A3E">
        <w:rPr>
          <w:bCs/>
          <w:color w:val="000000"/>
          <w:sz w:val="16"/>
          <w:szCs w:val="16"/>
          <w:lang w:eastAsia="en-GB"/>
        </w:rPr>
        <w:fldChar w:fldCharType="end"/>
      </w:r>
      <w:r w:rsidRPr="00145A3E">
        <w:rPr>
          <w:bCs/>
          <w:color w:val="000000"/>
          <w:sz w:val="16"/>
          <w:szCs w:val="16"/>
          <w:lang w:eastAsia="en-GB"/>
        </w:rPr>
        <w:t>.</w:t>
      </w:r>
    </w:p>
    <w:p w:rsidR="00655116" w:rsidRPr="00145A3E" w:rsidRDefault="00655116" w:rsidP="00655116">
      <w:pPr>
        <w:spacing w:line="480" w:lineRule="auto"/>
        <w:jc w:val="both"/>
        <w:rPr>
          <w:sz w:val="16"/>
          <w:szCs w:val="16"/>
        </w:rPr>
      </w:pPr>
      <w:r w:rsidRPr="00145A3E">
        <w:rPr>
          <w:bCs/>
          <w:color w:val="000000"/>
          <w:sz w:val="16"/>
          <w:szCs w:val="16"/>
          <w:vertAlign w:val="superscript"/>
          <w:lang w:eastAsia="en-GB"/>
        </w:rPr>
        <w:t>b</w:t>
      </w:r>
      <w:r w:rsidRPr="00145A3E">
        <w:rPr>
          <w:bCs/>
          <w:color w:val="000000"/>
          <w:sz w:val="16"/>
          <w:szCs w:val="16"/>
          <w:lang w:eastAsia="en-GB"/>
        </w:rPr>
        <w:t xml:space="preserve"> </w:t>
      </w:r>
      <w:r w:rsidRPr="00145A3E">
        <w:rPr>
          <w:sz w:val="16"/>
          <w:szCs w:val="16"/>
        </w:rPr>
        <w:t>Breeding scenario with o</w:t>
      </w:r>
      <w:r w:rsidRPr="00145A3E">
        <w:rPr>
          <w:bCs/>
          <w:sz w:val="16"/>
          <w:szCs w:val="16"/>
        </w:rPr>
        <w:t>bjectives: (1) increase yield (</w:t>
      </w:r>
      <w:r w:rsidRPr="00123806">
        <w:rPr>
          <w:bCs/>
          <w:i/>
          <w:sz w:val="16"/>
          <w:szCs w:val="16"/>
        </w:rPr>
        <w:t>DryMatter</w:t>
      </w:r>
      <w:r w:rsidRPr="00145A3E">
        <w:rPr>
          <w:bCs/>
          <w:sz w:val="16"/>
          <w:szCs w:val="16"/>
        </w:rPr>
        <w:t>) by 20% and (2) delay flowering (</w:t>
      </w:r>
      <w:r w:rsidRPr="00123806">
        <w:rPr>
          <w:bCs/>
          <w:i/>
          <w:sz w:val="16"/>
          <w:szCs w:val="16"/>
        </w:rPr>
        <w:t>DOYFS1</w:t>
      </w:r>
      <w:r w:rsidRPr="00145A3E">
        <w:rPr>
          <w:bCs/>
          <w:sz w:val="16"/>
          <w:szCs w:val="16"/>
        </w:rPr>
        <w:t xml:space="preserve">) by 44 days (~20%). </w:t>
      </w:r>
      <w:r w:rsidR="008F6627" w:rsidRPr="00145A3E">
        <w:rPr>
          <w:bCs/>
          <w:sz w:val="16"/>
          <w:szCs w:val="16"/>
        </w:rPr>
        <w:t>The genetic gains listed in the table</w:t>
      </w:r>
      <w:r w:rsidRPr="00145A3E">
        <w:rPr>
          <w:bCs/>
          <w:sz w:val="16"/>
          <w:szCs w:val="16"/>
        </w:rPr>
        <w:t xml:space="preserve"> can be achieved in a single round of selection with intensity = 1.</w:t>
      </w:r>
      <w:r w:rsidR="00045918">
        <w:rPr>
          <w:bCs/>
          <w:sz w:val="16"/>
          <w:szCs w:val="16"/>
        </w:rPr>
        <w:t>41</w:t>
      </w:r>
      <w:r w:rsidR="00045918" w:rsidRPr="00145A3E">
        <w:rPr>
          <w:bCs/>
          <w:sz w:val="16"/>
          <w:szCs w:val="16"/>
        </w:rPr>
        <w:t xml:space="preserve"> </w:t>
      </w:r>
      <w:r w:rsidRPr="00145A3E">
        <w:rPr>
          <w:bCs/>
          <w:sz w:val="16"/>
          <w:szCs w:val="16"/>
        </w:rPr>
        <w:t>(i.e., selecting the top 2</w:t>
      </w:r>
      <w:r w:rsidR="00045918">
        <w:rPr>
          <w:bCs/>
          <w:sz w:val="16"/>
          <w:szCs w:val="16"/>
        </w:rPr>
        <w:t>0</w:t>
      </w:r>
      <w:r w:rsidRPr="00145A3E">
        <w:rPr>
          <w:bCs/>
          <w:sz w:val="16"/>
          <w:szCs w:val="16"/>
        </w:rPr>
        <w:t xml:space="preserve">% of lines based on genomic estimated aggregate breeding values). The relative economic values per unit of change for the traits in the selection index are </w:t>
      </w:r>
      <w:r w:rsidRPr="00123806">
        <w:rPr>
          <w:bCs/>
          <w:i/>
          <w:sz w:val="16"/>
          <w:szCs w:val="16"/>
        </w:rPr>
        <w:t>DOYFS1</w:t>
      </w:r>
      <w:r w:rsidRPr="00145A3E">
        <w:rPr>
          <w:bCs/>
          <w:sz w:val="16"/>
          <w:szCs w:val="16"/>
        </w:rPr>
        <w:t>:</w:t>
      </w:r>
      <w:r w:rsidRPr="00123806">
        <w:rPr>
          <w:bCs/>
          <w:i/>
          <w:sz w:val="16"/>
          <w:szCs w:val="16"/>
        </w:rPr>
        <w:t>DryMatter</w:t>
      </w:r>
      <w:r w:rsidRPr="00145A3E">
        <w:rPr>
          <w:bCs/>
          <w:sz w:val="16"/>
          <w:szCs w:val="16"/>
        </w:rPr>
        <w:t xml:space="preserve"> = </w:t>
      </w:r>
      <w:r w:rsidR="00045918">
        <w:rPr>
          <w:bCs/>
          <w:sz w:val="16"/>
          <w:szCs w:val="16"/>
        </w:rPr>
        <w:t>2.2</w:t>
      </w:r>
      <w:r w:rsidRPr="00145A3E">
        <w:rPr>
          <w:bCs/>
          <w:sz w:val="16"/>
          <w:szCs w:val="16"/>
        </w:rPr>
        <w:t>:1</w:t>
      </w:r>
      <w:r w:rsidRPr="00145A3E">
        <w:rPr>
          <w:bCs/>
          <w:color w:val="000000"/>
          <w:sz w:val="16"/>
          <w:szCs w:val="16"/>
          <w:lang w:eastAsia="en-GB"/>
        </w:rPr>
        <w:t>;</w:t>
      </w:r>
    </w:p>
    <w:p w:rsidR="00AC4158" w:rsidRPr="00145A3E" w:rsidRDefault="00655116" w:rsidP="00655116">
      <w:pPr>
        <w:spacing w:line="480" w:lineRule="auto"/>
        <w:rPr>
          <w:bCs/>
          <w:sz w:val="16"/>
          <w:szCs w:val="16"/>
        </w:rPr>
      </w:pPr>
      <w:r w:rsidRPr="00145A3E">
        <w:rPr>
          <w:bCs/>
          <w:color w:val="000000"/>
          <w:sz w:val="16"/>
          <w:szCs w:val="16"/>
          <w:vertAlign w:val="superscript"/>
          <w:lang w:eastAsia="en-GB"/>
        </w:rPr>
        <w:t>c</w:t>
      </w:r>
      <w:r w:rsidRPr="00145A3E">
        <w:rPr>
          <w:bCs/>
          <w:color w:val="000000"/>
          <w:sz w:val="16"/>
          <w:szCs w:val="16"/>
          <w:lang w:eastAsia="en-GB"/>
        </w:rPr>
        <w:t xml:space="preserve"> </w:t>
      </w:r>
      <w:r w:rsidRPr="00145A3E">
        <w:rPr>
          <w:sz w:val="16"/>
          <w:szCs w:val="16"/>
        </w:rPr>
        <w:t>Breeding scenario with o</w:t>
      </w:r>
      <w:r w:rsidRPr="00145A3E">
        <w:rPr>
          <w:bCs/>
          <w:sz w:val="16"/>
          <w:szCs w:val="16"/>
        </w:rPr>
        <w:t xml:space="preserve">bjectives: (1) increase yield by 20%, (2) increase cellulose content by 5% and (3) reduce lignin by 5%. </w:t>
      </w:r>
      <w:r w:rsidR="008F6627" w:rsidRPr="00145A3E">
        <w:rPr>
          <w:bCs/>
          <w:sz w:val="16"/>
          <w:szCs w:val="16"/>
        </w:rPr>
        <w:t>The genetic gains listed in the table</w:t>
      </w:r>
      <w:r w:rsidRPr="00145A3E">
        <w:rPr>
          <w:bCs/>
          <w:sz w:val="16"/>
          <w:szCs w:val="16"/>
        </w:rPr>
        <w:t xml:space="preserve"> can be achieved in a single round of selection with intensity = </w:t>
      </w:r>
      <w:r w:rsidR="00045918">
        <w:rPr>
          <w:bCs/>
          <w:sz w:val="16"/>
          <w:szCs w:val="16"/>
        </w:rPr>
        <w:t>2.15</w:t>
      </w:r>
      <w:r w:rsidRPr="00145A3E">
        <w:rPr>
          <w:bCs/>
          <w:sz w:val="16"/>
          <w:szCs w:val="16"/>
        </w:rPr>
        <w:t xml:space="preserve"> (i.e., selecting the top </w:t>
      </w:r>
      <w:r w:rsidR="00045918">
        <w:rPr>
          <w:bCs/>
          <w:sz w:val="16"/>
          <w:szCs w:val="16"/>
        </w:rPr>
        <w:t>4</w:t>
      </w:r>
      <w:r w:rsidRPr="00145A3E">
        <w:rPr>
          <w:bCs/>
          <w:sz w:val="16"/>
          <w:szCs w:val="16"/>
        </w:rPr>
        <w:t xml:space="preserve">% of lines based on genomic estimated aggregate breeding values). The relative economic values per unit of change for the traits in the selection index are </w:t>
      </w:r>
      <w:r w:rsidRPr="00123806">
        <w:rPr>
          <w:bCs/>
          <w:i/>
          <w:sz w:val="16"/>
          <w:szCs w:val="16"/>
        </w:rPr>
        <w:t>Lignin</w:t>
      </w:r>
      <w:r w:rsidRPr="00145A3E">
        <w:rPr>
          <w:bCs/>
          <w:sz w:val="16"/>
          <w:szCs w:val="16"/>
        </w:rPr>
        <w:t>:</w:t>
      </w:r>
      <w:r w:rsidRPr="00123806">
        <w:rPr>
          <w:bCs/>
          <w:i/>
          <w:sz w:val="16"/>
          <w:szCs w:val="16"/>
        </w:rPr>
        <w:t>Cellulose</w:t>
      </w:r>
      <w:r w:rsidRPr="00145A3E">
        <w:rPr>
          <w:bCs/>
          <w:sz w:val="16"/>
          <w:szCs w:val="16"/>
        </w:rPr>
        <w:t>:</w:t>
      </w:r>
      <w:r w:rsidRPr="00123806">
        <w:rPr>
          <w:bCs/>
          <w:i/>
          <w:sz w:val="16"/>
          <w:szCs w:val="16"/>
        </w:rPr>
        <w:t>DryMatter</w:t>
      </w:r>
      <w:r w:rsidRPr="00145A3E">
        <w:rPr>
          <w:bCs/>
          <w:sz w:val="16"/>
          <w:szCs w:val="16"/>
        </w:rPr>
        <w:t xml:space="preserve"> = </w:t>
      </w:r>
      <w:r w:rsidR="00FD351E" w:rsidRPr="00145A3E">
        <w:rPr>
          <w:bCs/>
          <w:sz w:val="16"/>
          <w:szCs w:val="16"/>
        </w:rPr>
        <w:t>-</w:t>
      </w:r>
      <w:r w:rsidR="00045918">
        <w:rPr>
          <w:bCs/>
          <w:sz w:val="16"/>
          <w:szCs w:val="16"/>
        </w:rPr>
        <w:t>180</w:t>
      </w:r>
      <w:r w:rsidRPr="00145A3E">
        <w:rPr>
          <w:bCs/>
          <w:sz w:val="16"/>
          <w:szCs w:val="16"/>
        </w:rPr>
        <w:t>:</w:t>
      </w:r>
      <w:r w:rsidR="00045918">
        <w:rPr>
          <w:bCs/>
          <w:sz w:val="16"/>
          <w:szCs w:val="16"/>
        </w:rPr>
        <w:t>72</w:t>
      </w:r>
      <w:r w:rsidRPr="00145A3E">
        <w:rPr>
          <w:bCs/>
          <w:sz w:val="16"/>
          <w:szCs w:val="16"/>
        </w:rPr>
        <w:t>:1.</w:t>
      </w:r>
    </w:p>
    <w:p w:rsidR="00AC4158" w:rsidRPr="00C13907" w:rsidRDefault="00AC4158" w:rsidP="00C50307">
      <w:pPr>
        <w:spacing w:line="480" w:lineRule="auto"/>
        <w:rPr>
          <w:szCs w:val="24"/>
        </w:rPr>
      </w:pPr>
      <w:r>
        <w:rPr>
          <w:bCs/>
          <w:sz w:val="24"/>
          <w:szCs w:val="24"/>
        </w:rPr>
        <w:br w:type="page"/>
      </w:r>
      <w:r w:rsidRPr="008C1EA8">
        <w:rPr>
          <w:b/>
          <w:sz w:val="24"/>
          <w:szCs w:val="24"/>
        </w:rPr>
        <w:lastRenderedPageBreak/>
        <w:t>Table 3</w:t>
      </w:r>
      <w:r w:rsidRPr="008C1EA8">
        <w:rPr>
          <w:sz w:val="24"/>
          <w:szCs w:val="24"/>
        </w:rPr>
        <w:t>. Absolute (Δ) and relative (%) changes in trait values resulting from two refined genomic index selection scenarios</w:t>
      </w:r>
      <w:r w:rsidR="00557C9F" w:rsidRPr="008C1EA8">
        <w:rPr>
          <w:sz w:val="24"/>
          <w:szCs w:val="24"/>
        </w:rPr>
        <w:t xml:space="preserve"> (i.e., S1* and S2* are modified versions of S1 and S2 from Table 2</w:t>
      </w:r>
      <w:r w:rsidR="001E263C" w:rsidRPr="008C1EA8">
        <w:rPr>
          <w:sz w:val="24"/>
          <w:szCs w:val="24"/>
        </w:rPr>
        <w:t xml:space="preserve">; </w:t>
      </w:r>
      <w:r w:rsidR="001E263C" w:rsidRPr="008C1EA8">
        <w:rPr>
          <w:sz w:val="24"/>
        </w:rPr>
        <w:t>see text and Supplementary file S1 for additional parameter estimates).</w:t>
      </w:r>
      <w:r w:rsidR="002E3415">
        <w:rPr>
          <w:sz w:val="24"/>
        </w:rPr>
        <w:t xml:space="preserve"> </w:t>
      </w:r>
      <w:r w:rsidR="002E3415" w:rsidRPr="008C1EA8">
        <w:rPr>
          <w:sz w:val="24"/>
          <w:szCs w:val="24"/>
        </w:rPr>
        <w:t>Weighting factors for the selection indices corresponding to each scenario were calculated using Eq. 4, while economic values, expected correlated responses and selection intensities were estimated using Eqs. 5, 6 and 7</w:t>
      </w:r>
      <w:r w:rsidR="002E3415">
        <w:rPr>
          <w:sz w:val="24"/>
          <w:szCs w:val="24"/>
        </w:rPr>
        <w:t>,</w:t>
      </w:r>
      <w:r w:rsidR="002E3415" w:rsidRPr="008C1EA8">
        <w:rPr>
          <w:sz w:val="24"/>
          <w:szCs w:val="24"/>
        </w:rPr>
        <w:t xml:space="preserve"> respectively.</w:t>
      </w:r>
    </w:p>
    <w:tbl>
      <w:tblPr>
        <w:tblW w:w="18338" w:type="dxa"/>
        <w:tblInd w:w="93" w:type="dxa"/>
        <w:tblLook w:val="04A0" w:firstRow="1" w:lastRow="0" w:firstColumn="1" w:lastColumn="0" w:noHBand="0" w:noVBand="1"/>
      </w:tblPr>
      <w:tblGrid>
        <w:gridCol w:w="9678"/>
        <w:gridCol w:w="1000"/>
        <w:gridCol w:w="1000"/>
        <w:gridCol w:w="940"/>
        <w:gridCol w:w="1100"/>
        <w:gridCol w:w="940"/>
        <w:gridCol w:w="940"/>
        <w:gridCol w:w="1780"/>
        <w:gridCol w:w="960"/>
      </w:tblGrid>
      <w:tr w:rsidR="00AC4158" w:rsidRPr="00C13907" w:rsidTr="00AC4158">
        <w:trPr>
          <w:trHeight w:val="300"/>
        </w:trPr>
        <w:tc>
          <w:tcPr>
            <w:tcW w:w="9678" w:type="dxa"/>
            <w:tcBorders>
              <w:top w:val="nil"/>
              <w:left w:val="nil"/>
              <w:bottom w:val="nil"/>
              <w:right w:val="nil"/>
            </w:tcBorders>
            <w:noWrap/>
            <w:vAlign w:val="bottom"/>
          </w:tcPr>
          <w:tbl>
            <w:tblPr>
              <w:tblW w:w="6320" w:type="dxa"/>
              <w:tblLook w:val="04A0" w:firstRow="1" w:lastRow="0" w:firstColumn="1" w:lastColumn="0" w:noHBand="0" w:noVBand="1"/>
            </w:tblPr>
            <w:tblGrid>
              <w:gridCol w:w="2045"/>
              <w:gridCol w:w="1441"/>
              <w:gridCol w:w="1417"/>
              <w:gridCol w:w="1417"/>
            </w:tblGrid>
            <w:tr w:rsidR="00AC4158" w:rsidRPr="00C13907" w:rsidTr="00AC4158">
              <w:trPr>
                <w:trHeight w:val="300"/>
              </w:trPr>
              <w:tc>
                <w:tcPr>
                  <w:tcW w:w="2045" w:type="dxa"/>
                  <w:tcBorders>
                    <w:top w:val="single" w:sz="12" w:space="0" w:color="auto"/>
                    <w:bottom w:val="single" w:sz="8" w:space="0" w:color="auto"/>
                  </w:tcBorders>
                  <w:noWrap/>
                  <w:vAlign w:val="bottom"/>
                  <w:hideMark/>
                </w:tcPr>
                <w:p w:rsidR="00AC4158" w:rsidRPr="00C13907" w:rsidRDefault="00AC4158" w:rsidP="00AC4158">
                  <w:pPr>
                    <w:spacing w:line="240" w:lineRule="auto"/>
                    <w:rPr>
                      <w:b/>
                      <w:bCs/>
                      <w:color w:val="000000"/>
                      <w:sz w:val="16"/>
                      <w:szCs w:val="18"/>
                      <w:lang w:eastAsia="en-GB"/>
                    </w:rPr>
                  </w:pPr>
                  <w:r w:rsidRPr="00C13907">
                    <w:rPr>
                      <w:b/>
                      <w:bCs/>
                      <w:color w:val="000000"/>
                      <w:sz w:val="16"/>
                      <w:szCs w:val="18"/>
                      <w:lang w:eastAsia="en-GB"/>
                    </w:rPr>
                    <w:t>Trait (unit)</w:t>
                  </w:r>
                  <w:r w:rsidRPr="00C13907">
                    <w:rPr>
                      <w:b/>
                      <w:bCs/>
                      <w:color w:val="000000"/>
                      <w:sz w:val="16"/>
                      <w:szCs w:val="18"/>
                      <w:vertAlign w:val="superscript"/>
                      <w:lang w:eastAsia="en-GB"/>
                    </w:rPr>
                    <w:t>a</w:t>
                  </w:r>
                </w:p>
              </w:tc>
              <w:tc>
                <w:tcPr>
                  <w:tcW w:w="1441" w:type="dxa"/>
                  <w:tcBorders>
                    <w:top w:val="single" w:sz="12" w:space="0" w:color="auto"/>
                    <w:bottom w:val="single" w:sz="8" w:space="0" w:color="auto"/>
                  </w:tcBorders>
                  <w:vAlign w:val="bottom"/>
                </w:tcPr>
                <w:p w:rsidR="00AC4158" w:rsidRPr="00C13907" w:rsidRDefault="00AC4158" w:rsidP="00AC4158">
                  <w:pPr>
                    <w:spacing w:line="240" w:lineRule="auto"/>
                    <w:rPr>
                      <w:b/>
                      <w:bCs/>
                      <w:color w:val="000000"/>
                      <w:sz w:val="16"/>
                      <w:szCs w:val="18"/>
                      <w:lang w:eastAsia="en-GB"/>
                    </w:rPr>
                  </w:pPr>
                  <w:r w:rsidRPr="00C13907">
                    <w:rPr>
                      <w:b/>
                      <w:bCs/>
                      <w:color w:val="000000"/>
                      <w:sz w:val="16"/>
                      <w:szCs w:val="18"/>
                      <w:lang w:eastAsia="en-GB"/>
                    </w:rPr>
                    <w:t>Current mean</w:t>
                  </w:r>
                </w:p>
              </w:tc>
              <w:tc>
                <w:tcPr>
                  <w:tcW w:w="1417" w:type="dxa"/>
                  <w:tcBorders>
                    <w:top w:val="single" w:sz="12" w:space="0" w:color="auto"/>
                    <w:bottom w:val="single" w:sz="8" w:space="0" w:color="auto"/>
                  </w:tcBorders>
                  <w:vAlign w:val="bottom"/>
                </w:tcPr>
                <w:p w:rsidR="00AC4158" w:rsidRPr="00C13907" w:rsidRDefault="00AC4158" w:rsidP="00AC4158">
                  <w:pPr>
                    <w:spacing w:line="240" w:lineRule="auto"/>
                    <w:jc w:val="right"/>
                    <w:rPr>
                      <w:b/>
                      <w:bCs/>
                      <w:color w:val="000000"/>
                      <w:sz w:val="16"/>
                      <w:szCs w:val="16"/>
                      <w:lang w:eastAsia="en-GB"/>
                    </w:rPr>
                  </w:pPr>
                  <w:r w:rsidRPr="00C13907">
                    <w:rPr>
                      <w:sz w:val="16"/>
                      <w:szCs w:val="16"/>
                    </w:rPr>
                    <w:t>Δ</w:t>
                  </w:r>
                  <w:r w:rsidRPr="00C13907">
                    <w:rPr>
                      <w:b/>
                      <w:bCs/>
                      <w:color w:val="000000"/>
                      <w:sz w:val="16"/>
                      <w:szCs w:val="16"/>
                      <w:lang w:eastAsia="en-GB"/>
                    </w:rPr>
                    <w:t>S1</w:t>
                  </w:r>
                  <w:r>
                    <w:rPr>
                      <w:b/>
                      <w:bCs/>
                      <w:color w:val="000000"/>
                      <w:sz w:val="16"/>
                      <w:szCs w:val="16"/>
                      <w:lang w:eastAsia="en-GB"/>
                    </w:rPr>
                    <w:t>*</w:t>
                  </w:r>
                  <w:r w:rsidRPr="00C13907">
                    <w:rPr>
                      <w:b/>
                      <w:bCs/>
                      <w:color w:val="000000"/>
                      <w:sz w:val="16"/>
                      <w:szCs w:val="16"/>
                      <w:lang w:eastAsia="en-GB"/>
                    </w:rPr>
                    <w:t xml:space="preserve"> (%)</w:t>
                  </w:r>
                  <w:r w:rsidRPr="00C13907">
                    <w:rPr>
                      <w:b/>
                      <w:bCs/>
                      <w:color w:val="000000"/>
                      <w:sz w:val="16"/>
                      <w:szCs w:val="16"/>
                      <w:vertAlign w:val="superscript"/>
                      <w:lang w:eastAsia="en-GB"/>
                    </w:rPr>
                    <w:t>b</w:t>
                  </w:r>
                  <w:r w:rsidRPr="00C13907">
                    <w:rPr>
                      <w:b/>
                      <w:bCs/>
                      <w:color w:val="000000"/>
                      <w:sz w:val="16"/>
                      <w:szCs w:val="16"/>
                      <w:lang w:eastAsia="en-GB"/>
                    </w:rPr>
                    <w:t xml:space="preserve"> </w:t>
                  </w:r>
                </w:p>
              </w:tc>
              <w:tc>
                <w:tcPr>
                  <w:tcW w:w="1417" w:type="dxa"/>
                  <w:tcBorders>
                    <w:top w:val="single" w:sz="12" w:space="0" w:color="auto"/>
                    <w:bottom w:val="single" w:sz="8" w:space="0" w:color="auto"/>
                  </w:tcBorders>
                  <w:vAlign w:val="bottom"/>
                </w:tcPr>
                <w:p w:rsidR="00AC4158" w:rsidRPr="00C13907" w:rsidRDefault="00AC4158" w:rsidP="00AC4158">
                  <w:pPr>
                    <w:spacing w:line="240" w:lineRule="auto"/>
                    <w:jc w:val="right"/>
                    <w:rPr>
                      <w:b/>
                      <w:bCs/>
                      <w:color w:val="000000"/>
                      <w:sz w:val="16"/>
                      <w:szCs w:val="16"/>
                      <w:lang w:eastAsia="en-GB"/>
                    </w:rPr>
                  </w:pPr>
                  <w:r w:rsidRPr="00C13907">
                    <w:rPr>
                      <w:sz w:val="16"/>
                      <w:szCs w:val="16"/>
                    </w:rPr>
                    <w:t>Δ</w:t>
                  </w:r>
                  <w:r w:rsidRPr="00C13907">
                    <w:rPr>
                      <w:b/>
                      <w:bCs/>
                      <w:color w:val="000000"/>
                      <w:sz w:val="16"/>
                      <w:szCs w:val="16"/>
                      <w:lang w:eastAsia="en-GB"/>
                    </w:rPr>
                    <w:t>S2</w:t>
                  </w:r>
                  <w:r>
                    <w:rPr>
                      <w:b/>
                      <w:bCs/>
                      <w:color w:val="000000"/>
                      <w:sz w:val="16"/>
                      <w:szCs w:val="16"/>
                      <w:lang w:eastAsia="en-GB"/>
                    </w:rPr>
                    <w:t>*</w:t>
                  </w:r>
                  <w:r w:rsidRPr="00C13907">
                    <w:rPr>
                      <w:b/>
                      <w:bCs/>
                      <w:color w:val="000000"/>
                      <w:sz w:val="16"/>
                      <w:szCs w:val="16"/>
                      <w:lang w:eastAsia="en-GB"/>
                    </w:rPr>
                    <w:t xml:space="preserve"> (%)</w:t>
                  </w:r>
                  <w:r w:rsidRPr="00C13907">
                    <w:rPr>
                      <w:b/>
                      <w:bCs/>
                      <w:color w:val="000000"/>
                      <w:sz w:val="16"/>
                      <w:szCs w:val="16"/>
                      <w:vertAlign w:val="superscript"/>
                      <w:lang w:eastAsia="en-GB"/>
                    </w:rPr>
                    <w:t>c</w:t>
                  </w:r>
                </w:p>
              </w:tc>
            </w:tr>
            <w:tr w:rsidR="00AC4158" w:rsidRPr="00C13907" w:rsidTr="00AC4158">
              <w:trPr>
                <w:trHeight w:val="300"/>
              </w:trPr>
              <w:tc>
                <w:tcPr>
                  <w:tcW w:w="2045" w:type="dxa"/>
                  <w:tcBorders>
                    <w:top w:val="single" w:sz="8" w:space="0" w:color="auto"/>
                  </w:tcBorders>
                  <w:noWrap/>
                  <w:vAlign w:val="bottom"/>
                  <w:hideMark/>
                </w:tcPr>
                <w:p w:rsidR="00AC4158" w:rsidRPr="00C13907" w:rsidRDefault="00AC4158" w:rsidP="00AC4158">
                  <w:pPr>
                    <w:spacing w:line="240" w:lineRule="auto"/>
                    <w:rPr>
                      <w:b/>
                      <w:bCs/>
                      <w:color w:val="000000"/>
                      <w:sz w:val="16"/>
                      <w:szCs w:val="18"/>
                      <w:lang w:eastAsia="en-GB"/>
                    </w:rPr>
                  </w:pPr>
                  <w:r w:rsidRPr="00C13907">
                    <w:rPr>
                      <w:b/>
                      <w:bCs/>
                      <w:color w:val="000000"/>
                      <w:sz w:val="16"/>
                      <w:szCs w:val="18"/>
                      <w:lang w:eastAsia="en-GB"/>
                    </w:rPr>
                    <w:t>Phenology</w:t>
                  </w:r>
                </w:p>
              </w:tc>
              <w:tc>
                <w:tcPr>
                  <w:tcW w:w="1441" w:type="dxa"/>
                  <w:tcBorders>
                    <w:top w:val="single" w:sz="8" w:space="0" w:color="auto"/>
                  </w:tcBorders>
                  <w:vAlign w:val="bottom"/>
                </w:tcPr>
                <w:p w:rsidR="00AC4158" w:rsidRPr="00C13907" w:rsidRDefault="00AC4158" w:rsidP="00AC4158">
                  <w:pPr>
                    <w:spacing w:line="240" w:lineRule="auto"/>
                    <w:rPr>
                      <w:b/>
                      <w:bCs/>
                      <w:color w:val="000000"/>
                      <w:sz w:val="16"/>
                      <w:szCs w:val="18"/>
                      <w:lang w:eastAsia="en-GB"/>
                    </w:rPr>
                  </w:pPr>
                </w:p>
              </w:tc>
              <w:tc>
                <w:tcPr>
                  <w:tcW w:w="1417" w:type="dxa"/>
                  <w:tcBorders>
                    <w:top w:val="single" w:sz="8" w:space="0" w:color="auto"/>
                  </w:tcBorders>
                  <w:vAlign w:val="bottom"/>
                </w:tcPr>
                <w:p w:rsidR="00AC4158" w:rsidRPr="00C13907" w:rsidRDefault="00AC4158" w:rsidP="00AC4158">
                  <w:pPr>
                    <w:spacing w:line="240" w:lineRule="auto"/>
                    <w:jc w:val="right"/>
                    <w:rPr>
                      <w:b/>
                      <w:bCs/>
                      <w:color w:val="000000"/>
                      <w:sz w:val="16"/>
                      <w:szCs w:val="18"/>
                      <w:lang w:eastAsia="en-GB"/>
                    </w:rPr>
                  </w:pPr>
                </w:p>
              </w:tc>
              <w:tc>
                <w:tcPr>
                  <w:tcW w:w="1417" w:type="dxa"/>
                  <w:tcBorders>
                    <w:top w:val="single" w:sz="8" w:space="0" w:color="auto"/>
                  </w:tcBorders>
                  <w:vAlign w:val="bottom"/>
                </w:tcPr>
                <w:p w:rsidR="00AC4158" w:rsidRPr="00C13907" w:rsidRDefault="00AC4158" w:rsidP="00AC4158">
                  <w:pPr>
                    <w:spacing w:line="240" w:lineRule="auto"/>
                    <w:jc w:val="right"/>
                    <w:rPr>
                      <w:b/>
                      <w:bCs/>
                      <w:color w:val="000000"/>
                      <w:sz w:val="16"/>
                      <w:szCs w:val="18"/>
                      <w:lang w:eastAsia="en-GB"/>
                    </w:rPr>
                  </w:pP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DOYFS1.9 (days)</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221.21</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44.00 (19.9)</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w:t>
                  </w:r>
                  <w:r>
                    <w:rPr>
                      <w:color w:val="000000"/>
                      <w:sz w:val="16"/>
                      <w:szCs w:val="16"/>
                    </w:rPr>
                    <w:t>.00</w:t>
                  </w:r>
                  <w:r w:rsidRPr="00045918">
                    <w:rPr>
                      <w:color w:val="000000"/>
                      <w:sz w:val="16"/>
                      <w:szCs w:val="16"/>
                    </w:rPr>
                    <w:t xml:space="preserve"> (0</w:t>
                  </w:r>
                  <w:r>
                    <w:rPr>
                      <w:color w:val="000000"/>
                      <w:sz w:val="16"/>
                      <w:szCs w:val="16"/>
                    </w:rPr>
                    <w:t>.0</w:t>
                  </w:r>
                  <w:r w:rsidRPr="00045918">
                    <w:rPr>
                      <w:color w:val="000000"/>
                      <w:sz w:val="16"/>
                      <w:szCs w:val="16"/>
                    </w:rPr>
                    <w:t>)</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AvgeSen.9 (0-10)</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7.34</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-1.09 (-14.9)</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-0.37 (-5.1)</w:t>
                  </w:r>
                </w:p>
              </w:tc>
            </w:tr>
            <w:tr w:rsidR="00AC4158" w:rsidRPr="00C13907" w:rsidTr="00AC4158">
              <w:trPr>
                <w:trHeight w:val="300"/>
              </w:trPr>
              <w:tc>
                <w:tcPr>
                  <w:tcW w:w="2045" w:type="dxa"/>
                  <w:noWrap/>
                  <w:vAlign w:val="bottom"/>
                  <w:hideMark/>
                </w:tcPr>
                <w:p w:rsidR="00AC4158" w:rsidRPr="00C13907" w:rsidRDefault="00AC4158" w:rsidP="00AC4158">
                  <w:pPr>
                    <w:spacing w:line="240" w:lineRule="auto"/>
                    <w:rPr>
                      <w:b/>
                      <w:bCs/>
                      <w:color w:val="000000"/>
                      <w:sz w:val="16"/>
                      <w:szCs w:val="16"/>
                      <w:lang w:eastAsia="en-GB"/>
                    </w:rPr>
                  </w:pPr>
                  <w:r w:rsidRPr="00C13907">
                    <w:rPr>
                      <w:b/>
                      <w:bCs/>
                      <w:color w:val="000000"/>
                      <w:sz w:val="16"/>
                      <w:szCs w:val="16"/>
                      <w:lang w:eastAsia="en-GB"/>
                    </w:rPr>
                    <w:t>Morphology/Biomass</w:t>
                  </w:r>
                </w:p>
              </w:tc>
              <w:tc>
                <w:tcPr>
                  <w:tcW w:w="1441" w:type="dxa"/>
                  <w:vAlign w:val="bottom"/>
                </w:tcPr>
                <w:p w:rsidR="00AC4158" w:rsidRPr="00C13907" w:rsidRDefault="00AC4158" w:rsidP="00AC4158">
                  <w:pPr>
                    <w:spacing w:line="240" w:lineRule="auto"/>
                    <w:rPr>
                      <w:color w:val="000000"/>
                      <w:sz w:val="16"/>
                      <w:szCs w:val="16"/>
                      <w:lang w:eastAsia="en-GB"/>
                    </w:rPr>
                  </w:pPr>
                </w:p>
              </w:tc>
              <w:tc>
                <w:tcPr>
                  <w:tcW w:w="1417" w:type="dxa"/>
                  <w:vAlign w:val="bottom"/>
                </w:tcPr>
                <w:p w:rsidR="00AC4158" w:rsidRPr="00D51708" w:rsidRDefault="00AC4158" w:rsidP="00AC4158">
                  <w:pPr>
                    <w:spacing w:line="240" w:lineRule="auto"/>
                    <w:jc w:val="right"/>
                    <w:rPr>
                      <w:color w:val="000000"/>
                      <w:sz w:val="16"/>
                      <w:szCs w:val="16"/>
                    </w:rPr>
                  </w:pPr>
                </w:p>
              </w:tc>
              <w:tc>
                <w:tcPr>
                  <w:tcW w:w="1417" w:type="dxa"/>
                  <w:vAlign w:val="bottom"/>
                </w:tcPr>
                <w:p w:rsidR="00AC4158" w:rsidRPr="00AC4158" w:rsidRDefault="00AC4158" w:rsidP="00AC4158">
                  <w:pPr>
                    <w:spacing w:line="240" w:lineRule="auto"/>
                    <w:jc w:val="right"/>
                    <w:rPr>
                      <w:color w:val="000000"/>
                      <w:sz w:val="16"/>
                      <w:szCs w:val="16"/>
                    </w:rPr>
                  </w:pP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BaseDiameter.9 (mm)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398.72</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-76.12 (-19.1)</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-51.84 (-13</w:t>
                  </w:r>
                  <w:r>
                    <w:rPr>
                      <w:color w:val="000000"/>
                      <w:sz w:val="16"/>
                      <w:szCs w:val="16"/>
                    </w:rPr>
                    <w:t>.0</w:t>
                  </w:r>
                  <w:r w:rsidRPr="00045918">
                    <w:rPr>
                      <w:color w:val="000000"/>
                      <w:sz w:val="16"/>
                      <w:szCs w:val="16"/>
                    </w:rPr>
                    <w:t>)</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DryMatter.9 (g)</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1065.47</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213.00 (20.0)</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213</w:t>
                  </w:r>
                  <w:r>
                    <w:rPr>
                      <w:color w:val="000000"/>
                      <w:sz w:val="16"/>
                      <w:szCs w:val="16"/>
                    </w:rPr>
                    <w:t>.00</w:t>
                  </w:r>
                  <w:r w:rsidRPr="00045918">
                    <w:rPr>
                      <w:color w:val="000000"/>
                      <w:sz w:val="16"/>
                      <w:szCs w:val="16"/>
                    </w:rPr>
                    <w:t xml:space="preserve"> (20</w:t>
                  </w:r>
                  <w:r>
                    <w:rPr>
                      <w:color w:val="000000"/>
                      <w:sz w:val="16"/>
                      <w:szCs w:val="16"/>
                    </w:rPr>
                    <w:t>.0</w:t>
                  </w:r>
                  <w:r w:rsidRPr="00045918">
                    <w:rPr>
                      <w:color w:val="000000"/>
                      <w:sz w:val="16"/>
                      <w:szCs w:val="16"/>
                    </w:rPr>
                    <w:t>)</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LeafLength.7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52.43</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27.14 (51.8)</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11.5</w:t>
                  </w:r>
                  <w:r>
                    <w:rPr>
                      <w:color w:val="000000"/>
                      <w:sz w:val="16"/>
                      <w:szCs w:val="16"/>
                    </w:rPr>
                    <w:t>0</w:t>
                  </w:r>
                  <w:r w:rsidRPr="00045918">
                    <w:rPr>
                      <w:color w:val="000000"/>
                      <w:sz w:val="16"/>
                      <w:szCs w:val="16"/>
                    </w:rPr>
                    <w:t xml:space="preserve"> (21.9)</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LeafWidth.7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1.42</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0.11 (8.0)</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-0.01 (-0.8)</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MaxCanopyHeight.9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144.67</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13.85 (9.6)</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25.5</w:t>
                  </w:r>
                  <w:r>
                    <w:rPr>
                      <w:color w:val="000000"/>
                      <w:sz w:val="16"/>
                      <w:szCs w:val="16"/>
                    </w:rPr>
                    <w:t>0</w:t>
                  </w:r>
                  <w:r w:rsidRPr="00045918">
                    <w:rPr>
                      <w:color w:val="000000"/>
                      <w:sz w:val="16"/>
                      <w:szCs w:val="16"/>
                    </w:rPr>
                    <w:t xml:space="preserve"> (17.6)</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Moisture.9 (%)</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30.65</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0.00 (0.0)</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-6.61 (-21.6)</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StatureLeafAngle.7 (0-1)</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0.66</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-0.17 (-25.8)</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0.02 (2.5)</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StatureStemAngle.7 (1-4)</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1.97</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-0.50 (-25.6)</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-0.49 (-25.1)</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StemDiameter.9 (mm)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5.37</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0.28 (5.2)</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0.1</w:t>
                  </w:r>
                  <w:r>
                    <w:rPr>
                      <w:color w:val="000000"/>
                      <w:sz w:val="16"/>
                      <w:szCs w:val="16"/>
                    </w:rPr>
                    <w:t>0</w:t>
                  </w:r>
                  <w:r w:rsidRPr="00045918">
                    <w:rPr>
                      <w:color w:val="000000"/>
                      <w:sz w:val="16"/>
                      <w:szCs w:val="16"/>
                    </w:rPr>
                    <w:t xml:space="preserve"> (1.9)</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TallestStem.9 (cm)</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176.82</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-37.66 (-21.3)</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0.05 (0</w:t>
                  </w:r>
                  <w:r>
                    <w:rPr>
                      <w:color w:val="000000"/>
                      <w:sz w:val="16"/>
                      <w:szCs w:val="16"/>
                    </w:rPr>
                    <w:t>.0</w:t>
                  </w:r>
                  <w:r w:rsidRPr="00045918">
                    <w:rPr>
                      <w:color w:val="000000"/>
                      <w:sz w:val="16"/>
                      <w:szCs w:val="16"/>
                    </w:rPr>
                    <w:t>)</w:t>
                  </w: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TransectCount.9 (count)</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27.63</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-0.75 (-2.7)</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0.14 (0.5)</w:t>
                  </w:r>
                </w:p>
              </w:tc>
            </w:tr>
            <w:tr w:rsidR="00AC4158" w:rsidRPr="00C13907" w:rsidTr="00AC4158">
              <w:trPr>
                <w:trHeight w:val="300"/>
              </w:trPr>
              <w:tc>
                <w:tcPr>
                  <w:tcW w:w="2045" w:type="dxa"/>
                  <w:noWrap/>
                  <w:vAlign w:val="bottom"/>
                  <w:hideMark/>
                </w:tcPr>
                <w:p w:rsidR="00AC4158" w:rsidRPr="00C13907" w:rsidRDefault="00AC4158" w:rsidP="00AC4158">
                  <w:pPr>
                    <w:spacing w:line="240" w:lineRule="auto"/>
                    <w:rPr>
                      <w:b/>
                      <w:bCs/>
                      <w:color w:val="000000"/>
                      <w:sz w:val="16"/>
                      <w:szCs w:val="16"/>
                      <w:lang w:eastAsia="en-GB"/>
                    </w:rPr>
                  </w:pPr>
                  <w:r w:rsidRPr="00C13907">
                    <w:rPr>
                      <w:b/>
                      <w:bCs/>
                      <w:color w:val="000000"/>
                      <w:sz w:val="16"/>
                      <w:szCs w:val="16"/>
                      <w:lang w:eastAsia="en-GB"/>
                    </w:rPr>
                    <w:t>Cell wall composition</w:t>
                  </w:r>
                </w:p>
              </w:tc>
              <w:tc>
                <w:tcPr>
                  <w:tcW w:w="1441" w:type="dxa"/>
                  <w:vAlign w:val="bottom"/>
                </w:tcPr>
                <w:p w:rsidR="00AC4158" w:rsidRPr="00C13907" w:rsidRDefault="00AC4158" w:rsidP="00AC4158">
                  <w:pPr>
                    <w:spacing w:line="240" w:lineRule="auto"/>
                    <w:rPr>
                      <w:color w:val="000000"/>
                      <w:sz w:val="16"/>
                      <w:szCs w:val="16"/>
                      <w:lang w:eastAsia="en-GB"/>
                    </w:rPr>
                  </w:pPr>
                </w:p>
              </w:tc>
              <w:tc>
                <w:tcPr>
                  <w:tcW w:w="1417" w:type="dxa"/>
                  <w:vAlign w:val="bottom"/>
                </w:tcPr>
                <w:p w:rsidR="00AC4158" w:rsidRPr="00C31C52" w:rsidRDefault="00AC4158" w:rsidP="00C31C52">
                  <w:pPr>
                    <w:spacing w:line="240" w:lineRule="auto"/>
                    <w:jc w:val="right"/>
                    <w:rPr>
                      <w:color w:val="000000"/>
                      <w:sz w:val="16"/>
                      <w:szCs w:val="16"/>
                    </w:rPr>
                  </w:pPr>
                </w:p>
              </w:tc>
              <w:tc>
                <w:tcPr>
                  <w:tcW w:w="1417" w:type="dxa"/>
                  <w:vAlign w:val="bottom"/>
                </w:tcPr>
                <w:p w:rsidR="00AC4158" w:rsidRPr="00AC4158" w:rsidRDefault="00AC4158" w:rsidP="00AC4158">
                  <w:pPr>
                    <w:spacing w:line="240" w:lineRule="auto"/>
                    <w:jc w:val="right"/>
                    <w:rPr>
                      <w:color w:val="000000"/>
                      <w:sz w:val="16"/>
                      <w:szCs w:val="16"/>
                    </w:rPr>
                  </w:pPr>
                </w:p>
              </w:tc>
            </w:tr>
            <w:tr w:rsidR="00045918" w:rsidRPr="00C13907" w:rsidTr="00AC4158">
              <w:trPr>
                <w:trHeight w:val="300"/>
              </w:trPr>
              <w:tc>
                <w:tcPr>
                  <w:tcW w:w="2045" w:type="dxa"/>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Cellulose.8 (%)</w:t>
                  </w:r>
                </w:p>
              </w:tc>
              <w:tc>
                <w:tcPr>
                  <w:tcW w:w="1441" w:type="dxa"/>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42.14</w:t>
                  </w:r>
                </w:p>
              </w:tc>
              <w:tc>
                <w:tcPr>
                  <w:tcW w:w="1417" w:type="dxa"/>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-1.02 (-2.4)</w:t>
                  </w:r>
                </w:p>
              </w:tc>
              <w:tc>
                <w:tcPr>
                  <w:tcW w:w="1417" w:type="dxa"/>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2.1 (5</w:t>
                  </w:r>
                  <w:r>
                    <w:rPr>
                      <w:color w:val="000000"/>
                      <w:sz w:val="16"/>
                      <w:szCs w:val="16"/>
                    </w:rPr>
                    <w:t>.0</w:t>
                  </w:r>
                  <w:r w:rsidRPr="00045918">
                    <w:rPr>
                      <w:color w:val="000000"/>
                      <w:sz w:val="16"/>
                      <w:szCs w:val="16"/>
                    </w:rPr>
                    <w:t>)</w:t>
                  </w:r>
                </w:p>
              </w:tc>
            </w:tr>
            <w:tr w:rsidR="00045918" w:rsidRPr="00C13907" w:rsidTr="00AC4158">
              <w:trPr>
                <w:trHeight w:val="300"/>
              </w:trPr>
              <w:tc>
                <w:tcPr>
                  <w:tcW w:w="2045" w:type="dxa"/>
                  <w:tcBorders>
                    <w:bottom w:val="nil"/>
                  </w:tcBorders>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Hemicellulose.8 (%)</w:t>
                  </w:r>
                </w:p>
              </w:tc>
              <w:tc>
                <w:tcPr>
                  <w:tcW w:w="1441" w:type="dxa"/>
                  <w:tcBorders>
                    <w:bottom w:val="nil"/>
                  </w:tcBorders>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32.81</w:t>
                  </w:r>
                </w:p>
              </w:tc>
              <w:tc>
                <w:tcPr>
                  <w:tcW w:w="1417" w:type="dxa"/>
                  <w:tcBorders>
                    <w:bottom w:val="nil"/>
                  </w:tcBorders>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0.05 (0.2)</w:t>
                  </w:r>
                </w:p>
              </w:tc>
              <w:tc>
                <w:tcPr>
                  <w:tcW w:w="1417" w:type="dxa"/>
                  <w:tcBorders>
                    <w:bottom w:val="nil"/>
                  </w:tcBorders>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0.59 (1.8)</w:t>
                  </w:r>
                </w:p>
              </w:tc>
            </w:tr>
            <w:tr w:rsidR="00045918" w:rsidRPr="00C13907" w:rsidTr="00AC4158">
              <w:trPr>
                <w:trHeight w:val="300"/>
              </w:trPr>
              <w:tc>
                <w:tcPr>
                  <w:tcW w:w="2045" w:type="dxa"/>
                  <w:tcBorders>
                    <w:bottom w:val="single" w:sz="12" w:space="0" w:color="auto"/>
                  </w:tcBorders>
                  <w:noWrap/>
                  <w:vAlign w:val="bottom"/>
                  <w:hideMark/>
                </w:tcPr>
                <w:p w:rsidR="00045918" w:rsidRPr="00C13907" w:rsidRDefault="00045918" w:rsidP="00045918">
                  <w:pPr>
                    <w:spacing w:line="240" w:lineRule="auto"/>
                    <w:ind w:firstLine="113"/>
                    <w:rPr>
                      <w:i/>
                      <w:color w:val="000000"/>
                      <w:sz w:val="16"/>
                      <w:szCs w:val="16"/>
                      <w:lang w:eastAsia="en-GB"/>
                    </w:rPr>
                  </w:pPr>
                  <w:r w:rsidRPr="00C13907">
                    <w:rPr>
                      <w:i/>
                      <w:color w:val="000000"/>
                      <w:sz w:val="16"/>
                      <w:szCs w:val="16"/>
                      <w:lang w:eastAsia="en-GB"/>
                    </w:rPr>
                    <w:t>Lignin.8 (%)</w:t>
                  </w:r>
                </w:p>
              </w:tc>
              <w:tc>
                <w:tcPr>
                  <w:tcW w:w="1441" w:type="dxa"/>
                  <w:tcBorders>
                    <w:bottom w:val="single" w:sz="12" w:space="0" w:color="auto"/>
                  </w:tcBorders>
                  <w:vAlign w:val="bottom"/>
                </w:tcPr>
                <w:p w:rsidR="00045918" w:rsidRPr="00C13907" w:rsidRDefault="00045918" w:rsidP="00045918">
                  <w:pPr>
                    <w:spacing w:line="240" w:lineRule="auto"/>
                    <w:rPr>
                      <w:color w:val="000000"/>
                      <w:sz w:val="16"/>
                      <w:szCs w:val="16"/>
                      <w:lang w:eastAsia="en-GB"/>
                    </w:rPr>
                  </w:pPr>
                  <w:r w:rsidRPr="00C13907">
                    <w:rPr>
                      <w:color w:val="000000"/>
                      <w:sz w:val="16"/>
                      <w:szCs w:val="16"/>
                    </w:rPr>
                    <w:t>8.95</w:t>
                  </w:r>
                </w:p>
              </w:tc>
              <w:tc>
                <w:tcPr>
                  <w:tcW w:w="1417" w:type="dxa"/>
                  <w:tcBorders>
                    <w:bottom w:val="single" w:sz="12" w:space="0" w:color="auto"/>
                  </w:tcBorders>
                  <w:vAlign w:val="bottom"/>
                </w:tcPr>
                <w:p w:rsidR="00045918" w:rsidRPr="00C31C52" w:rsidRDefault="00045918" w:rsidP="00045918">
                  <w:pPr>
                    <w:spacing w:line="240" w:lineRule="auto"/>
                    <w:jc w:val="right"/>
                    <w:rPr>
                      <w:color w:val="000000"/>
                      <w:sz w:val="16"/>
                      <w:szCs w:val="16"/>
                    </w:rPr>
                  </w:pPr>
                  <w:r w:rsidRPr="00D51708">
                    <w:rPr>
                      <w:color w:val="000000"/>
                      <w:sz w:val="16"/>
                      <w:szCs w:val="16"/>
                    </w:rPr>
                    <w:t>-0.22 (-2.4)</w:t>
                  </w:r>
                </w:p>
              </w:tc>
              <w:tc>
                <w:tcPr>
                  <w:tcW w:w="1417" w:type="dxa"/>
                  <w:tcBorders>
                    <w:bottom w:val="single" w:sz="12" w:space="0" w:color="auto"/>
                  </w:tcBorders>
                  <w:vAlign w:val="bottom"/>
                </w:tcPr>
                <w:p w:rsidR="00045918" w:rsidRPr="00AC4158" w:rsidRDefault="00045918" w:rsidP="00045918">
                  <w:pPr>
                    <w:spacing w:line="240" w:lineRule="auto"/>
                    <w:jc w:val="right"/>
                    <w:rPr>
                      <w:color w:val="000000"/>
                      <w:sz w:val="16"/>
                      <w:szCs w:val="16"/>
                    </w:rPr>
                  </w:pPr>
                  <w:r w:rsidRPr="00045918">
                    <w:rPr>
                      <w:color w:val="000000"/>
                      <w:sz w:val="16"/>
                      <w:szCs w:val="16"/>
                    </w:rPr>
                    <w:t>-0.45 (-5</w:t>
                  </w:r>
                  <w:r>
                    <w:rPr>
                      <w:color w:val="000000"/>
                      <w:sz w:val="16"/>
                      <w:szCs w:val="16"/>
                    </w:rPr>
                    <w:t>.0</w:t>
                  </w:r>
                  <w:r w:rsidRPr="00045918">
                    <w:rPr>
                      <w:color w:val="000000"/>
                      <w:sz w:val="16"/>
                      <w:szCs w:val="16"/>
                    </w:rPr>
                    <w:t>)</w:t>
                  </w:r>
                </w:p>
              </w:tc>
            </w:tr>
          </w:tbl>
          <w:p w:rsidR="00AC4158" w:rsidRPr="00C13907" w:rsidRDefault="00AC4158" w:rsidP="00AC4158">
            <w:pPr>
              <w:spacing w:line="240" w:lineRule="auto"/>
              <w:rPr>
                <w:bCs/>
                <w:color w:val="000000"/>
                <w:sz w:val="18"/>
                <w:szCs w:val="18"/>
                <w:lang w:eastAsia="en-GB"/>
              </w:rPr>
            </w:pPr>
          </w:p>
        </w:tc>
        <w:tc>
          <w:tcPr>
            <w:tcW w:w="100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p w:rsidR="00AC4158" w:rsidRPr="00C13907" w:rsidRDefault="00AC4158" w:rsidP="00AC4158">
            <w:pPr>
              <w:spacing w:line="240" w:lineRule="auto"/>
              <w:rPr>
                <w:b/>
                <w:bCs/>
                <w:color w:val="000000"/>
                <w:sz w:val="18"/>
                <w:szCs w:val="18"/>
                <w:lang w:eastAsia="en-GB"/>
              </w:rPr>
            </w:pPr>
          </w:p>
          <w:p w:rsidR="00AC4158" w:rsidRPr="00C13907" w:rsidRDefault="00AC4158" w:rsidP="00AC4158">
            <w:pPr>
              <w:spacing w:line="240" w:lineRule="auto"/>
              <w:rPr>
                <w:b/>
                <w:bCs/>
                <w:color w:val="000000"/>
                <w:sz w:val="18"/>
                <w:szCs w:val="18"/>
                <w:lang w:eastAsia="en-GB"/>
              </w:rPr>
            </w:pPr>
          </w:p>
        </w:tc>
        <w:tc>
          <w:tcPr>
            <w:tcW w:w="100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110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94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178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c>
          <w:tcPr>
            <w:tcW w:w="960" w:type="dxa"/>
            <w:tcBorders>
              <w:top w:val="nil"/>
              <w:left w:val="nil"/>
              <w:bottom w:val="nil"/>
              <w:right w:val="nil"/>
            </w:tcBorders>
            <w:noWrap/>
            <w:vAlign w:val="bottom"/>
          </w:tcPr>
          <w:p w:rsidR="00AC4158" w:rsidRPr="00C13907" w:rsidRDefault="00AC4158" w:rsidP="00AC4158">
            <w:pPr>
              <w:spacing w:line="240" w:lineRule="auto"/>
              <w:rPr>
                <w:b/>
                <w:bCs/>
                <w:color w:val="000000"/>
                <w:sz w:val="18"/>
                <w:szCs w:val="18"/>
                <w:lang w:eastAsia="en-GB"/>
              </w:rPr>
            </w:pPr>
          </w:p>
        </w:tc>
      </w:tr>
    </w:tbl>
    <w:p w:rsidR="00AC4158" w:rsidRPr="00C13907" w:rsidRDefault="00AC4158" w:rsidP="00AC4158">
      <w:pPr>
        <w:spacing w:line="480" w:lineRule="auto"/>
        <w:rPr>
          <w:bCs/>
          <w:color w:val="000000"/>
          <w:szCs w:val="24"/>
          <w:vertAlign w:val="superscript"/>
          <w:lang w:eastAsia="en-GB"/>
        </w:rPr>
      </w:pPr>
    </w:p>
    <w:p w:rsidR="00AC4158" w:rsidRPr="00145A3E" w:rsidRDefault="00AC4158" w:rsidP="00AC4158">
      <w:pPr>
        <w:spacing w:line="480" w:lineRule="auto"/>
        <w:rPr>
          <w:bCs/>
          <w:color w:val="000000"/>
          <w:sz w:val="16"/>
          <w:szCs w:val="16"/>
          <w:lang w:eastAsia="en-GB"/>
        </w:rPr>
      </w:pPr>
      <w:r w:rsidRPr="00145A3E">
        <w:rPr>
          <w:bCs/>
          <w:color w:val="000000"/>
          <w:sz w:val="16"/>
          <w:szCs w:val="16"/>
          <w:vertAlign w:val="superscript"/>
          <w:lang w:eastAsia="en-GB"/>
        </w:rPr>
        <w:t>a</w:t>
      </w:r>
      <w:r w:rsidRPr="00145A3E">
        <w:rPr>
          <w:bCs/>
          <w:color w:val="000000"/>
          <w:sz w:val="16"/>
          <w:szCs w:val="16"/>
          <w:lang w:eastAsia="en-GB"/>
        </w:rPr>
        <w:t xml:space="preserve"> Trait (unit): phenotypic traits as defined in Table 1. Detailed phenotyping protocols were described by </w:t>
      </w:r>
      <w:r w:rsidR="00612F3D" w:rsidRPr="00145A3E">
        <w:rPr>
          <w:bCs/>
          <w:color w:val="000000"/>
          <w:sz w:val="16"/>
          <w:szCs w:val="16"/>
          <w:lang w:eastAsia="en-GB"/>
        </w:rPr>
        <w:fldChar w:fldCharType="begin"/>
      </w:r>
      <w:r w:rsidR="00612F3D" w:rsidRPr="00145A3E">
        <w:rPr>
          <w:bCs/>
          <w:color w:val="000000"/>
          <w:sz w:val="16"/>
          <w:szCs w:val="16"/>
          <w:lang w:eastAsia="en-GB"/>
        </w:rPr>
        <w:instrText xml:space="preserve"> ADDIN EN.CITE &lt;EndNote&gt;&lt;Cite&gt;&lt;Author&gt;Slavov&lt;/Author&gt;&lt;Year&gt;2013&lt;/Year&gt;&lt;RecNum&gt;7081&lt;/RecNum&gt;&lt;DisplayText&gt;(Slavov et al., 2013b)&lt;/DisplayText&gt;&lt;record&gt;&lt;rec-number&gt;7081&lt;/rec-number&gt;&lt;foreign-keys&gt;&lt;key app="EN" db-id="e9xss5ea12fpxnes29r5ftrov9xv09az2dw5" timestamp="1362146136"&gt;7081&lt;/key&gt;&lt;/foreign-keys&gt;&lt;ref-type name="Journal Article"&gt;17&lt;/ref-type&gt;&lt;contributors&gt;&lt;authors&gt;&lt;author&gt;Slavov, G. T.&lt;/author&gt;&lt;author&gt;Robson, P.&lt;/author&gt;&lt;author&gt;Jensen, E.&lt;/author&gt;&lt;author&gt;Hodgson, E.&lt;/author&gt;&lt;author&gt;Farrar, K.&lt;/author&gt;&lt;author&gt;Allison, G. G.&lt;/author&gt;&lt;author&gt;Hawkins, S.&lt;/author&gt;&lt;author&gt;Thomas-Jones, S.&lt;/author&gt;&lt;author&gt;Ma, X. F.&lt;/author&gt;&lt;author&gt;Huang, L.&lt;/author&gt;&lt;author&gt;Swaller, T.&lt;/author&gt;&lt;author&gt;Flavell, R.&lt;/author&gt;&lt;author&gt;Clifton-Brown, J.&lt;/author&gt;&lt;author&gt;Donnison, I. S.&lt;/author&gt;&lt;/authors&gt;&lt;/contributors&gt;&lt;titles&gt;&lt;title&gt;Contrasting geographic patterns of genetic variation for molecular markers vs phenotypic traits in the energy grass  Miscanthus sinensis &lt;/title&gt;&lt;secondary-title&gt;Global Change Biology Bioenergy&lt;/secondary-title&gt;&lt;/titles&gt;&lt;periodical&gt;&lt;full-title&gt;Global Change Biology Bioenergy&lt;/full-title&gt;&lt;/periodical&gt;&lt;volume&gt;DOI: 10.1111/gcbb.12025&lt;/volume&gt;&lt;reprint-edition&gt;NOT IN FILE&lt;/reprint-edition&gt;&lt;keywords&gt;&lt;keyword&gt;PATTERNS&lt;/keyword&gt;&lt;keyword&gt;PATTERN&lt;/keyword&gt;&lt;keyword&gt;genetic variation&lt;/keyword&gt;&lt;keyword&gt;GENETIC-VARIATION&lt;/keyword&gt;&lt;keyword&gt;variation&lt;/keyword&gt;&lt;keyword&gt;molecular markers&lt;/keyword&gt;&lt;keyword&gt;MARKERS&lt;/keyword&gt;&lt;keyword&gt;marker&lt;/keyword&gt;&lt;keyword&gt;TRAITS&lt;/keyword&gt;&lt;keyword&gt;TRAIT&lt;/keyword&gt;&lt;keyword&gt;ENERGY&lt;/keyword&gt;&lt;keyword&gt;Energy grass&lt;/keyword&gt;&lt;keyword&gt;GRASS&lt;/keyword&gt;&lt;keyword&gt;Grasses&lt;/keyword&gt;&lt;keyword&gt;Miscanthus&lt;/keyword&gt;&lt;/keywords&gt;&lt;dates&gt;&lt;year&gt;2013&lt;/year&gt;&lt;/dates&gt;&lt;urls&gt;&lt;/urls&gt;&lt;/record&gt;&lt;/Cite&gt;&lt;/EndNote&gt;</w:instrText>
      </w:r>
      <w:r w:rsidR="00612F3D" w:rsidRPr="00145A3E">
        <w:rPr>
          <w:bCs/>
          <w:color w:val="000000"/>
          <w:sz w:val="16"/>
          <w:szCs w:val="16"/>
          <w:lang w:eastAsia="en-GB"/>
        </w:rPr>
        <w:fldChar w:fldCharType="separate"/>
      </w:r>
      <w:r w:rsidR="00612F3D" w:rsidRPr="00145A3E">
        <w:rPr>
          <w:bCs/>
          <w:noProof/>
          <w:color w:val="000000"/>
          <w:sz w:val="16"/>
          <w:szCs w:val="16"/>
          <w:lang w:eastAsia="en-GB"/>
        </w:rPr>
        <w:t>(Slavov et al., 2013b)</w:t>
      </w:r>
      <w:r w:rsidR="00612F3D" w:rsidRPr="00145A3E">
        <w:rPr>
          <w:bCs/>
          <w:color w:val="000000"/>
          <w:sz w:val="16"/>
          <w:szCs w:val="16"/>
          <w:lang w:eastAsia="en-GB"/>
        </w:rPr>
        <w:fldChar w:fldCharType="end"/>
      </w:r>
      <w:r w:rsidRPr="00145A3E">
        <w:rPr>
          <w:bCs/>
          <w:color w:val="000000"/>
          <w:sz w:val="16"/>
          <w:szCs w:val="16"/>
          <w:lang w:eastAsia="en-GB"/>
        </w:rPr>
        <w:t>.</w:t>
      </w:r>
    </w:p>
    <w:p w:rsidR="00AC4158" w:rsidRPr="00145A3E" w:rsidRDefault="00AC4158" w:rsidP="00AC4158">
      <w:pPr>
        <w:spacing w:line="480" w:lineRule="auto"/>
        <w:jc w:val="both"/>
        <w:rPr>
          <w:sz w:val="16"/>
          <w:szCs w:val="16"/>
        </w:rPr>
      </w:pPr>
      <w:r w:rsidRPr="00145A3E">
        <w:rPr>
          <w:bCs/>
          <w:color w:val="000000"/>
          <w:sz w:val="16"/>
          <w:szCs w:val="16"/>
          <w:vertAlign w:val="superscript"/>
          <w:lang w:eastAsia="en-GB"/>
        </w:rPr>
        <w:t>b</w:t>
      </w:r>
      <w:r w:rsidRPr="00145A3E">
        <w:rPr>
          <w:bCs/>
          <w:color w:val="000000"/>
          <w:sz w:val="16"/>
          <w:szCs w:val="16"/>
          <w:lang w:eastAsia="en-GB"/>
        </w:rPr>
        <w:t xml:space="preserve"> </w:t>
      </w:r>
      <w:r w:rsidRPr="00145A3E">
        <w:rPr>
          <w:sz w:val="16"/>
          <w:szCs w:val="16"/>
        </w:rPr>
        <w:t>Breeding scenario with o</w:t>
      </w:r>
      <w:r w:rsidRPr="00145A3E">
        <w:rPr>
          <w:bCs/>
          <w:sz w:val="16"/>
          <w:szCs w:val="16"/>
        </w:rPr>
        <w:t>bjectives: (1) increase yield (</w:t>
      </w:r>
      <w:r w:rsidRPr="00123806">
        <w:rPr>
          <w:bCs/>
          <w:i/>
          <w:sz w:val="16"/>
          <w:szCs w:val="16"/>
        </w:rPr>
        <w:t>DryMatter</w:t>
      </w:r>
      <w:r w:rsidRPr="00145A3E">
        <w:rPr>
          <w:bCs/>
          <w:sz w:val="16"/>
          <w:szCs w:val="16"/>
        </w:rPr>
        <w:t>) by 20% and (2) delay flowering (</w:t>
      </w:r>
      <w:r w:rsidRPr="00123806">
        <w:rPr>
          <w:bCs/>
          <w:i/>
          <w:sz w:val="16"/>
          <w:szCs w:val="16"/>
        </w:rPr>
        <w:t>DOYFS1</w:t>
      </w:r>
      <w:r w:rsidRPr="00145A3E">
        <w:rPr>
          <w:bCs/>
          <w:sz w:val="16"/>
          <w:szCs w:val="16"/>
        </w:rPr>
        <w:t>) by 44 days (~20%)</w:t>
      </w:r>
      <w:r w:rsidR="00C31C52" w:rsidRPr="00145A3E">
        <w:rPr>
          <w:bCs/>
          <w:sz w:val="16"/>
          <w:szCs w:val="16"/>
        </w:rPr>
        <w:t>, while keeping moisture content unchanged</w:t>
      </w:r>
      <w:r w:rsidRPr="00145A3E">
        <w:rPr>
          <w:bCs/>
          <w:sz w:val="16"/>
          <w:szCs w:val="16"/>
        </w:rPr>
        <w:t xml:space="preserve">. </w:t>
      </w:r>
      <w:r w:rsidR="00227A0F" w:rsidRPr="00145A3E">
        <w:rPr>
          <w:bCs/>
          <w:sz w:val="16"/>
          <w:szCs w:val="16"/>
        </w:rPr>
        <w:t xml:space="preserve">The genetic gains listed in the table </w:t>
      </w:r>
      <w:r w:rsidRPr="00145A3E">
        <w:rPr>
          <w:bCs/>
          <w:sz w:val="16"/>
          <w:szCs w:val="16"/>
        </w:rPr>
        <w:t xml:space="preserve">can be achieved in a single round of selection with intensity = </w:t>
      </w:r>
      <w:r w:rsidR="00C31C52" w:rsidRPr="00145A3E">
        <w:rPr>
          <w:bCs/>
          <w:sz w:val="16"/>
          <w:szCs w:val="16"/>
        </w:rPr>
        <w:t>2</w:t>
      </w:r>
      <w:r w:rsidRPr="00145A3E">
        <w:rPr>
          <w:bCs/>
          <w:sz w:val="16"/>
          <w:szCs w:val="16"/>
        </w:rPr>
        <w:t>.</w:t>
      </w:r>
      <w:r w:rsidR="00045918">
        <w:rPr>
          <w:bCs/>
          <w:sz w:val="16"/>
          <w:szCs w:val="16"/>
        </w:rPr>
        <w:t>18</w:t>
      </w:r>
      <w:r w:rsidR="00045918" w:rsidRPr="00145A3E">
        <w:rPr>
          <w:bCs/>
          <w:sz w:val="16"/>
          <w:szCs w:val="16"/>
        </w:rPr>
        <w:t xml:space="preserve"> </w:t>
      </w:r>
      <w:r w:rsidRPr="00145A3E">
        <w:rPr>
          <w:bCs/>
          <w:sz w:val="16"/>
          <w:szCs w:val="16"/>
        </w:rPr>
        <w:t xml:space="preserve">(i.e., selecting the top </w:t>
      </w:r>
      <w:r w:rsidR="00045918">
        <w:rPr>
          <w:bCs/>
          <w:sz w:val="16"/>
          <w:szCs w:val="16"/>
        </w:rPr>
        <w:t>3.8</w:t>
      </w:r>
      <w:r w:rsidRPr="00145A3E">
        <w:rPr>
          <w:bCs/>
          <w:sz w:val="16"/>
          <w:szCs w:val="16"/>
        </w:rPr>
        <w:t xml:space="preserve">% of lines based on genomic estimated aggregate breeding values). The relative economic values per unit of change for the traits in the selection index are </w:t>
      </w:r>
      <w:r w:rsidR="00F112D4" w:rsidRPr="00123806">
        <w:rPr>
          <w:bCs/>
          <w:i/>
          <w:sz w:val="16"/>
          <w:szCs w:val="16"/>
        </w:rPr>
        <w:t>Moisture</w:t>
      </w:r>
      <w:r w:rsidR="00F112D4" w:rsidRPr="00145A3E">
        <w:rPr>
          <w:bCs/>
          <w:sz w:val="16"/>
          <w:szCs w:val="16"/>
        </w:rPr>
        <w:t>:</w:t>
      </w:r>
      <w:r w:rsidRPr="00123806">
        <w:rPr>
          <w:bCs/>
          <w:i/>
          <w:sz w:val="16"/>
          <w:szCs w:val="16"/>
        </w:rPr>
        <w:t>DOYFS1</w:t>
      </w:r>
      <w:r w:rsidRPr="00145A3E">
        <w:rPr>
          <w:bCs/>
          <w:sz w:val="16"/>
          <w:szCs w:val="16"/>
        </w:rPr>
        <w:t>:</w:t>
      </w:r>
      <w:r w:rsidRPr="00123806">
        <w:rPr>
          <w:bCs/>
          <w:i/>
          <w:sz w:val="16"/>
          <w:szCs w:val="16"/>
        </w:rPr>
        <w:t>DryMatter</w:t>
      </w:r>
      <w:r w:rsidRPr="00145A3E">
        <w:rPr>
          <w:bCs/>
          <w:sz w:val="16"/>
          <w:szCs w:val="16"/>
        </w:rPr>
        <w:t xml:space="preserve"> = </w:t>
      </w:r>
      <w:r w:rsidR="00330A2D" w:rsidRPr="00145A3E">
        <w:rPr>
          <w:bCs/>
          <w:sz w:val="16"/>
          <w:szCs w:val="16"/>
        </w:rPr>
        <w:t>-</w:t>
      </w:r>
      <w:r w:rsidR="00045918" w:rsidRPr="00145A3E">
        <w:rPr>
          <w:bCs/>
          <w:sz w:val="16"/>
          <w:szCs w:val="16"/>
        </w:rPr>
        <w:t>4</w:t>
      </w:r>
      <w:r w:rsidR="00045918">
        <w:rPr>
          <w:bCs/>
          <w:sz w:val="16"/>
          <w:szCs w:val="16"/>
        </w:rPr>
        <w:t>5</w:t>
      </w:r>
      <w:r w:rsidR="00330A2D" w:rsidRPr="00145A3E">
        <w:rPr>
          <w:bCs/>
          <w:sz w:val="16"/>
          <w:szCs w:val="16"/>
        </w:rPr>
        <w:t>:</w:t>
      </w:r>
      <w:r w:rsidR="00045918">
        <w:rPr>
          <w:bCs/>
          <w:sz w:val="16"/>
          <w:szCs w:val="16"/>
        </w:rPr>
        <w:t>9</w:t>
      </w:r>
      <w:r w:rsidRPr="00145A3E">
        <w:rPr>
          <w:bCs/>
          <w:sz w:val="16"/>
          <w:szCs w:val="16"/>
        </w:rPr>
        <w:t>:1</w:t>
      </w:r>
      <w:r w:rsidRPr="00145A3E">
        <w:rPr>
          <w:bCs/>
          <w:color w:val="000000"/>
          <w:sz w:val="16"/>
          <w:szCs w:val="16"/>
          <w:lang w:eastAsia="en-GB"/>
        </w:rPr>
        <w:t>;</w:t>
      </w:r>
    </w:p>
    <w:p w:rsidR="00ED3949" w:rsidRPr="001E263C" w:rsidRDefault="00AC4158" w:rsidP="001E263C">
      <w:pPr>
        <w:spacing w:line="480" w:lineRule="auto"/>
        <w:rPr>
          <w:bCs/>
        </w:rPr>
      </w:pPr>
      <w:r w:rsidRPr="00145A3E">
        <w:rPr>
          <w:bCs/>
          <w:color w:val="000000"/>
          <w:sz w:val="16"/>
          <w:szCs w:val="16"/>
          <w:vertAlign w:val="superscript"/>
          <w:lang w:eastAsia="en-GB"/>
        </w:rPr>
        <w:t>c</w:t>
      </w:r>
      <w:r w:rsidRPr="00145A3E">
        <w:rPr>
          <w:bCs/>
          <w:color w:val="000000"/>
          <w:sz w:val="16"/>
          <w:szCs w:val="16"/>
          <w:lang w:eastAsia="en-GB"/>
        </w:rPr>
        <w:t xml:space="preserve"> </w:t>
      </w:r>
      <w:r w:rsidRPr="00145A3E">
        <w:rPr>
          <w:sz w:val="16"/>
          <w:szCs w:val="16"/>
        </w:rPr>
        <w:t>Breeding scenario with o</w:t>
      </w:r>
      <w:r w:rsidRPr="00145A3E">
        <w:rPr>
          <w:bCs/>
          <w:sz w:val="16"/>
          <w:szCs w:val="16"/>
        </w:rPr>
        <w:t>bjectives: (1) increase yield by 20%, (2) increase cellulose content by 5% and (3) reduce lignin by 5%</w:t>
      </w:r>
      <w:r w:rsidR="00C50307" w:rsidRPr="00145A3E">
        <w:rPr>
          <w:bCs/>
          <w:sz w:val="16"/>
          <w:szCs w:val="16"/>
        </w:rPr>
        <w:t>, while keeping flowering time unchanged</w:t>
      </w:r>
      <w:r w:rsidRPr="00145A3E">
        <w:rPr>
          <w:bCs/>
          <w:sz w:val="16"/>
          <w:szCs w:val="16"/>
        </w:rPr>
        <w:t xml:space="preserve">. </w:t>
      </w:r>
      <w:r w:rsidR="008F6627" w:rsidRPr="00145A3E">
        <w:rPr>
          <w:bCs/>
          <w:sz w:val="16"/>
          <w:szCs w:val="16"/>
        </w:rPr>
        <w:t>The genetic gains listed in the table</w:t>
      </w:r>
      <w:r w:rsidRPr="00145A3E">
        <w:rPr>
          <w:bCs/>
          <w:sz w:val="16"/>
          <w:szCs w:val="16"/>
        </w:rPr>
        <w:t xml:space="preserve"> can be achieved in a single round of selection with intensity = </w:t>
      </w:r>
      <w:r w:rsidR="00C50307" w:rsidRPr="00145A3E">
        <w:rPr>
          <w:bCs/>
          <w:sz w:val="16"/>
          <w:szCs w:val="16"/>
        </w:rPr>
        <w:t>2.</w:t>
      </w:r>
      <w:r w:rsidR="00E1475E">
        <w:rPr>
          <w:bCs/>
          <w:sz w:val="16"/>
          <w:szCs w:val="16"/>
        </w:rPr>
        <w:t>58</w:t>
      </w:r>
      <w:r w:rsidR="00E1475E" w:rsidRPr="00145A3E">
        <w:rPr>
          <w:bCs/>
          <w:sz w:val="16"/>
          <w:szCs w:val="16"/>
        </w:rPr>
        <w:t xml:space="preserve"> </w:t>
      </w:r>
      <w:r w:rsidRPr="00145A3E">
        <w:rPr>
          <w:bCs/>
          <w:sz w:val="16"/>
          <w:szCs w:val="16"/>
        </w:rPr>
        <w:t xml:space="preserve">(i.e., selecting the top </w:t>
      </w:r>
      <w:r w:rsidR="00E1475E">
        <w:rPr>
          <w:bCs/>
          <w:sz w:val="16"/>
          <w:szCs w:val="16"/>
        </w:rPr>
        <w:t>1.3</w:t>
      </w:r>
      <w:r w:rsidRPr="00145A3E">
        <w:rPr>
          <w:bCs/>
          <w:sz w:val="16"/>
          <w:szCs w:val="16"/>
        </w:rPr>
        <w:t xml:space="preserve">% of lines based on genomic estimated aggregate breeding values). The relative economic values per unit of change for the traits in the selection index are </w:t>
      </w:r>
      <w:r w:rsidR="00E1475E" w:rsidRPr="00123806">
        <w:rPr>
          <w:bCs/>
          <w:i/>
          <w:sz w:val="16"/>
          <w:szCs w:val="16"/>
        </w:rPr>
        <w:t>Cellulose</w:t>
      </w:r>
      <w:r w:rsidR="00B407CB">
        <w:rPr>
          <w:bCs/>
          <w:sz w:val="16"/>
          <w:szCs w:val="16"/>
        </w:rPr>
        <w:t>:</w:t>
      </w:r>
      <w:r w:rsidRPr="00123806">
        <w:rPr>
          <w:bCs/>
          <w:i/>
          <w:sz w:val="16"/>
          <w:szCs w:val="16"/>
        </w:rPr>
        <w:t>Lignin</w:t>
      </w:r>
      <w:r w:rsidRPr="00145A3E">
        <w:rPr>
          <w:bCs/>
          <w:sz w:val="16"/>
          <w:szCs w:val="16"/>
        </w:rPr>
        <w:t>:</w:t>
      </w:r>
      <w:r w:rsidR="00C50307" w:rsidRPr="00123806">
        <w:rPr>
          <w:bCs/>
          <w:i/>
          <w:sz w:val="16"/>
          <w:szCs w:val="16"/>
        </w:rPr>
        <w:t>DOYFS1</w:t>
      </w:r>
      <w:r w:rsidR="00C50307" w:rsidRPr="00145A3E">
        <w:rPr>
          <w:bCs/>
          <w:sz w:val="16"/>
          <w:szCs w:val="16"/>
        </w:rPr>
        <w:t>:</w:t>
      </w:r>
      <w:r w:rsidRPr="00123806">
        <w:rPr>
          <w:bCs/>
          <w:i/>
          <w:sz w:val="16"/>
          <w:szCs w:val="16"/>
        </w:rPr>
        <w:t>DryMatter</w:t>
      </w:r>
      <w:r w:rsidRPr="00145A3E">
        <w:rPr>
          <w:bCs/>
          <w:sz w:val="16"/>
          <w:szCs w:val="16"/>
        </w:rPr>
        <w:t xml:space="preserve"> = </w:t>
      </w:r>
      <w:r w:rsidR="00E1475E">
        <w:rPr>
          <w:bCs/>
          <w:sz w:val="16"/>
          <w:szCs w:val="16"/>
        </w:rPr>
        <w:t>518</w:t>
      </w:r>
      <w:r w:rsidR="00330A2D" w:rsidRPr="00145A3E">
        <w:rPr>
          <w:bCs/>
          <w:sz w:val="16"/>
          <w:szCs w:val="16"/>
        </w:rPr>
        <w:t>:</w:t>
      </w:r>
      <w:r w:rsidR="00E1475E">
        <w:rPr>
          <w:bCs/>
          <w:sz w:val="16"/>
          <w:szCs w:val="16"/>
        </w:rPr>
        <w:t>-318</w:t>
      </w:r>
      <w:r w:rsidR="00330A2D" w:rsidRPr="00145A3E">
        <w:rPr>
          <w:bCs/>
          <w:sz w:val="16"/>
          <w:szCs w:val="16"/>
        </w:rPr>
        <w:t>:</w:t>
      </w:r>
      <w:r w:rsidR="00E1475E">
        <w:rPr>
          <w:bCs/>
          <w:sz w:val="16"/>
          <w:szCs w:val="16"/>
        </w:rPr>
        <w:t>25</w:t>
      </w:r>
      <w:r w:rsidR="00C50307" w:rsidRPr="00145A3E">
        <w:rPr>
          <w:bCs/>
          <w:sz w:val="16"/>
          <w:szCs w:val="16"/>
        </w:rPr>
        <w:t>:</w:t>
      </w:r>
      <w:r w:rsidRPr="00145A3E">
        <w:rPr>
          <w:bCs/>
          <w:sz w:val="16"/>
          <w:szCs w:val="16"/>
        </w:rPr>
        <w:t>1.</w:t>
      </w:r>
      <w:r w:rsidR="00ED3949">
        <w:rPr>
          <w:b/>
          <w:sz w:val="24"/>
          <w:szCs w:val="24"/>
        </w:rPr>
        <w:br w:type="page"/>
      </w:r>
    </w:p>
    <w:p w:rsidR="007379A7" w:rsidRPr="0005020F" w:rsidRDefault="00BF6BAA" w:rsidP="00E909F3">
      <w:pPr>
        <w:spacing w:line="480" w:lineRule="auto"/>
        <w:jc w:val="both"/>
        <w:rPr>
          <w:sz w:val="24"/>
          <w:szCs w:val="24"/>
        </w:rPr>
      </w:pPr>
      <w:r w:rsidRPr="00C13907">
        <w:rPr>
          <w:b/>
          <w:sz w:val="24"/>
          <w:szCs w:val="24"/>
        </w:rPr>
        <w:lastRenderedPageBreak/>
        <w:t>Fig. 1.</w:t>
      </w:r>
      <w:r w:rsidRPr="00C13907">
        <w:rPr>
          <w:sz w:val="24"/>
          <w:szCs w:val="24"/>
        </w:rPr>
        <w:t xml:space="preserve"> Quantitative (bottom) and schematic (top) representation of current population mean values (A) for 16 phenotypic traits (Table 1) and outcomes from genomic index selection scenarios S1 (increase biomass yield by 20% and delay flowering by 44 days; B) and S2 (increase biomass yield by 20%, while also increasing cellulose content by 5% and reducing lignin content by 5%; C). The orange line in all radar charts is set to 0 and corresponds to the baseline (i.e. current population mean values, Table 2). The green lines in (B) and (C) correspond to the relative changes (%) for the 16 traits (Table 2).</w:t>
      </w:r>
    </w:p>
    <w:sectPr w:rsidR="007379A7" w:rsidRPr="0005020F" w:rsidSect="005850DE">
      <w:pgSz w:w="11906" w:h="16838"/>
      <w:pgMar w:top="1440" w:right="1440" w:bottom="1440" w:left="1440" w:header="709" w:footer="709"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5BB" w:rsidRDefault="00C725BB" w:rsidP="00B62CCB">
      <w:pPr>
        <w:spacing w:line="240" w:lineRule="auto"/>
      </w:pPr>
      <w:r>
        <w:separator/>
      </w:r>
    </w:p>
  </w:endnote>
  <w:endnote w:type="continuationSeparator" w:id="0">
    <w:p w:rsidR="00C725BB" w:rsidRDefault="00C725BB" w:rsidP="00B62C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2EE" w:rsidRDefault="003622EE">
    <w:pPr>
      <w:pStyle w:val="Footer"/>
      <w:jc w:val="right"/>
    </w:pPr>
    <w:r>
      <w:fldChar w:fldCharType="begin"/>
    </w:r>
    <w:r>
      <w:instrText xml:space="preserve"> PAGE   \* MERGEFORMAT </w:instrText>
    </w:r>
    <w:r>
      <w:fldChar w:fldCharType="separate"/>
    </w:r>
    <w:r w:rsidR="00131745">
      <w:rPr>
        <w:noProof/>
      </w:rPr>
      <w:t>8</w:t>
    </w:r>
    <w:r>
      <w:fldChar w:fldCharType="end"/>
    </w:r>
  </w:p>
  <w:p w:rsidR="003622EE" w:rsidRDefault="00362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5BB" w:rsidRDefault="00C725BB" w:rsidP="00B62CCB">
      <w:pPr>
        <w:spacing w:line="240" w:lineRule="auto"/>
      </w:pPr>
      <w:r>
        <w:separator/>
      </w:r>
    </w:p>
  </w:footnote>
  <w:footnote w:type="continuationSeparator" w:id="0">
    <w:p w:rsidR="00C725BB" w:rsidRDefault="00C725BB" w:rsidP="00B62C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9FE"/>
    <w:multiLevelType w:val="hybridMultilevel"/>
    <w:tmpl w:val="8FD41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76097"/>
    <w:multiLevelType w:val="hybridMultilevel"/>
    <w:tmpl w:val="95F8B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33874"/>
    <w:multiLevelType w:val="hybridMultilevel"/>
    <w:tmpl w:val="EE0E48F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D5239A7"/>
    <w:multiLevelType w:val="hybridMultilevel"/>
    <w:tmpl w:val="1730E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C2011"/>
    <w:multiLevelType w:val="hybridMultilevel"/>
    <w:tmpl w:val="CEB6AF9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26F5137"/>
    <w:multiLevelType w:val="hybridMultilevel"/>
    <w:tmpl w:val="D93ED98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4B709A"/>
    <w:multiLevelType w:val="hybridMultilevel"/>
    <w:tmpl w:val="11241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871B8"/>
    <w:multiLevelType w:val="hybridMultilevel"/>
    <w:tmpl w:val="E7BE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F211F"/>
    <w:multiLevelType w:val="hybridMultilevel"/>
    <w:tmpl w:val="D99A7C94"/>
    <w:lvl w:ilvl="0" w:tplc="B96A8E42">
      <w:start w:val="1"/>
      <w:numFmt w:val="upperLetter"/>
      <w:lvlText w:val="%1)"/>
      <w:lvlJc w:val="left"/>
      <w:pPr>
        <w:tabs>
          <w:tab w:val="num" w:pos="720"/>
        </w:tabs>
        <w:ind w:left="720" w:hanging="360"/>
      </w:pPr>
      <w:rPr>
        <w:rFonts w:cs="Times New Roman"/>
      </w:rPr>
    </w:lvl>
    <w:lvl w:ilvl="1" w:tplc="E110CDDE" w:tentative="1">
      <w:start w:val="1"/>
      <w:numFmt w:val="upperLetter"/>
      <w:lvlText w:val="%2)"/>
      <w:lvlJc w:val="left"/>
      <w:pPr>
        <w:tabs>
          <w:tab w:val="num" w:pos="1440"/>
        </w:tabs>
        <w:ind w:left="1440" w:hanging="360"/>
      </w:pPr>
      <w:rPr>
        <w:rFonts w:cs="Times New Roman"/>
      </w:rPr>
    </w:lvl>
    <w:lvl w:ilvl="2" w:tplc="79540186" w:tentative="1">
      <w:start w:val="1"/>
      <w:numFmt w:val="upperLetter"/>
      <w:lvlText w:val="%3)"/>
      <w:lvlJc w:val="left"/>
      <w:pPr>
        <w:tabs>
          <w:tab w:val="num" w:pos="2160"/>
        </w:tabs>
        <w:ind w:left="2160" w:hanging="360"/>
      </w:pPr>
      <w:rPr>
        <w:rFonts w:cs="Times New Roman"/>
      </w:rPr>
    </w:lvl>
    <w:lvl w:ilvl="3" w:tplc="D65E5AA8" w:tentative="1">
      <w:start w:val="1"/>
      <w:numFmt w:val="upperLetter"/>
      <w:lvlText w:val="%4)"/>
      <w:lvlJc w:val="left"/>
      <w:pPr>
        <w:tabs>
          <w:tab w:val="num" w:pos="2880"/>
        </w:tabs>
        <w:ind w:left="2880" w:hanging="360"/>
      </w:pPr>
      <w:rPr>
        <w:rFonts w:cs="Times New Roman"/>
      </w:rPr>
    </w:lvl>
    <w:lvl w:ilvl="4" w:tplc="5D8C439E" w:tentative="1">
      <w:start w:val="1"/>
      <w:numFmt w:val="upperLetter"/>
      <w:lvlText w:val="%5)"/>
      <w:lvlJc w:val="left"/>
      <w:pPr>
        <w:tabs>
          <w:tab w:val="num" w:pos="3600"/>
        </w:tabs>
        <w:ind w:left="3600" w:hanging="360"/>
      </w:pPr>
      <w:rPr>
        <w:rFonts w:cs="Times New Roman"/>
      </w:rPr>
    </w:lvl>
    <w:lvl w:ilvl="5" w:tplc="5D6EA2D0" w:tentative="1">
      <w:start w:val="1"/>
      <w:numFmt w:val="upperLetter"/>
      <w:lvlText w:val="%6)"/>
      <w:lvlJc w:val="left"/>
      <w:pPr>
        <w:tabs>
          <w:tab w:val="num" w:pos="4320"/>
        </w:tabs>
        <w:ind w:left="4320" w:hanging="360"/>
      </w:pPr>
      <w:rPr>
        <w:rFonts w:cs="Times New Roman"/>
      </w:rPr>
    </w:lvl>
    <w:lvl w:ilvl="6" w:tplc="9EE644DA" w:tentative="1">
      <w:start w:val="1"/>
      <w:numFmt w:val="upperLetter"/>
      <w:lvlText w:val="%7)"/>
      <w:lvlJc w:val="left"/>
      <w:pPr>
        <w:tabs>
          <w:tab w:val="num" w:pos="5040"/>
        </w:tabs>
        <w:ind w:left="5040" w:hanging="360"/>
      </w:pPr>
      <w:rPr>
        <w:rFonts w:cs="Times New Roman"/>
      </w:rPr>
    </w:lvl>
    <w:lvl w:ilvl="7" w:tplc="EE8E847A" w:tentative="1">
      <w:start w:val="1"/>
      <w:numFmt w:val="upperLetter"/>
      <w:lvlText w:val="%8)"/>
      <w:lvlJc w:val="left"/>
      <w:pPr>
        <w:tabs>
          <w:tab w:val="num" w:pos="5760"/>
        </w:tabs>
        <w:ind w:left="5760" w:hanging="360"/>
      </w:pPr>
      <w:rPr>
        <w:rFonts w:cs="Times New Roman"/>
      </w:rPr>
    </w:lvl>
    <w:lvl w:ilvl="8" w:tplc="B456C130" w:tentative="1">
      <w:start w:val="1"/>
      <w:numFmt w:val="upperLetter"/>
      <w:lvlText w:val="%9)"/>
      <w:lvlJc w:val="left"/>
      <w:pPr>
        <w:tabs>
          <w:tab w:val="num" w:pos="6480"/>
        </w:tabs>
        <w:ind w:left="6480" w:hanging="360"/>
      </w:pPr>
      <w:rPr>
        <w:rFonts w:cs="Times New Roman"/>
      </w:rPr>
    </w:lvl>
  </w:abstractNum>
  <w:abstractNum w:abstractNumId="9" w15:restartNumberingAfterBreak="0">
    <w:nsid w:val="3AB97AF6"/>
    <w:multiLevelType w:val="hybridMultilevel"/>
    <w:tmpl w:val="1EEA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54491"/>
    <w:multiLevelType w:val="hybridMultilevel"/>
    <w:tmpl w:val="51B6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B1C12"/>
    <w:multiLevelType w:val="hybridMultilevel"/>
    <w:tmpl w:val="499E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B14F7"/>
    <w:multiLevelType w:val="hybridMultilevel"/>
    <w:tmpl w:val="077EB8F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28B0BA4"/>
    <w:multiLevelType w:val="hybridMultilevel"/>
    <w:tmpl w:val="6310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36D8B"/>
    <w:multiLevelType w:val="hybridMultilevel"/>
    <w:tmpl w:val="830C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E2BE1"/>
    <w:multiLevelType w:val="hybridMultilevel"/>
    <w:tmpl w:val="14DCAD0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DB25F96"/>
    <w:multiLevelType w:val="hybridMultilevel"/>
    <w:tmpl w:val="9096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02F68"/>
    <w:multiLevelType w:val="hybridMultilevel"/>
    <w:tmpl w:val="D92C187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C876D4F"/>
    <w:multiLevelType w:val="hybridMultilevel"/>
    <w:tmpl w:val="9044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17A34"/>
    <w:multiLevelType w:val="hybridMultilevel"/>
    <w:tmpl w:val="DE06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060C89"/>
    <w:multiLevelType w:val="hybridMultilevel"/>
    <w:tmpl w:val="409CF1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3A45936"/>
    <w:multiLevelType w:val="hybridMultilevel"/>
    <w:tmpl w:val="5828893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6A9104DD"/>
    <w:multiLevelType w:val="hybridMultilevel"/>
    <w:tmpl w:val="7578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3966D8"/>
    <w:multiLevelType w:val="hybridMultilevel"/>
    <w:tmpl w:val="5CBE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848CC"/>
    <w:multiLevelType w:val="hybridMultilevel"/>
    <w:tmpl w:val="F3FE14B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8"/>
  </w:num>
  <w:num w:numId="4">
    <w:abstractNumId w:val="5"/>
  </w:num>
  <w:num w:numId="5">
    <w:abstractNumId w:val="23"/>
  </w:num>
  <w:num w:numId="6">
    <w:abstractNumId w:val="9"/>
  </w:num>
  <w:num w:numId="7">
    <w:abstractNumId w:val="11"/>
  </w:num>
  <w:num w:numId="8">
    <w:abstractNumId w:val="16"/>
  </w:num>
  <w:num w:numId="9">
    <w:abstractNumId w:val="6"/>
  </w:num>
  <w:num w:numId="10">
    <w:abstractNumId w:val="19"/>
  </w:num>
  <w:num w:numId="11">
    <w:abstractNumId w:val="18"/>
  </w:num>
  <w:num w:numId="12">
    <w:abstractNumId w:val="10"/>
  </w:num>
  <w:num w:numId="13">
    <w:abstractNumId w:val="2"/>
  </w:num>
  <w:num w:numId="14">
    <w:abstractNumId w:val="15"/>
  </w:num>
  <w:num w:numId="15">
    <w:abstractNumId w:val="0"/>
  </w:num>
  <w:num w:numId="16">
    <w:abstractNumId w:val="17"/>
  </w:num>
  <w:num w:numId="17">
    <w:abstractNumId w:val="4"/>
  </w:num>
  <w:num w:numId="18">
    <w:abstractNumId w:val="12"/>
  </w:num>
  <w:num w:numId="19">
    <w:abstractNumId w:val="24"/>
  </w:num>
  <w:num w:numId="20">
    <w:abstractNumId w:val="20"/>
  </w:num>
  <w:num w:numId="21">
    <w:abstractNumId w:val="3"/>
  </w:num>
  <w:num w:numId="22">
    <w:abstractNumId w:val="1"/>
  </w:num>
  <w:num w:numId="23">
    <w:abstractNumId w:val="22"/>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nals Botan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9xss5ea12fpxnes29r5ftrov9xv09az2dw5&quot;&gt;gancho&lt;record-ids&gt;&lt;item&gt;387&lt;/item&gt;&lt;item&gt;1178&lt;/item&gt;&lt;item&gt;1826&lt;/item&gt;&lt;item&gt;2335&lt;/item&gt;&lt;item&gt;3674&lt;/item&gt;&lt;item&gt;5071&lt;/item&gt;&lt;item&gt;7081&lt;/item&gt;&lt;item&gt;8671&lt;/item&gt;&lt;item&gt;8680&lt;/item&gt;&lt;item&gt;8684&lt;/item&gt;&lt;item&gt;8722&lt;/item&gt;&lt;item&gt;8755&lt;/item&gt;&lt;item&gt;8758&lt;/item&gt;&lt;item&gt;8818&lt;/item&gt;&lt;item&gt;8847&lt;/item&gt;&lt;item&gt;8877&lt;/item&gt;&lt;item&gt;8880&lt;/item&gt;&lt;item&gt;8932&lt;/item&gt;&lt;item&gt;8946&lt;/item&gt;&lt;item&gt;8947&lt;/item&gt;&lt;item&gt;8948&lt;/item&gt;&lt;item&gt;8949&lt;/item&gt;&lt;item&gt;8950&lt;/item&gt;&lt;item&gt;8951&lt;/item&gt;&lt;item&gt;8952&lt;/item&gt;&lt;item&gt;8953&lt;/item&gt;&lt;item&gt;8954&lt;/item&gt;&lt;item&gt;8955&lt;/item&gt;&lt;item&gt;8956&lt;/item&gt;&lt;item&gt;8957&lt;/item&gt;&lt;item&gt;8958&lt;/item&gt;&lt;item&gt;8959&lt;/item&gt;&lt;item&gt;8960&lt;/item&gt;&lt;item&gt;8962&lt;/item&gt;&lt;item&gt;8963&lt;/item&gt;&lt;item&gt;8964&lt;/item&gt;&lt;item&gt;8965&lt;/item&gt;&lt;item&gt;8966&lt;/item&gt;&lt;item&gt;8967&lt;/item&gt;&lt;item&gt;8968&lt;/item&gt;&lt;item&gt;8969&lt;/item&gt;&lt;item&gt;8970&lt;/item&gt;&lt;item&gt;8971&lt;/item&gt;&lt;item&gt;8972&lt;/item&gt;&lt;item&gt;8973&lt;/item&gt;&lt;item&gt;8974&lt;/item&gt;&lt;item&gt;8975&lt;/item&gt;&lt;item&gt;8976&lt;/item&gt;&lt;item&gt;8977&lt;/item&gt;&lt;item&gt;8978&lt;/item&gt;&lt;item&gt;8979&lt;/item&gt;&lt;item&gt;8980&lt;/item&gt;&lt;item&gt;8981&lt;/item&gt;&lt;item&gt;8982&lt;/item&gt;&lt;item&gt;8983&lt;/item&gt;&lt;item&gt;8984&lt;/item&gt;&lt;item&gt;8985&lt;/item&gt;&lt;item&gt;8986&lt;/item&gt;&lt;item&gt;8987&lt;/item&gt;&lt;item&gt;8988&lt;/item&gt;&lt;item&gt;8989&lt;/item&gt;&lt;/record-ids&gt;&lt;/item&gt;&lt;/Libraries&gt;"/>
  </w:docVars>
  <w:rsids>
    <w:rsidRoot w:val="00825ACF"/>
    <w:rsid w:val="00001260"/>
    <w:rsid w:val="000031CE"/>
    <w:rsid w:val="00003A18"/>
    <w:rsid w:val="00005189"/>
    <w:rsid w:val="000064C7"/>
    <w:rsid w:val="000068D9"/>
    <w:rsid w:val="0000743F"/>
    <w:rsid w:val="00012F48"/>
    <w:rsid w:val="000132B0"/>
    <w:rsid w:val="000143F6"/>
    <w:rsid w:val="000145A6"/>
    <w:rsid w:val="00014C15"/>
    <w:rsid w:val="00014F70"/>
    <w:rsid w:val="00015A57"/>
    <w:rsid w:val="000214C2"/>
    <w:rsid w:val="00022250"/>
    <w:rsid w:val="00022317"/>
    <w:rsid w:val="00022666"/>
    <w:rsid w:val="00023142"/>
    <w:rsid w:val="00023F98"/>
    <w:rsid w:val="00024501"/>
    <w:rsid w:val="0002657F"/>
    <w:rsid w:val="00026876"/>
    <w:rsid w:val="00027925"/>
    <w:rsid w:val="00027F89"/>
    <w:rsid w:val="0003088D"/>
    <w:rsid w:val="00031D07"/>
    <w:rsid w:val="00033DF4"/>
    <w:rsid w:val="000345CE"/>
    <w:rsid w:val="00037C40"/>
    <w:rsid w:val="00040285"/>
    <w:rsid w:val="000418E2"/>
    <w:rsid w:val="00043178"/>
    <w:rsid w:val="000433B3"/>
    <w:rsid w:val="00044369"/>
    <w:rsid w:val="00044627"/>
    <w:rsid w:val="00045918"/>
    <w:rsid w:val="00046221"/>
    <w:rsid w:val="000467D8"/>
    <w:rsid w:val="00046B5B"/>
    <w:rsid w:val="0005020F"/>
    <w:rsid w:val="00053FB5"/>
    <w:rsid w:val="000543CB"/>
    <w:rsid w:val="000555C0"/>
    <w:rsid w:val="0005618F"/>
    <w:rsid w:val="000574C8"/>
    <w:rsid w:val="00061060"/>
    <w:rsid w:val="00061C73"/>
    <w:rsid w:val="00061F30"/>
    <w:rsid w:val="00061FD8"/>
    <w:rsid w:val="000624DA"/>
    <w:rsid w:val="00065643"/>
    <w:rsid w:val="0006590F"/>
    <w:rsid w:val="00066DE6"/>
    <w:rsid w:val="000678C2"/>
    <w:rsid w:val="00074C78"/>
    <w:rsid w:val="00075943"/>
    <w:rsid w:val="000775B6"/>
    <w:rsid w:val="00077A68"/>
    <w:rsid w:val="00080609"/>
    <w:rsid w:val="000816B0"/>
    <w:rsid w:val="000821D4"/>
    <w:rsid w:val="00082690"/>
    <w:rsid w:val="00082BAD"/>
    <w:rsid w:val="00082F2C"/>
    <w:rsid w:val="0008312E"/>
    <w:rsid w:val="00084A1E"/>
    <w:rsid w:val="00084BEF"/>
    <w:rsid w:val="0008526E"/>
    <w:rsid w:val="00085EAA"/>
    <w:rsid w:val="00086E7B"/>
    <w:rsid w:val="0008728D"/>
    <w:rsid w:val="00087378"/>
    <w:rsid w:val="00087AE8"/>
    <w:rsid w:val="00090086"/>
    <w:rsid w:val="00090278"/>
    <w:rsid w:val="00090617"/>
    <w:rsid w:val="00090D41"/>
    <w:rsid w:val="0009148B"/>
    <w:rsid w:val="0009154A"/>
    <w:rsid w:val="000923F9"/>
    <w:rsid w:val="000926B0"/>
    <w:rsid w:val="0009328D"/>
    <w:rsid w:val="00094197"/>
    <w:rsid w:val="00094B88"/>
    <w:rsid w:val="00094C9C"/>
    <w:rsid w:val="00095444"/>
    <w:rsid w:val="000955F4"/>
    <w:rsid w:val="0009636C"/>
    <w:rsid w:val="0009654C"/>
    <w:rsid w:val="000968A0"/>
    <w:rsid w:val="00097CE5"/>
    <w:rsid w:val="00097E38"/>
    <w:rsid w:val="000A162F"/>
    <w:rsid w:val="000A209B"/>
    <w:rsid w:val="000A2F81"/>
    <w:rsid w:val="000A39FD"/>
    <w:rsid w:val="000A3F4F"/>
    <w:rsid w:val="000A4ADA"/>
    <w:rsid w:val="000A5CE1"/>
    <w:rsid w:val="000A5F2C"/>
    <w:rsid w:val="000A6F5B"/>
    <w:rsid w:val="000B02B5"/>
    <w:rsid w:val="000B0E0D"/>
    <w:rsid w:val="000B1ADC"/>
    <w:rsid w:val="000B2569"/>
    <w:rsid w:val="000B34FB"/>
    <w:rsid w:val="000B52F2"/>
    <w:rsid w:val="000B5CA2"/>
    <w:rsid w:val="000B6402"/>
    <w:rsid w:val="000B7980"/>
    <w:rsid w:val="000C07F0"/>
    <w:rsid w:val="000C0C3B"/>
    <w:rsid w:val="000C0D71"/>
    <w:rsid w:val="000C3699"/>
    <w:rsid w:val="000C39D9"/>
    <w:rsid w:val="000C3A37"/>
    <w:rsid w:val="000C46E6"/>
    <w:rsid w:val="000C6A73"/>
    <w:rsid w:val="000C703C"/>
    <w:rsid w:val="000C7431"/>
    <w:rsid w:val="000C7550"/>
    <w:rsid w:val="000D3733"/>
    <w:rsid w:val="000D4529"/>
    <w:rsid w:val="000D6206"/>
    <w:rsid w:val="000D6D5D"/>
    <w:rsid w:val="000D71F2"/>
    <w:rsid w:val="000E02E3"/>
    <w:rsid w:val="000E056C"/>
    <w:rsid w:val="000E1250"/>
    <w:rsid w:val="000E272F"/>
    <w:rsid w:val="000E387C"/>
    <w:rsid w:val="000E4074"/>
    <w:rsid w:val="000E5552"/>
    <w:rsid w:val="000E5C5D"/>
    <w:rsid w:val="000E5DAA"/>
    <w:rsid w:val="000E7526"/>
    <w:rsid w:val="000E7A30"/>
    <w:rsid w:val="000F0089"/>
    <w:rsid w:val="000F0147"/>
    <w:rsid w:val="000F0FDF"/>
    <w:rsid w:val="000F18EF"/>
    <w:rsid w:val="000F2ECA"/>
    <w:rsid w:val="000F362D"/>
    <w:rsid w:val="000F3D9A"/>
    <w:rsid w:val="000F4EA0"/>
    <w:rsid w:val="000F56C9"/>
    <w:rsid w:val="000F5855"/>
    <w:rsid w:val="000F60CA"/>
    <w:rsid w:val="000F6696"/>
    <w:rsid w:val="000F718F"/>
    <w:rsid w:val="000F7599"/>
    <w:rsid w:val="000F7FB1"/>
    <w:rsid w:val="0010098D"/>
    <w:rsid w:val="001017DE"/>
    <w:rsid w:val="00101DB0"/>
    <w:rsid w:val="00104B77"/>
    <w:rsid w:val="00105D3B"/>
    <w:rsid w:val="00106085"/>
    <w:rsid w:val="00106E07"/>
    <w:rsid w:val="0011108B"/>
    <w:rsid w:val="0011261A"/>
    <w:rsid w:val="001133D4"/>
    <w:rsid w:val="001133D8"/>
    <w:rsid w:val="001152EB"/>
    <w:rsid w:val="0011562F"/>
    <w:rsid w:val="001167BD"/>
    <w:rsid w:val="00117913"/>
    <w:rsid w:val="001200C4"/>
    <w:rsid w:val="00120142"/>
    <w:rsid w:val="00121809"/>
    <w:rsid w:val="00121C6F"/>
    <w:rsid w:val="00122845"/>
    <w:rsid w:val="00123806"/>
    <w:rsid w:val="00123E9F"/>
    <w:rsid w:val="00125202"/>
    <w:rsid w:val="0012553A"/>
    <w:rsid w:val="0012558E"/>
    <w:rsid w:val="0012636E"/>
    <w:rsid w:val="00126ACB"/>
    <w:rsid w:val="001303EB"/>
    <w:rsid w:val="00130F13"/>
    <w:rsid w:val="00131745"/>
    <w:rsid w:val="001333FA"/>
    <w:rsid w:val="0013386B"/>
    <w:rsid w:val="00133BEC"/>
    <w:rsid w:val="0013546C"/>
    <w:rsid w:val="0013555D"/>
    <w:rsid w:val="00137186"/>
    <w:rsid w:val="00137297"/>
    <w:rsid w:val="00137445"/>
    <w:rsid w:val="001375A7"/>
    <w:rsid w:val="00141277"/>
    <w:rsid w:val="0014199F"/>
    <w:rsid w:val="0014379D"/>
    <w:rsid w:val="001448A2"/>
    <w:rsid w:val="00144D67"/>
    <w:rsid w:val="0014510F"/>
    <w:rsid w:val="001453FA"/>
    <w:rsid w:val="00145A3E"/>
    <w:rsid w:val="00145B70"/>
    <w:rsid w:val="00145C2F"/>
    <w:rsid w:val="00146DE3"/>
    <w:rsid w:val="00147954"/>
    <w:rsid w:val="001503A3"/>
    <w:rsid w:val="0015088E"/>
    <w:rsid w:val="001508C2"/>
    <w:rsid w:val="00150EB2"/>
    <w:rsid w:val="0015251D"/>
    <w:rsid w:val="00153DFF"/>
    <w:rsid w:val="00153FDE"/>
    <w:rsid w:val="00154077"/>
    <w:rsid w:val="001548EF"/>
    <w:rsid w:val="0015752C"/>
    <w:rsid w:val="001615AE"/>
    <w:rsid w:val="00161A80"/>
    <w:rsid w:val="00162007"/>
    <w:rsid w:val="0016284C"/>
    <w:rsid w:val="00162BE3"/>
    <w:rsid w:val="00163F4A"/>
    <w:rsid w:val="00164826"/>
    <w:rsid w:val="001654EA"/>
    <w:rsid w:val="00165BE2"/>
    <w:rsid w:val="0017094C"/>
    <w:rsid w:val="00171224"/>
    <w:rsid w:val="0017222F"/>
    <w:rsid w:val="001724C7"/>
    <w:rsid w:val="00174848"/>
    <w:rsid w:val="0017580E"/>
    <w:rsid w:val="00177683"/>
    <w:rsid w:val="001777B7"/>
    <w:rsid w:val="00181483"/>
    <w:rsid w:val="0018201D"/>
    <w:rsid w:val="0018294B"/>
    <w:rsid w:val="00184707"/>
    <w:rsid w:val="00184A91"/>
    <w:rsid w:val="00185462"/>
    <w:rsid w:val="00185BE8"/>
    <w:rsid w:val="0018606C"/>
    <w:rsid w:val="00186073"/>
    <w:rsid w:val="00186C39"/>
    <w:rsid w:val="00190389"/>
    <w:rsid w:val="001905BF"/>
    <w:rsid w:val="0019146B"/>
    <w:rsid w:val="00191499"/>
    <w:rsid w:val="00194BBA"/>
    <w:rsid w:val="001970C2"/>
    <w:rsid w:val="001A04FF"/>
    <w:rsid w:val="001A12C9"/>
    <w:rsid w:val="001A180E"/>
    <w:rsid w:val="001A2012"/>
    <w:rsid w:val="001A3AD7"/>
    <w:rsid w:val="001A45E0"/>
    <w:rsid w:val="001A45FA"/>
    <w:rsid w:val="001A4840"/>
    <w:rsid w:val="001A4B87"/>
    <w:rsid w:val="001A58DA"/>
    <w:rsid w:val="001A692F"/>
    <w:rsid w:val="001A6A45"/>
    <w:rsid w:val="001B131B"/>
    <w:rsid w:val="001B5AC0"/>
    <w:rsid w:val="001B639F"/>
    <w:rsid w:val="001C0519"/>
    <w:rsid w:val="001C21DB"/>
    <w:rsid w:val="001C2686"/>
    <w:rsid w:val="001C3399"/>
    <w:rsid w:val="001C363A"/>
    <w:rsid w:val="001C48D9"/>
    <w:rsid w:val="001C4AA4"/>
    <w:rsid w:val="001C4F40"/>
    <w:rsid w:val="001C5ABE"/>
    <w:rsid w:val="001D0047"/>
    <w:rsid w:val="001D1F97"/>
    <w:rsid w:val="001D23B9"/>
    <w:rsid w:val="001D29B2"/>
    <w:rsid w:val="001D4282"/>
    <w:rsid w:val="001D4A13"/>
    <w:rsid w:val="001E1140"/>
    <w:rsid w:val="001E1798"/>
    <w:rsid w:val="001E263C"/>
    <w:rsid w:val="001E512D"/>
    <w:rsid w:val="001E5EC5"/>
    <w:rsid w:val="001E6183"/>
    <w:rsid w:val="001E710A"/>
    <w:rsid w:val="001E726A"/>
    <w:rsid w:val="001F059F"/>
    <w:rsid w:val="001F1C48"/>
    <w:rsid w:val="001F25EC"/>
    <w:rsid w:val="001F3446"/>
    <w:rsid w:val="001F3B48"/>
    <w:rsid w:val="001F3E0C"/>
    <w:rsid w:val="001F4411"/>
    <w:rsid w:val="001F5819"/>
    <w:rsid w:val="001F5E91"/>
    <w:rsid w:val="001F7DB4"/>
    <w:rsid w:val="00200D36"/>
    <w:rsid w:val="00201ED7"/>
    <w:rsid w:val="002020E7"/>
    <w:rsid w:val="0020241A"/>
    <w:rsid w:val="00202601"/>
    <w:rsid w:val="00202ADC"/>
    <w:rsid w:val="00202D7B"/>
    <w:rsid w:val="00203714"/>
    <w:rsid w:val="00207706"/>
    <w:rsid w:val="00207740"/>
    <w:rsid w:val="002077A0"/>
    <w:rsid w:val="00210026"/>
    <w:rsid w:val="00210283"/>
    <w:rsid w:val="00210DEE"/>
    <w:rsid w:val="002116F7"/>
    <w:rsid w:val="00212866"/>
    <w:rsid w:val="00212C4B"/>
    <w:rsid w:val="002139A7"/>
    <w:rsid w:val="00213BA3"/>
    <w:rsid w:val="00215EA0"/>
    <w:rsid w:val="00216412"/>
    <w:rsid w:val="00217B56"/>
    <w:rsid w:val="00220236"/>
    <w:rsid w:val="0022109B"/>
    <w:rsid w:val="0022188F"/>
    <w:rsid w:val="002222AE"/>
    <w:rsid w:val="002228E9"/>
    <w:rsid w:val="002228EC"/>
    <w:rsid w:val="00223F7F"/>
    <w:rsid w:val="00225A90"/>
    <w:rsid w:val="0022689B"/>
    <w:rsid w:val="00226F44"/>
    <w:rsid w:val="002276E5"/>
    <w:rsid w:val="00227A0F"/>
    <w:rsid w:val="00227D19"/>
    <w:rsid w:val="002306A8"/>
    <w:rsid w:val="002325AD"/>
    <w:rsid w:val="00233B7C"/>
    <w:rsid w:val="002367BE"/>
    <w:rsid w:val="00236C2F"/>
    <w:rsid w:val="002375F3"/>
    <w:rsid w:val="00237F7C"/>
    <w:rsid w:val="00244716"/>
    <w:rsid w:val="00245256"/>
    <w:rsid w:val="002455CE"/>
    <w:rsid w:val="00245853"/>
    <w:rsid w:val="002461FF"/>
    <w:rsid w:val="00246330"/>
    <w:rsid w:val="00246A76"/>
    <w:rsid w:val="00246AFC"/>
    <w:rsid w:val="002474FC"/>
    <w:rsid w:val="00247902"/>
    <w:rsid w:val="00247B74"/>
    <w:rsid w:val="002501A4"/>
    <w:rsid w:val="0025123A"/>
    <w:rsid w:val="00251324"/>
    <w:rsid w:val="00251C41"/>
    <w:rsid w:val="00253203"/>
    <w:rsid w:val="0025375B"/>
    <w:rsid w:val="002541D2"/>
    <w:rsid w:val="002547EC"/>
    <w:rsid w:val="00255A03"/>
    <w:rsid w:val="00257AC5"/>
    <w:rsid w:val="00261794"/>
    <w:rsid w:val="0026201A"/>
    <w:rsid w:val="0026242C"/>
    <w:rsid w:val="0026646F"/>
    <w:rsid w:val="00266AA2"/>
    <w:rsid w:val="00270667"/>
    <w:rsid w:val="0027237F"/>
    <w:rsid w:val="00272FA3"/>
    <w:rsid w:val="00273CD6"/>
    <w:rsid w:val="00275D26"/>
    <w:rsid w:val="0027607F"/>
    <w:rsid w:val="00283CA2"/>
    <w:rsid w:val="002844D5"/>
    <w:rsid w:val="00285179"/>
    <w:rsid w:val="00285D35"/>
    <w:rsid w:val="00286B32"/>
    <w:rsid w:val="00286C7C"/>
    <w:rsid w:val="00287CDF"/>
    <w:rsid w:val="0029066B"/>
    <w:rsid w:val="00291696"/>
    <w:rsid w:val="0029189A"/>
    <w:rsid w:val="00291937"/>
    <w:rsid w:val="0029350F"/>
    <w:rsid w:val="002936C4"/>
    <w:rsid w:val="00293D3F"/>
    <w:rsid w:val="00294F39"/>
    <w:rsid w:val="0029566F"/>
    <w:rsid w:val="00295A8B"/>
    <w:rsid w:val="00296452"/>
    <w:rsid w:val="00296F09"/>
    <w:rsid w:val="002977E4"/>
    <w:rsid w:val="002A1767"/>
    <w:rsid w:val="002A4258"/>
    <w:rsid w:val="002A4409"/>
    <w:rsid w:val="002A57D1"/>
    <w:rsid w:val="002A7A50"/>
    <w:rsid w:val="002B011D"/>
    <w:rsid w:val="002B01AB"/>
    <w:rsid w:val="002B07AD"/>
    <w:rsid w:val="002B161B"/>
    <w:rsid w:val="002B1820"/>
    <w:rsid w:val="002B1CB9"/>
    <w:rsid w:val="002B2A52"/>
    <w:rsid w:val="002B2E22"/>
    <w:rsid w:val="002B3826"/>
    <w:rsid w:val="002B3EB1"/>
    <w:rsid w:val="002B426E"/>
    <w:rsid w:val="002B43B1"/>
    <w:rsid w:val="002B4A4C"/>
    <w:rsid w:val="002B6AC3"/>
    <w:rsid w:val="002B7E37"/>
    <w:rsid w:val="002C01B2"/>
    <w:rsid w:val="002C2326"/>
    <w:rsid w:val="002C23B4"/>
    <w:rsid w:val="002C27D9"/>
    <w:rsid w:val="002C28EC"/>
    <w:rsid w:val="002C52D3"/>
    <w:rsid w:val="002C5B90"/>
    <w:rsid w:val="002C6A3F"/>
    <w:rsid w:val="002C77AD"/>
    <w:rsid w:val="002C7EEE"/>
    <w:rsid w:val="002D06CA"/>
    <w:rsid w:val="002D07B1"/>
    <w:rsid w:val="002D1072"/>
    <w:rsid w:val="002D22C4"/>
    <w:rsid w:val="002D2D97"/>
    <w:rsid w:val="002D2E62"/>
    <w:rsid w:val="002D414F"/>
    <w:rsid w:val="002D4D32"/>
    <w:rsid w:val="002D57B3"/>
    <w:rsid w:val="002D67A5"/>
    <w:rsid w:val="002D7012"/>
    <w:rsid w:val="002D7341"/>
    <w:rsid w:val="002D76DE"/>
    <w:rsid w:val="002D7763"/>
    <w:rsid w:val="002E0917"/>
    <w:rsid w:val="002E13B4"/>
    <w:rsid w:val="002E15A2"/>
    <w:rsid w:val="002E3415"/>
    <w:rsid w:val="002E50F4"/>
    <w:rsid w:val="002E570A"/>
    <w:rsid w:val="002E5BC5"/>
    <w:rsid w:val="002E5C74"/>
    <w:rsid w:val="002E5F5B"/>
    <w:rsid w:val="002E685B"/>
    <w:rsid w:val="002E6E8F"/>
    <w:rsid w:val="002E7641"/>
    <w:rsid w:val="002E7E93"/>
    <w:rsid w:val="002F0190"/>
    <w:rsid w:val="002F0F69"/>
    <w:rsid w:val="002F167C"/>
    <w:rsid w:val="002F2BDA"/>
    <w:rsid w:val="002F7953"/>
    <w:rsid w:val="002F7B29"/>
    <w:rsid w:val="0030037C"/>
    <w:rsid w:val="00303A85"/>
    <w:rsid w:val="0030585C"/>
    <w:rsid w:val="00305BD1"/>
    <w:rsid w:val="00307E61"/>
    <w:rsid w:val="00310ABB"/>
    <w:rsid w:val="00310DC8"/>
    <w:rsid w:val="00313B8F"/>
    <w:rsid w:val="00313C77"/>
    <w:rsid w:val="00313E5F"/>
    <w:rsid w:val="00314F21"/>
    <w:rsid w:val="00315AA6"/>
    <w:rsid w:val="00316038"/>
    <w:rsid w:val="003206D9"/>
    <w:rsid w:val="00320AEF"/>
    <w:rsid w:val="003214B0"/>
    <w:rsid w:val="0032165E"/>
    <w:rsid w:val="00321B84"/>
    <w:rsid w:val="003235EA"/>
    <w:rsid w:val="00324751"/>
    <w:rsid w:val="00327113"/>
    <w:rsid w:val="00330A2D"/>
    <w:rsid w:val="00331376"/>
    <w:rsid w:val="003316BC"/>
    <w:rsid w:val="00331D7E"/>
    <w:rsid w:val="0033224C"/>
    <w:rsid w:val="00332AA6"/>
    <w:rsid w:val="00333F58"/>
    <w:rsid w:val="00334AB5"/>
    <w:rsid w:val="00334DC3"/>
    <w:rsid w:val="00336932"/>
    <w:rsid w:val="00336A90"/>
    <w:rsid w:val="003400CD"/>
    <w:rsid w:val="00340900"/>
    <w:rsid w:val="0034137C"/>
    <w:rsid w:val="003415B9"/>
    <w:rsid w:val="003442C0"/>
    <w:rsid w:val="00344576"/>
    <w:rsid w:val="00345022"/>
    <w:rsid w:val="003463D0"/>
    <w:rsid w:val="00346C60"/>
    <w:rsid w:val="00346D7F"/>
    <w:rsid w:val="00350BDA"/>
    <w:rsid w:val="0035219E"/>
    <w:rsid w:val="00352897"/>
    <w:rsid w:val="003534DC"/>
    <w:rsid w:val="00357465"/>
    <w:rsid w:val="00357AAB"/>
    <w:rsid w:val="00357C20"/>
    <w:rsid w:val="0036061A"/>
    <w:rsid w:val="00360A8A"/>
    <w:rsid w:val="003616F6"/>
    <w:rsid w:val="003622B3"/>
    <w:rsid w:val="003622EE"/>
    <w:rsid w:val="0036289C"/>
    <w:rsid w:val="00371BF4"/>
    <w:rsid w:val="00371EC5"/>
    <w:rsid w:val="00372461"/>
    <w:rsid w:val="00372EE0"/>
    <w:rsid w:val="00375088"/>
    <w:rsid w:val="003750C1"/>
    <w:rsid w:val="0037620C"/>
    <w:rsid w:val="0038056F"/>
    <w:rsid w:val="003805EE"/>
    <w:rsid w:val="00381171"/>
    <w:rsid w:val="00382D15"/>
    <w:rsid w:val="00383E4B"/>
    <w:rsid w:val="00384260"/>
    <w:rsid w:val="00384383"/>
    <w:rsid w:val="003855BE"/>
    <w:rsid w:val="003907E0"/>
    <w:rsid w:val="00390A5C"/>
    <w:rsid w:val="00390A9D"/>
    <w:rsid w:val="00391DA7"/>
    <w:rsid w:val="00393C48"/>
    <w:rsid w:val="00394085"/>
    <w:rsid w:val="00395F59"/>
    <w:rsid w:val="003A00AC"/>
    <w:rsid w:val="003A32C9"/>
    <w:rsid w:val="003A529C"/>
    <w:rsid w:val="003A6FBC"/>
    <w:rsid w:val="003B0998"/>
    <w:rsid w:val="003B0AEB"/>
    <w:rsid w:val="003B0DFF"/>
    <w:rsid w:val="003B10F2"/>
    <w:rsid w:val="003B12BF"/>
    <w:rsid w:val="003B1CE7"/>
    <w:rsid w:val="003B2C95"/>
    <w:rsid w:val="003B3129"/>
    <w:rsid w:val="003B58C9"/>
    <w:rsid w:val="003B5CD6"/>
    <w:rsid w:val="003B60AD"/>
    <w:rsid w:val="003B67C8"/>
    <w:rsid w:val="003B711E"/>
    <w:rsid w:val="003C1E84"/>
    <w:rsid w:val="003C1FF3"/>
    <w:rsid w:val="003C2104"/>
    <w:rsid w:val="003C32D6"/>
    <w:rsid w:val="003C37F4"/>
    <w:rsid w:val="003C50B1"/>
    <w:rsid w:val="003C5FAA"/>
    <w:rsid w:val="003C610C"/>
    <w:rsid w:val="003C6673"/>
    <w:rsid w:val="003C7305"/>
    <w:rsid w:val="003C75EF"/>
    <w:rsid w:val="003D2743"/>
    <w:rsid w:val="003D2B67"/>
    <w:rsid w:val="003D384D"/>
    <w:rsid w:val="003D438B"/>
    <w:rsid w:val="003D4C77"/>
    <w:rsid w:val="003D50AE"/>
    <w:rsid w:val="003D5DAA"/>
    <w:rsid w:val="003D65A3"/>
    <w:rsid w:val="003D7009"/>
    <w:rsid w:val="003E28D1"/>
    <w:rsid w:val="003E2BA1"/>
    <w:rsid w:val="003E5591"/>
    <w:rsid w:val="003E58AB"/>
    <w:rsid w:val="003E5F54"/>
    <w:rsid w:val="003E6431"/>
    <w:rsid w:val="003F0200"/>
    <w:rsid w:val="003F1B85"/>
    <w:rsid w:val="003F1CD6"/>
    <w:rsid w:val="003F2659"/>
    <w:rsid w:val="003F341E"/>
    <w:rsid w:val="003F3C40"/>
    <w:rsid w:val="003F4799"/>
    <w:rsid w:val="003F4AA1"/>
    <w:rsid w:val="003F51DD"/>
    <w:rsid w:val="003F6F6F"/>
    <w:rsid w:val="003F7028"/>
    <w:rsid w:val="003F7266"/>
    <w:rsid w:val="003F762D"/>
    <w:rsid w:val="003F7DD8"/>
    <w:rsid w:val="0040006C"/>
    <w:rsid w:val="00401923"/>
    <w:rsid w:val="00402C9C"/>
    <w:rsid w:val="004030D7"/>
    <w:rsid w:val="00404458"/>
    <w:rsid w:val="004052AD"/>
    <w:rsid w:val="004056B3"/>
    <w:rsid w:val="00405FBE"/>
    <w:rsid w:val="0040608B"/>
    <w:rsid w:val="004063DA"/>
    <w:rsid w:val="004066B5"/>
    <w:rsid w:val="00410050"/>
    <w:rsid w:val="00411799"/>
    <w:rsid w:val="00414F63"/>
    <w:rsid w:val="00415029"/>
    <w:rsid w:val="0041601A"/>
    <w:rsid w:val="00416034"/>
    <w:rsid w:val="004174B9"/>
    <w:rsid w:val="004218F1"/>
    <w:rsid w:val="00422F7D"/>
    <w:rsid w:val="00423F90"/>
    <w:rsid w:val="0042507E"/>
    <w:rsid w:val="004258FC"/>
    <w:rsid w:val="00426101"/>
    <w:rsid w:val="00430230"/>
    <w:rsid w:val="004322C4"/>
    <w:rsid w:val="004323B8"/>
    <w:rsid w:val="0043246F"/>
    <w:rsid w:val="00433846"/>
    <w:rsid w:val="00434483"/>
    <w:rsid w:val="00434F3C"/>
    <w:rsid w:val="004359C2"/>
    <w:rsid w:val="00435CC8"/>
    <w:rsid w:val="004366A7"/>
    <w:rsid w:val="0044065D"/>
    <w:rsid w:val="0044188A"/>
    <w:rsid w:val="00443B16"/>
    <w:rsid w:val="00443B4B"/>
    <w:rsid w:val="0044423F"/>
    <w:rsid w:val="00446388"/>
    <w:rsid w:val="00446689"/>
    <w:rsid w:val="00446B0C"/>
    <w:rsid w:val="00447848"/>
    <w:rsid w:val="00451266"/>
    <w:rsid w:val="004517B5"/>
    <w:rsid w:val="00451A01"/>
    <w:rsid w:val="00454CD3"/>
    <w:rsid w:val="00456A08"/>
    <w:rsid w:val="00456AF4"/>
    <w:rsid w:val="00457748"/>
    <w:rsid w:val="00460017"/>
    <w:rsid w:val="00460172"/>
    <w:rsid w:val="00460B96"/>
    <w:rsid w:val="0046358A"/>
    <w:rsid w:val="00465C5C"/>
    <w:rsid w:val="00466375"/>
    <w:rsid w:val="00466759"/>
    <w:rsid w:val="00466CC6"/>
    <w:rsid w:val="00467C9B"/>
    <w:rsid w:val="004708B7"/>
    <w:rsid w:val="00470F98"/>
    <w:rsid w:val="00472FAC"/>
    <w:rsid w:val="004748E2"/>
    <w:rsid w:val="00475BD3"/>
    <w:rsid w:val="004760DD"/>
    <w:rsid w:val="00476E67"/>
    <w:rsid w:val="004772BD"/>
    <w:rsid w:val="00480149"/>
    <w:rsid w:val="004807B0"/>
    <w:rsid w:val="004811C0"/>
    <w:rsid w:val="00481EAB"/>
    <w:rsid w:val="00482372"/>
    <w:rsid w:val="004830D0"/>
    <w:rsid w:val="00485AA9"/>
    <w:rsid w:val="00486A63"/>
    <w:rsid w:val="00486F61"/>
    <w:rsid w:val="004872B5"/>
    <w:rsid w:val="0048776E"/>
    <w:rsid w:val="00487E4D"/>
    <w:rsid w:val="00494161"/>
    <w:rsid w:val="00494B3E"/>
    <w:rsid w:val="0049620F"/>
    <w:rsid w:val="00497851"/>
    <w:rsid w:val="004A09DC"/>
    <w:rsid w:val="004A1DCA"/>
    <w:rsid w:val="004A2293"/>
    <w:rsid w:val="004A24A5"/>
    <w:rsid w:val="004A397C"/>
    <w:rsid w:val="004A41A7"/>
    <w:rsid w:val="004A5DE7"/>
    <w:rsid w:val="004A5FDE"/>
    <w:rsid w:val="004A6A2E"/>
    <w:rsid w:val="004A6E89"/>
    <w:rsid w:val="004A6EC0"/>
    <w:rsid w:val="004A73D7"/>
    <w:rsid w:val="004A7BDF"/>
    <w:rsid w:val="004A7E98"/>
    <w:rsid w:val="004B1220"/>
    <w:rsid w:val="004B23D4"/>
    <w:rsid w:val="004B27EE"/>
    <w:rsid w:val="004B3091"/>
    <w:rsid w:val="004B39FC"/>
    <w:rsid w:val="004B409A"/>
    <w:rsid w:val="004B44E5"/>
    <w:rsid w:val="004B5350"/>
    <w:rsid w:val="004B6197"/>
    <w:rsid w:val="004B66AC"/>
    <w:rsid w:val="004B6928"/>
    <w:rsid w:val="004C0B14"/>
    <w:rsid w:val="004C15AD"/>
    <w:rsid w:val="004C356B"/>
    <w:rsid w:val="004C3962"/>
    <w:rsid w:val="004C51CC"/>
    <w:rsid w:val="004C63E1"/>
    <w:rsid w:val="004C64CD"/>
    <w:rsid w:val="004C6F4D"/>
    <w:rsid w:val="004C78E5"/>
    <w:rsid w:val="004C7A3F"/>
    <w:rsid w:val="004D023D"/>
    <w:rsid w:val="004D17EB"/>
    <w:rsid w:val="004D18AB"/>
    <w:rsid w:val="004D19A4"/>
    <w:rsid w:val="004D3791"/>
    <w:rsid w:val="004D3B69"/>
    <w:rsid w:val="004E04D4"/>
    <w:rsid w:val="004E0EAA"/>
    <w:rsid w:val="004E0EB9"/>
    <w:rsid w:val="004E2B6D"/>
    <w:rsid w:val="004E3C34"/>
    <w:rsid w:val="004E4493"/>
    <w:rsid w:val="004E46B2"/>
    <w:rsid w:val="004E487C"/>
    <w:rsid w:val="004E5C0E"/>
    <w:rsid w:val="004E6654"/>
    <w:rsid w:val="004E72A8"/>
    <w:rsid w:val="004E774F"/>
    <w:rsid w:val="004E77FA"/>
    <w:rsid w:val="004F0179"/>
    <w:rsid w:val="004F1007"/>
    <w:rsid w:val="004F1EE5"/>
    <w:rsid w:val="004F23F9"/>
    <w:rsid w:val="004F3966"/>
    <w:rsid w:val="004F4DA3"/>
    <w:rsid w:val="004F5D6B"/>
    <w:rsid w:val="004F5F03"/>
    <w:rsid w:val="004F6190"/>
    <w:rsid w:val="004F6283"/>
    <w:rsid w:val="004F6908"/>
    <w:rsid w:val="004F6D63"/>
    <w:rsid w:val="004F7F12"/>
    <w:rsid w:val="00500831"/>
    <w:rsid w:val="00500F66"/>
    <w:rsid w:val="00502B97"/>
    <w:rsid w:val="00502D8F"/>
    <w:rsid w:val="00502DBB"/>
    <w:rsid w:val="00502F27"/>
    <w:rsid w:val="00503EEC"/>
    <w:rsid w:val="00503F43"/>
    <w:rsid w:val="0050643C"/>
    <w:rsid w:val="00506D93"/>
    <w:rsid w:val="005071E6"/>
    <w:rsid w:val="005078DE"/>
    <w:rsid w:val="00507D6A"/>
    <w:rsid w:val="00507E39"/>
    <w:rsid w:val="00510935"/>
    <w:rsid w:val="00512D2C"/>
    <w:rsid w:val="0051418F"/>
    <w:rsid w:val="00514CC3"/>
    <w:rsid w:val="00515669"/>
    <w:rsid w:val="00516796"/>
    <w:rsid w:val="00516D97"/>
    <w:rsid w:val="00517D54"/>
    <w:rsid w:val="00520911"/>
    <w:rsid w:val="00520F1A"/>
    <w:rsid w:val="00522120"/>
    <w:rsid w:val="005227A2"/>
    <w:rsid w:val="00523D8F"/>
    <w:rsid w:val="00524666"/>
    <w:rsid w:val="005252DC"/>
    <w:rsid w:val="005256B3"/>
    <w:rsid w:val="00526BB2"/>
    <w:rsid w:val="005278D3"/>
    <w:rsid w:val="00531590"/>
    <w:rsid w:val="005315BE"/>
    <w:rsid w:val="00532051"/>
    <w:rsid w:val="00532271"/>
    <w:rsid w:val="00536AAE"/>
    <w:rsid w:val="00537393"/>
    <w:rsid w:val="00537DFD"/>
    <w:rsid w:val="00537EA7"/>
    <w:rsid w:val="00537FC6"/>
    <w:rsid w:val="00541E5D"/>
    <w:rsid w:val="005421ED"/>
    <w:rsid w:val="00542B2D"/>
    <w:rsid w:val="00542BCC"/>
    <w:rsid w:val="00542F07"/>
    <w:rsid w:val="0054327D"/>
    <w:rsid w:val="00543A00"/>
    <w:rsid w:val="00546522"/>
    <w:rsid w:val="00550A45"/>
    <w:rsid w:val="0055128A"/>
    <w:rsid w:val="00551AE3"/>
    <w:rsid w:val="00551D30"/>
    <w:rsid w:val="005520F1"/>
    <w:rsid w:val="005529F1"/>
    <w:rsid w:val="0055413D"/>
    <w:rsid w:val="005559AE"/>
    <w:rsid w:val="00556A51"/>
    <w:rsid w:val="00557C3A"/>
    <w:rsid w:val="00557C9F"/>
    <w:rsid w:val="0056025E"/>
    <w:rsid w:val="005604ED"/>
    <w:rsid w:val="0056107B"/>
    <w:rsid w:val="00561239"/>
    <w:rsid w:val="00562614"/>
    <w:rsid w:val="005626D1"/>
    <w:rsid w:val="00562F82"/>
    <w:rsid w:val="005634B9"/>
    <w:rsid w:val="0056392F"/>
    <w:rsid w:val="00563A1A"/>
    <w:rsid w:val="0056402C"/>
    <w:rsid w:val="00564C1E"/>
    <w:rsid w:val="00565020"/>
    <w:rsid w:val="0056615C"/>
    <w:rsid w:val="00566352"/>
    <w:rsid w:val="0056696E"/>
    <w:rsid w:val="00566B54"/>
    <w:rsid w:val="00567B00"/>
    <w:rsid w:val="00570382"/>
    <w:rsid w:val="00570642"/>
    <w:rsid w:val="00570766"/>
    <w:rsid w:val="00570FE8"/>
    <w:rsid w:val="00572869"/>
    <w:rsid w:val="00573A8E"/>
    <w:rsid w:val="00573BEA"/>
    <w:rsid w:val="005760B3"/>
    <w:rsid w:val="0057632A"/>
    <w:rsid w:val="00576A05"/>
    <w:rsid w:val="00576C0A"/>
    <w:rsid w:val="005770DD"/>
    <w:rsid w:val="005778A7"/>
    <w:rsid w:val="005779A5"/>
    <w:rsid w:val="00577B21"/>
    <w:rsid w:val="00580732"/>
    <w:rsid w:val="00581138"/>
    <w:rsid w:val="00581A20"/>
    <w:rsid w:val="00581C9C"/>
    <w:rsid w:val="00582A1F"/>
    <w:rsid w:val="0058322B"/>
    <w:rsid w:val="00583323"/>
    <w:rsid w:val="00584564"/>
    <w:rsid w:val="005850DE"/>
    <w:rsid w:val="0058635F"/>
    <w:rsid w:val="0058774F"/>
    <w:rsid w:val="00590ACC"/>
    <w:rsid w:val="00590DDF"/>
    <w:rsid w:val="005921B4"/>
    <w:rsid w:val="00592FA7"/>
    <w:rsid w:val="00593336"/>
    <w:rsid w:val="00593D14"/>
    <w:rsid w:val="00593FAE"/>
    <w:rsid w:val="0059401D"/>
    <w:rsid w:val="0059450C"/>
    <w:rsid w:val="00594A54"/>
    <w:rsid w:val="00594C15"/>
    <w:rsid w:val="00594DC4"/>
    <w:rsid w:val="005953C3"/>
    <w:rsid w:val="005977F1"/>
    <w:rsid w:val="00597E47"/>
    <w:rsid w:val="00597E81"/>
    <w:rsid w:val="005A0439"/>
    <w:rsid w:val="005A0B5D"/>
    <w:rsid w:val="005A1621"/>
    <w:rsid w:val="005A1AA0"/>
    <w:rsid w:val="005A1B0B"/>
    <w:rsid w:val="005A1D7E"/>
    <w:rsid w:val="005A29C7"/>
    <w:rsid w:val="005A3AED"/>
    <w:rsid w:val="005A4AF0"/>
    <w:rsid w:val="005A5962"/>
    <w:rsid w:val="005B0259"/>
    <w:rsid w:val="005B0272"/>
    <w:rsid w:val="005B0B21"/>
    <w:rsid w:val="005B10DC"/>
    <w:rsid w:val="005B2862"/>
    <w:rsid w:val="005B32B8"/>
    <w:rsid w:val="005B394A"/>
    <w:rsid w:val="005B41F1"/>
    <w:rsid w:val="005C02A8"/>
    <w:rsid w:val="005C059E"/>
    <w:rsid w:val="005C16B3"/>
    <w:rsid w:val="005C3204"/>
    <w:rsid w:val="005C710A"/>
    <w:rsid w:val="005C7582"/>
    <w:rsid w:val="005C775B"/>
    <w:rsid w:val="005C7FCE"/>
    <w:rsid w:val="005D1DA8"/>
    <w:rsid w:val="005D3173"/>
    <w:rsid w:val="005D361E"/>
    <w:rsid w:val="005D3C79"/>
    <w:rsid w:val="005D584D"/>
    <w:rsid w:val="005D6428"/>
    <w:rsid w:val="005D67E5"/>
    <w:rsid w:val="005D69E2"/>
    <w:rsid w:val="005D728E"/>
    <w:rsid w:val="005E129A"/>
    <w:rsid w:val="005E1414"/>
    <w:rsid w:val="005E234D"/>
    <w:rsid w:val="005E3730"/>
    <w:rsid w:val="005E4421"/>
    <w:rsid w:val="005E49A7"/>
    <w:rsid w:val="005E4F3E"/>
    <w:rsid w:val="005E55E0"/>
    <w:rsid w:val="005E5700"/>
    <w:rsid w:val="005E59A7"/>
    <w:rsid w:val="005E624D"/>
    <w:rsid w:val="005E734B"/>
    <w:rsid w:val="005E7AEE"/>
    <w:rsid w:val="005F058B"/>
    <w:rsid w:val="005F125D"/>
    <w:rsid w:val="005F1915"/>
    <w:rsid w:val="005F1AE1"/>
    <w:rsid w:val="005F2578"/>
    <w:rsid w:val="005F313F"/>
    <w:rsid w:val="005F39AA"/>
    <w:rsid w:val="005F3D7D"/>
    <w:rsid w:val="005F47AB"/>
    <w:rsid w:val="005F5C10"/>
    <w:rsid w:val="005F5E1B"/>
    <w:rsid w:val="005F60BB"/>
    <w:rsid w:val="005F6FDF"/>
    <w:rsid w:val="005F74C5"/>
    <w:rsid w:val="00603C5E"/>
    <w:rsid w:val="00604A86"/>
    <w:rsid w:val="00604B03"/>
    <w:rsid w:val="00605914"/>
    <w:rsid w:val="00606331"/>
    <w:rsid w:val="0061017C"/>
    <w:rsid w:val="006114FC"/>
    <w:rsid w:val="0061193A"/>
    <w:rsid w:val="00611B7C"/>
    <w:rsid w:val="00611DD4"/>
    <w:rsid w:val="00612F3D"/>
    <w:rsid w:val="00613972"/>
    <w:rsid w:val="00613C9F"/>
    <w:rsid w:val="00613F37"/>
    <w:rsid w:val="00614027"/>
    <w:rsid w:val="00614B8F"/>
    <w:rsid w:val="00615606"/>
    <w:rsid w:val="0061596B"/>
    <w:rsid w:val="00616085"/>
    <w:rsid w:val="00616132"/>
    <w:rsid w:val="00620616"/>
    <w:rsid w:val="00620D4B"/>
    <w:rsid w:val="00621A19"/>
    <w:rsid w:val="00622DBC"/>
    <w:rsid w:val="00622E3F"/>
    <w:rsid w:val="00626550"/>
    <w:rsid w:val="00627C0F"/>
    <w:rsid w:val="006300B6"/>
    <w:rsid w:val="006322AE"/>
    <w:rsid w:val="006325D0"/>
    <w:rsid w:val="00632A06"/>
    <w:rsid w:val="00634E4A"/>
    <w:rsid w:val="00634FEC"/>
    <w:rsid w:val="00635B3F"/>
    <w:rsid w:val="00635DEE"/>
    <w:rsid w:val="0063780B"/>
    <w:rsid w:val="00641033"/>
    <w:rsid w:val="006416D8"/>
    <w:rsid w:val="00641A84"/>
    <w:rsid w:val="00641D52"/>
    <w:rsid w:val="00641F16"/>
    <w:rsid w:val="00642282"/>
    <w:rsid w:val="00642B85"/>
    <w:rsid w:val="00642D0F"/>
    <w:rsid w:val="00643ACD"/>
    <w:rsid w:val="006500B4"/>
    <w:rsid w:val="006509B0"/>
    <w:rsid w:val="00651E7E"/>
    <w:rsid w:val="00651FAC"/>
    <w:rsid w:val="006522AE"/>
    <w:rsid w:val="006525C4"/>
    <w:rsid w:val="00652DE5"/>
    <w:rsid w:val="0065318E"/>
    <w:rsid w:val="006531B6"/>
    <w:rsid w:val="0065358C"/>
    <w:rsid w:val="00654B02"/>
    <w:rsid w:val="00654E1F"/>
    <w:rsid w:val="00655116"/>
    <w:rsid w:val="00655776"/>
    <w:rsid w:val="0065663C"/>
    <w:rsid w:val="00656FCF"/>
    <w:rsid w:val="00660574"/>
    <w:rsid w:val="0066144E"/>
    <w:rsid w:val="006626F7"/>
    <w:rsid w:val="00664F89"/>
    <w:rsid w:val="0066687F"/>
    <w:rsid w:val="0066784D"/>
    <w:rsid w:val="0066792C"/>
    <w:rsid w:val="006706DB"/>
    <w:rsid w:val="0067074A"/>
    <w:rsid w:val="006710CF"/>
    <w:rsid w:val="00671B93"/>
    <w:rsid w:val="006734E0"/>
    <w:rsid w:val="00674DF9"/>
    <w:rsid w:val="00677A79"/>
    <w:rsid w:val="00677E97"/>
    <w:rsid w:val="00680CDA"/>
    <w:rsid w:val="00683192"/>
    <w:rsid w:val="006834A0"/>
    <w:rsid w:val="0068432B"/>
    <w:rsid w:val="00684C16"/>
    <w:rsid w:val="00684C9D"/>
    <w:rsid w:val="00686E58"/>
    <w:rsid w:val="00687121"/>
    <w:rsid w:val="00690254"/>
    <w:rsid w:val="00691EB8"/>
    <w:rsid w:val="00692D9C"/>
    <w:rsid w:val="00696146"/>
    <w:rsid w:val="006963EB"/>
    <w:rsid w:val="00696867"/>
    <w:rsid w:val="00697352"/>
    <w:rsid w:val="00697F4B"/>
    <w:rsid w:val="006A0096"/>
    <w:rsid w:val="006A1278"/>
    <w:rsid w:val="006A1BB6"/>
    <w:rsid w:val="006A1CC7"/>
    <w:rsid w:val="006A2BE5"/>
    <w:rsid w:val="006A2D28"/>
    <w:rsid w:val="006A731E"/>
    <w:rsid w:val="006B0F61"/>
    <w:rsid w:val="006B1098"/>
    <w:rsid w:val="006B1117"/>
    <w:rsid w:val="006B177F"/>
    <w:rsid w:val="006B29A7"/>
    <w:rsid w:val="006B2C58"/>
    <w:rsid w:val="006B68C2"/>
    <w:rsid w:val="006B7B5A"/>
    <w:rsid w:val="006B7C67"/>
    <w:rsid w:val="006C017D"/>
    <w:rsid w:val="006C048D"/>
    <w:rsid w:val="006C15DA"/>
    <w:rsid w:val="006C3DB6"/>
    <w:rsid w:val="006C42C7"/>
    <w:rsid w:val="006C4F4C"/>
    <w:rsid w:val="006C5B9A"/>
    <w:rsid w:val="006C6D35"/>
    <w:rsid w:val="006C7657"/>
    <w:rsid w:val="006D047B"/>
    <w:rsid w:val="006D086C"/>
    <w:rsid w:val="006D157E"/>
    <w:rsid w:val="006D1E41"/>
    <w:rsid w:val="006D2933"/>
    <w:rsid w:val="006D2EE1"/>
    <w:rsid w:val="006D4320"/>
    <w:rsid w:val="006D4696"/>
    <w:rsid w:val="006D4B58"/>
    <w:rsid w:val="006D6113"/>
    <w:rsid w:val="006D716A"/>
    <w:rsid w:val="006E02BB"/>
    <w:rsid w:val="006E1A26"/>
    <w:rsid w:val="006E1C66"/>
    <w:rsid w:val="006E2A6B"/>
    <w:rsid w:val="006E37DA"/>
    <w:rsid w:val="006E4BF4"/>
    <w:rsid w:val="006E56CD"/>
    <w:rsid w:val="006E56FE"/>
    <w:rsid w:val="006E6188"/>
    <w:rsid w:val="006E7248"/>
    <w:rsid w:val="006E7263"/>
    <w:rsid w:val="006E73F6"/>
    <w:rsid w:val="006E77DB"/>
    <w:rsid w:val="006F072A"/>
    <w:rsid w:val="006F2540"/>
    <w:rsid w:val="006F2CAF"/>
    <w:rsid w:val="006F3EA6"/>
    <w:rsid w:val="006F420E"/>
    <w:rsid w:val="006F4BD3"/>
    <w:rsid w:val="006F506A"/>
    <w:rsid w:val="007004BD"/>
    <w:rsid w:val="00700646"/>
    <w:rsid w:val="00701188"/>
    <w:rsid w:val="007012F6"/>
    <w:rsid w:val="0070260D"/>
    <w:rsid w:val="00702A60"/>
    <w:rsid w:val="0070339E"/>
    <w:rsid w:val="0070372B"/>
    <w:rsid w:val="00703F77"/>
    <w:rsid w:val="0070472C"/>
    <w:rsid w:val="00705237"/>
    <w:rsid w:val="00705C6C"/>
    <w:rsid w:val="00705D7F"/>
    <w:rsid w:val="007066D2"/>
    <w:rsid w:val="00706C92"/>
    <w:rsid w:val="00706FE9"/>
    <w:rsid w:val="00710196"/>
    <w:rsid w:val="00710530"/>
    <w:rsid w:val="007118AF"/>
    <w:rsid w:val="00711AC2"/>
    <w:rsid w:val="00712903"/>
    <w:rsid w:val="00714631"/>
    <w:rsid w:val="00714ECD"/>
    <w:rsid w:val="007153D6"/>
    <w:rsid w:val="00715894"/>
    <w:rsid w:val="00716A09"/>
    <w:rsid w:val="007171AA"/>
    <w:rsid w:val="007173C6"/>
    <w:rsid w:val="00717E36"/>
    <w:rsid w:val="00717F28"/>
    <w:rsid w:val="007200A3"/>
    <w:rsid w:val="00721921"/>
    <w:rsid w:val="0072192F"/>
    <w:rsid w:val="00722FE9"/>
    <w:rsid w:val="0072389E"/>
    <w:rsid w:val="00724CC0"/>
    <w:rsid w:val="007252A0"/>
    <w:rsid w:val="007263A2"/>
    <w:rsid w:val="00726875"/>
    <w:rsid w:val="0072796A"/>
    <w:rsid w:val="0072798B"/>
    <w:rsid w:val="0073081A"/>
    <w:rsid w:val="007319A7"/>
    <w:rsid w:val="00732427"/>
    <w:rsid w:val="00734356"/>
    <w:rsid w:val="00734F69"/>
    <w:rsid w:val="00735014"/>
    <w:rsid w:val="00735EB6"/>
    <w:rsid w:val="007366B6"/>
    <w:rsid w:val="007379A7"/>
    <w:rsid w:val="00740389"/>
    <w:rsid w:val="00740962"/>
    <w:rsid w:val="0074145D"/>
    <w:rsid w:val="007438EE"/>
    <w:rsid w:val="00743ABA"/>
    <w:rsid w:val="00744D52"/>
    <w:rsid w:val="00744F52"/>
    <w:rsid w:val="00745B78"/>
    <w:rsid w:val="00746A67"/>
    <w:rsid w:val="007501EB"/>
    <w:rsid w:val="00750937"/>
    <w:rsid w:val="00751869"/>
    <w:rsid w:val="007529A6"/>
    <w:rsid w:val="0075350C"/>
    <w:rsid w:val="00753719"/>
    <w:rsid w:val="00753BFD"/>
    <w:rsid w:val="007544EE"/>
    <w:rsid w:val="00754F49"/>
    <w:rsid w:val="00755236"/>
    <w:rsid w:val="00755A87"/>
    <w:rsid w:val="00760982"/>
    <w:rsid w:val="007618E1"/>
    <w:rsid w:val="0076256E"/>
    <w:rsid w:val="007634D5"/>
    <w:rsid w:val="00764741"/>
    <w:rsid w:val="00764826"/>
    <w:rsid w:val="00764BF1"/>
    <w:rsid w:val="007705A8"/>
    <w:rsid w:val="00770A44"/>
    <w:rsid w:val="007721B4"/>
    <w:rsid w:val="0077398C"/>
    <w:rsid w:val="0077514C"/>
    <w:rsid w:val="007754B3"/>
    <w:rsid w:val="00775598"/>
    <w:rsid w:val="0077736F"/>
    <w:rsid w:val="0077765F"/>
    <w:rsid w:val="00781CE8"/>
    <w:rsid w:val="00781DE4"/>
    <w:rsid w:val="00781E91"/>
    <w:rsid w:val="00782F4E"/>
    <w:rsid w:val="00784711"/>
    <w:rsid w:val="00785699"/>
    <w:rsid w:val="00786339"/>
    <w:rsid w:val="007863A1"/>
    <w:rsid w:val="007870C6"/>
    <w:rsid w:val="007873FC"/>
    <w:rsid w:val="00787C96"/>
    <w:rsid w:val="00791938"/>
    <w:rsid w:val="00792A1F"/>
    <w:rsid w:val="007939FE"/>
    <w:rsid w:val="00793E2D"/>
    <w:rsid w:val="00794D24"/>
    <w:rsid w:val="007950BE"/>
    <w:rsid w:val="007951AD"/>
    <w:rsid w:val="00795233"/>
    <w:rsid w:val="00797700"/>
    <w:rsid w:val="007A12D7"/>
    <w:rsid w:val="007A1596"/>
    <w:rsid w:val="007A222B"/>
    <w:rsid w:val="007A27B5"/>
    <w:rsid w:val="007A297C"/>
    <w:rsid w:val="007A2CC3"/>
    <w:rsid w:val="007A4F45"/>
    <w:rsid w:val="007A5654"/>
    <w:rsid w:val="007A5EE5"/>
    <w:rsid w:val="007A6C1F"/>
    <w:rsid w:val="007A74C2"/>
    <w:rsid w:val="007B0723"/>
    <w:rsid w:val="007B0CEE"/>
    <w:rsid w:val="007B1EE1"/>
    <w:rsid w:val="007B20DD"/>
    <w:rsid w:val="007B2723"/>
    <w:rsid w:val="007B2AFC"/>
    <w:rsid w:val="007B3EA4"/>
    <w:rsid w:val="007B3F4D"/>
    <w:rsid w:val="007B414E"/>
    <w:rsid w:val="007B5812"/>
    <w:rsid w:val="007B7AAE"/>
    <w:rsid w:val="007C0BFC"/>
    <w:rsid w:val="007C0C30"/>
    <w:rsid w:val="007C1C5E"/>
    <w:rsid w:val="007C1E4E"/>
    <w:rsid w:val="007C2ED6"/>
    <w:rsid w:val="007C2F93"/>
    <w:rsid w:val="007C3025"/>
    <w:rsid w:val="007C3179"/>
    <w:rsid w:val="007C374D"/>
    <w:rsid w:val="007C3F48"/>
    <w:rsid w:val="007C6648"/>
    <w:rsid w:val="007C6A5C"/>
    <w:rsid w:val="007C7123"/>
    <w:rsid w:val="007D0186"/>
    <w:rsid w:val="007D33D6"/>
    <w:rsid w:val="007D3B92"/>
    <w:rsid w:val="007D46F5"/>
    <w:rsid w:val="007D4A37"/>
    <w:rsid w:val="007D5B20"/>
    <w:rsid w:val="007D6353"/>
    <w:rsid w:val="007E0276"/>
    <w:rsid w:val="007E0D62"/>
    <w:rsid w:val="007E1501"/>
    <w:rsid w:val="007E24C4"/>
    <w:rsid w:val="007E29AF"/>
    <w:rsid w:val="007E2BEF"/>
    <w:rsid w:val="007E2E42"/>
    <w:rsid w:val="007E47E3"/>
    <w:rsid w:val="007E5D19"/>
    <w:rsid w:val="007E6CAD"/>
    <w:rsid w:val="007E77AA"/>
    <w:rsid w:val="007F0AA8"/>
    <w:rsid w:val="007F1BF4"/>
    <w:rsid w:val="007F2D61"/>
    <w:rsid w:val="007F3E6A"/>
    <w:rsid w:val="007F3EC7"/>
    <w:rsid w:val="007F4C1A"/>
    <w:rsid w:val="007F5254"/>
    <w:rsid w:val="007F6490"/>
    <w:rsid w:val="007F6EF8"/>
    <w:rsid w:val="007F7C70"/>
    <w:rsid w:val="00801A99"/>
    <w:rsid w:val="008039B8"/>
    <w:rsid w:val="00804CF7"/>
    <w:rsid w:val="008062CC"/>
    <w:rsid w:val="0080687E"/>
    <w:rsid w:val="008073A0"/>
    <w:rsid w:val="00811292"/>
    <w:rsid w:val="00811DA4"/>
    <w:rsid w:val="00812233"/>
    <w:rsid w:val="008143E5"/>
    <w:rsid w:val="00814A44"/>
    <w:rsid w:val="00814D97"/>
    <w:rsid w:val="0081600E"/>
    <w:rsid w:val="00816B7D"/>
    <w:rsid w:val="00817F02"/>
    <w:rsid w:val="00820FE4"/>
    <w:rsid w:val="00821320"/>
    <w:rsid w:val="008229C1"/>
    <w:rsid w:val="00823424"/>
    <w:rsid w:val="008242B4"/>
    <w:rsid w:val="008243FD"/>
    <w:rsid w:val="00824B06"/>
    <w:rsid w:val="0082564B"/>
    <w:rsid w:val="00825ACF"/>
    <w:rsid w:val="00825BEA"/>
    <w:rsid w:val="00825DDE"/>
    <w:rsid w:val="00827702"/>
    <w:rsid w:val="0083542F"/>
    <w:rsid w:val="00836039"/>
    <w:rsid w:val="00836119"/>
    <w:rsid w:val="00841777"/>
    <w:rsid w:val="00843336"/>
    <w:rsid w:val="008444DF"/>
    <w:rsid w:val="00844931"/>
    <w:rsid w:val="008474F1"/>
    <w:rsid w:val="00847BF7"/>
    <w:rsid w:val="00847F34"/>
    <w:rsid w:val="008534CB"/>
    <w:rsid w:val="008547AD"/>
    <w:rsid w:val="00854A84"/>
    <w:rsid w:val="0085542D"/>
    <w:rsid w:val="00855A58"/>
    <w:rsid w:val="00856F78"/>
    <w:rsid w:val="008617BA"/>
    <w:rsid w:val="0086547F"/>
    <w:rsid w:val="00865A8C"/>
    <w:rsid w:val="00866229"/>
    <w:rsid w:val="00866BFE"/>
    <w:rsid w:val="00867452"/>
    <w:rsid w:val="0086768B"/>
    <w:rsid w:val="00871B2A"/>
    <w:rsid w:val="00874AE2"/>
    <w:rsid w:val="0087653E"/>
    <w:rsid w:val="008771B9"/>
    <w:rsid w:val="008773AF"/>
    <w:rsid w:val="00880240"/>
    <w:rsid w:val="008808DD"/>
    <w:rsid w:val="008809F1"/>
    <w:rsid w:val="00880E4B"/>
    <w:rsid w:val="00882435"/>
    <w:rsid w:val="00882AB1"/>
    <w:rsid w:val="00882B07"/>
    <w:rsid w:val="00883059"/>
    <w:rsid w:val="00885644"/>
    <w:rsid w:val="00885BFC"/>
    <w:rsid w:val="00886E0A"/>
    <w:rsid w:val="00890651"/>
    <w:rsid w:val="00890802"/>
    <w:rsid w:val="00891535"/>
    <w:rsid w:val="00895EA2"/>
    <w:rsid w:val="008A05E7"/>
    <w:rsid w:val="008A1812"/>
    <w:rsid w:val="008A1A2A"/>
    <w:rsid w:val="008A225C"/>
    <w:rsid w:val="008A2732"/>
    <w:rsid w:val="008A2D09"/>
    <w:rsid w:val="008A34DC"/>
    <w:rsid w:val="008A3AFE"/>
    <w:rsid w:val="008A3E30"/>
    <w:rsid w:val="008B0817"/>
    <w:rsid w:val="008B18A3"/>
    <w:rsid w:val="008B1FF6"/>
    <w:rsid w:val="008B2A4C"/>
    <w:rsid w:val="008B393C"/>
    <w:rsid w:val="008B3BF0"/>
    <w:rsid w:val="008B5ED2"/>
    <w:rsid w:val="008B6862"/>
    <w:rsid w:val="008B7123"/>
    <w:rsid w:val="008B7570"/>
    <w:rsid w:val="008C12DE"/>
    <w:rsid w:val="008C14C9"/>
    <w:rsid w:val="008C1EA8"/>
    <w:rsid w:val="008C2382"/>
    <w:rsid w:val="008C4C81"/>
    <w:rsid w:val="008C5295"/>
    <w:rsid w:val="008C542F"/>
    <w:rsid w:val="008C563C"/>
    <w:rsid w:val="008C647B"/>
    <w:rsid w:val="008D031B"/>
    <w:rsid w:val="008D0488"/>
    <w:rsid w:val="008D2D8D"/>
    <w:rsid w:val="008D4E39"/>
    <w:rsid w:val="008D4F8A"/>
    <w:rsid w:val="008D5AAE"/>
    <w:rsid w:val="008D6BF5"/>
    <w:rsid w:val="008D6F05"/>
    <w:rsid w:val="008D717E"/>
    <w:rsid w:val="008D786F"/>
    <w:rsid w:val="008E2606"/>
    <w:rsid w:val="008E3475"/>
    <w:rsid w:val="008E4669"/>
    <w:rsid w:val="008E4C10"/>
    <w:rsid w:val="008E4C99"/>
    <w:rsid w:val="008E4EC3"/>
    <w:rsid w:val="008E6DAC"/>
    <w:rsid w:val="008E6F2F"/>
    <w:rsid w:val="008F2B59"/>
    <w:rsid w:val="008F2D91"/>
    <w:rsid w:val="008F4501"/>
    <w:rsid w:val="008F4DC6"/>
    <w:rsid w:val="008F5158"/>
    <w:rsid w:val="008F5792"/>
    <w:rsid w:val="008F6627"/>
    <w:rsid w:val="008F6C9A"/>
    <w:rsid w:val="0090033D"/>
    <w:rsid w:val="00900E36"/>
    <w:rsid w:val="00900E90"/>
    <w:rsid w:val="00901EAD"/>
    <w:rsid w:val="009029F7"/>
    <w:rsid w:val="00903086"/>
    <w:rsid w:val="009035F6"/>
    <w:rsid w:val="009036D1"/>
    <w:rsid w:val="009039D0"/>
    <w:rsid w:val="00904039"/>
    <w:rsid w:val="00904C52"/>
    <w:rsid w:val="00904D5E"/>
    <w:rsid w:val="00906568"/>
    <w:rsid w:val="00907B27"/>
    <w:rsid w:val="009106DA"/>
    <w:rsid w:val="00911830"/>
    <w:rsid w:val="00912C3C"/>
    <w:rsid w:val="00913772"/>
    <w:rsid w:val="0091378F"/>
    <w:rsid w:val="00913F4A"/>
    <w:rsid w:val="00913FF3"/>
    <w:rsid w:val="009148D8"/>
    <w:rsid w:val="0091537C"/>
    <w:rsid w:val="00916308"/>
    <w:rsid w:val="00916C6F"/>
    <w:rsid w:val="009178BE"/>
    <w:rsid w:val="00917D73"/>
    <w:rsid w:val="00920A80"/>
    <w:rsid w:val="009218B4"/>
    <w:rsid w:val="00921A4A"/>
    <w:rsid w:val="0092284C"/>
    <w:rsid w:val="009232B3"/>
    <w:rsid w:val="00923BEC"/>
    <w:rsid w:val="00924428"/>
    <w:rsid w:val="009256A9"/>
    <w:rsid w:val="009269A4"/>
    <w:rsid w:val="00930FFE"/>
    <w:rsid w:val="009315FA"/>
    <w:rsid w:val="00931C06"/>
    <w:rsid w:val="00931C9F"/>
    <w:rsid w:val="00932731"/>
    <w:rsid w:val="009345CF"/>
    <w:rsid w:val="00934D49"/>
    <w:rsid w:val="00935752"/>
    <w:rsid w:val="00935980"/>
    <w:rsid w:val="00935CDE"/>
    <w:rsid w:val="00936A30"/>
    <w:rsid w:val="00936A48"/>
    <w:rsid w:val="0093728A"/>
    <w:rsid w:val="00937761"/>
    <w:rsid w:val="00940072"/>
    <w:rsid w:val="00941ACB"/>
    <w:rsid w:val="009427E6"/>
    <w:rsid w:val="00943FCF"/>
    <w:rsid w:val="00944FC2"/>
    <w:rsid w:val="0094590C"/>
    <w:rsid w:val="00945967"/>
    <w:rsid w:val="00945A19"/>
    <w:rsid w:val="0094656A"/>
    <w:rsid w:val="009465F6"/>
    <w:rsid w:val="009473B1"/>
    <w:rsid w:val="009512EE"/>
    <w:rsid w:val="009541AB"/>
    <w:rsid w:val="00960A61"/>
    <w:rsid w:val="009628F5"/>
    <w:rsid w:val="009632B4"/>
    <w:rsid w:val="00965663"/>
    <w:rsid w:val="00966E80"/>
    <w:rsid w:val="00970060"/>
    <w:rsid w:val="009700D0"/>
    <w:rsid w:val="00971280"/>
    <w:rsid w:val="00972671"/>
    <w:rsid w:val="009727E8"/>
    <w:rsid w:val="0097401C"/>
    <w:rsid w:val="0097415D"/>
    <w:rsid w:val="0097526B"/>
    <w:rsid w:val="009805A8"/>
    <w:rsid w:val="00981E1B"/>
    <w:rsid w:val="009827C6"/>
    <w:rsid w:val="009829B5"/>
    <w:rsid w:val="00982AA1"/>
    <w:rsid w:val="00982B31"/>
    <w:rsid w:val="00982D57"/>
    <w:rsid w:val="00982F26"/>
    <w:rsid w:val="00984445"/>
    <w:rsid w:val="00985224"/>
    <w:rsid w:val="009859A9"/>
    <w:rsid w:val="00986F90"/>
    <w:rsid w:val="00992806"/>
    <w:rsid w:val="0099468D"/>
    <w:rsid w:val="00994CAE"/>
    <w:rsid w:val="00996647"/>
    <w:rsid w:val="00996694"/>
    <w:rsid w:val="0099686D"/>
    <w:rsid w:val="009969C8"/>
    <w:rsid w:val="00996E68"/>
    <w:rsid w:val="00997C96"/>
    <w:rsid w:val="009A11D8"/>
    <w:rsid w:val="009A584D"/>
    <w:rsid w:val="009B0812"/>
    <w:rsid w:val="009B08F2"/>
    <w:rsid w:val="009B0DBF"/>
    <w:rsid w:val="009B381D"/>
    <w:rsid w:val="009B4753"/>
    <w:rsid w:val="009B5AAD"/>
    <w:rsid w:val="009B6244"/>
    <w:rsid w:val="009B6CA0"/>
    <w:rsid w:val="009B7590"/>
    <w:rsid w:val="009B75A7"/>
    <w:rsid w:val="009B76C4"/>
    <w:rsid w:val="009C0586"/>
    <w:rsid w:val="009C0FBC"/>
    <w:rsid w:val="009C3B16"/>
    <w:rsid w:val="009C46BB"/>
    <w:rsid w:val="009C5884"/>
    <w:rsid w:val="009C5F2E"/>
    <w:rsid w:val="009C65A9"/>
    <w:rsid w:val="009C726E"/>
    <w:rsid w:val="009C7C6A"/>
    <w:rsid w:val="009D06EA"/>
    <w:rsid w:val="009D1065"/>
    <w:rsid w:val="009D2A70"/>
    <w:rsid w:val="009D3BEE"/>
    <w:rsid w:val="009D419E"/>
    <w:rsid w:val="009D525C"/>
    <w:rsid w:val="009D5663"/>
    <w:rsid w:val="009D5AFD"/>
    <w:rsid w:val="009D6D26"/>
    <w:rsid w:val="009D6E75"/>
    <w:rsid w:val="009D7E50"/>
    <w:rsid w:val="009E013A"/>
    <w:rsid w:val="009E04E5"/>
    <w:rsid w:val="009E093D"/>
    <w:rsid w:val="009E0944"/>
    <w:rsid w:val="009E1144"/>
    <w:rsid w:val="009E1FDF"/>
    <w:rsid w:val="009E2833"/>
    <w:rsid w:val="009E3090"/>
    <w:rsid w:val="009E4F0B"/>
    <w:rsid w:val="009E667A"/>
    <w:rsid w:val="009E7C00"/>
    <w:rsid w:val="009F03FD"/>
    <w:rsid w:val="009F1940"/>
    <w:rsid w:val="009F20AA"/>
    <w:rsid w:val="009F2141"/>
    <w:rsid w:val="009F2526"/>
    <w:rsid w:val="009F2F73"/>
    <w:rsid w:val="009F3444"/>
    <w:rsid w:val="009F3F70"/>
    <w:rsid w:val="009F40CE"/>
    <w:rsid w:val="009F4ACE"/>
    <w:rsid w:val="009F50BA"/>
    <w:rsid w:val="009F5A7B"/>
    <w:rsid w:val="009F612F"/>
    <w:rsid w:val="009F65B9"/>
    <w:rsid w:val="009F6FDB"/>
    <w:rsid w:val="00A00C82"/>
    <w:rsid w:val="00A011BF"/>
    <w:rsid w:val="00A01629"/>
    <w:rsid w:val="00A01BA6"/>
    <w:rsid w:val="00A01F8B"/>
    <w:rsid w:val="00A0324D"/>
    <w:rsid w:val="00A04284"/>
    <w:rsid w:val="00A04AFE"/>
    <w:rsid w:val="00A05C71"/>
    <w:rsid w:val="00A103C7"/>
    <w:rsid w:val="00A10443"/>
    <w:rsid w:val="00A104B5"/>
    <w:rsid w:val="00A1056B"/>
    <w:rsid w:val="00A12FE9"/>
    <w:rsid w:val="00A13034"/>
    <w:rsid w:val="00A139DF"/>
    <w:rsid w:val="00A16BF4"/>
    <w:rsid w:val="00A20A11"/>
    <w:rsid w:val="00A213A8"/>
    <w:rsid w:val="00A21A0E"/>
    <w:rsid w:val="00A21D0C"/>
    <w:rsid w:val="00A22B40"/>
    <w:rsid w:val="00A266AF"/>
    <w:rsid w:val="00A31A49"/>
    <w:rsid w:val="00A31D84"/>
    <w:rsid w:val="00A33DA5"/>
    <w:rsid w:val="00A36DC0"/>
    <w:rsid w:val="00A403A6"/>
    <w:rsid w:val="00A40B6C"/>
    <w:rsid w:val="00A418F9"/>
    <w:rsid w:val="00A428CD"/>
    <w:rsid w:val="00A42F58"/>
    <w:rsid w:val="00A43DA9"/>
    <w:rsid w:val="00A43F65"/>
    <w:rsid w:val="00A43FFE"/>
    <w:rsid w:val="00A44A55"/>
    <w:rsid w:val="00A44B96"/>
    <w:rsid w:val="00A44F80"/>
    <w:rsid w:val="00A45113"/>
    <w:rsid w:val="00A45F3B"/>
    <w:rsid w:val="00A5099F"/>
    <w:rsid w:val="00A50C59"/>
    <w:rsid w:val="00A51AE9"/>
    <w:rsid w:val="00A52ACC"/>
    <w:rsid w:val="00A53F4F"/>
    <w:rsid w:val="00A551A7"/>
    <w:rsid w:val="00A5545F"/>
    <w:rsid w:val="00A56631"/>
    <w:rsid w:val="00A63499"/>
    <w:rsid w:val="00A635FD"/>
    <w:rsid w:val="00A63C36"/>
    <w:rsid w:val="00A641BC"/>
    <w:rsid w:val="00A64726"/>
    <w:rsid w:val="00A65F2C"/>
    <w:rsid w:val="00A671C7"/>
    <w:rsid w:val="00A67209"/>
    <w:rsid w:val="00A70749"/>
    <w:rsid w:val="00A708D8"/>
    <w:rsid w:val="00A71406"/>
    <w:rsid w:val="00A72DBA"/>
    <w:rsid w:val="00A72E15"/>
    <w:rsid w:val="00A736F7"/>
    <w:rsid w:val="00A76028"/>
    <w:rsid w:val="00A80A22"/>
    <w:rsid w:val="00A80B76"/>
    <w:rsid w:val="00A812B3"/>
    <w:rsid w:val="00A81BC4"/>
    <w:rsid w:val="00A8341F"/>
    <w:rsid w:val="00A83E69"/>
    <w:rsid w:val="00A84300"/>
    <w:rsid w:val="00A84977"/>
    <w:rsid w:val="00A85B00"/>
    <w:rsid w:val="00A86590"/>
    <w:rsid w:val="00A9056E"/>
    <w:rsid w:val="00A90655"/>
    <w:rsid w:val="00A90AA2"/>
    <w:rsid w:val="00A90FD5"/>
    <w:rsid w:val="00A91D5D"/>
    <w:rsid w:val="00A93216"/>
    <w:rsid w:val="00A93574"/>
    <w:rsid w:val="00A9398D"/>
    <w:rsid w:val="00A93D4B"/>
    <w:rsid w:val="00A9630B"/>
    <w:rsid w:val="00A96B5E"/>
    <w:rsid w:val="00A96BE8"/>
    <w:rsid w:val="00A97D9D"/>
    <w:rsid w:val="00AA0451"/>
    <w:rsid w:val="00AA20CD"/>
    <w:rsid w:val="00AA3050"/>
    <w:rsid w:val="00AA336E"/>
    <w:rsid w:val="00AA383F"/>
    <w:rsid w:val="00AA390B"/>
    <w:rsid w:val="00AA4FCB"/>
    <w:rsid w:val="00AA57F3"/>
    <w:rsid w:val="00AA62FF"/>
    <w:rsid w:val="00AB049E"/>
    <w:rsid w:val="00AB1F81"/>
    <w:rsid w:val="00AB213F"/>
    <w:rsid w:val="00AB22FB"/>
    <w:rsid w:val="00AB3D78"/>
    <w:rsid w:val="00AB4730"/>
    <w:rsid w:val="00AB4DF6"/>
    <w:rsid w:val="00AB5570"/>
    <w:rsid w:val="00AB7051"/>
    <w:rsid w:val="00AB748F"/>
    <w:rsid w:val="00AB7883"/>
    <w:rsid w:val="00AB7F44"/>
    <w:rsid w:val="00AC0BF8"/>
    <w:rsid w:val="00AC17A8"/>
    <w:rsid w:val="00AC1902"/>
    <w:rsid w:val="00AC24C6"/>
    <w:rsid w:val="00AC2EDF"/>
    <w:rsid w:val="00AC3C57"/>
    <w:rsid w:val="00AC4158"/>
    <w:rsid w:val="00AC4597"/>
    <w:rsid w:val="00AC4D29"/>
    <w:rsid w:val="00AC50EC"/>
    <w:rsid w:val="00AC5687"/>
    <w:rsid w:val="00AC5A25"/>
    <w:rsid w:val="00AC5E60"/>
    <w:rsid w:val="00AC672D"/>
    <w:rsid w:val="00AD18B2"/>
    <w:rsid w:val="00AD1991"/>
    <w:rsid w:val="00AD282C"/>
    <w:rsid w:val="00AD3CDA"/>
    <w:rsid w:val="00AD4AF4"/>
    <w:rsid w:val="00AD4CB6"/>
    <w:rsid w:val="00AD5E79"/>
    <w:rsid w:val="00AD6437"/>
    <w:rsid w:val="00AD64D7"/>
    <w:rsid w:val="00AD66E5"/>
    <w:rsid w:val="00AD6B6E"/>
    <w:rsid w:val="00AD7751"/>
    <w:rsid w:val="00AE012D"/>
    <w:rsid w:val="00AE251E"/>
    <w:rsid w:val="00AE383A"/>
    <w:rsid w:val="00AE5840"/>
    <w:rsid w:val="00AE609D"/>
    <w:rsid w:val="00AE64B9"/>
    <w:rsid w:val="00AE68C9"/>
    <w:rsid w:val="00AE77B7"/>
    <w:rsid w:val="00AF0999"/>
    <w:rsid w:val="00AF0ADF"/>
    <w:rsid w:val="00AF11CD"/>
    <w:rsid w:val="00AF1359"/>
    <w:rsid w:val="00AF23C1"/>
    <w:rsid w:val="00AF62E6"/>
    <w:rsid w:val="00AF6650"/>
    <w:rsid w:val="00AF6E9E"/>
    <w:rsid w:val="00AF70C6"/>
    <w:rsid w:val="00AF752F"/>
    <w:rsid w:val="00AF7B55"/>
    <w:rsid w:val="00B003CA"/>
    <w:rsid w:val="00B00CF2"/>
    <w:rsid w:val="00B01A23"/>
    <w:rsid w:val="00B0235F"/>
    <w:rsid w:val="00B02479"/>
    <w:rsid w:val="00B03379"/>
    <w:rsid w:val="00B039A0"/>
    <w:rsid w:val="00B04823"/>
    <w:rsid w:val="00B05236"/>
    <w:rsid w:val="00B06194"/>
    <w:rsid w:val="00B06ACD"/>
    <w:rsid w:val="00B06CA8"/>
    <w:rsid w:val="00B071AF"/>
    <w:rsid w:val="00B07396"/>
    <w:rsid w:val="00B07F3E"/>
    <w:rsid w:val="00B1165B"/>
    <w:rsid w:val="00B11DAA"/>
    <w:rsid w:val="00B12D21"/>
    <w:rsid w:val="00B12EC5"/>
    <w:rsid w:val="00B13891"/>
    <w:rsid w:val="00B13E16"/>
    <w:rsid w:val="00B141D7"/>
    <w:rsid w:val="00B14E70"/>
    <w:rsid w:val="00B16303"/>
    <w:rsid w:val="00B229A9"/>
    <w:rsid w:val="00B23D6F"/>
    <w:rsid w:val="00B2462B"/>
    <w:rsid w:val="00B2520D"/>
    <w:rsid w:val="00B25F3E"/>
    <w:rsid w:val="00B26026"/>
    <w:rsid w:val="00B27449"/>
    <w:rsid w:val="00B276C8"/>
    <w:rsid w:val="00B311DD"/>
    <w:rsid w:val="00B333D6"/>
    <w:rsid w:val="00B34989"/>
    <w:rsid w:val="00B3578D"/>
    <w:rsid w:val="00B35CF5"/>
    <w:rsid w:val="00B35E9A"/>
    <w:rsid w:val="00B37617"/>
    <w:rsid w:val="00B407CB"/>
    <w:rsid w:val="00B409A7"/>
    <w:rsid w:val="00B43020"/>
    <w:rsid w:val="00B4495B"/>
    <w:rsid w:val="00B44CFE"/>
    <w:rsid w:val="00B44E65"/>
    <w:rsid w:val="00B458BF"/>
    <w:rsid w:val="00B47387"/>
    <w:rsid w:val="00B477D5"/>
    <w:rsid w:val="00B51504"/>
    <w:rsid w:val="00B52370"/>
    <w:rsid w:val="00B5256B"/>
    <w:rsid w:val="00B52987"/>
    <w:rsid w:val="00B53BBD"/>
    <w:rsid w:val="00B54002"/>
    <w:rsid w:val="00B5453C"/>
    <w:rsid w:val="00B54F31"/>
    <w:rsid w:val="00B553AB"/>
    <w:rsid w:val="00B55550"/>
    <w:rsid w:val="00B557EC"/>
    <w:rsid w:val="00B55B49"/>
    <w:rsid w:val="00B56797"/>
    <w:rsid w:val="00B62A99"/>
    <w:rsid w:val="00B62CCB"/>
    <w:rsid w:val="00B62D94"/>
    <w:rsid w:val="00B64D5E"/>
    <w:rsid w:val="00B678A5"/>
    <w:rsid w:val="00B70294"/>
    <w:rsid w:val="00B7042C"/>
    <w:rsid w:val="00B7077A"/>
    <w:rsid w:val="00B70C1E"/>
    <w:rsid w:val="00B72A0E"/>
    <w:rsid w:val="00B73A82"/>
    <w:rsid w:val="00B74F19"/>
    <w:rsid w:val="00B759DE"/>
    <w:rsid w:val="00B7670A"/>
    <w:rsid w:val="00B76989"/>
    <w:rsid w:val="00B76F3E"/>
    <w:rsid w:val="00B7772F"/>
    <w:rsid w:val="00B80568"/>
    <w:rsid w:val="00B80C91"/>
    <w:rsid w:val="00B80D86"/>
    <w:rsid w:val="00B80F67"/>
    <w:rsid w:val="00B81659"/>
    <w:rsid w:val="00B81D30"/>
    <w:rsid w:val="00B82755"/>
    <w:rsid w:val="00B827C4"/>
    <w:rsid w:val="00B859A5"/>
    <w:rsid w:val="00B86503"/>
    <w:rsid w:val="00B8684E"/>
    <w:rsid w:val="00B90175"/>
    <w:rsid w:val="00B90B58"/>
    <w:rsid w:val="00B92818"/>
    <w:rsid w:val="00B92AA5"/>
    <w:rsid w:val="00B9709A"/>
    <w:rsid w:val="00B97146"/>
    <w:rsid w:val="00B97DD0"/>
    <w:rsid w:val="00BA001B"/>
    <w:rsid w:val="00BA094A"/>
    <w:rsid w:val="00BA0D47"/>
    <w:rsid w:val="00BA1DD7"/>
    <w:rsid w:val="00BA1F37"/>
    <w:rsid w:val="00BA36CE"/>
    <w:rsid w:val="00BA3BFC"/>
    <w:rsid w:val="00BA406B"/>
    <w:rsid w:val="00BA4B71"/>
    <w:rsid w:val="00BA4C33"/>
    <w:rsid w:val="00BA576A"/>
    <w:rsid w:val="00BA7724"/>
    <w:rsid w:val="00BB012D"/>
    <w:rsid w:val="00BB3B08"/>
    <w:rsid w:val="00BB3B30"/>
    <w:rsid w:val="00BB4099"/>
    <w:rsid w:val="00BB4200"/>
    <w:rsid w:val="00BB5B83"/>
    <w:rsid w:val="00BB641C"/>
    <w:rsid w:val="00BB6B7C"/>
    <w:rsid w:val="00BB7297"/>
    <w:rsid w:val="00BB732C"/>
    <w:rsid w:val="00BB7B18"/>
    <w:rsid w:val="00BC2D20"/>
    <w:rsid w:val="00BC4352"/>
    <w:rsid w:val="00BC445E"/>
    <w:rsid w:val="00BC4E68"/>
    <w:rsid w:val="00BC77BE"/>
    <w:rsid w:val="00BC7B0D"/>
    <w:rsid w:val="00BD2D21"/>
    <w:rsid w:val="00BD32C9"/>
    <w:rsid w:val="00BD334A"/>
    <w:rsid w:val="00BD3928"/>
    <w:rsid w:val="00BD40EA"/>
    <w:rsid w:val="00BD4255"/>
    <w:rsid w:val="00BD7F53"/>
    <w:rsid w:val="00BE3410"/>
    <w:rsid w:val="00BE6182"/>
    <w:rsid w:val="00BE6B21"/>
    <w:rsid w:val="00BE71B6"/>
    <w:rsid w:val="00BF0093"/>
    <w:rsid w:val="00BF278A"/>
    <w:rsid w:val="00BF3662"/>
    <w:rsid w:val="00BF3E9B"/>
    <w:rsid w:val="00BF4747"/>
    <w:rsid w:val="00BF55BB"/>
    <w:rsid w:val="00BF593B"/>
    <w:rsid w:val="00BF6BAA"/>
    <w:rsid w:val="00BF7603"/>
    <w:rsid w:val="00BF762C"/>
    <w:rsid w:val="00BF789B"/>
    <w:rsid w:val="00BF7D49"/>
    <w:rsid w:val="00C010EC"/>
    <w:rsid w:val="00C01D19"/>
    <w:rsid w:val="00C02E3D"/>
    <w:rsid w:val="00C02F9A"/>
    <w:rsid w:val="00C030CC"/>
    <w:rsid w:val="00C036A5"/>
    <w:rsid w:val="00C0569F"/>
    <w:rsid w:val="00C07C70"/>
    <w:rsid w:val="00C106E9"/>
    <w:rsid w:val="00C13907"/>
    <w:rsid w:val="00C13CAC"/>
    <w:rsid w:val="00C153DC"/>
    <w:rsid w:val="00C157D5"/>
    <w:rsid w:val="00C220CB"/>
    <w:rsid w:val="00C22DEA"/>
    <w:rsid w:val="00C23320"/>
    <w:rsid w:val="00C23DBD"/>
    <w:rsid w:val="00C23E02"/>
    <w:rsid w:val="00C260A4"/>
    <w:rsid w:val="00C26633"/>
    <w:rsid w:val="00C26C36"/>
    <w:rsid w:val="00C312C8"/>
    <w:rsid w:val="00C313FD"/>
    <w:rsid w:val="00C3192E"/>
    <w:rsid w:val="00C31A02"/>
    <w:rsid w:val="00C31C52"/>
    <w:rsid w:val="00C34168"/>
    <w:rsid w:val="00C351F2"/>
    <w:rsid w:val="00C3556D"/>
    <w:rsid w:val="00C35FDC"/>
    <w:rsid w:val="00C36E14"/>
    <w:rsid w:val="00C41D43"/>
    <w:rsid w:val="00C42132"/>
    <w:rsid w:val="00C42DC3"/>
    <w:rsid w:val="00C439BB"/>
    <w:rsid w:val="00C44CB9"/>
    <w:rsid w:val="00C465DE"/>
    <w:rsid w:val="00C46D92"/>
    <w:rsid w:val="00C47835"/>
    <w:rsid w:val="00C47BF1"/>
    <w:rsid w:val="00C47F75"/>
    <w:rsid w:val="00C50307"/>
    <w:rsid w:val="00C54A6C"/>
    <w:rsid w:val="00C54B83"/>
    <w:rsid w:val="00C54C82"/>
    <w:rsid w:val="00C55B45"/>
    <w:rsid w:val="00C56AA5"/>
    <w:rsid w:val="00C56D8A"/>
    <w:rsid w:val="00C5732D"/>
    <w:rsid w:val="00C578C3"/>
    <w:rsid w:val="00C57C3A"/>
    <w:rsid w:val="00C60210"/>
    <w:rsid w:val="00C61213"/>
    <w:rsid w:val="00C61E08"/>
    <w:rsid w:val="00C61F3B"/>
    <w:rsid w:val="00C631B4"/>
    <w:rsid w:val="00C631E5"/>
    <w:rsid w:val="00C63BF4"/>
    <w:rsid w:val="00C63D0B"/>
    <w:rsid w:val="00C64F6F"/>
    <w:rsid w:val="00C675B4"/>
    <w:rsid w:val="00C67EA1"/>
    <w:rsid w:val="00C70BFD"/>
    <w:rsid w:val="00C716CD"/>
    <w:rsid w:val="00C71D42"/>
    <w:rsid w:val="00C725BB"/>
    <w:rsid w:val="00C73477"/>
    <w:rsid w:val="00C7620E"/>
    <w:rsid w:val="00C7633B"/>
    <w:rsid w:val="00C778E6"/>
    <w:rsid w:val="00C81AE7"/>
    <w:rsid w:val="00C81F0E"/>
    <w:rsid w:val="00C82FD5"/>
    <w:rsid w:val="00C84701"/>
    <w:rsid w:val="00C84A24"/>
    <w:rsid w:val="00C850D2"/>
    <w:rsid w:val="00C865F3"/>
    <w:rsid w:val="00C86A64"/>
    <w:rsid w:val="00C872B6"/>
    <w:rsid w:val="00C9086C"/>
    <w:rsid w:val="00C90B60"/>
    <w:rsid w:val="00C91B38"/>
    <w:rsid w:val="00C91D84"/>
    <w:rsid w:val="00C9220B"/>
    <w:rsid w:val="00C93B07"/>
    <w:rsid w:val="00C9420D"/>
    <w:rsid w:val="00C96B95"/>
    <w:rsid w:val="00C96CF2"/>
    <w:rsid w:val="00CA014B"/>
    <w:rsid w:val="00CA016A"/>
    <w:rsid w:val="00CA04AC"/>
    <w:rsid w:val="00CA06BA"/>
    <w:rsid w:val="00CA2564"/>
    <w:rsid w:val="00CA2ECB"/>
    <w:rsid w:val="00CA459C"/>
    <w:rsid w:val="00CA6152"/>
    <w:rsid w:val="00CA7817"/>
    <w:rsid w:val="00CB0E5A"/>
    <w:rsid w:val="00CB1A10"/>
    <w:rsid w:val="00CB2BA3"/>
    <w:rsid w:val="00CB2F6B"/>
    <w:rsid w:val="00CB338B"/>
    <w:rsid w:val="00CB36ED"/>
    <w:rsid w:val="00CB3F28"/>
    <w:rsid w:val="00CB6E78"/>
    <w:rsid w:val="00CB7968"/>
    <w:rsid w:val="00CB7B72"/>
    <w:rsid w:val="00CC0070"/>
    <w:rsid w:val="00CC0D04"/>
    <w:rsid w:val="00CC2849"/>
    <w:rsid w:val="00CC3323"/>
    <w:rsid w:val="00CC36D0"/>
    <w:rsid w:val="00CC390E"/>
    <w:rsid w:val="00CC3B13"/>
    <w:rsid w:val="00CC4341"/>
    <w:rsid w:val="00CC5265"/>
    <w:rsid w:val="00CC55C5"/>
    <w:rsid w:val="00CC5EF6"/>
    <w:rsid w:val="00CC7EA1"/>
    <w:rsid w:val="00CD0842"/>
    <w:rsid w:val="00CD192C"/>
    <w:rsid w:val="00CD1BDC"/>
    <w:rsid w:val="00CD1E39"/>
    <w:rsid w:val="00CD2F07"/>
    <w:rsid w:val="00CD3574"/>
    <w:rsid w:val="00CD56F5"/>
    <w:rsid w:val="00CD56FE"/>
    <w:rsid w:val="00CD647E"/>
    <w:rsid w:val="00CE1A5F"/>
    <w:rsid w:val="00CE222D"/>
    <w:rsid w:val="00CE25BF"/>
    <w:rsid w:val="00CE27EE"/>
    <w:rsid w:val="00CE53DB"/>
    <w:rsid w:val="00CE5A23"/>
    <w:rsid w:val="00CE73F6"/>
    <w:rsid w:val="00CF1046"/>
    <w:rsid w:val="00CF3A6A"/>
    <w:rsid w:val="00CF41FF"/>
    <w:rsid w:val="00CF4B3B"/>
    <w:rsid w:val="00CF5E2A"/>
    <w:rsid w:val="00CF766A"/>
    <w:rsid w:val="00D03AE5"/>
    <w:rsid w:val="00D051C7"/>
    <w:rsid w:val="00D05E39"/>
    <w:rsid w:val="00D07705"/>
    <w:rsid w:val="00D104F5"/>
    <w:rsid w:val="00D120F5"/>
    <w:rsid w:val="00D121C0"/>
    <w:rsid w:val="00D1353B"/>
    <w:rsid w:val="00D13C14"/>
    <w:rsid w:val="00D13D9A"/>
    <w:rsid w:val="00D140E6"/>
    <w:rsid w:val="00D15888"/>
    <w:rsid w:val="00D15FD7"/>
    <w:rsid w:val="00D1674A"/>
    <w:rsid w:val="00D16CDE"/>
    <w:rsid w:val="00D20B5B"/>
    <w:rsid w:val="00D216B9"/>
    <w:rsid w:val="00D21DFC"/>
    <w:rsid w:val="00D22124"/>
    <w:rsid w:val="00D23CBF"/>
    <w:rsid w:val="00D23D36"/>
    <w:rsid w:val="00D23E54"/>
    <w:rsid w:val="00D2471F"/>
    <w:rsid w:val="00D2523C"/>
    <w:rsid w:val="00D25B76"/>
    <w:rsid w:val="00D26155"/>
    <w:rsid w:val="00D26F16"/>
    <w:rsid w:val="00D2732F"/>
    <w:rsid w:val="00D31873"/>
    <w:rsid w:val="00D32063"/>
    <w:rsid w:val="00D32EBA"/>
    <w:rsid w:val="00D33515"/>
    <w:rsid w:val="00D33952"/>
    <w:rsid w:val="00D34785"/>
    <w:rsid w:val="00D347F4"/>
    <w:rsid w:val="00D34B5A"/>
    <w:rsid w:val="00D354BA"/>
    <w:rsid w:val="00D36E15"/>
    <w:rsid w:val="00D41363"/>
    <w:rsid w:val="00D430B7"/>
    <w:rsid w:val="00D43EBA"/>
    <w:rsid w:val="00D46363"/>
    <w:rsid w:val="00D46C2B"/>
    <w:rsid w:val="00D46FEF"/>
    <w:rsid w:val="00D474E3"/>
    <w:rsid w:val="00D504EE"/>
    <w:rsid w:val="00D50C3F"/>
    <w:rsid w:val="00D50DDC"/>
    <w:rsid w:val="00D51708"/>
    <w:rsid w:val="00D523E5"/>
    <w:rsid w:val="00D52EB9"/>
    <w:rsid w:val="00D53366"/>
    <w:rsid w:val="00D53F21"/>
    <w:rsid w:val="00D543CB"/>
    <w:rsid w:val="00D545C3"/>
    <w:rsid w:val="00D54854"/>
    <w:rsid w:val="00D549FF"/>
    <w:rsid w:val="00D54D5B"/>
    <w:rsid w:val="00D55878"/>
    <w:rsid w:val="00D55A62"/>
    <w:rsid w:val="00D56D4C"/>
    <w:rsid w:val="00D56E68"/>
    <w:rsid w:val="00D608FA"/>
    <w:rsid w:val="00D60905"/>
    <w:rsid w:val="00D61310"/>
    <w:rsid w:val="00D64607"/>
    <w:rsid w:val="00D64735"/>
    <w:rsid w:val="00D671B3"/>
    <w:rsid w:val="00D677C0"/>
    <w:rsid w:val="00D678DA"/>
    <w:rsid w:val="00D679EB"/>
    <w:rsid w:val="00D70395"/>
    <w:rsid w:val="00D7105D"/>
    <w:rsid w:val="00D727EF"/>
    <w:rsid w:val="00D729CE"/>
    <w:rsid w:val="00D74086"/>
    <w:rsid w:val="00D742B7"/>
    <w:rsid w:val="00D74F85"/>
    <w:rsid w:val="00D75DF3"/>
    <w:rsid w:val="00D76E75"/>
    <w:rsid w:val="00D77144"/>
    <w:rsid w:val="00D7755F"/>
    <w:rsid w:val="00D776F0"/>
    <w:rsid w:val="00D77C64"/>
    <w:rsid w:val="00D80B41"/>
    <w:rsid w:val="00D81BD9"/>
    <w:rsid w:val="00D836A5"/>
    <w:rsid w:val="00D84BE1"/>
    <w:rsid w:val="00D8514E"/>
    <w:rsid w:val="00D85EED"/>
    <w:rsid w:val="00D90A66"/>
    <w:rsid w:val="00D93A69"/>
    <w:rsid w:val="00D9466D"/>
    <w:rsid w:val="00D968C8"/>
    <w:rsid w:val="00D97471"/>
    <w:rsid w:val="00DA039A"/>
    <w:rsid w:val="00DA0839"/>
    <w:rsid w:val="00DA0E50"/>
    <w:rsid w:val="00DA50C9"/>
    <w:rsid w:val="00DA5454"/>
    <w:rsid w:val="00DA74FD"/>
    <w:rsid w:val="00DA774A"/>
    <w:rsid w:val="00DA7FB4"/>
    <w:rsid w:val="00DB143F"/>
    <w:rsid w:val="00DB2316"/>
    <w:rsid w:val="00DB3D5F"/>
    <w:rsid w:val="00DB4BF8"/>
    <w:rsid w:val="00DB5143"/>
    <w:rsid w:val="00DB6096"/>
    <w:rsid w:val="00DB617B"/>
    <w:rsid w:val="00DB619D"/>
    <w:rsid w:val="00DB6385"/>
    <w:rsid w:val="00DB63F1"/>
    <w:rsid w:val="00DC0A53"/>
    <w:rsid w:val="00DC0CF4"/>
    <w:rsid w:val="00DC1115"/>
    <w:rsid w:val="00DC117F"/>
    <w:rsid w:val="00DC15C5"/>
    <w:rsid w:val="00DC20DE"/>
    <w:rsid w:val="00DC2543"/>
    <w:rsid w:val="00DC269A"/>
    <w:rsid w:val="00DC56BF"/>
    <w:rsid w:val="00DC6A4B"/>
    <w:rsid w:val="00DD02B4"/>
    <w:rsid w:val="00DD16B6"/>
    <w:rsid w:val="00DD1B8E"/>
    <w:rsid w:val="00DD4DE7"/>
    <w:rsid w:val="00DD59C5"/>
    <w:rsid w:val="00DD697F"/>
    <w:rsid w:val="00DD6ACA"/>
    <w:rsid w:val="00DD722F"/>
    <w:rsid w:val="00DE0E6B"/>
    <w:rsid w:val="00DE13A4"/>
    <w:rsid w:val="00DE40EF"/>
    <w:rsid w:val="00DE41CA"/>
    <w:rsid w:val="00DE538D"/>
    <w:rsid w:val="00DE5757"/>
    <w:rsid w:val="00DE6884"/>
    <w:rsid w:val="00DE6F6C"/>
    <w:rsid w:val="00DE7B2B"/>
    <w:rsid w:val="00DE7C31"/>
    <w:rsid w:val="00DF0207"/>
    <w:rsid w:val="00DF152E"/>
    <w:rsid w:val="00DF5B24"/>
    <w:rsid w:val="00DF7383"/>
    <w:rsid w:val="00DF7EAF"/>
    <w:rsid w:val="00E000D3"/>
    <w:rsid w:val="00E013A8"/>
    <w:rsid w:val="00E01ADE"/>
    <w:rsid w:val="00E01D83"/>
    <w:rsid w:val="00E0256A"/>
    <w:rsid w:val="00E031E5"/>
    <w:rsid w:val="00E042E8"/>
    <w:rsid w:val="00E05F98"/>
    <w:rsid w:val="00E11BBA"/>
    <w:rsid w:val="00E11E2F"/>
    <w:rsid w:val="00E12746"/>
    <w:rsid w:val="00E129DA"/>
    <w:rsid w:val="00E12EA4"/>
    <w:rsid w:val="00E13F61"/>
    <w:rsid w:val="00E1425C"/>
    <w:rsid w:val="00E1475E"/>
    <w:rsid w:val="00E15E63"/>
    <w:rsid w:val="00E17D6D"/>
    <w:rsid w:val="00E17F2C"/>
    <w:rsid w:val="00E209DB"/>
    <w:rsid w:val="00E222FF"/>
    <w:rsid w:val="00E22697"/>
    <w:rsid w:val="00E23557"/>
    <w:rsid w:val="00E24276"/>
    <w:rsid w:val="00E2471A"/>
    <w:rsid w:val="00E247DE"/>
    <w:rsid w:val="00E24995"/>
    <w:rsid w:val="00E25B83"/>
    <w:rsid w:val="00E26969"/>
    <w:rsid w:val="00E27A64"/>
    <w:rsid w:val="00E27CC3"/>
    <w:rsid w:val="00E30054"/>
    <w:rsid w:val="00E309DF"/>
    <w:rsid w:val="00E32345"/>
    <w:rsid w:val="00E32532"/>
    <w:rsid w:val="00E3270B"/>
    <w:rsid w:val="00E35F65"/>
    <w:rsid w:val="00E365CC"/>
    <w:rsid w:val="00E36F6A"/>
    <w:rsid w:val="00E42F0D"/>
    <w:rsid w:val="00E43703"/>
    <w:rsid w:val="00E43D78"/>
    <w:rsid w:val="00E44729"/>
    <w:rsid w:val="00E44962"/>
    <w:rsid w:val="00E44C99"/>
    <w:rsid w:val="00E4647D"/>
    <w:rsid w:val="00E46609"/>
    <w:rsid w:val="00E467A5"/>
    <w:rsid w:val="00E4683F"/>
    <w:rsid w:val="00E468E4"/>
    <w:rsid w:val="00E50762"/>
    <w:rsid w:val="00E50D06"/>
    <w:rsid w:val="00E515BF"/>
    <w:rsid w:val="00E528C2"/>
    <w:rsid w:val="00E531A4"/>
    <w:rsid w:val="00E5465A"/>
    <w:rsid w:val="00E564AD"/>
    <w:rsid w:val="00E57097"/>
    <w:rsid w:val="00E60616"/>
    <w:rsid w:val="00E60949"/>
    <w:rsid w:val="00E615BC"/>
    <w:rsid w:val="00E61BEA"/>
    <w:rsid w:val="00E6400B"/>
    <w:rsid w:val="00E64973"/>
    <w:rsid w:val="00E66E1B"/>
    <w:rsid w:val="00E702BD"/>
    <w:rsid w:val="00E72DC8"/>
    <w:rsid w:val="00E72F5E"/>
    <w:rsid w:val="00E73398"/>
    <w:rsid w:val="00E73CA9"/>
    <w:rsid w:val="00E75D00"/>
    <w:rsid w:val="00E75DCA"/>
    <w:rsid w:val="00E76617"/>
    <w:rsid w:val="00E76A8C"/>
    <w:rsid w:val="00E7763D"/>
    <w:rsid w:val="00E77EB8"/>
    <w:rsid w:val="00E800D7"/>
    <w:rsid w:val="00E80290"/>
    <w:rsid w:val="00E807A7"/>
    <w:rsid w:val="00E81817"/>
    <w:rsid w:val="00E8209C"/>
    <w:rsid w:val="00E82EE8"/>
    <w:rsid w:val="00E837BB"/>
    <w:rsid w:val="00E83CAD"/>
    <w:rsid w:val="00E84B2C"/>
    <w:rsid w:val="00E84D12"/>
    <w:rsid w:val="00E84DF8"/>
    <w:rsid w:val="00E84F19"/>
    <w:rsid w:val="00E8615B"/>
    <w:rsid w:val="00E8770A"/>
    <w:rsid w:val="00E900C8"/>
    <w:rsid w:val="00E906D9"/>
    <w:rsid w:val="00E909F3"/>
    <w:rsid w:val="00E90BF0"/>
    <w:rsid w:val="00E914EA"/>
    <w:rsid w:val="00E9217D"/>
    <w:rsid w:val="00E923E1"/>
    <w:rsid w:val="00E929DE"/>
    <w:rsid w:val="00E93951"/>
    <w:rsid w:val="00E93F28"/>
    <w:rsid w:val="00E94F0C"/>
    <w:rsid w:val="00E95700"/>
    <w:rsid w:val="00E963CB"/>
    <w:rsid w:val="00E9652A"/>
    <w:rsid w:val="00E9668E"/>
    <w:rsid w:val="00E973C4"/>
    <w:rsid w:val="00E97796"/>
    <w:rsid w:val="00EA0860"/>
    <w:rsid w:val="00EA124A"/>
    <w:rsid w:val="00EA163B"/>
    <w:rsid w:val="00EA2033"/>
    <w:rsid w:val="00EA305D"/>
    <w:rsid w:val="00EA325E"/>
    <w:rsid w:val="00EA64CA"/>
    <w:rsid w:val="00EA68FC"/>
    <w:rsid w:val="00EA6F2B"/>
    <w:rsid w:val="00EA7156"/>
    <w:rsid w:val="00EA758D"/>
    <w:rsid w:val="00EB0E70"/>
    <w:rsid w:val="00EB1DBF"/>
    <w:rsid w:val="00EB2F76"/>
    <w:rsid w:val="00EB31DB"/>
    <w:rsid w:val="00EB3C0A"/>
    <w:rsid w:val="00EB3D60"/>
    <w:rsid w:val="00EB3DB6"/>
    <w:rsid w:val="00EB4829"/>
    <w:rsid w:val="00EB4F9B"/>
    <w:rsid w:val="00EB5B26"/>
    <w:rsid w:val="00EB5DA9"/>
    <w:rsid w:val="00EB750A"/>
    <w:rsid w:val="00EC0010"/>
    <w:rsid w:val="00EC034A"/>
    <w:rsid w:val="00EC100D"/>
    <w:rsid w:val="00EC22D1"/>
    <w:rsid w:val="00EC28A2"/>
    <w:rsid w:val="00EC320B"/>
    <w:rsid w:val="00EC3B1B"/>
    <w:rsid w:val="00EC3E18"/>
    <w:rsid w:val="00EC529A"/>
    <w:rsid w:val="00EC568D"/>
    <w:rsid w:val="00EC61E2"/>
    <w:rsid w:val="00EC6333"/>
    <w:rsid w:val="00EC64B1"/>
    <w:rsid w:val="00EC6E2B"/>
    <w:rsid w:val="00ED0155"/>
    <w:rsid w:val="00ED01E3"/>
    <w:rsid w:val="00ED097C"/>
    <w:rsid w:val="00ED13B6"/>
    <w:rsid w:val="00ED1613"/>
    <w:rsid w:val="00ED2840"/>
    <w:rsid w:val="00ED3949"/>
    <w:rsid w:val="00ED4594"/>
    <w:rsid w:val="00ED48AF"/>
    <w:rsid w:val="00ED5C4D"/>
    <w:rsid w:val="00ED7013"/>
    <w:rsid w:val="00EE174D"/>
    <w:rsid w:val="00EE2035"/>
    <w:rsid w:val="00EE3F44"/>
    <w:rsid w:val="00EE598A"/>
    <w:rsid w:val="00EE5CCF"/>
    <w:rsid w:val="00EE60DE"/>
    <w:rsid w:val="00EE6EEC"/>
    <w:rsid w:val="00EE7115"/>
    <w:rsid w:val="00EF1D5F"/>
    <w:rsid w:val="00EF2146"/>
    <w:rsid w:val="00EF263A"/>
    <w:rsid w:val="00EF2A85"/>
    <w:rsid w:val="00EF33A3"/>
    <w:rsid w:val="00EF3419"/>
    <w:rsid w:val="00EF4F9F"/>
    <w:rsid w:val="00EF5B0A"/>
    <w:rsid w:val="00EF5C4A"/>
    <w:rsid w:val="00EF7B69"/>
    <w:rsid w:val="00F01498"/>
    <w:rsid w:val="00F02E79"/>
    <w:rsid w:val="00F04675"/>
    <w:rsid w:val="00F065F4"/>
    <w:rsid w:val="00F100F9"/>
    <w:rsid w:val="00F10114"/>
    <w:rsid w:val="00F112D4"/>
    <w:rsid w:val="00F11701"/>
    <w:rsid w:val="00F130DD"/>
    <w:rsid w:val="00F14B82"/>
    <w:rsid w:val="00F15092"/>
    <w:rsid w:val="00F15459"/>
    <w:rsid w:val="00F1757D"/>
    <w:rsid w:val="00F17888"/>
    <w:rsid w:val="00F17B29"/>
    <w:rsid w:val="00F17F5B"/>
    <w:rsid w:val="00F21D13"/>
    <w:rsid w:val="00F23295"/>
    <w:rsid w:val="00F23959"/>
    <w:rsid w:val="00F24ACD"/>
    <w:rsid w:val="00F25534"/>
    <w:rsid w:val="00F26813"/>
    <w:rsid w:val="00F26E36"/>
    <w:rsid w:val="00F318E8"/>
    <w:rsid w:val="00F31A91"/>
    <w:rsid w:val="00F320A1"/>
    <w:rsid w:val="00F32423"/>
    <w:rsid w:val="00F32692"/>
    <w:rsid w:val="00F32C2D"/>
    <w:rsid w:val="00F33349"/>
    <w:rsid w:val="00F3347F"/>
    <w:rsid w:val="00F34FB9"/>
    <w:rsid w:val="00F366D0"/>
    <w:rsid w:val="00F40716"/>
    <w:rsid w:val="00F41390"/>
    <w:rsid w:val="00F42E5C"/>
    <w:rsid w:val="00F446E5"/>
    <w:rsid w:val="00F45F54"/>
    <w:rsid w:val="00F46B52"/>
    <w:rsid w:val="00F46D9B"/>
    <w:rsid w:val="00F4704B"/>
    <w:rsid w:val="00F47959"/>
    <w:rsid w:val="00F50CEB"/>
    <w:rsid w:val="00F52D12"/>
    <w:rsid w:val="00F53723"/>
    <w:rsid w:val="00F53EAF"/>
    <w:rsid w:val="00F545FF"/>
    <w:rsid w:val="00F54B41"/>
    <w:rsid w:val="00F56B03"/>
    <w:rsid w:val="00F56BFA"/>
    <w:rsid w:val="00F56CDD"/>
    <w:rsid w:val="00F60498"/>
    <w:rsid w:val="00F613F5"/>
    <w:rsid w:val="00F6188E"/>
    <w:rsid w:val="00F618B2"/>
    <w:rsid w:val="00F61E07"/>
    <w:rsid w:val="00F63042"/>
    <w:rsid w:val="00F638D6"/>
    <w:rsid w:val="00F6422D"/>
    <w:rsid w:val="00F64D89"/>
    <w:rsid w:val="00F65EC1"/>
    <w:rsid w:val="00F66B80"/>
    <w:rsid w:val="00F70607"/>
    <w:rsid w:val="00F710EB"/>
    <w:rsid w:val="00F71409"/>
    <w:rsid w:val="00F71A0C"/>
    <w:rsid w:val="00F71A77"/>
    <w:rsid w:val="00F71B83"/>
    <w:rsid w:val="00F728F6"/>
    <w:rsid w:val="00F729E8"/>
    <w:rsid w:val="00F7393D"/>
    <w:rsid w:val="00F76067"/>
    <w:rsid w:val="00F760BB"/>
    <w:rsid w:val="00F80AC4"/>
    <w:rsid w:val="00F80C55"/>
    <w:rsid w:val="00F80F6B"/>
    <w:rsid w:val="00F812BC"/>
    <w:rsid w:val="00F813FC"/>
    <w:rsid w:val="00F8144B"/>
    <w:rsid w:val="00F81A54"/>
    <w:rsid w:val="00F82478"/>
    <w:rsid w:val="00F8330F"/>
    <w:rsid w:val="00F83981"/>
    <w:rsid w:val="00F83EFA"/>
    <w:rsid w:val="00F84547"/>
    <w:rsid w:val="00F85C97"/>
    <w:rsid w:val="00F8700A"/>
    <w:rsid w:val="00F870C8"/>
    <w:rsid w:val="00F879D3"/>
    <w:rsid w:val="00F90878"/>
    <w:rsid w:val="00F9143C"/>
    <w:rsid w:val="00F91B2B"/>
    <w:rsid w:val="00F921FE"/>
    <w:rsid w:val="00F92306"/>
    <w:rsid w:val="00F93214"/>
    <w:rsid w:val="00F9333E"/>
    <w:rsid w:val="00F93E7F"/>
    <w:rsid w:val="00F9412B"/>
    <w:rsid w:val="00F94529"/>
    <w:rsid w:val="00F94D42"/>
    <w:rsid w:val="00F962E9"/>
    <w:rsid w:val="00F96FEC"/>
    <w:rsid w:val="00F97651"/>
    <w:rsid w:val="00FA3130"/>
    <w:rsid w:val="00FA3488"/>
    <w:rsid w:val="00FA36F1"/>
    <w:rsid w:val="00FA5814"/>
    <w:rsid w:val="00FA610D"/>
    <w:rsid w:val="00FA7A19"/>
    <w:rsid w:val="00FB2C7E"/>
    <w:rsid w:val="00FB381A"/>
    <w:rsid w:val="00FB4458"/>
    <w:rsid w:val="00FB4D27"/>
    <w:rsid w:val="00FB7451"/>
    <w:rsid w:val="00FC12DA"/>
    <w:rsid w:val="00FC14D7"/>
    <w:rsid w:val="00FC1E86"/>
    <w:rsid w:val="00FC2781"/>
    <w:rsid w:val="00FC396B"/>
    <w:rsid w:val="00FC3C22"/>
    <w:rsid w:val="00FC42EA"/>
    <w:rsid w:val="00FC4510"/>
    <w:rsid w:val="00FC47D4"/>
    <w:rsid w:val="00FC63D6"/>
    <w:rsid w:val="00FC68B6"/>
    <w:rsid w:val="00FD0C81"/>
    <w:rsid w:val="00FD34F1"/>
    <w:rsid w:val="00FD351E"/>
    <w:rsid w:val="00FD35C8"/>
    <w:rsid w:val="00FD3F1E"/>
    <w:rsid w:val="00FD4389"/>
    <w:rsid w:val="00FD4693"/>
    <w:rsid w:val="00FD5154"/>
    <w:rsid w:val="00FD551D"/>
    <w:rsid w:val="00FD608A"/>
    <w:rsid w:val="00FD628E"/>
    <w:rsid w:val="00FD7C77"/>
    <w:rsid w:val="00FE0E40"/>
    <w:rsid w:val="00FE0F66"/>
    <w:rsid w:val="00FE1228"/>
    <w:rsid w:val="00FE20A4"/>
    <w:rsid w:val="00FE3FE7"/>
    <w:rsid w:val="00FF06B0"/>
    <w:rsid w:val="00FF1FC6"/>
    <w:rsid w:val="00FF1FEC"/>
    <w:rsid w:val="00FF2277"/>
    <w:rsid w:val="00FF2551"/>
    <w:rsid w:val="00FF316F"/>
    <w:rsid w:val="00FF41FA"/>
    <w:rsid w:val="00FF5BB3"/>
    <w:rsid w:val="00FF5EA9"/>
    <w:rsid w:val="00FF60C8"/>
    <w:rsid w:val="00FF6932"/>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425C7"/>
  <w14:defaultImageDpi w14:val="0"/>
  <w15:docId w15:val="{01C4C8FC-65EB-49C6-A5F1-098D25DC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443"/>
    <w:pPr>
      <w:spacing w:after="0" w:line="360" w:lineRule="auto"/>
    </w:pPr>
    <w:rPr>
      <w:rFonts w:ascii="Times New Roman" w:hAnsi="Times New Roman" w:cs="Times New Roman"/>
    </w:rPr>
  </w:style>
  <w:style w:type="paragraph" w:styleId="Heading1">
    <w:name w:val="heading 1"/>
    <w:basedOn w:val="Normal"/>
    <w:next w:val="Normal"/>
    <w:link w:val="Heading1Char"/>
    <w:uiPriority w:val="9"/>
    <w:qFormat/>
    <w:rsid w:val="00FF7D62"/>
    <w:pPr>
      <w:keepNext/>
      <w:keepLines/>
      <w:outlineLvl w:val="0"/>
    </w:pPr>
    <w:rPr>
      <w:rFonts w:eastAsiaTheme="majorEastAsia"/>
      <w:b/>
      <w:sz w:val="24"/>
      <w:szCs w:val="32"/>
    </w:rPr>
  </w:style>
  <w:style w:type="paragraph" w:styleId="Heading2">
    <w:name w:val="heading 2"/>
    <w:basedOn w:val="Normal"/>
    <w:next w:val="Normal"/>
    <w:link w:val="Heading2Char"/>
    <w:uiPriority w:val="9"/>
    <w:unhideWhenUsed/>
    <w:qFormat/>
    <w:rsid w:val="00671B93"/>
    <w:pPr>
      <w:keepNext/>
      <w:keepLines/>
      <w:spacing w:before="40"/>
      <w:outlineLvl w:val="1"/>
    </w:pPr>
    <w:rPr>
      <w:rFonts w:eastAsiaTheme="majorEastAsia"/>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7D62"/>
    <w:rPr>
      <w:rFonts w:ascii="Times New Roman" w:eastAsiaTheme="majorEastAsia" w:hAnsi="Times New Roman" w:cs="Times New Roman"/>
      <w:b/>
      <w:sz w:val="32"/>
      <w:szCs w:val="32"/>
    </w:rPr>
  </w:style>
  <w:style w:type="character" w:customStyle="1" w:styleId="Heading2Char">
    <w:name w:val="Heading 2 Char"/>
    <w:basedOn w:val="DefaultParagraphFont"/>
    <w:link w:val="Heading2"/>
    <w:uiPriority w:val="9"/>
    <w:locked/>
    <w:rsid w:val="00671B93"/>
    <w:rPr>
      <w:rFonts w:ascii="Times New Roman" w:eastAsiaTheme="majorEastAsia" w:hAnsi="Times New Roman" w:cs="Times New Roman"/>
      <w:i/>
      <w:sz w:val="26"/>
      <w:szCs w:val="26"/>
    </w:rPr>
  </w:style>
  <w:style w:type="paragraph" w:styleId="Header">
    <w:name w:val="header"/>
    <w:basedOn w:val="Normal"/>
    <w:link w:val="HeaderChar"/>
    <w:uiPriority w:val="99"/>
    <w:unhideWhenUsed/>
    <w:rsid w:val="00B62CCB"/>
    <w:pPr>
      <w:tabs>
        <w:tab w:val="center" w:pos="4513"/>
        <w:tab w:val="right" w:pos="9026"/>
      </w:tabs>
      <w:spacing w:line="240" w:lineRule="auto"/>
    </w:pPr>
  </w:style>
  <w:style w:type="character" w:customStyle="1" w:styleId="HeaderChar">
    <w:name w:val="Header Char"/>
    <w:basedOn w:val="DefaultParagraphFont"/>
    <w:link w:val="Header"/>
    <w:uiPriority w:val="99"/>
    <w:locked/>
    <w:rsid w:val="00B62CCB"/>
    <w:rPr>
      <w:rFonts w:cs="Times New Roman"/>
    </w:rPr>
  </w:style>
  <w:style w:type="paragraph" w:styleId="Footer">
    <w:name w:val="footer"/>
    <w:basedOn w:val="Normal"/>
    <w:link w:val="FooterChar"/>
    <w:uiPriority w:val="99"/>
    <w:unhideWhenUsed/>
    <w:rsid w:val="00B62CCB"/>
    <w:pPr>
      <w:tabs>
        <w:tab w:val="center" w:pos="4513"/>
        <w:tab w:val="right" w:pos="9026"/>
      </w:tabs>
      <w:spacing w:line="240" w:lineRule="auto"/>
    </w:pPr>
  </w:style>
  <w:style w:type="character" w:customStyle="1" w:styleId="FooterChar">
    <w:name w:val="Footer Char"/>
    <w:basedOn w:val="DefaultParagraphFont"/>
    <w:link w:val="Footer"/>
    <w:uiPriority w:val="99"/>
    <w:locked/>
    <w:rsid w:val="00B62CCB"/>
    <w:rPr>
      <w:rFonts w:cs="Times New Roman"/>
    </w:rPr>
  </w:style>
  <w:style w:type="character" w:styleId="LineNumber">
    <w:name w:val="line number"/>
    <w:basedOn w:val="DefaultParagraphFont"/>
    <w:uiPriority w:val="99"/>
    <w:semiHidden/>
    <w:unhideWhenUsed/>
    <w:rsid w:val="00381171"/>
    <w:rPr>
      <w:rFonts w:cs="Times New Roman"/>
    </w:rPr>
  </w:style>
  <w:style w:type="paragraph" w:styleId="ListParagraph">
    <w:name w:val="List Paragraph"/>
    <w:basedOn w:val="Normal"/>
    <w:uiPriority w:val="34"/>
    <w:qFormat/>
    <w:rsid w:val="001B5AC0"/>
    <w:pPr>
      <w:ind w:left="720"/>
      <w:contextualSpacing/>
    </w:pPr>
  </w:style>
  <w:style w:type="paragraph" w:styleId="NormalWeb">
    <w:name w:val="Normal (Web)"/>
    <w:basedOn w:val="Normal"/>
    <w:uiPriority w:val="99"/>
    <w:semiHidden/>
    <w:unhideWhenUsed/>
    <w:rsid w:val="00237F7C"/>
    <w:pPr>
      <w:spacing w:before="100" w:beforeAutospacing="1" w:after="100" w:afterAutospacing="1" w:line="240" w:lineRule="auto"/>
    </w:pPr>
    <w:rPr>
      <w:sz w:val="24"/>
      <w:szCs w:val="24"/>
      <w:lang w:eastAsia="en-GB"/>
    </w:rPr>
  </w:style>
  <w:style w:type="table" w:styleId="TableGrid">
    <w:name w:val="Table Grid"/>
    <w:basedOn w:val="TableNormal"/>
    <w:uiPriority w:val="39"/>
    <w:rsid w:val="0075093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3FB5"/>
    <w:pPr>
      <w:spacing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053FB5"/>
    <w:rPr>
      <w:rFonts w:asciiTheme="majorHAnsi" w:eastAsiaTheme="majorEastAsia" w:hAnsiTheme="majorHAnsi" w:cs="Times New Roman"/>
      <w:spacing w:val="-10"/>
      <w:kern w:val="28"/>
      <w:sz w:val="56"/>
      <w:szCs w:val="56"/>
    </w:rPr>
  </w:style>
  <w:style w:type="paragraph" w:styleId="BalloonText">
    <w:name w:val="Balloon Text"/>
    <w:basedOn w:val="Normal"/>
    <w:link w:val="BalloonTextChar"/>
    <w:uiPriority w:val="99"/>
    <w:semiHidden/>
    <w:unhideWhenUsed/>
    <w:rsid w:val="003003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0037C"/>
    <w:rPr>
      <w:rFonts w:ascii="Segoe UI" w:hAnsi="Segoe UI" w:cs="Segoe UI"/>
      <w:sz w:val="18"/>
      <w:szCs w:val="18"/>
    </w:rPr>
  </w:style>
  <w:style w:type="character" w:styleId="CommentReference">
    <w:name w:val="annotation reference"/>
    <w:basedOn w:val="DefaultParagraphFont"/>
    <w:uiPriority w:val="99"/>
    <w:semiHidden/>
    <w:unhideWhenUsed/>
    <w:rsid w:val="00562F82"/>
    <w:rPr>
      <w:rFonts w:cs="Times New Roman"/>
      <w:sz w:val="16"/>
      <w:szCs w:val="16"/>
    </w:rPr>
  </w:style>
  <w:style w:type="paragraph" w:styleId="CommentText">
    <w:name w:val="annotation text"/>
    <w:basedOn w:val="Normal"/>
    <w:link w:val="CommentTextChar"/>
    <w:uiPriority w:val="99"/>
    <w:unhideWhenUsed/>
    <w:rsid w:val="00562F82"/>
    <w:pPr>
      <w:spacing w:line="240" w:lineRule="auto"/>
    </w:pPr>
    <w:rPr>
      <w:sz w:val="20"/>
      <w:szCs w:val="20"/>
    </w:rPr>
  </w:style>
  <w:style w:type="character" w:customStyle="1" w:styleId="CommentTextChar">
    <w:name w:val="Comment Text Char"/>
    <w:basedOn w:val="DefaultParagraphFont"/>
    <w:link w:val="CommentText"/>
    <w:uiPriority w:val="99"/>
    <w:locked/>
    <w:rsid w:val="00562F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562F82"/>
    <w:rPr>
      <w:b/>
      <w:bCs/>
    </w:rPr>
  </w:style>
  <w:style w:type="character" w:customStyle="1" w:styleId="CommentSubjectChar">
    <w:name w:val="Comment Subject Char"/>
    <w:basedOn w:val="CommentTextChar"/>
    <w:link w:val="CommentSubject"/>
    <w:uiPriority w:val="99"/>
    <w:semiHidden/>
    <w:locked/>
    <w:rsid w:val="00562F82"/>
    <w:rPr>
      <w:rFonts w:cs="Times New Roman"/>
      <w:b/>
      <w:bCs/>
      <w:sz w:val="20"/>
      <w:szCs w:val="20"/>
    </w:rPr>
  </w:style>
  <w:style w:type="character" w:styleId="PlaceholderText">
    <w:name w:val="Placeholder Text"/>
    <w:basedOn w:val="DefaultParagraphFont"/>
    <w:uiPriority w:val="99"/>
    <w:semiHidden/>
    <w:rsid w:val="00A551A7"/>
    <w:rPr>
      <w:rFonts w:cs="Times New Roman"/>
      <w:color w:val="808080"/>
    </w:rPr>
  </w:style>
  <w:style w:type="paragraph" w:customStyle="1" w:styleId="EndNoteBibliographyTitle">
    <w:name w:val="EndNote Bibliography Title"/>
    <w:basedOn w:val="Normal"/>
    <w:link w:val="EndNoteBibliographyTitleChar"/>
    <w:rsid w:val="00EE6EEC"/>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locked/>
    <w:rsid w:val="00EE6EEC"/>
    <w:rPr>
      <w:rFonts w:ascii="Calibri" w:hAnsi="Calibri" w:cs="Calibri"/>
      <w:noProof/>
      <w:lang w:val="en-US"/>
    </w:rPr>
  </w:style>
  <w:style w:type="paragraph" w:customStyle="1" w:styleId="EndNoteBibliography">
    <w:name w:val="EndNote Bibliography"/>
    <w:basedOn w:val="Normal"/>
    <w:link w:val="EndNoteBibliographyChar"/>
    <w:rsid w:val="00EE6EE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locked/>
    <w:rsid w:val="00EE6EEC"/>
    <w:rPr>
      <w:rFonts w:ascii="Calibri" w:hAnsi="Calibri" w:cs="Calibri"/>
      <w:noProof/>
      <w:lang w:val="en-US"/>
    </w:rPr>
  </w:style>
  <w:style w:type="paragraph" w:styleId="Revision">
    <w:name w:val="Revision"/>
    <w:hidden/>
    <w:uiPriority w:val="99"/>
    <w:semiHidden/>
    <w:rsid w:val="00996E68"/>
    <w:pPr>
      <w:spacing w:after="0" w:line="240" w:lineRule="auto"/>
    </w:pPr>
    <w:rPr>
      <w:rFonts w:ascii="Times New Roman" w:hAnsi="Times New Roman" w:cs="Times New Roman"/>
    </w:rPr>
  </w:style>
  <w:style w:type="character" w:customStyle="1" w:styleId="pureauthor">
    <w:name w:val="pure_author"/>
    <w:basedOn w:val="DefaultParagraphFont"/>
    <w:rsid w:val="00E24995"/>
    <w:rPr>
      <w:rFonts w:cs="Times New Roman"/>
    </w:rPr>
  </w:style>
  <w:style w:type="character" w:customStyle="1" w:styleId="apple-converted-space">
    <w:name w:val="apple-converted-space"/>
    <w:basedOn w:val="DefaultParagraphFont"/>
    <w:rsid w:val="00E24995"/>
    <w:rPr>
      <w:rFonts w:cs="Times New Roman"/>
    </w:rPr>
  </w:style>
  <w:style w:type="character" w:customStyle="1" w:styleId="puretitle">
    <w:name w:val="pure_title"/>
    <w:basedOn w:val="DefaultParagraphFont"/>
    <w:rsid w:val="00E24995"/>
    <w:rPr>
      <w:rFonts w:cs="Times New Roman"/>
    </w:rPr>
  </w:style>
  <w:style w:type="character" w:styleId="Emphasis">
    <w:name w:val="Emphasis"/>
    <w:basedOn w:val="DefaultParagraphFont"/>
    <w:uiPriority w:val="20"/>
    <w:qFormat/>
    <w:rsid w:val="00E24995"/>
    <w:rPr>
      <w:rFonts w:cs="Times New Roman"/>
      <w:i/>
      <w:iCs/>
    </w:rPr>
  </w:style>
  <w:style w:type="character" w:styleId="Strong">
    <w:name w:val="Strong"/>
    <w:basedOn w:val="DefaultParagraphFont"/>
    <w:uiPriority w:val="22"/>
    <w:qFormat/>
    <w:rsid w:val="00E24995"/>
    <w:rPr>
      <w:rFonts w:cs="Times New Roman"/>
      <w:b/>
      <w:bCs/>
    </w:rPr>
  </w:style>
  <w:style w:type="character" w:styleId="Hyperlink">
    <w:name w:val="Hyperlink"/>
    <w:basedOn w:val="DefaultParagraphFont"/>
    <w:uiPriority w:val="99"/>
    <w:unhideWhenUsed/>
    <w:rsid w:val="00E24995"/>
    <w:rPr>
      <w:rFonts w:cs="Times New Roman"/>
      <w:color w:val="0000FF"/>
      <w:u w:val="single"/>
    </w:rPr>
  </w:style>
  <w:style w:type="character" w:customStyle="1" w:styleId="Mention1">
    <w:name w:val="Mention1"/>
    <w:basedOn w:val="DefaultParagraphFont"/>
    <w:uiPriority w:val="99"/>
    <w:semiHidden/>
    <w:unhideWhenUsed/>
    <w:rsid w:val="00E17F2C"/>
    <w:rPr>
      <w:rFonts w:cs="Times New Roman"/>
      <w:color w:val="2B579A"/>
      <w:shd w:val="clear" w:color="auto" w:fill="E6E6E6"/>
    </w:rPr>
  </w:style>
  <w:style w:type="paragraph" w:customStyle="1" w:styleId="SectionTitle">
    <w:name w:val="Section Title"/>
    <w:basedOn w:val="Normal"/>
    <w:uiPriority w:val="99"/>
    <w:rsid w:val="00AB7051"/>
    <w:pPr>
      <w:keepNext/>
      <w:pBdr>
        <w:left w:val="single" w:sz="6" w:space="5" w:color="auto"/>
      </w:pBdr>
      <w:spacing w:before="240" w:line="240" w:lineRule="auto"/>
    </w:pPr>
    <w:rPr>
      <w:b/>
      <w:bCs/>
      <w:sz w:val="28"/>
      <w:szCs w:val="28"/>
      <w:lang w:val="en-US"/>
    </w:rPr>
  </w:style>
  <w:style w:type="character" w:customStyle="1" w:styleId="label">
    <w:name w:val="label"/>
    <w:basedOn w:val="DefaultParagraphFont"/>
    <w:rsid w:val="002936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383577">
      <w:bodyDiv w:val="1"/>
      <w:marLeft w:val="0"/>
      <w:marRight w:val="0"/>
      <w:marTop w:val="0"/>
      <w:marBottom w:val="0"/>
      <w:divBdr>
        <w:top w:val="none" w:sz="0" w:space="0" w:color="auto"/>
        <w:left w:val="none" w:sz="0" w:space="0" w:color="auto"/>
        <w:bottom w:val="none" w:sz="0" w:space="0" w:color="auto"/>
        <w:right w:val="none" w:sz="0" w:space="0" w:color="auto"/>
      </w:divBdr>
    </w:div>
    <w:div w:id="1584945534">
      <w:marLeft w:val="0"/>
      <w:marRight w:val="0"/>
      <w:marTop w:val="0"/>
      <w:marBottom w:val="0"/>
      <w:divBdr>
        <w:top w:val="none" w:sz="0" w:space="0" w:color="auto"/>
        <w:left w:val="none" w:sz="0" w:space="0" w:color="auto"/>
        <w:bottom w:val="none" w:sz="0" w:space="0" w:color="auto"/>
        <w:right w:val="none" w:sz="0" w:space="0" w:color="auto"/>
      </w:divBdr>
    </w:div>
    <w:div w:id="1584945535">
      <w:marLeft w:val="0"/>
      <w:marRight w:val="0"/>
      <w:marTop w:val="0"/>
      <w:marBottom w:val="0"/>
      <w:divBdr>
        <w:top w:val="none" w:sz="0" w:space="0" w:color="auto"/>
        <w:left w:val="none" w:sz="0" w:space="0" w:color="auto"/>
        <w:bottom w:val="none" w:sz="0" w:space="0" w:color="auto"/>
        <w:right w:val="none" w:sz="0" w:space="0" w:color="auto"/>
      </w:divBdr>
    </w:div>
    <w:div w:id="1584945536">
      <w:marLeft w:val="0"/>
      <w:marRight w:val="0"/>
      <w:marTop w:val="0"/>
      <w:marBottom w:val="0"/>
      <w:divBdr>
        <w:top w:val="none" w:sz="0" w:space="0" w:color="auto"/>
        <w:left w:val="none" w:sz="0" w:space="0" w:color="auto"/>
        <w:bottom w:val="none" w:sz="0" w:space="0" w:color="auto"/>
        <w:right w:val="none" w:sz="0" w:space="0" w:color="auto"/>
      </w:divBdr>
    </w:div>
    <w:div w:id="1584945537">
      <w:marLeft w:val="0"/>
      <w:marRight w:val="0"/>
      <w:marTop w:val="0"/>
      <w:marBottom w:val="0"/>
      <w:divBdr>
        <w:top w:val="none" w:sz="0" w:space="0" w:color="auto"/>
        <w:left w:val="none" w:sz="0" w:space="0" w:color="auto"/>
        <w:bottom w:val="none" w:sz="0" w:space="0" w:color="auto"/>
        <w:right w:val="none" w:sz="0" w:space="0" w:color="auto"/>
      </w:divBdr>
    </w:div>
    <w:div w:id="1584945538">
      <w:marLeft w:val="0"/>
      <w:marRight w:val="0"/>
      <w:marTop w:val="0"/>
      <w:marBottom w:val="0"/>
      <w:divBdr>
        <w:top w:val="none" w:sz="0" w:space="0" w:color="auto"/>
        <w:left w:val="none" w:sz="0" w:space="0" w:color="auto"/>
        <w:bottom w:val="none" w:sz="0" w:space="0" w:color="auto"/>
        <w:right w:val="none" w:sz="0" w:space="0" w:color="auto"/>
      </w:divBdr>
    </w:div>
    <w:div w:id="1584945539">
      <w:marLeft w:val="0"/>
      <w:marRight w:val="0"/>
      <w:marTop w:val="0"/>
      <w:marBottom w:val="0"/>
      <w:divBdr>
        <w:top w:val="none" w:sz="0" w:space="0" w:color="auto"/>
        <w:left w:val="none" w:sz="0" w:space="0" w:color="auto"/>
        <w:bottom w:val="none" w:sz="0" w:space="0" w:color="auto"/>
        <w:right w:val="none" w:sz="0" w:space="0" w:color="auto"/>
      </w:divBdr>
    </w:div>
    <w:div w:id="1584945540">
      <w:marLeft w:val="0"/>
      <w:marRight w:val="0"/>
      <w:marTop w:val="0"/>
      <w:marBottom w:val="0"/>
      <w:divBdr>
        <w:top w:val="none" w:sz="0" w:space="0" w:color="auto"/>
        <w:left w:val="none" w:sz="0" w:space="0" w:color="auto"/>
        <w:bottom w:val="none" w:sz="0" w:space="0" w:color="auto"/>
        <w:right w:val="none" w:sz="0" w:space="0" w:color="auto"/>
      </w:divBdr>
    </w:div>
    <w:div w:id="1584945541">
      <w:marLeft w:val="0"/>
      <w:marRight w:val="0"/>
      <w:marTop w:val="0"/>
      <w:marBottom w:val="0"/>
      <w:divBdr>
        <w:top w:val="none" w:sz="0" w:space="0" w:color="auto"/>
        <w:left w:val="none" w:sz="0" w:space="0" w:color="auto"/>
        <w:bottom w:val="none" w:sz="0" w:space="0" w:color="auto"/>
        <w:right w:val="none" w:sz="0" w:space="0" w:color="auto"/>
      </w:divBdr>
    </w:div>
    <w:div w:id="1584945542">
      <w:marLeft w:val="0"/>
      <w:marRight w:val="0"/>
      <w:marTop w:val="0"/>
      <w:marBottom w:val="0"/>
      <w:divBdr>
        <w:top w:val="none" w:sz="0" w:space="0" w:color="auto"/>
        <w:left w:val="none" w:sz="0" w:space="0" w:color="auto"/>
        <w:bottom w:val="none" w:sz="0" w:space="0" w:color="auto"/>
        <w:right w:val="none" w:sz="0" w:space="0" w:color="auto"/>
      </w:divBdr>
    </w:div>
    <w:div w:id="1584945543">
      <w:marLeft w:val="0"/>
      <w:marRight w:val="0"/>
      <w:marTop w:val="0"/>
      <w:marBottom w:val="0"/>
      <w:divBdr>
        <w:top w:val="none" w:sz="0" w:space="0" w:color="auto"/>
        <w:left w:val="none" w:sz="0" w:space="0" w:color="auto"/>
        <w:bottom w:val="none" w:sz="0" w:space="0" w:color="auto"/>
        <w:right w:val="none" w:sz="0" w:space="0" w:color="auto"/>
      </w:divBdr>
    </w:div>
    <w:div w:id="1584945544">
      <w:marLeft w:val="0"/>
      <w:marRight w:val="0"/>
      <w:marTop w:val="0"/>
      <w:marBottom w:val="0"/>
      <w:divBdr>
        <w:top w:val="none" w:sz="0" w:space="0" w:color="auto"/>
        <w:left w:val="none" w:sz="0" w:space="0" w:color="auto"/>
        <w:bottom w:val="none" w:sz="0" w:space="0" w:color="auto"/>
        <w:right w:val="none" w:sz="0" w:space="0" w:color="auto"/>
      </w:divBdr>
    </w:div>
    <w:div w:id="1584945545">
      <w:marLeft w:val="0"/>
      <w:marRight w:val="0"/>
      <w:marTop w:val="0"/>
      <w:marBottom w:val="0"/>
      <w:divBdr>
        <w:top w:val="none" w:sz="0" w:space="0" w:color="auto"/>
        <w:left w:val="none" w:sz="0" w:space="0" w:color="auto"/>
        <w:bottom w:val="none" w:sz="0" w:space="0" w:color="auto"/>
        <w:right w:val="none" w:sz="0" w:space="0" w:color="auto"/>
      </w:divBdr>
    </w:div>
    <w:div w:id="1584945546">
      <w:marLeft w:val="0"/>
      <w:marRight w:val="0"/>
      <w:marTop w:val="0"/>
      <w:marBottom w:val="0"/>
      <w:divBdr>
        <w:top w:val="none" w:sz="0" w:space="0" w:color="auto"/>
        <w:left w:val="none" w:sz="0" w:space="0" w:color="auto"/>
        <w:bottom w:val="none" w:sz="0" w:space="0" w:color="auto"/>
        <w:right w:val="none" w:sz="0" w:space="0" w:color="auto"/>
      </w:divBdr>
    </w:div>
    <w:div w:id="1584945547">
      <w:marLeft w:val="0"/>
      <w:marRight w:val="0"/>
      <w:marTop w:val="0"/>
      <w:marBottom w:val="0"/>
      <w:divBdr>
        <w:top w:val="none" w:sz="0" w:space="0" w:color="auto"/>
        <w:left w:val="none" w:sz="0" w:space="0" w:color="auto"/>
        <w:bottom w:val="none" w:sz="0" w:space="0" w:color="auto"/>
        <w:right w:val="none" w:sz="0" w:space="0" w:color="auto"/>
      </w:divBdr>
    </w:div>
    <w:div w:id="1584945549">
      <w:marLeft w:val="0"/>
      <w:marRight w:val="0"/>
      <w:marTop w:val="0"/>
      <w:marBottom w:val="0"/>
      <w:divBdr>
        <w:top w:val="none" w:sz="0" w:space="0" w:color="auto"/>
        <w:left w:val="none" w:sz="0" w:space="0" w:color="auto"/>
        <w:bottom w:val="none" w:sz="0" w:space="0" w:color="auto"/>
        <w:right w:val="none" w:sz="0" w:space="0" w:color="auto"/>
      </w:divBdr>
    </w:div>
    <w:div w:id="1584945550">
      <w:marLeft w:val="0"/>
      <w:marRight w:val="0"/>
      <w:marTop w:val="0"/>
      <w:marBottom w:val="0"/>
      <w:divBdr>
        <w:top w:val="none" w:sz="0" w:space="0" w:color="auto"/>
        <w:left w:val="none" w:sz="0" w:space="0" w:color="auto"/>
        <w:bottom w:val="none" w:sz="0" w:space="0" w:color="auto"/>
        <w:right w:val="none" w:sz="0" w:space="0" w:color="auto"/>
      </w:divBdr>
    </w:div>
    <w:div w:id="1584945551">
      <w:marLeft w:val="0"/>
      <w:marRight w:val="0"/>
      <w:marTop w:val="0"/>
      <w:marBottom w:val="0"/>
      <w:divBdr>
        <w:top w:val="none" w:sz="0" w:space="0" w:color="auto"/>
        <w:left w:val="none" w:sz="0" w:space="0" w:color="auto"/>
        <w:bottom w:val="none" w:sz="0" w:space="0" w:color="auto"/>
        <w:right w:val="none" w:sz="0" w:space="0" w:color="auto"/>
      </w:divBdr>
    </w:div>
    <w:div w:id="1584945552">
      <w:marLeft w:val="0"/>
      <w:marRight w:val="0"/>
      <w:marTop w:val="0"/>
      <w:marBottom w:val="0"/>
      <w:divBdr>
        <w:top w:val="none" w:sz="0" w:space="0" w:color="auto"/>
        <w:left w:val="none" w:sz="0" w:space="0" w:color="auto"/>
        <w:bottom w:val="none" w:sz="0" w:space="0" w:color="auto"/>
        <w:right w:val="none" w:sz="0" w:space="0" w:color="auto"/>
      </w:divBdr>
    </w:div>
    <w:div w:id="1584945553">
      <w:marLeft w:val="0"/>
      <w:marRight w:val="0"/>
      <w:marTop w:val="0"/>
      <w:marBottom w:val="0"/>
      <w:divBdr>
        <w:top w:val="none" w:sz="0" w:space="0" w:color="auto"/>
        <w:left w:val="none" w:sz="0" w:space="0" w:color="auto"/>
        <w:bottom w:val="none" w:sz="0" w:space="0" w:color="auto"/>
        <w:right w:val="none" w:sz="0" w:space="0" w:color="auto"/>
      </w:divBdr>
    </w:div>
    <w:div w:id="1584945554">
      <w:marLeft w:val="0"/>
      <w:marRight w:val="0"/>
      <w:marTop w:val="0"/>
      <w:marBottom w:val="0"/>
      <w:divBdr>
        <w:top w:val="none" w:sz="0" w:space="0" w:color="auto"/>
        <w:left w:val="none" w:sz="0" w:space="0" w:color="auto"/>
        <w:bottom w:val="none" w:sz="0" w:space="0" w:color="auto"/>
        <w:right w:val="none" w:sz="0" w:space="0" w:color="auto"/>
      </w:divBdr>
      <w:divsChild>
        <w:div w:id="1584945548">
          <w:marLeft w:val="360"/>
          <w:marRight w:val="0"/>
          <w:marTop w:val="0"/>
          <w:marBottom w:val="0"/>
          <w:divBdr>
            <w:top w:val="none" w:sz="0" w:space="0" w:color="auto"/>
            <w:left w:val="none" w:sz="0" w:space="0" w:color="auto"/>
            <w:bottom w:val="none" w:sz="0" w:space="0" w:color="auto"/>
            <w:right w:val="none" w:sz="0" w:space="0" w:color="auto"/>
          </w:divBdr>
        </w:div>
      </w:divsChild>
    </w:div>
    <w:div w:id="1584945555">
      <w:marLeft w:val="0"/>
      <w:marRight w:val="0"/>
      <w:marTop w:val="0"/>
      <w:marBottom w:val="0"/>
      <w:divBdr>
        <w:top w:val="none" w:sz="0" w:space="0" w:color="auto"/>
        <w:left w:val="none" w:sz="0" w:space="0" w:color="auto"/>
        <w:bottom w:val="none" w:sz="0" w:space="0" w:color="auto"/>
        <w:right w:val="none" w:sz="0" w:space="0" w:color="auto"/>
      </w:divBdr>
    </w:div>
    <w:div w:id="1584945556">
      <w:marLeft w:val="0"/>
      <w:marRight w:val="0"/>
      <w:marTop w:val="0"/>
      <w:marBottom w:val="0"/>
      <w:divBdr>
        <w:top w:val="none" w:sz="0" w:space="0" w:color="auto"/>
        <w:left w:val="none" w:sz="0" w:space="0" w:color="auto"/>
        <w:bottom w:val="none" w:sz="0" w:space="0" w:color="auto"/>
        <w:right w:val="none" w:sz="0" w:space="0" w:color="auto"/>
      </w:divBdr>
    </w:div>
    <w:div w:id="1584945557">
      <w:marLeft w:val="0"/>
      <w:marRight w:val="0"/>
      <w:marTop w:val="0"/>
      <w:marBottom w:val="0"/>
      <w:divBdr>
        <w:top w:val="none" w:sz="0" w:space="0" w:color="auto"/>
        <w:left w:val="none" w:sz="0" w:space="0" w:color="auto"/>
        <w:bottom w:val="none" w:sz="0" w:space="0" w:color="auto"/>
        <w:right w:val="none" w:sz="0" w:space="0" w:color="auto"/>
      </w:divBdr>
    </w:div>
    <w:div w:id="1584945558">
      <w:marLeft w:val="0"/>
      <w:marRight w:val="0"/>
      <w:marTop w:val="0"/>
      <w:marBottom w:val="0"/>
      <w:divBdr>
        <w:top w:val="none" w:sz="0" w:space="0" w:color="auto"/>
        <w:left w:val="none" w:sz="0" w:space="0" w:color="auto"/>
        <w:bottom w:val="none" w:sz="0" w:space="0" w:color="auto"/>
        <w:right w:val="none" w:sz="0" w:space="0" w:color="auto"/>
      </w:divBdr>
    </w:div>
    <w:div w:id="1584945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cho.slavov@rothamste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B097-976F-460B-8219-DA9E6D0C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16068</Words>
  <Characters>91588</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Davey [cdd]</dc:creator>
  <cp:keywords/>
  <dc:description/>
  <cp:lastModifiedBy>Gancho Slavov</cp:lastModifiedBy>
  <cp:revision>3</cp:revision>
  <cp:lastPrinted>2018-09-17T14:40:00Z</cp:lastPrinted>
  <dcterms:created xsi:type="dcterms:W3CDTF">2018-09-17T14:47:00Z</dcterms:created>
  <dcterms:modified xsi:type="dcterms:W3CDTF">2018-09-17T14:48:00Z</dcterms:modified>
</cp:coreProperties>
</file>