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53" w:rsidRPr="001D30F3" w:rsidRDefault="00597753">
      <w:pPr>
        <w:rPr>
          <w:b/>
          <w:sz w:val="24"/>
          <w:szCs w:val="24"/>
          <w:u w:val="single"/>
        </w:rPr>
      </w:pPr>
      <w:r w:rsidRPr="001D30F3">
        <w:rPr>
          <w:b/>
          <w:sz w:val="24"/>
          <w:szCs w:val="24"/>
          <w:u w:val="single"/>
        </w:rPr>
        <w:t>SUPP</w:t>
      </w:r>
      <w:r w:rsidR="003F5E50">
        <w:rPr>
          <w:b/>
          <w:sz w:val="24"/>
          <w:szCs w:val="24"/>
          <w:u w:val="single"/>
        </w:rPr>
        <w:t>ORTING INFORMATION</w:t>
      </w:r>
      <w:r w:rsidRPr="001D30F3">
        <w:rPr>
          <w:b/>
          <w:sz w:val="24"/>
          <w:szCs w:val="24"/>
          <w:u w:val="single"/>
        </w:rPr>
        <w:t xml:space="preserve"> II</w:t>
      </w:r>
    </w:p>
    <w:p w:rsidR="00597753" w:rsidRPr="001D30F3" w:rsidRDefault="00597753" w:rsidP="00AC0B06">
      <w:pPr>
        <w:spacing w:after="0" w:line="276" w:lineRule="auto"/>
        <w:rPr>
          <w:sz w:val="24"/>
          <w:szCs w:val="24"/>
          <w:u w:val="single"/>
        </w:rPr>
      </w:pPr>
      <w:r w:rsidRPr="001D30F3">
        <w:rPr>
          <w:sz w:val="24"/>
          <w:szCs w:val="24"/>
          <w:u w:val="single"/>
        </w:rPr>
        <w:t>Disease yield relationships.</w:t>
      </w:r>
    </w:p>
    <w:p w:rsidR="001D30F3" w:rsidRPr="00325573" w:rsidRDefault="001D30F3" w:rsidP="00AC0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F3">
        <w:rPr>
          <w:rFonts w:ascii="Times New Roman" w:hAnsi="Times New Roman" w:cs="Times New Roman"/>
          <w:sz w:val="24"/>
          <w:szCs w:val="24"/>
        </w:rPr>
        <w:t xml:space="preserve">Estimation of the disease free yield and yield loss coefficient: For each </w:t>
      </w:r>
      <w:proofErr w:type="gramStart"/>
      <w:r w:rsidRPr="001D30F3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Pr="001D30F3">
        <w:rPr>
          <w:rFonts w:ascii="Times New Roman" w:hAnsi="Times New Roman" w:cs="Times New Roman"/>
          <w:sz w:val="24"/>
          <w:szCs w:val="24"/>
        </w:rPr>
        <w:t xml:space="preserve"> yield was plotted</w:t>
      </w:r>
      <w:r w:rsidRPr="00325573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573">
        <w:rPr>
          <w:rFonts w:ascii="Times New Roman" w:hAnsi="Times New Roman" w:cs="Times New Roman"/>
          <w:sz w:val="24"/>
          <w:szCs w:val="24"/>
        </w:rPr>
        <w:t>function of STB severity for all fungicide treatments. A linear relationship between yield and disease severity was fitted to the data</w:t>
      </w:r>
    </w:p>
    <w:p w:rsidR="001D30F3" w:rsidRPr="00325573" w:rsidRDefault="001D30F3" w:rsidP="00AC0B06">
      <w:pPr>
        <w:pStyle w:val="ListParagraph"/>
        <w:spacing w:after="0" w:line="276" w:lineRule="auto"/>
        <w:ind w:left="3240" w:firstLine="36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Y=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(1-L S)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D30F3" w:rsidRPr="005957EB" w:rsidRDefault="001D30F3" w:rsidP="00AC0B0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5573">
        <w:rPr>
          <w:rFonts w:ascii="Times New Roman" w:hAnsi="Times New Roman" w:cs="Times New Roman"/>
          <w:sz w:val="24"/>
          <w:szCs w:val="24"/>
        </w:rPr>
        <w:t xml:space="preserve">where </w:t>
      </w:r>
      <w:r w:rsidRPr="00325573">
        <w:rPr>
          <w:rFonts w:ascii="Times New Roman" w:hAnsi="Times New Roman" w:cs="Times New Roman"/>
          <w:i/>
          <w:sz w:val="24"/>
          <w:szCs w:val="24"/>
        </w:rPr>
        <w:t>Y</w:t>
      </w:r>
      <w:r w:rsidRPr="00325573">
        <w:rPr>
          <w:rFonts w:ascii="Times New Roman" w:hAnsi="Times New Roman" w:cs="Times New Roman"/>
          <w:sz w:val="24"/>
          <w:szCs w:val="24"/>
        </w:rPr>
        <w:t xml:space="preserve"> is the yield, </w:t>
      </w:r>
      <w:r w:rsidRPr="00325573">
        <w:rPr>
          <w:rFonts w:ascii="Times New Roman" w:hAnsi="Times New Roman" w:cs="Times New Roman"/>
          <w:i/>
          <w:sz w:val="24"/>
          <w:szCs w:val="24"/>
        </w:rPr>
        <w:t>S</w:t>
      </w:r>
      <w:r w:rsidRPr="00325573">
        <w:rPr>
          <w:rFonts w:ascii="Times New Roman" w:hAnsi="Times New Roman" w:cs="Times New Roman"/>
          <w:sz w:val="24"/>
          <w:szCs w:val="24"/>
        </w:rPr>
        <w:t xml:space="preserve">, is the disease severity, </w:t>
      </w:r>
      <w:r w:rsidRPr="00325573">
        <w:rPr>
          <w:rFonts w:ascii="Times New Roman" w:hAnsi="Times New Roman" w:cs="Times New Roman"/>
          <w:i/>
          <w:sz w:val="24"/>
          <w:szCs w:val="24"/>
        </w:rPr>
        <w:t>Y</w:t>
      </w:r>
      <w:r w:rsidRPr="0032557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5153E1">
        <w:rPr>
          <w:rFonts w:ascii="Times New Roman" w:hAnsi="Times New Roman" w:cs="Times New Roman"/>
          <w:sz w:val="24"/>
          <w:szCs w:val="24"/>
        </w:rPr>
        <w:t>,</w:t>
      </w:r>
      <w:r w:rsidRPr="00325573">
        <w:rPr>
          <w:rFonts w:ascii="Times New Roman" w:hAnsi="Times New Roman" w:cs="Times New Roman"/>
          <w:sz w:val="24"/>
          <w:szCs w:val="24"/>
        </w:rPr>
        <w:t xml:space="preserve"> is the disease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25573">
        <w:rPr>
          <w:rFonts w:ascii="Times New Roman" w:hAnsi="Times New Roman" w:cs="Times New Roman"/>
          <w:sz w:val="24"/>
          <w:szCs w:val="24"/>
        </w:rPr>
        <w:t>free yield</w:t>
      </w:r>
      <w:r w:rsidR="00282203">
        <w:rPr>
          <w:rFonts w:ascii="Times New Roman" w:hAnsi="Times New Roman" w:cs="Times New Roman"/>
          <w:sz w:val="24"/>
          <w:szCs w:val="24"/>
        </w:rPr>
        <w:t xml:space="preserve">, and </w:t>
      </w:r>
      <w:r w:rsidR="00282203" w:rsidRPr="00282203">
        <w:rPr>
          <w:rFonts w:ascii="Times New Roman" w:hAnsi="Times New Roman" w:cs="Times New Roman"/>
          <w:i/>
          <w:sz w:val="24"/>
          <w:szCs w:val="24"/>
        </w:rPr>
        <w:t>L</w:t>
      </w:r>
      <w:r w:rsidR="00282203">
        <w:rPr>
          <w:rFonts w:ascii="Times New Roman" w:hAnsi="Times New Roman" w:cs="Times New Roman"/>
          <w:sz w:val="24"/>
          <w:szCs w:val="24"/>
        </w:rPr>
        <w:t xml:space="preserve"> is the</w:t>
      </w:r>
      <w:r w:rsidR="005153E1">
        <w:rPr>
          <w:rFonts w:ascii="Times New Roman" w:hAnsi="Times New Roman" w:cs="Times New Roman"/>
          <w:sz w:val="24"/>
          <w:szCs w:val="24"/>
        </w:rPr>
        <w:t xml:space="preserve"> </w:t>
      </w:r>
      <w:r w:rsidRPr="00325573">
        <w:rPr>
          <w:rFonts w:ascii="Times New Roman" w:hAnsi="Times New Roman" w:cs="Times New Roman"/>
          <w:sz w:val="24"/>
          <w:szCs w:val="24"/>
        </w:rPr>
        <w:t>yield loss coefficient.</w:t>
      </w:r>
      <w:r w:rsidR="00595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753" w:rsidRDefault="00E75A0C">
      <w:r>
        <w:rPr>
          <w:noProof/>
          <w:lang w:val="en-AU" w:eastAsia="en-AU"/>
        </w:rPr>
        <w:drawing>
          <wp:inline distT="0" distB="0" distL="0" distR="0" wp14:anchorId="021FBB97">
            <wp:extent cx="5550129" cy="31449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541" cy="3149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5A0C" w:rsidRDefault="00E75A0C">
      <w:r>
        <w:rPr>
          <w:noProof/>
          <w:lang w:val="en-AU" w:eastAsia="en-AU"/>
        </w:rPr>
        <w:drawing>
          <wp:inline distT="0" distB="0" distL="0" distR="0" wp14:anchorId="598FD695">
            <wp:extent cx="5541806" cy="2367007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44" cy="2377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5A0C" w:rsidRDefault="00E75A0C"/>
    <w:p w:rsidR="00282203" w:rsidRDefault="00282203"/>
    <w:p w:rsidR="00282203" w:rsidRDefault="00282203"/>
    <w:p w:rsidR="00282203" w:rsidRDefault="00282203"/>
    <w:p w:rsidR="00282203" w:rsidRDefault="002822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"/>
        <w:gridCol w:w="1607"/>
        <w:gridCol w:w="1499"/>
      </w:tblGrid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lastRenderedPageBreak/>
              <w:t>year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Max yield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 xml:space="preserve">Yield loss </w:t>
            </w:r>
            <w:proofErr w:type="spellStart"/>
            <w:r w:rsidRPr="00282203">
              <w:t>coeff</w:t>
            </w:r>
            <w:proofErr w:type="spellEnd"/>
            <w:r w:rsidRPr="00282203">
              <w:t xml:space="preserve"> L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1997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10.06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0.85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1998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9.01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2.29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2001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9.65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0.39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2002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7.41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1.46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2003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8.40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1.33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2004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9.26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0.72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2005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8.52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1.34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2006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10.05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1.65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2007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8.07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0.97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2008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10.04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0.84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2009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9.48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0.75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2010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8.71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0.54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2011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10.46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0.99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2012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7.71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0.78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2013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8.83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0.12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2014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10.30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1.32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2015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10.64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0.61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2016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8.96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1.00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2017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9.38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0.71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>
            <w:r w:rsidRPr="00282203">
              <w:t>2018</w:t>
            </w:r>
          </w:p>
        </w:tc>
        <w:tc>
          <w:tcPr>
            <w:tcW w:w="1607" w:type="dxa"/>
          </w:tcPr>
          <w:p w:rsidR="00282203" w:rsidRPr="00282203" w:rsidRDefault="00282203" w:rsidP="00282203">
            <w:r w:rsidRPr="00282203">
              <w:t>10.85</w:t>
            </w:r>
          </w:p>
        </w:tc>
        <w:tc>
          <w:tcPr>
            <w:tcW w:w="1499" w:type="dxa"/>
          </w:tcPr>
          <w:p w:rsidR="00282203" w:rsidRPr="00282203" w:rsidRDefault="00282203" w:rsidP="00282203">
            <w:r w:rsidRPr="00282203">
              <w:t>0.65</w:t>
            </w:r>
          </w:p>
        </w:tc>
      </w:tr>
      <w:tr w:rsidR="00282203" w:rsidRPr="00282203" w:rsidTr="00282203">
        <w:tc>
          <w:tcPr>
            <w:tcW w:w="968" w:type="dxa"/>
          </w:tcPr>
          <w:p w:rsidR="00282203" w:rsidRPr="00282203" w:rsidRDefault="00282203" w:rsidP="00282203"/>
        </w:tc>
        <w:tc>
          <w:tcPr>
            <w:tcW w:w="1607" w:type="dxa"/>
          </w:tcPr>
          <w:p w:rsidR="00282203" w:rsidRPr="00282203" w:rsidRDefault="00282203" w:rsidP="00282203"/>
        </w:tc>
        <w:tc>
          <w:tcPr>
            <w:tcW w:w="1499" w:type="dxa"/>
          </w:tcPr>
          <w:p w:rsidR="00282203" w:rsidRPr="00282203" w:rsidRDefault="00282203" w:rsidP="00282203"/>
        </w:tc>
      </w:tr>
    </w:tbl>
    <w:p w:rsidR="00597753" w:rsidRDefault="00597753"/>
    <w:p w:rsidR="00597753" w:rsidRPr="006C1584" w:rsidRDefault="001E7305">
      <w:bookmarkStart w:id="0" w:name="_GoBack"/>
      <w:bookmarkEnd w:id="0"/>
      <w:r w:rsidRPr="006C1584">
        <w:t xml:space="preserve">The relationship between Y0 and L </w:t>
      </w:r>
      <w:proofErr w:type="gramStart"/>
      <w:r w:rsidRPr="006C1584">
        <w:t>was investigated</w:t>
      </w:r>
      <w:proofErr w:type="gramEnd"/>
      <w:r w:rsidRPr="006C1584">
        <w:t>. The below figure shows the results. I linear regression analysis shows that there is no correlation between mean yield and the yield loss coefficient. The slope of the estimated relationship was -0.0832 with a standard deviation of 0.1163.</w:t>
      </w:r>
    </w:p>
    <w:p w:rsidR="001E7305" w:rsidRDefault="001E7305" w:rsidP="001E7305">
      <w:pPr>
        <w:ind w:left="720" w:firstLine="720"/>
      </w:pPr>
      <w:r w:rsidRPr="006C1584">
        <w:rPr>
          <w:noProof/>
          <w:highlight w:val="yellow"/>
          <w:lang w:val="en-AU" w:eastAsia="en-AU"/>
        </w:rPr>
        <w:drawing>
          <wp:inline distT="0" distB="0" distL="0" distR="0">
            <wp:extent cx="3352800" cy="27083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933" cy="271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53"/>
    <w:rsid w:val="001B49D6"/>
    <w:rsid w:val="001D30F3"/>
    <w:rsid w:val="001E7305"/>
    <w:rsid w:val="00254023"/>
    <w:rsid w:val="00282203"/>
    <w:rsid w:val="003F5E50"/>
    <w:rsid w:val="005153E1"/>
    <w:rsid w:val="00555782"/>
    <w:rsid w:val="005957EB"/>
    <w:rsid w:val="00597753"/>
    <w:rsid w:val="006C1584"/>
    <w:rsid w:val="0094719C"/>
    <w:rsid w:val="00AC0B06"/>
    <w:rsid w:val="00E75A0C"/>
    <w:rsid w:val="00E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06E38-5086-4DD3-B331-B50FBE30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Vandenbosch</dc:creator>
  <cp:keywords/>
  <dc:description/>
  <cp:lastModifiedBy>Frank van den Bosch</cp:lastModifiedBy>
  <cp:revision>4</cp:revision>
  <dcterms:created xsi:type="dcterms:W3CDTF">2019-12-11T06:22:00Z</dcterms:created>
  <dcterms:modified xsi:type="dcterms:W3CDTF">2020-01-10T11:19:00Z</dcterms:modified>
</cp:coreProperties>
</file>