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EEC" w:rsidRPr="00B13688" w:rsidRDefault="00FE3EEC" w:rsidP="00731AE5">
      <w:pPr>
        <w:rPr>
          <w:b/>
          <w:sz w:val="24"/>
          <w:szCs w:val="24"/>
          <w:u w:val="single"/>
        </w:rPr>
      </w:pPr>
      <w:r w:rsidRPr="00B13688">
        <w:rPr>
          <w:b/>
          <w:sz w:val="24"/>
          <w:szCs w:val="24"/>
          <w:u w:val="single"/>
        </w:rPr>
        <w:t>SUPP</w:t>
      </w:r>
      <w:r w:rsidR="00F806DB">
        <w:rPr>
          <w:b/>
          <w:sz w:val="24"/>
          <w:szCs w:val="24"/>
          <w:u w:val="single"/>
        </w:rPr>
        <w:t>ORTING INFORMATION</w:t>
      </w:r>
      <w:bookmarkStart w:id="0" w:name="_GoBack"/>
      <w:bookmarkEnd w:id="0"/>
      <w:r w:rsidRPr="00B13688">
        <w:rPr>
          <w:b/>
          <w:sz w:val="24"/>
          <w:szCs w:val="24"/>
          <w:u w:val="single"/>
        </w:rPr>
        <w:t xml:space="preserve"> I.</w:t>
      </w:r>
    </w:p>
    <w:p w:rsidR="00B13688" w:rsidRPr="009D284F" w:rsidRDefault="00FE3EEC" w:rsidP="00731AE5">
      <w:pPr>
        <w:rPr>
          <w:sz w:val="24"/>
          <w:szCs w:val="24"/>
          <w:u w:val="single"/>
        </w:rPr>
      </w:pPr>
      <w:r w:rsidRPr="009D284F">
        <w:rPr>
          <w:sz w:val="24"/>
          <w:szCs w:val="24"/>
          <w:u w:val="single"/>
        </w:rPr>
        <w:t>Dose response curves and estimated parameter values.</w:t>
      </w:r>
    </w:p>
    <w:p w:rsidR="00B13688" w:rsidRDefault="00B13688" w:rsidP="00B13688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325573">
        <w:rPr>
          <w:rFonts w:ascii="Times New Roman" w:hAnsi="Times New Roman" w:cs="Times New Roman"/>
          <w:sz w:val="24"/>
          <w:szCs w:val="24"/>
        </w:rPr>
        <w:t xml:space="preserve">Severity data from the trial sites in each year were scaled such </w:t>
      </w:r>
      <w:r>
        <w:rPr>
          <w:rFonts w:ascii="Times New Roman" w:hAnsi="Times New Roman" w:cs="Times New Roman"/>
          <w:sz w:val="24"/>
          <w:szCs w:val="24"/>
        </w:rPr>
        <w:t>that the severity at dose zero,</w:t>
      </w:r>
    </w:p>
    <w:p w:rsidR="00B13688" w:rsidRDefault="00B13688" w:rsidP="00B13688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325573">
        <w:rPr>
          <w:rFonts w:ascii="Times New Roman" w:hAnsi="Times New Roman" w:cs="Times New Roman"/>
          <w:i/>
          <w:sz w:val="24"/>
          <w:szCs w:val="24"/>
        </w:rPr>
        <w:t>S</w:t>
      </w:r>
      <w:r w:rsidRPr="0032557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25573">
        <w:rPr>
          <w:rFonts w:ascii="Times New Roman" w:hAnsi="Times New Roman" w:cs="Times New Roman"/>
          <w:sz w:val="24"/>
          <w:szCs w:val="24"/>
        </w:rPr>
        <w:t>, equals 1 and then averaged</w:t>
      </w:r>
      <w:r>
        <w:rPr>
          <w:rFonts w:ascii="Times New Roman" w:hAnsi="Times New Roman" w:cs="Times New Roman"/>
          <w:sz w:val="24"/>
          <w:szCs w:val="24"/>
        </w:rPr>
        <w:t xml:space="preserve"> across experimental sites</w:t>
      </w:r>
      <w:r w:rsidRPr="00325573">
        <w:rPr>
          <w:rFonts w:ascii="Times New Roman" w:hAnsi="Times New Roman" w:cs="Times New Roman"/>
          <w:sz w:val="24"/>
          <w:szCs w:val="24"/>
        </w:rPr>
        <w:t xml:space="preserve">. For </w:t>
      </w:r>
      <w:r>
        <w:rPr>
          <w:rFonts w:ascii="Times New Roman" w:hAnsi="Times New Roman" w:cs="Times New Roman"/>
          <w:sz w:val="24"/>
          <w:szCs w:val="24"/>
        </w:rPr>
        <w:t>each year-fungicide combination</w:t>
      </w:r>
    </w:p>
    <w:p w:rsidR="00B13688" w:rsidRDefault="00B13688" w:rsidP="00B13688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325573">
        <w:rPr>
          <w:rFonts w:ascii="Times New Roman" w:hAnsi="Times New Roman" w:cs="Times New Roman"/>
          <w:sz w:val="24"/>
          <w:szCs w:val="24"/>
        </w:rPr>
        <w:t xml:space="preserve">dose response curves, the relative severity, </w:t>
      </w:r>
      <w:proofErr w:type="spellStart"/>
      <w:r w:rsidRPr="00325573">
        <w:rPr>
          <w:rFonts w:ascii="Times New Roman" w:hAnsi="Times New Roman" w:cs="Times New Roman"/>
          <w:i/>
          <w:sz w:val="24"/>
          <w:szCs w:val="24"/>
        </w:rPr>
        <w:t>S</w:t>
      </w:r>
      <w:r w:rsidRPr="00325573">
        <w:rPr>
          <w:rFonts w:ascii="Times New Roman" w:hAnsi="Times New Roman" w:cs="Times New Roman"/>
          <w:i/>
          <w:sz w:val="24"/>
          <w:szCs w:val="24"/>
          <w:vertAlign w:val="subscript"/>
        </w:rPr>
        <w:t>rel</w:t>
      </w:r>
      <w:proofErr w:type="spellEnd"/>
      <w:r w:rsidRPr="00325573">
        <w:rPr>
          <w:rFonts w:ascii="Times New Roman" w:hAnsi="Times New Roman" w:cs="Times New Roman"/>
          <w:sz w:val="24"/>
          <w:szCs w:val="24"/>
        </w:rPr>
        <w:t>, as function of fungicide application dose, were</w:t>
      </w:r>
    </w:p>
    <w:p w:rsidR="00B13688" w:rsidRPr="00325573" w:rsidRDefault="00B13688" w:rsidP="00B13688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325573">
        <w:rPr>
          <w:rFonts w:ascii="Times New Roman" w:hAnsi="Times New Roman" w:cs="Times New Roman"/>
          <w:sz w:val="24"/>
          <w:szCs w:val="24"/>
        </w:rPr>
        <w:t>fitted, using non-linear least squares, with the equation</w:t>
      </w:r>
    </w:p>
    <w:p w:rsidR="00B13688" w:rsidRPr="00325573" w:rsidRDefault="00F806DB" w:rsidP="00B13688">
      <w:pPr>
        <w:spacing w:after="0" w:line="480" w:lineRule="auto"/>
        <w:ind w:left="288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rel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(D)=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1-RD+RD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-k D</m:t>
                </m:r>
              </m:sup>
            </m:sSup>
          </m:e>
        </m:d>
      </m:oMath>
      <w:r w:rsidR="00B1368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3688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B13688" w:rsidRPr="00325573" w:rsidRDefault="00B13688" w:rsidP="00B13688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25573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proofErr w:type="spellStart"/>
      <w:r w:rsidRPr="00325573">
        <w:rPr>
          <w:rFonts w:ascii="Times New Roman" w:eastAsiaTheme="minorEastAsia" w:hAnsi="Times New Roman" w:cs="Times New Roman"/>
          <w:i/>
          <w:sz w:val="24"/>
          <w:szCs w:val="24"/>
        </w:rPr>
        <w:t>S</w:t>
      </w:r>
      <w:r w:rsidRPr="0032557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rel</w:t>
      </w:r>
      <w:proofErr w:type="spellEnd"/>
      <w:r w:rsidRPr="00325573">
        <w:rPr>
          <w:rFonts w:ascii="Times New Roman" w:eastAsiaTheme="minorEastAsia" w:hAnsi="Times New Roman" w:cs="Times New Roman"/>
          <w:sz w:val="24"/>
          <w:szCs w:val="24"/>
        </w:rPr>
        <w:t xml:space="preserve"> is disease severity, RD is the maximum reduction in the relative severity (at a theoretical infinite dose), </w:t>
      </w:r>
      <w:r w:rsidRPr="00325573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325573">
        <w:rPr>
          <w:rFonts w:ascii="Times New Roman" w:eastAsiaTheme="minorEastAsia" w:hAnsi="Times New Roman" w:cs="Times New Roman"/>
          <w:sz w:val="24"/>
          <w:szCs w:val="24"/>
        </w:rPr>
        <w:t xml:space="preserve"> is the curvature parameter and </w:t>
      </w:r>
      <w:r w:rsidRPr="00325573">
        <w:rPr>
          <w:rFonts w:ascii="Times New Roman" w:eastAsiaTheme="minorEastAsia" w:hAnsi="Times New Roman" w:cs="Times New Roman"/>
          <w:i/>
          <w:sz w:val="24"/>
          <w:szCs w:val="24"/>
        </w:rPr>
        <w:t xml:space="preserve">D </w:t>
      </w:r>
      <w:r w:rsidRPr="00325573">
        <w:rPr>
          <w:rFonts w:ascii="Times New Roman" w:eastAsiaTheme="minorEastAsia" w:hAnsi="Times New Roman" w:cs="Times New Roman"/>
          <w:sz w:val="24"/>
          <w:szCs w:val="24"/>
        </w:rPr>
        <w:t>the fungicide dose.</w:t>
      </w:r>
    </w:p>
    <w:p w:rsidR="00B13688" w:rsidRDefault="00B13688" w:rsidP="00731AE5">
      <w:pPr>
        <w:rPr>
          <w:sz w:val="24"/>
          <w:szCs w:val="24"/>
        </w:rPr>
      </w:pPr>
    </w:p>
    <w:p w:rsidR="00B13688" w:rsidRPr="00B13688" w:rsidRDefault="00B13688" w:rsidP="00731AE5">
      <w:pPr>
        <w:rPr>
          <w:sz w:val="24"/>
          <w:szCs w:val="24"/>
        </w:rPr>
      </w:pPr>
    </w:p>
    <w:p w:rsidR="00B13688" w:rsidRDefault="00B13688" w:rsidP="00731AE5">
      <w:pPr>
        <w:rPr>
          <w:rFonts w:cstheme="minorHAnsi"/>
          <w:i/>
          <w:sz w:val="24"/>
          <w:szCs w:val="24"/>
          <w:u w:val="single"/>
        </w:rPr>
      </w:pPr>
      <w:proofErr w:type="spellStart"/>
      <w:r w:rsidRPr="00B13688">
        <w:rPr>
          <w:rFonts w:cstheme="minorHAnsi"/>
          <w:i/>
          <w:sz w:val="24"/>
          <w:szCs w:val="24"/>
          <w:u w:val="single"/>
        </w:rPr>
        <w:t>azoxystrobin</w:t>
      </w:r>
      <w:proofErr w:type="spellEnd"/>
      <w:r w:rsidRPr="00B13688">
        <w:rPr>
          <w:rFonts w:cstheme="minorHAnsi"/>
          <w:i/>
          <w:sz w:val="24"/>
          <w:szCs w:val="24"/>
          <w:u w:val="single"/>
        </w:rPr>
        <w:t xml:space="preserve"> (as commercial product ‘</w:t>
      </w:r>
      <w:proofErr w:type="spellStart"/>
      <w:r w:rsidRPr="00B13688">
        <w:rPr>
          <w:rFonts w:cstheme="minorHAnsi"/>
          <w:i/>
          <w:sz w:val="24"/>
          <w:szCs w:val="24"/>
          <w:u w:val="single"/>
        </w:rPr>
        <w:t>Amistar</w:t>
      </w:r>
      <w:proofErr w:type="spellEnd"/>
      <w:r w:rsidRPr="00B13688">
        <w:rPr>
          <w:rFonts w:cstheme="minorHAnsi"/>
          <w:i/>
          <w:sz w:val="24"/>
          <w:szCs w:val="24"/>
          <w:u w:val="single"/>
        </w:rPr>
        <w:t>’, Syngenta)</w:t>
      </w:r>
    </w:p>
    <w:p w:rsidR="00731AE5" w:rsidRDefault="00731AE5" w:rsidP="00731AE5">
      <w:pPr>
        <w:rPr>
          <w:b/>
          <w:i/>
        </w:rPr>
      </w:pPr>
      <w:r>
        <w:rPr>
          <w:noProof/>
        </w:rPr>
        <w:drawing>
          <wp:inline distT="0" distB="0" distL="0" distR="0" wp14:anchorId="1C9E73B8">
            <wp:extent cx="5821030" cy="430421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248" cy="4307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2636" w:rsidRPr="00731AE5" w:rsidRDefault="00312636" w:rsidP="00731AE5"/>
    <w:tbl>
      <w:tblPr>
        <w:tblStyle w:val="TableGrid"/>
        <w:tblW w:w="0" w:type="auto"/>
        <w:tblInd w:w="1388" w:type="dxa"/>
        <w:tblLook w:val="04A0" w:firstRow="1" w:lastRow="0" w:firstColumn="1" w:lastColumn="0" w:noHBand="0" w:noVBand="1"/>
      </w:tblPr>
      <w:tblGrid>
        <w:gridCol w:w="846"/>
        <w:gridCol w:w="1842"/>
        <w:gridCol w:w="2717"/>
        <w:gridCol w:w="833"/>
      </w:tblGrid>
      <w:tr w:rsidR="00731AE5" w:rsidRPr="00102D98" w:rsidTr="00102D98">
        <w:tc>
          <w:tcPr>
            <w:tcW w:w="846" w:type="dxa"/>
          </w:tcPr>
          <w:p w:rsidR="00731AE5" w:rsidRPr="00102D98" w:rsidRDefault="00731AE5" w:rsidP="00C36DA2">
            <w:r w:rsidRPr="00102D98">
              <w:lastRenderedPageBreak/>
              <w:t>year</w:t>
            </w:r>
          </w:p>
        </w:tc>
        <w:tc>
          <w:tcPr>
            <w:tcW w:w="1842" w:type="dxa"/>
          </w:tcPr>
          <w:p w:rsidR="00731AE5" w:rsidRPr="00102D98" w:rsidRDefault="00731AE5" w:rsidP="00C36DA2">
            <w:r w:rsidRPr="00102D98">
              <w:t>k</w:t>
            </w:r>
          </w:p>
        </w:tc>
        <w:tc>
          <w:tcPr>
            <w:tcW w:w="2717" w:type="dxa"/>
          </w:tcPr>
          <w:p w:rsidR="00731AE5" w:rsidRPr="00102D98" w:rsidRDefault="00731AE5" w:rsidP="00C36DA2">
            <w:r w:rsidRPr="00102D98">
              <w:t>RD</w:t>
            </w:r>
          </w:p>
        </w:tc>
        <w:tc>
          <w:tcPr>
            <w:tcW w:w="833" w:type="dxa"/>
          </w:tcPr>
          <w:p w:rsidR="00731AE5" w:rsidRPr="00102D98" w:rsidRDefault="00731AE5" w:rsidP="00C36DA2">
            <w:r w:rsidRPr="00102D98">
              <w:t>R</w:t>
            </w:r>
            <w:r w:rsidRPr="00102D98">
              <w:rPr>
                <w:vertAlign w:val="superscript"/>
              </w:rPr>
              <w:t>2</w:t>
            </w:r>
          </w:p>
        </w:tc>
      </w:tr>
      <w:tr w:rsidR="00731AE5" w:rsidRPr="00102D98" w:rsidTr="00102D98">
        <w:tc>
          <w:tcPr>
            <w:tcW w:w="846" w:type="dxa"/>
          </w:tcPr>
          <w:p w:rsidR="00731AE5" w:rsidRPr="00102D98" w:rsidRDefault="00731AE5" w:rsidP="00C36DA2">
            <w:r w:rsidRPr="00102D98">
              <w:t>1997</w:t>
            </w:r>
          </w:p>
        </w:tc>
        <w:tc>
          <w:tcPr>
            <w:tcW w:w="1842" w:type="dxa"/>
          </w:tcPr>
          <w:p w:rsidR="00731AE5" w:rsidRPr="00102D98" w:rsidRDefault="00731AE5" w:rsidP="00C36DA2">
            <w:r w:rsidRPr="00102D98">
              <w:t>4.68</w:t>
            </w:r>
            <w:r w:rsidRPr="00102D98">
              <w:rPr>
                <w:rFonts w:cstheme="minorHAnsi"/>
              </w:rPr>
              <w:t>±</w:t>
            </w:r>
            <w:r w:rsidRPr="00102D98">
              <w:t>0.91</w:t>
            </w:r>
          </w:p>
        </w:tc>
        <w:tc>
          <w:tcPr>
            <w:tcW w:w="2717" w:type="dxa"/>
          </w:tcPr>
          <w:p w:rsidR="00731AE5" w:rsidRPr="00102D98" w:rsidRDefault="00731AE5" w:rsidP="00C36DA2">
            <w:r w:rsidRPr="00102D98">
              <w:t>0.60</w:t>
            </w:r>
            <w:r w:rsidR="00DE71A2">
              <w:t>2</w:t>
            </w:r>
            <w:r w:rsidRPr="00102D98">
              <w:rPr>
                <w:rFonts w:cstheme="minorHAnsi"/>
              </w:rPr>
              <w:t>±</w:t>
            </w:r>
            <w:r w:rsidRPr="00102D98">
              <w:t>0.02</w:t>
            </w:r>
            <w:r w:rsidR="00DE71A2">
              <w:t>9</w:t>
            </w:r>
          </w:p>
        </w:tc>
        <w:tc>
          <w:tcPr>
            <w:tcW w:w="833" w:type="dxa"/>
          </w:tcPr>
          <w:p w:rsidR="00731AE5" w:rsidRPr="00102D98" w:rsidRDefault="00DE71A2" w:rsidP="00C36DA2">
            <w:r>
              <w:t>0.97</w:t>
            </w:r>
          </w:p>
        </w:tc>
      </w:tr>
      <w:tr w:rsidR="00731AE5" w:rsidRPr="00102D98" w:rsidTr="00102D98">
        <w:tc>
          <w:tcPr>
            <w:tcW w:w="846" w:type="dxa"/>
          </w:tcPr>
          <w:p w:rsidR="00731AE5" w:rsidRPr="00102D98" w:rsidRDefault="00731AE5" w:rsidP="00C36DA2">
            <w:r w:rsidRPr="00102D98">
              <w:t>1998</w:t>
            </w:r>
          </w:p>
        </w:tc>
        <w:tc>
          <w:tcPr>
            <w:tcW w:w="1842" w:type="dxa"/>
          </w:tcPr>
          <w:p w:rsidR="00731AE5" w:rsidRPr="00102D98" w:rsidRDefault="00731AE5" w:rsidP="00C36DA2">
            <w:r w:rsidRPr="00102D98">
              <w:t>8.45</w:t>
            </w:r>
            <w:r w:rsidRPr="00102D98">
              <w:rPr>
                <w:rFonts w:cstheme="minorHAnsi"/>
              </w:rPr>
              <w:t>±</w:t>
            </w:r>
            <w:r w:rsidRPr="00102D98">
              <w:t>3.66</w:t>
            </w:r>
          </w:p>
        </w:tc>
        <w:tc>
          <w:tcPr>
            <w:tcW w:w="2717" w:type="dxa"/>
          </w:tcPr>
          <w:p w:rsidR="00731AE5" w:rsidRPr="00102D98" w:rsidRDefault="00DE71A2" w:rsidP="00C36DA2">
            <w:r>
              <w:t>0.628</w:t>
            </w:r>
            <w:r w:rsidR="00731AE5" w:rsidRPr="00102D98">
              <w:rPr>
                <w:rFonts w:cstheme="minorHAnsi"/>
              </w:rPr>
              <w:t>±</w:t>
            </w:r>
            <w:r w:rsidR="00731AE5" w:rsidRPr="00102D98">
              <w:t>0.03</w:t>
            </w:r>
            <w:r>
              <w:t>3</w:t>
            </w:r>
          </w:p>
        </w:tc>
        <w:tc>
          <w:tcPr>
            <w:tcW w:w="833" w:type="dxa"/>
          </w:tcPr>
          <w:p w:rsidR="00731AE5" w:rsidRPr="00102D98" w:rsidRDefault="00731AE5" w:rsidP="00C36DA2">
            <w:r w:rsidRPr="00102D98">
              <w:t>0.9</w:t>
            </w:r>
            <w:r w:rsidR="00DE71A2">
              <w:t>6</w:t>
            </w:r>
          </w:p>
        </w:tc>
      </w:tr>
      <w:tr w:rsidR="00731AE5" w:rsidRPr="00102D98" w:rsidTr="00102D98">
        <w:tc>
          <w:tcPr>
            <w:tcW w:w="846" w:type="dxa"/>
          </w:tcPr>
          <w:p w:rsidR="00731AE5" w:rsidRPr="00102D98" w:rsidRDefault="00731AE5" w:rsidP="00C36DA2">
            <w:r w:rsidRPr="00102D98">
              <w:t>2001</w:t>
            </w:r>
          </w:p>
        </w:tc>
        <w:tc>
          <w:tcPr>
            <w:tcW w:w="1842" w:type="dxa"/>
          </w:tcPr>
          <w:p w:rsidR="00731AE5" w:rsidRPr="00102D98" w:rsidRDefault="00731AE5" w:rsidP="00C36DA2">
            <w:r w:rsidRPr="00102D98">
              <w:t>4.70</w:t>
            </w:r>
            <w:r w:rsidRPr="00102D98">
              <w:rPr>
                <w:rFonts w:cstheme="minorHAnsi"/>
              </w:rPr>
              <w:t>±</w:t>
            </w:r>
            <w:r w:rsidRPr="00102D98">
              <w:t>0.8</w:t>
            </w:r>
            <w:r w:rsidR="00DE71A2">
              <w:t>2</w:t>
            </w:r>
          </w:p>
        </w:tc>
        <w:tc>
          <w:tcPr>
            <w:tcW w:w="2717" w:type="dxa"/>
          </w:tcPr>
          <w:p w:rsidR="00731AE5" w:rsidRPr="00102D98" w:rsidRDefault="00731AE5" w:rsidP="00C36DA2">
            <w:r w:rsidRPr="00102D98">
              <w:t>0.583</w:t>
            </w:r>
            <w:r w:rsidRPr="00102D98">
              <w:rPr>
                <w:rFonts w:cstheme="minorHAnsi"/>
              </w:rPr>
              <w:t>±</w:t>
            </w:r>
            <w:r w:rsidRPr="00102D98">
              <w:t>0.024</w:t>
            </w:r>
          </w:p>
        </w:tc>
        <w:tc>
          <w:tcPr>
            <w:tcW w:w="833" w:type="dxa"/>
          </w:tcPr>
          <w:p w:rsidR="00731AE5" w:rsidRPr="00102D98" w:rsidRDefault="00731AE5" w:rsidP="00C36DA2">
            <w:r w:rsidRPr="00102D98">
              <w:t>0.9</w:t>
            </w:r>
            <w:r w:rsidR="00DE71A2">
              <w:t>9</w:t>
            </w:r>
          </w:p>
        </w:tc>
      </w:tr>
      <w:tr w:rsidR="00731AE5" w:rsidRPr="00102D98" w:rsidTr="00102D98">
        <w:tc>
          <w:tcPr>
            <w:tcW w:w="846" w:type="dxa"/>
          </w:tcPr>
          <w:p w:rsidR="00731AE5" w:rsidRPr="00102D98" w:rsidRDefault="00731AE5" w:rsidP="00C36DA2">
            <w:r w:rsidRPr="00102D98">
              <w:t>2002</w:t>
            </w:r>
          </w:p>
        </w:tc>
        <w:tc>
          <w:tcPr>
            <w:tcW w:w="1842" w:type="dxa"/>
          </w:tcPr>
          <w:p w:rsidR="00731AE5" w:rsidRPr="00102D98" w:rsidRDefault="00731AE5" w:rsidP="00C36DA2">
            <w:r w:rsidRPr="00102D98">
              <w:t>2.6</w:t>
            </w:r>
            <w:r w:rsidR="00DE71A2">
              <w:t>2</w:t>
            </w:r>
            <w:r w:rsidRPr="00102D98">
              <w:rPr>
                <w:rFonts w:cstheme="minorHAnsi"/>
              </w:rPr>
              <w:t>±</w:t>
            </w:r>
            <w:r w:rsidRPr="00102D98">
              <w:t>0.56</w:t>
            </w:r>
          </w:p>
        </w:tc>
        <w:tc>
          <w:tcPr>
            <w:tcW w:w="2717" w:type="dxa"/>
          </w:tcPr>
          <w:p w:rsidR="00731AE5" w:rsidRPr="00102D98" w:rsidRDefault="00731AE5" w:rsidP="00C36DA2">
            <w:r w:rsidRPr="00102D98">
              <w:t>0.775</w:t>
            </w:r>
            <w:r w:rsidRPr="00102D98">
              <w:rPr>
                <w:rFonts w:cstheme="minorHAnsi"/>
              </w:rPr>
              <w:t>±</w:t>
            </w:r>
            <w:r w:rsidRPr="00102D98">
              <w:t>0.054</w:t>
            </w:r>
          </w:p>
        </w:tc>
        <w:tc>
          <w:tcPr>
            <w:tcW w:w="833" w:type="dxa"/>
          </w:tcPr>
          <w:p w:rsidR="00731AE5" w:rsidRPr="00102D98" w:rsidRDefault="00731AE5" w:rsidP="00C36DA2">
            <w:r w:rsidRPr="00102D98">
              <w:t>0.97</w:t>
            </w:r>
          </w:p>
        </w:tc>
      </w:tr>
      <w:tr w:rsidR="00731AE5" w:rsidRPr="00102D98" w:rsidTr="00102D98">
        <w:tc>
          <w:tcPr>
            <w:tcW w:w="846" w:type="dxa"/>
          </w:tcPr>
          <w:p w:rsidR="00731AE5" w:rsidRPr="00102D98" w:rsidRDefault="00731AE5" w:rsidP="00C36DA2">
            <w:r w:rsidRPr="00102D98">
              <w:t>2003</w:t>
            </w:r>
          </w:p>
        </w:tc>
        <w:tc>
          <w:tcPr>
            <w:tcW w:w="1842" w:type="dxa"/>
          </w:tcPr>
          <w:p w:rsidR="00731AE5" w:rsidRPr="00102D98" w:rsidRDefault="00731AE5" w:rsidP="00C36DA2">
            <w:r w:rsidRPr="00102D98">
              <w:t>4.6</w:t>
            </w:r>
            <w:r w:rsidR="00DE71A2">
              <w:t>9</w:t>
            </w:r>
            <w:r w:rsidRPr="00102D98">
              <w:rPr>
                <w:rFonts w:cstheme="minorHAnsi"/>
              </w:rPr>
              <w:t>±</w:t>
            </w:r>
            <w:r w:rsidRPr="00102D98">
              <w:t>1.0</w:t>
            </w:r>
            <w:r w:rsidR="00DE71A2">
              <w:t>1</w:t>
            </w:r>
          </w:p>
        </w:tc>
        <w:tc>
          <w:tcPr>
            <w:tcW w:w="2717" w:type="dxa"/>
          </w:tcPr>
          <w:p w:rsidR="00731AE5" w:rsidRPr="00102D98" w:rsidRDefault="00731AE5" w:rsidP="00C36DA2">
            <w:r w:rsidRPr="00102D98">
              <w:t>0.324</w:t>
            </w:r>
            <w:r w:rsidRPr="00102D98">
              <w:rPr>
                <w:rFonts w:cstheme="minorHAnsi"/>
              </w:rPr>
              <w:t>±</w:t>
            </w:r>
            <w:r w:rsidRPr="00102D98">
              <w:t>0.01</w:t>
            </w:r>
            <w:r w:rsidR="00DE71A2">
              <w:t>7</w:t>
            </w:r>
          </w:p>
        </w:tc>
        <w:tc>
          <w:tcPr>
            <w:tcW w:w="833" w:type="dxa"/>
          </w:tcPr>
          <w:p w:rsidR="00731AE5" w:rsidRPr="00102D98" w:rsidRDefault="00731AE5" w:rsidP="00C36DA2">
            <w:r w:rsidRPr="00102D98">
              <w:t>0.98</w:t>
            </w:r>
          </w:p>
        </w:tc>
      </w:tr>
      <w:tr w:rsidR="00731AE5" w:rsidRPr="00102D98" w:rsidTr="00102D98">
        <w:tc>
          <w:tcPr>
            <w:tcW w:w="846" w:type="dxa"/>
          </w:tcPr>
          <w:p w:rsidR="00731AE5" w:rsidRPr="00102D98" w:rsidRDefault="00731AE5" w:rsidP="00C36DA2">
            <w:r w:rsidRPr="00102D98">
              <w:t>2004</w:t>
            </w:r>
          </w:p>
        </w:tc>
        <w:tc>
          <w:tcPr>
            <w:tcW w:w="1842" w:type="dxa"/>
          </w:tcPr>
          <w:p w:rsidR="00731AE5" w:rsidRPr="00102D98" w:rsidRDefault="00731AE5" w:rsidP="00C36DA2">
            <w:r w:rsidRPr="00102D98">
              <w:t>2.47</w:t>
            </w:r>
            <w:r w:rsidRPr="00102D98">
              <w:rPr>
                <w:rFonts w:cstheme="minorHAnsi"/>
              </w:rPr>
              <w:t>±</w:t>
            </w:r>
            <w:r w:rsidRPr="00102D98">
              <w:t>1.47</w:t>
            </w:r>
          </w:p>
        </w:tc>
        <w:tc>
          <w:tcPr>
            <w:tcW w:w="2717" w:type="dxa"/>
          </w:tcPr>
          <w:p w:rsidR="00731AE5" w:rsidRPr="00102D98" w:rsidRDefault="00731AE5" w:rsidP="00C36DA2">
            <w:r w:rsidRPr="00102D98">
              <w:t>0.193</w:t>
            </w:r>
            <w:r w:rsidRPr="00102D98">
              <w:rPr>
                <w:rFonts w:cstheme="minorHAnsi"/>
              </w:rPr>
              <w:t>±</w:t>
            </w:r>
            <w:r w:rsidRPr="00102D98">
              <w:t>0.03</w:t>
            </w:r>
            <w:r w:rsidR="00DE71A2">
              <w:t>9</w:t>
            </w:r>
          </w:p>
        </w:tc>
        <w:tc>
          <w:tcPr>
            <w:tcW w:w="833" w:type="dxa"/>
          </w:tcPr>
          <w:p w:rsidR="00731AE5" w:rsidRPr="00102D98" w:rsidRDefault="00731AE5" w:rsidP="00C36DA2">
            <w:r w:rsidRPr="00102D98">
              <w:t>0.8</w:t>
            </w:r>
            <w:r w:rsidR="00DE71A2">
              <w:t>5</w:t>
            </w:r>
          </w:p>
        </w:tc>
      </w:tr>
      <w:tr w:rsidR="00731AE5" w:rsidRPr="00102D98" w:rsidTr="00102D98">
        <w:tc>
          <w:tcPr>
            <w:tcW w:w="846" w:type="dxa"/>
          </w:tcPr>
          <w:p w:rsidR="00731AE5" w:rsidRPr="00102D98" w:rsidRDefault="00731AE5" w:rsidP="00C36DA2">
            <w:r w:rsidRPr="00102D98">
              <w:t>2005</w:t>
            </w:r>
          </w:p>
        </w:tc>
        <w:tc>
          <w:tcPr>
            <w:tcW w:w="1842" w:type="dxa"/>
          </w:tcPr>
          <w:p w:rsidR="00731AE5" w:rsidRPr="00102D98" w:rsidRDefault="00DE71A2" w:rsidP="00C36DA2">
            <w:r>
              <w:t>1.75</w:t>
            </w:r>
            <w:r w:rsidR="00731AE5" w:rsidRPr="00102D98">
              <w:rPr>
                <w:rFonts w:cstheme="minorHAnsi"/>
              </w:rPr>
              <w:t>±</w:t>
            </w:r>
            <w:r w:rsidR="00731AE5" w:rsidRPr="00102D98">
              <w:t>2.08</w:t>
            </w:r>
          </w:p>
        </w:tc>
        <w:tc>
          <w:tcPr>
            <w:tcW w:w="2717" w:type="dxa"/>
          </w:tcPr>
          <w:p w:rsidR="00731AE5" w:rsidRPr="00102D98" w:rsidRDefault="00DE71A2" w:rsidP="00C36DA2">
            <w:r>
              <w:t>0.312</w:t>
            </w:r>
            <w:r w:rsidR="00731AE5" w:rsidRPr="00102D98">
              <w:rPr>
                <w:rFonts w:cstheme="minorHAnsi"/>
              </w:rPr>
              <w:t>±</w:t>
            </w:r>
            <w:r w:rsidR="00731AE5" w:rsidRPr="00102D98">
              <w:t>0.14</w:t>
            </w:r>
            <w:r>
              <w:t>5</w:t>
            </w:r>
          </w:p>
        </w:tc>
        <w:tc>
          <w:tcPr>
            <w:tcW w:w="833" w:type="dxa"/>
          </w:tcPr>
          <w:p w:rsidR="00731AE5" w:rsidRPr="00102D98" w:rsidRDefault="00731AE5" w:rsidP="00C36DA2">
            <w:r w:rsidRPr="00102D98">
              <w:t>0.6</w:t>
            </w:r>
            <w:r w:rsidR="00DE71A2">
              <w:t>2</w:t>
            </w:r>
            <w:r w:rsidRPr="00102D98">
              <w:t>7</w:t>
            </w:r>
          </w:p>
        </w:tc>
      </w:tr>
      <w:tr w:rsidR="00731AE5" w:rsidRPr="00102D98" w:rsidTr="00102D98">
        <w:tc>
          <w:tcPr>
            <w:tcW w:w="846" w:type="dxa"/>
          </w:tcPr>
          <w:p w:rsidR="00731AE5" w:rsidRPr="00102D98" w:rsidRDefault="00731AE5" w:rsidP="00C36DA2">
            <w:r w:rsidRPr="00102D98">
              <w:t>2006</w:t>
            </w:r>
          </w:p>
        </w:tc>
        <w:tc>
          <w:tcPr>
            <w:tcW w:w="1842" w:type="dxa"/>
          </w:tcPr>
          <w:p w:rsidR="00731AE5" w:rsidRPr="00102D98" w:rsidRDefault="00DE71A2" w:rsidP="00C36DA2">
            <w:r>
              <w:t>0.36</w:t>
            </w:r>
            <w:r w:rsidR="00731AE5" w:rsidRPr="00102D98">
              <w:rPr>
                <w:rFonts w:cstheme="minorHAnsi"/>
              </w:rPr>
              <w:t>±</w:t>
            </w:r>
            <w:r>
              <w:t>17.11</w:t>
            </w:r>
          </w:p>
        </w:tc>
        <w:tc>
          <w:tcPr>
            <w:tcW w:w="2717" w:type="dxa"/>
          </w:tcPr>
          <w:p w:rsidR="00731AE5" w:rsidRPr="00102D98" w:rsidRDefault="00731AE5" w:rsidP="00C36DA2">
            <w:r w:rsidRPr="00102D98">
              <w:t>0.177</w:t>
            </w:r>
            <w:r w:rsidRPr="00102D98">
              <w:rPr>
                <w:rFonts w:cstheme="minorHAnsi"/>
              </w:rPr>
              <w:t>±</w:t>
            </w:r>
            <w:r w:rsidRPr="00102D98">
              <w:t>6.319</w:t>
            </w:r>
          </w:p>
        </w:tc>
        <w:tc>
          <w:tcPr>
            <w:tcW w:w="833" w:type="dxa"/>
          </w:tcPr>
          <w:p w:rsidR="00731AE5" w:rsidRPr="00102D98" w:rsidRDefault="00DE71A2" w:rsidP="00C36DA2">
            <w:r>
              <w:t>0.02</w:t>
            </w:r>
          </w:p>
        </w:tc>
      </w:tr>
    </w:tbl>
    <w:p w:rsidR="00731AE5" w:rsidRDefault="00731AE5" w:rsidP="00731AE5">
      <w:pPr>
        <w:tabs>
          <w:tab w:val="decimal" w:pos="1080"/>
          <w:tab w:val="decimal" w:pos="2160"/>
          <w:tab w:val="decimal" w:pos="3600"/>
          <w:tab w:val="decimal" w:pos="5040"/>
          <w:tab w:val="decimal" w:pos="6480"/>
          <w:tab w:val="decimal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E1D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E3EEC" w:rsidRDefault="00FE3EEC">
      <w:r>
        <w:br w:type="page"/>
      </w:r>
    </w:p>
    <w:p w:rsidR="00FE3EEC" w:rsidRPr="00B13688" w:rsidRDefault="00B13688">
      <w:pPr>
        <w:rPr>
          <w:i/>
          <w:u w:val="single"/>
        </w:rPr>
      </w:pPr>
      <w:proofErr w:type="spellStart"/>
      <w:r w:rsidRPr="00B13688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prothioconazole</w:t>
      </w:r>
      <w:proofErr w:type="spellEnd"/>
      <w:r w:rsidRPr="00B13688">
        <w:rPr>
          <w:rFonts w:ascii="Times New Roman" w:hAnsi="Times New Roman" w:cs="Times New Roman"/>
          <w:i/>
          <w:sz w:val="24"/>
          <w:szCs w:val="24"/>
          <w:u w:val="single"/>
        </w:rPr>
        <w:t xml:space="preserve"> (as commercial product ‘Proline’, Bayer)</w:t>
      </w:r>
    </w:p>
    <w:p w:rsidR="00FE3EEC" w:rsidRDefault="00FE3EEC">
      <w:r>
        <w:rPr>
          <w:noProof/>
        </w:rPr>
        <w:drawing>
          <wp:inline distT="0" distB="0" distL="0" distR="0" wp14:anchorId="0C6278B4">
            <wp:extent cx="5673012" cy="402468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835" cy="4030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3EEC" w:rsidRPr="00FE3EEC" w:rsidRDefault="00FE3EEC" w:rsidP="00FE3EEC">
      <w:r>
        <w:rPr>
          <w:noProof/>
        </w:rPr>
        <w:drawing>
          <wp:inline distT="0" distB="0" distL="0" distR="0" wp14:anchorId="48F6187A">
            <wp:extent cx="5730875" cy="433451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lastRenderedPageBreak/>
              <w:t>year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RD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k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R</w:t>
            </w:r>
            <w:r w:rsidR="000302FC">
              <w:rPr>
                <w:vertAlign w:val="superscript"/>
              </w:rPr>
              <w:t>2</w:t>
            </w:r>
            <w:r w:rsidRPr="00FE3EEC">
              <w:t xml:space="preserve"> 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2001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0.76</w:t>
            </w:r>
            <w:r w:rsidR="00DE71A2">
              <w:t>0</w:t>
            </w:r>
            <w:r w:rsidRPr="00FE3EEC">
              <w:rPr>
                <w:rFonts w:cstheme="minorHAnsi"/>
              </w:rPr>
              <w:t>±</w:t>
            </w:r>
            <w:r w:rsidRPr="00FE3EEC">
              <w:t>0.033</w:t>
            </w:r>
          </w:p>
        </w:tc>
        <w:tc>
          <w:tcPr>
            <w:tcW w:w="2254" w:type="dxa"/>
          </w:tcPr>
          <w:p w:rsidR="00FE3EEC" w:rsidRPr="00FE3EEC" w:rsidRDefault="00DE71A2" w:rsidP="00FE3EEC">
            <w:r>
              <w:t>2.32</w:t>
            </w:r>
            <w:r w:rsidR="00FE3EEC" w:rsidRPr="00FE3EEC">
              <w:rPr>
                <w:rFonts w:cstheme="minorHAnsi"/>
              </w:rPr>
              <w:t>±</w:t>
            </w:r>
            <w:r w:rsidR="00FE3EEC" w:rsidRPr="00FE3EEC">
              <w:t>0.29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0.99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2002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0.89</w:t>
            </w:r>
            <w:r w:rsidR="00DE71A2">
              <w:t>1</w:t>
            </w:r>
            <w:r w:rsidRPr="00FE3EEC">
              <w:rPr>
                <w:rFonts w:cstheme="minorHAnsi"/>
              </w:rPr>
              <w:t>±</w:t>
            </w:r>
            <w:r w:rsidR="00DE71A2">
              <w:t>0.015</w:t>
            </w:r>
          </w:p>
        </w:tc>
        <w:tc>
          <w:tcPr>
            <w:tcW w:w="2254" w:type="dxa"/>
          </w:tcPr>
          <w:p w:rsidR="00FE3EEC" w:rsidRPr="00FE3EEC" w:rsidRDefault="00DE71A2" w:rsidP="00FE3EEC">
            <w:pPr>
              <w:keepNext/>
              <w:keepLines/>
              <w:outlineLvl w:val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</w:rPr>
              <w:t>10.29±1.71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0.99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2003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0.816</w:t>
            </w:r>
            <w:r w:rsidRPr="00FE3EEC">
              <w:rPr>
                <w:rFonts w:cstheme="minorHAnsi"/>
              </w:rPr>
              <w:t>±</w:t>
            </w:r>
            <w:r w:rsidR="00DE71A2">
              <w:t>0.028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3.08</w:t>
            </w:r>
            <w:r w:rsidRPr="00FE3EEC">
              <w:rPr>
                <w:rFonts w:cstheme="minorHAnsi"/>
              </w:rPr>
              <w:t>±</w:t>
            </w:r>
            <w:r w:rsidRPr="00FE3EEC">
              <w:t>0.34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0.99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2004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0.757</w:t>
            </w:r>
            <w:r w:rsidRPr="00FE3EEC">
              <w:rPr>
                <w:rFonts w:cstheme="minorHAnsi"/>
              </w:rPr>
              <w:t>±</w:t>
            </w:r>
            <w:r w:rsidRPr="00FE3EEC">
              <w:t>0.007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3.49</w:t>
            </w:r>
            <w:r w:rsidRPr="00FE3EEC">
              <w:rPr>
                <w:rFonts w:cstheme="minorHAnsi"/>
              </w:rPr>
              <w:t>±</w:t>
            </w:r>
            <w:r w:rsidRPr="00FE3EEC">
              <w:t>0.12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0.99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2005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0.83</w:t>
            </w:r>
            <w:r w:rsidR="00DE71A2">
              <w:t>9</w:t>
            </w:r>
            <w:r w:rsidRPr="00FE3EEC">
              <w:rPr>
                <w:rFonts w:cstheme="minorHAnsi"/>
              </w:rPr>
              <w:t>±</w:t>
            </w:r>
            <w:r w:rsidRPr="00FE3EEC">
              <w:t>0.04</w:t>
            </w:r>
            <w:r w:rsidR="00DE71A2">
              <w:t>2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3.02</w:t>
            </w:r>
            <w:r w:rsidRPr="00FE3EEC">
              <w:rPr>
                <w:rFonts w:cstheme="minorHAnsi"/>
              </w:rPr>
              <w:t>±</w:t>
            </w:r>
            <w:r w:rsidRPr="00FE3EEC">
              <w:t>0.49</w:t>
            </w:r>
          </w:p>
        </w:tc>
        <w:tc>
          <w:tcPr>
            <w:tcW w:w="2254" w:type="dxa"/>
          </w:tcPr>
          <w:p w:rsidR="00FE3EEC" w:rsidRPr="00FE3EEC" w:rsidRDefault="00DE71A2" w:rsidP="00FE3EEC">
            <w:r>
              <w:t>0.99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2006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0.813</w:t>
            </w:r>
            <w:r w:rsidRPr="00FE3EEC">
              <w:rPr>
                <w:rFonts w:cstheme="minorHAnsi"/>
              </w:rPr>
              <w:t>±</w:t>
            </w:r>
            <w:r w:rsidRPr="00FE3EEC">
              <w:t>0.030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4.2</w:t>
            </w:r>
            <w:r w:rsidR="00DE71A2">
              <w:t>2</w:t>
            </w:r>
            <w:r w:rsidRPr="00FE3EEC">
              <w:rPr>
                <w:rFonts w:cstheme="minorHAnsi"/>
              </w:rPr>
              <w:t>±</w:t>
            </w:r>
            <w:r w:rsidRPr="00FE3EEC">
              <w:t>0.6</w:t>
            </w:r>
            <w:r w:rsidR="00DE71A2">
              <w:t>2</w:t>
            </w:r>
          </w:p>
        </w:tc>
        <w:tc>
          <w:tcPr>
            <w:tcW w:w="2254" w:type="dxa"/>
          </w:tcPr>
          <w:p w:rsidR="00FE3EEC" w:rsidRPr="00FE3EEC" w:rsidRDefault="00DE71A2" w:rsidP="00FE3EEC">
            <w:r>
              <w:t>0.9</w:t>
            </w:r>
            <w:r w:rsidR="00FE3EEC" w:rsidRPr="00FE3EEC">
              <w:t>9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2007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0.900</w:t>
            </w:r>
            <w:r w:rsidRPr="00FE3EEC">
              <w:rPr>
                <w:rFonts w:cstheme="minorHAnsi"/>
              </w:rPr>
              <w:t>±</w:t>
            </w:r>
            <w:r w:rsidRPr="00FE3EEC">
              <w:t>0.024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2.70</w:t>
            </w:r>
            <w:r w:rsidRPr="00FE3EEC">
              <w:rPr>
                <w:rFonts w:cstheme="minorHAnsi"/>
              </w:rPr>
              <w:t>±</w:t>
            </w:r>
            <w:r w:rsidR="00DE71A2">
              <w:t>0.23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0.99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2008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0.763</w:t>
            </w:r>
            <w:r w:rsidRPr="00FE3EEC">
              <w:rPr>
                <w:rFonts w:cstheme="minorHAnsi"/>
              </w:rPr>
              <w:t>±</w:t>
            </w:r>
            <w:r w:rsidRPr="00FE3EEC">
              <w:t>0.037</w:t>
            </w:r>
          </w:p>
        </w:tc>
        <w:tc>
          <w:tcPr>
            <w:tcW w:w="2254" w:type="dxa"/>
          </w:tcPr>
          <w:p w:rsidR="00FE3EEC" w:rsidRPr="00FE3EEC" w:rsidRDefault="00DE71A2" w:rsidP="00FE3EEC">
            <w:r>
              <w:t>1.54</w:t>
            </w:r>
            <w:r w:rsidR="00FE3EEC" w:rsidRPr="00FE3EEC">
              <w:rPr>
                <w:rFonts w:cstheme="minorHAnsi"/>
              </w:rPr>
              <w:t>±</w:t>
            </w:r>
            <w:r w:rsidR="00FE3EEC" w:rsidRPr="00FE3EEC">
              <w:t>0.18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0.99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2009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0.68</w:t>
            </w:r>
            <w:r w:rsidR="00DE71A2">
              <w:t>3</w:t>
            </w:r>
            <w:r w:rsidRPr="00FE3EEC">
              <w:rPr>
                <w:rFonts w:cstheme="minorHAnsi"/>
              </w:rPr>
              <w:t>±</w:t>
            </w:r>
            <w:r w:rsidRPr="00FE3EEC">
              <w:t>0.02</w:t>
            </w:r>
            <w:r w:rsidR="00DE71A2">
              <w:t>7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2.01</w:t>
            </w:r>
            <w:r w:rsidRPr="00FE3EEC">
              <w:rPr>
                <w:rFonts w:cstheme="minorHAnsi"/>
              </w:rPr>
              <w:t>±</w:t>
            </w:r>
            <w:r w:rsidRPr="00FE3EEC">
              <w:t>0.21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0.99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2010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0.494</w:t>
            </w:r>
            <w:r w:rsidRPr="00FE3EEC">
              <w:rPr>
                <w:rFonts w:cstheme="minorHAnsi"/>
              </w:rPr>
              <w:t>±</w:t>
            </w:r>
            <w:r w:rsidRPr="00FE3EEC">
              <w:t>0.023</w:t>
            </w:r>
          </w:p>
        </w:tc>
        <w:tc>
          <w:tcPr>
            <w:tcW w:w="2254" w:type="dxa"/>
          </w:tcPr>
          <w:p w:rsidR="00FE3EEC" w:rsidRPr="00FE3EEC" w:rsidRDefault="00DE71A2" w:rsidP="00FE3EEC">
            <w:r>
              <w:t>12.36</w:t>
            </w:r>
            <w:r w:rsidR="00FE3EEC" w:rsidRPr="00FE3EEC">
              <w:rPr>
                <w:rFonts w:cstheme="minorHAnsi"/>
              </w:rPr>
              <w:t>±</w:t>
            </w:r>
            <w:r w:rsidR="00FE3EEC" w:rsidRPr="00FE3EEC">
              <w:t>0.94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0.97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2011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0.690</w:t>
            </w:r>
            <w:r w:rsidRPr="00FE3EEC">
              <w:rPr>
                <w:rFonts w:cstheme="minorHAnsi"/>
              </w:rPr>
              <w:t>±</w:t>
            </w:r>
            <w:r w:rsidRPr="00FE3EEC">
              <w:t>0.127</w:t>
            </w:r>
          </w:p>
        </w:tc>
        <w:tc>
          <w:tcPr>
            <w:tcW w:w="2254" w:type="dxa"/>
          </w:tcPr>
          <w:p w:rsidR="00FE3EEC" w:rsidRPr="00FE3EEC" w:rsidRDefault="00DE71A2" w:rsidP="00FE3EEC">
            <w:r>
              <w:t>1.14</w:t>
            </w:r>
            <w:r w:rsidR="00FE3EEC" w:rsidRPr="00FE3EEC">
              <w:rPr>
                <w:rFonts w:cstheme="minorHAnsi"/>
              </w:rPr>
              <w:t>±</w:t>
            </w:r>
            <w:r w:rsidR="00FE3EEC" w:rsidRPr="00FE3EEC">
              <w:t>0.44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0.95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2012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0.512</w:t>
            </w:r>
            <w:r w:rsidRPr="00FE3EEC">
              <w:rPr>
                <w:rFonts w:cstheme="minorHAnsi"/>
              </w:rPr>
              <w:t>±</w:t>
            </w:r>
            <w:r w:rsidR="00DE71A2">
              <w:t>0.032</w:t>
            </w:r>
          </w:p>
        </w:tc>
        <w:tc>
          <w:tcPr>
            <w:tcW w:w="2254" w:type="dxa"/>
          </w:tcPr>
          <w:p w:rsidR="00FE3EEC" w:rsidRPr="00FE3EEC" w:rsidRDefault="00DE71A2" w:rsidP="00FE3EEC">
            <w:r>
              <w:t>1.92</w:t>
            </w:r>
            <w:r w:rsidR="00FE3EEC" w:rsidRPr="00FE3EEC">
              <w:rPr>
                <w:rFonts w:cstheme="minorHAnsi"/>
              </w:rPr>
              <w:t>±</w:t>
            </w:r>
            <w:r w:rsidR="00FE3EEC" w:rsidRPr="00FE3EEC">
              <w:t>0.31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0.98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2013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0.948</w:t>
            </w:r>
            <w:r w:rsidRPr="00FE3EEC">
              <w:rPr>
                <w:rFonts w:cstheme="minorHAnsi"/>
              </w:rPr>
              <w:t>±</w:t>
            </w:r>
            <w:r w:rsidR="00DE71A2">
              <w:t>0.087</w:t>
            </w:r>
          </w:p>
        </w:tc>
        <w:tc>
          <w:tcPr>
            <w:tcW w:w="2254" w:type="dxa"/>
          </w:tcPr>
          <w:p w:rsidR="00FE3EEC" w:rsidRPr="00FE3EEC" w:rsidRDefault="00DE71A2" w:rsidP="00FE3EEC">
            <w:r>
              <w:t>0.87</w:t>
            </w:r>
            <w:r w:rsidR="00FE3EEC" w:rsidRPr="00FE3EEC">
              <w:rPr>
                <w:rFonts w:cstheme="minorHAnsi"/>
              </w:rPr>
              <w:t>±</w:t>
            </w:r>
            <w:r>
              <w:t>0.15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0.99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2014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0.617</w:t>
            </w:r>
            <w:r w:rsidRPr="00FE3EEC">
              <w:rPr>
                <w:rFonts w:cstheme="minorHAnsi"/>
              </w:rPr>
              <w:t>±</w:t>
            </w:r>
            <w:r w:rsidR="00DE71A2">
              <w:t>0.034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2.51</w:t>
            </w:r>
            <w:r w:rsidRPr="00FE3EEC">
              <w:rPr>
                <w:rFonts w:cstheme="minorHAnsi"/>
              </w:rPr>
              <w:t>±</w:t>
            </w:r>
            <w:r w:rsidRPr="00FE3EEC">
              <w:t>0.41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0.98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2015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0.684</w:t>
            </w:r>
            <w:r w:rsidRPr="00FE3EEC">
              <w:rPr>
                <w:rFonts w:cstheme="minorHAnsi"/>
              </w:rPr>
              <w:t>±</w:t>
            </w:r>
            <w:r w:rsidRPr="00FE3EEC">
              <w:t>0.165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0.91</w:t>
            </w:r>
            <w:r w:rsidRPr="00FE3EEC">
              <w:rPr>
                <w:rFonts w:cstheme="minorHAnsi"/>
              </w:rPr>
              <w:t>±</w:t>
            </w:r>
            <w:r w:rsidRPr="00FE3EEC">
              <w:t>0.42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0.94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2016</w:t>
            </w:r>
          </w:p>
        </w:tc>
        <w:tc>
          <w:tcPr>
            <w:tcW w:w="2254" w:type="dxa"/>
          </w:tcPr>
          <w:p w:rsidR="00FE3EEC" w:rsidRPr="00FE3EEC" w:rsidRDefault="00DE71A2" w:rsidP="00FE3EEC">
            <w:r>
              <w:t>0.689</w:t>
            </w:r>
            <w:r>
              <w:rPr>
                <w:rFonts w:cstheme="minorHAnsi"/>
              </w:rPr>
              <w:t>±</w:t>
            </w:r>
            <w:r w:rsidR="00FE3EEC" w:rsidRPr="00FE3EEC">
              <w:t>0.073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1.19</w:t>
            </w:r>
            <w:r w:rsidRPr="00FE3EEC">
              <w:rPr>
                <w:rFonts w:cstheme="minorHAnsi"/>
              </w:rPr>
              <w:t>±</w:t>
            </w:r>
            <w:r w:rsidR="00DE71A2">
              <w:t>0.28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0.98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2017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0.910</w:t>
            </w:r>
            <w:r w:rsidRPr="00FE3EEC">
              <w:rPr>
                <w:rFonts w:cstheme="minorHAnsi"/>
              </w:rPr>
              <w:t>±</w:t>
            </w:r>
            <w:r w:rsidRPr="00FE3EEC">
              <w:t>0.32</w:t>
            </w:r>
            <w:r w:rsidR="00DE71A2">
              <w:t>5</w:t>
            </w:r>
          </w:p>
        </w:tc>
        <w:tc>
          <w:tcPr>
            <w:tcW w:w="2254" w:type="dxa"/>
          </w:tcPr>
          <w:p w:rsidR="00FE3EEC" w:rsidRPr="00FE3EEC" w:rsidRDefault="00DE71A2" w:rsidP="00FE3EEC">
            <w:r>
              <w:t>0.54</w:t>
            </w:r>
            <w:r w:rsidR="00FE3EEC" w:rsidRPr="00FE3EEC">
              <w:rPr>
                <w:rFonts w:cstheme="minorHAnsi"/>
              </w:rPr>
              <w:t>±</w:t>
            </w:r>
            <w:r w:rsidR="00FE3EEC" w:rsidRPr="00FE3EEC">
              <w:t>0.29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0.97</w:t>
            </w:r>
          </w:p>
        </w:tc>
      </w:tr>
      <w:tr w:rsidR="00FE3EEC" w:rsidRPr="00FE3EEC" w:rsidTr="003835F4">
        <w:tc>
          <w:tcPr>
            <w:tcW w:w="2254" w:type="dxa"/>
          </w:tcPr>
          <w:p w:rsidR="00FE3EEC" w:rsidRPr="00FE3EEC" w:rsidRDefault="00FE3EEC" w:rsidP="00FE3EEC">
            <w:r w:rsidRPr="00FE3EEC">
              <w:t>2018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0.477</w:t>
            </w:r>
            <w:r w:rsidRPr="00FE3EEC">
              <w:rPr>
                <w:rFonts w:cstheme="minorHAnsi"/>
              </w:rPr>
              <w:t>±</w:t>
            </w:r>
            <w:r w:rsidRPr="00FE3EEC">
              <w:t>0.09</w:t>
            </w:r>
            <w:r w:rsidR="00DE71A2">
              <w:t>4</w:t>
            </w:r>
          </w:p>
        </w:tc>
        <w:tc>
          <w:tcPr>
            <w:tcW w:w="2254" w:type="dxa"/>
          </w:tcPr>
          <w:p w:rsidR="00FE3EEC" w:rsidRPr="00FE3EEC" w:rsidRDefault="00DE71A2" w:rsidP="00FE3EEC">
            <w:r>
              <w:t>1.48</w:t>
            </w:r>
            <w:r w:rsidR="00FE3EEC" w:rsidRPr="00FE3EEC">
              <w:rPr>
                <w:rFonts w:cstheme="minorHAnsi"/>
              </w:rPr>
              <w:t>±</w:t>
            </w:r>
            <w:r w:rsidR="00FE3EEC" w:rsidRPr="00FE3EEC">
              <w:t>0.69</w:t>
            </w:r>
          </w:p>
        </w:tc>
        <w:tc>
          <w:tcPr>
            <w:tcW w:w="2254" w:type="dxa"/>
          </w:tcPr>
          <w:p w:rsidR="00FE3EEC" w:rsidRPr="00FE3EEC" w:rsidRDefault="00FE3EEC" w:rsidP="00FE3EEC">
            <w:r w:rsidRPr="00FE3EEC">
              <w:t>0.89</w:t>
            </w:r>
          </w:p>
        </w:tc>
      </w:tr>
    </w:tbl>
    <w:p w:rsidR="00FE3EEC" w:rsidRDefault="00FE3EEC"/>
    <w:p w:rsidR="00FE3EEC" w:rsidRDefault="00FE3EEC">
      <w:r>
        <w:br w:type="page"/>
      </w:r>
    </w:p>
    <w:p w:rsidR="00FE3EEC" w:rsidRPr="00B13688" w:rsidRDefault="00B13688">
      <w:pPr>
        <w:rPr>
          <w:b/>
          <w:i/>
          <w:u w:val="single"/>
        </w:rPr>
      </w:pPr>
      <w:r w:rsidRPr="00B13688">
        <w:rPr>
          <w:rFonts w:ascii="Times New Roman" w:hAnsi="Times New Roman" w:cs="Times New Roman"/>
          <w:i/>
          <w:color w:val="212121"/>
          <w:sz w:val="24"/>
          <w:szCs w:val="24"/>
          <w:u w:val="single"/>
        </w:rPr>
        <w:lastRenderedPageBreak/>
        <w:t>fluxapyroxad (as commercial product ‘</w:t>
      </w:r>
      <w:proofErr w:type="spellStart"/>
      <w:r w:rsidRPr="00B13688">
        <w:rPr>
          <w:rFonts w:ascii="Times New Roman" w:hAnsi="Times New Roman" w:cs="Times New Roman"/>
          <w:i/>
          <w:color w:val="212121"/>
          <w:sz w:val="24"/>
          <w:szCs w:val="24"/>
          <w:u w:val="single"/>
        </w:rPr>
        <w:t>Imtrex</w:t>
      </w:r>
      <w:proofErr w:type="spellEnd"/>
      <w:r w:rsidRPr="00B13688">
        <w:rPr>
          <w:rFonts w:ascii="Times New Roman" w:hAnsi="Times New Roman" w:cs="Times New Roman"/>
          <w:i/>
          <w:color w:val="212121"/>
          <w:sz w:val="24"/>
          <w:szCs w:val="24"/>
          <w:u w:val="single"/>
        </w:rPr>
        <w:t xml:space="preserve">’, BASF) </w:t>
      </w:r>
    </w:p>
    <w:p w:rsidR="00312636" w:rsidRDefault="00312636" w:rsidP="00312636">
      <w:r>
        <w:rPr>
          <w:noProof/>
        </w:rPr>
        <w:drawing>
          <wp:inline distT="0" distB="0" distL="0" distR="0" wp14:anchorId="7FAC5476">
            <wp:extent cx="5369318" cy="3854905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31" cy="386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2636" w:rsidRDefault="00312636" w:rsidP="00312636"/>
    <w:p w:rsidR="000302FC" w:rsidRPr="00312636" w:rsidRDefault="000302FC" w:rsidP="003126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3081"/>
        <w:gridCol w:w="2254"/>
      </w:tblGrid>
      <w:tr w:rsidR="00312636" w:rsidTr="003835F4">
        <w:tc>
          <w:tcPr>
            <w:tcW w:w="1129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2552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3081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RD</w:t>
            </w:r>
          </w:p>
        </w:tc>
        <w:tc>
          <w:tcPr>
            <w:tcW w:w="2254" w:type="dxa"/>
          </w:tcPr>
          <w:p w:rsidR="00312636" w:rsidRPr="000302FC" w:rsidRDefault="00312636" w:rsidP="003835F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R</w:t>
            </w:r>
            <w:r w:rsidR="000302F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12636" w:rsidTr="003835F4">
        <w:tc>
          <w:tcPr>
            <w:tcW w:w="1129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552" w:type="dxa"/>
          </w:tcPr>
          <w:p w:rsidR="00312636" w:rsidRDefault="00DE71A2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3.38</w:t>
            </w:r>
            <w:r w:rsidR="00312636">
              <w:rPr>
                <w:rFonts w:cstheme="minorHAnsi"/>
                <w:sz w:val="24"/>
                <w:szCs w:val="24"/>
              </w:rPr>
              <w:t>±</w:t>
            </w:r>
            <w:r w:rsidR="00312636">
              <w:rPr>
                <w:sz w:val="24"/>
                <w:szCs w:val="24"/>
              </w:rPr>
              <w:t>0.43</w:t>
            </w:r>
          </w:p>
        </w:tc>
        <w:tc>
          <w:tcPr>
            <w:tcW w:w="3081" w:type="dxa"/>
          </w:tcPr>
          <w:p w:rsidR="00312636" w:rsidRDefault="00DE71A2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0.707</w:t>
            </w:r>
            <w:r>
              <w:rPr>
                <w:rFonts w:cstheme="minorHAnsi"/>
                <w:sz w:val="24"/>
                <w:szCs w:val="24"/>
              </w:rPr>
              <w:t>±</w:t>
            </w:r>
            <w:r w:rsidR="00312636">
              <w:rPr>
                <w:sz w:val="24"/>
                <w:szCs w:val="24"/>
              </w:rPr>
              <w:t>0.262</w:t>
            </w:r>
          </w:p>
        </w:tc>
        <w:tc>
          <w:tcPr>
            <w:tcW w:w="2254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</w:t>
            </w:r>
          </w:p>
        </w:tc>
      </w:tr>
      <w:tr w:rsidR="00312636" w:rsidTr="003835F4">
        <w:tc>
          <w:tcPr>
            <w:tcW w:w="1129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552" w:type="dxa"/>
          </w:tcPr>
          <w:p w:rsidR="00312636" w:rsidRDefault="00DE71A2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  <w:r w:rsidR="00312636">
              <w:rPr>
                <w:rFonts w:cstheme="minorHAnsi"/>
                <w:sz w:val="24"/>
                <w:szCs w:val="24"/>
              </w:rPr>
              <w:t>±</w:t>
            </w:r>
            <w:r w:rsidR="00312636">
              <w:rPr>
                <w:sz w:val="24"/>
                <w:szCs w:val="24"/>
              </w:rPr>
              <w:t>1.36</w:t>
            </w:r>
          </w:p>
        </w:tc>
        <w:tc>
          <w:tcPr>
            <w:tcW w:w="3081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0.874</w:t>
            </w:r>
            <w:r>
              <w:rPr>
                <w:rFonts w:cstheme="minorHAnsi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0.070</w:t>
            </w:r>
          </w:p>
        </w:tc>
        <w:tc>
          <w:tcPr>
            <w:tcW w:w="2254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0.95</w:t>
            </w:r>
          </w:p>
        </w:tc>
      </w:tr>
      <w:tr w:rsidR="00312636" w:rsidTr="003835F4">
        <w:tc>
          <w:tcPr>
            <w:tcW w:w="1129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552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4.90</w:t>
            </w:r>
            <w:r>
              <w:rPr>
                <w:rFonts w:cstheme="minorHAnsi"/>
                <w:sz w:val="24"/>
                <w:szCs w:val="24"/>
              </w:rPr>
              <w:t>±</w:t>
            </w:r>
            <w:r w:rsidR="00DE71A2">
              <w:rPr>
                <w:sz w:val="24"/>
                <w:szCs w:val="24"/>
              </w:rPr>
              <w:t>0.6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081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0.705</w:t>
            </w:r>
            <w:r>
              <w:rPr>
                <w:rFonts w:cstheme="minorHAnsi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0.021</w:t>
            </w:r>
          </w:p>
        </w:tc>
        <w:tc>
          <w:tcPr>
            <w:tcW w:w="2254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</w:t>
            </w:r>
          </w:p>
        </w:tc>
      </w:tr>
      <w:tr w:rsidR="00312636" w:rsidTr="003835F4">
        <w:tc>
          <w:tcPr>
            <w:tcW w:w="1129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552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4.99</w:t>
            </w:r>
            <w:r>
              <w:rPr>
                <w:rFonts w:cstheme="minorHAnsi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0.6</w:t>
            </w:r>
            <w:r w:rsidR="00DE71A2">
              <w:rPr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0.79</w:t>
            </w:r>
            <w:r w:rsidR="00DE71A2">
              <w:rPr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±</w:t>
            </w:r>
            <w:r w:rsidR="00DE71A2">
              <w:rPr>
                <w:sz w:val="24"/>
                <w:szCs w:val="24"/>
              </w:rPr>
              <w:t>0.03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54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</w:t>
            </w:r>
          </w:p>
        </w:tc>
      </w:tr>
      <w:tr w:rsidR="00312636" w:rsidTr="003835F4">
        <w:tc>
          <w:tcPr>
            <w:tcW w:w="1129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552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3.91</w:t>
            </w:r>
            <w:r>
              <w:rPr>
                <w:rFonts w:cstheme="minorHAnsi"/>
                <w:sz w:val="24"/>
                <w:szCs w:val="24"/>
              </w:rPr>
              <w:t>±</w:t>
            </w:r>
            <w:r w:rsidR="00DE71A2">
              <w:rPr>
                <w:sz w:val="24"/>
                <w:szCs w:val="24"/>
              </w:rPr>
              <w:t>0.27</w:t>
            </w:r>
          </w:p>
        </w:tc>
        <w:tc>
          <w:tcPr>
            <w:tcW w:w="3081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</w:t>
            </w:r>
            <w:r w:rsidR="00DE71A2">
              <w:rPr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±</w:t>
            </w:r>
            <w:r w:rsidR="00DE71A2">
              <w:rPr>
                <w:sz w:val="24"/>
                <w:szCs w:val="24"/>
              </w:rPr>
              <w:t>0.013</w:t>
            </w:r>
          </w:p>
        </w:tc>
        <w:tc>
          <w:tcPr>
            <w:tcW w:w="2254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</w:t>
            </w:r>
          </w:p>
        </w:tc>
      </w:tr>
      <w:tr w:rsidR="00312636" w:rsidTr="003835F4">
        <w:tc>
          <w:tcPr>
            <w:tcW w:w="1129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52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2.62</w:t>
            </w:r>
            <w:r>
              <w:rPr>
                <w:rFonts w:cstheme="minorHAnsi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0.7</w:t>
            </w:r>
            <w:r w:rsidR="00DE71A2">
              <w:rPr>
                <w:sz w:val="24"/>
                <w:szCs w:val="24"/>
              </w:rPr>
              <w:t>6</w:t>
            </w:r>
          </w:p>
        </w:tc>
        <w:tc>
          <w:tcPr>
            <w:tcW w:w="3081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0.666</w:t>
            </w:r>
            <w:r>
              <w:rPr>
                <w:rFonts w:cstheme="minorHAnsi"/>
                <w:sz w:val="24"/>
                <w:szCs w:val="24"/>
              </w:rPr>
              <w:t>±</w:t>
            </w:r>
            <w:r w:rsidR="00DE71A2">
              <w:rPr>
                <w:sz w:val="24"/>
                <w:szCs w:val="24"/>
              </w:rPr>
              <w:t>0.063</w:t>
            </w:r>
          </w:p>
        </w:tc>
        <w:tc>
          <w:tcPr>
            <w:tcW w:w="2254" w:type="dxa"/>
          </w:tcPr>
          <w:p w:rsidR="00312636" w:rsidRDefault="00DE71A2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0.95</w:t>
            </w:r>
          </w:p>
        </w:tc>
      </w:tr>
      <w:tr w:rsidR="00312636" w:rsidTr="003835F4">
        <w:tc>
          <w:tcPr>
            <w:tcW w:w="1129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2.87</w:t>
            </w:r>
            <w:r>
              <w:rPr>
                <w:rFonts w:cstheme="minorHAnsi"/>
                <w:sz w:val="24"/>
                <w:szCs w:val="24"/>
              </w:rPr>
              <w:t>±</w:t>
            </w:r>
            <w:r w:rsidR="00DE71A2">
              <w:rPr>
                <w:sz w:val="24"/>
                <w:szCs w:val="24"/>
              </w:rPr>
              <w:t>0.25</w:t>
            </w:r>
          </w:p>
        </w:tc>
        <w:tc>
          <w:tcPr>
            <w:tcW w:w="3081" w:type="dxa"/>
          </w:tcPr>
          <w:p w:rsidR="00312636" w:rsidRDefault="00DE71A2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0.585</w:t>
            </w:r>
            <w:r w:rsidR="00312636">
              <w:rPr>
                <w:rFonts w:cstheme="minorHAnsi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0.016</w:t>
            </w:r>
          </w:p>
        </w:tc>
        <w:tc>
          <w:tcPr>
            <w:tcW w:w="2254" w:type="dxa"/>
          </w:tcPr>
          <w:p w:rsidR="00312636" w:rsidRDefault="00312636" w:rsidP="00383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</w:t>
            </w:r>
          </w:p>
        </w:tc>
      </w:tr>
    </w:tbl>
    <w:p w:rsidR="00312636" w:rsidRDefault="00312636"/>
    <w:sectPr w:rsidR="00312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E5"/>
    <w:rsid w:val="000302FC"/>
    <w:rsid w:val="00102D98"/>
    <w:rsid w:val="001B49D6"/>
    <w:rsid w:val="00312636"/>
    <w:rsid w:val="00605487"/>
    <w:rsid w:val="00731AE5"/>
    <w:rsid w:val="009D284F"/>
    <w:rsid w:val="00B13688"/>
    <w:rsid w:val="00DE71A2"/>
    <w:rsid w:val="00EB4BC3"/>
    <w:rsid w:val="00F806DB"/>
    <w:rsid w:val="00F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FE64"/>
  <w15:chartTrackingRefBased/>
  <w15:docId w15:val="{31780A9D-E467-4CA1-8E74-9717B6FF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Vandenbosch</dc:creator>
  <cp:keywords/>
  <dc:description/>
  <cp:lastModifiedBy>Frank Vandenbosch</cp:lastModifiedBy>
  <cp:revision>11</cp:revision>
  <dcterms:created xsi:type="dcterms:W3CDTF">2019-05-20T03:14:00Z</dcterms:created>
  <dcterms:modified xsi:type="dcterms:W3CDTF">2019-07-24T05:27:00Z</dcterms:modified>
</cp:coreProperties>
</file>