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5FB23" w14:textId="7BBF9667" w:rsidR="00C47D3D" w:rsidRDefault="00891AC8" w:rsidP="00AC0892">
      <w:pPr>
        <w:jc w:val="center"/>
        <w:rPr>
          <w:rFonts w:ascii="Arial" w:hAnsi="Arial" w:cs="Arial"/>
          <w:sz w:val="24"/>
        </w:rPr>
      </w:pPr>
      <w:bookmarkStart w:id="0" w:name="_GoBack"/>
      <w:bookmarkEnd w:id="0"/>
      <w:r w:rsidRPr="00891AC8">
        <w:rPr>
          <w:rFonts w:ascii="Arial" w:hAnsi="Arial" w:cs="Arial"/>
          <w:sz w:val="24"/>
        </w:rPr>
        <w:t xml:space="preserve">The contribution of </w:t>
      </w:r>
      <w:r w:rsidR="00C732D5">
        <w:rPr>
          <w:rFonts w:ascii="Arial" w:hAnsi="Arial" w:cs="Arial"/>
          <w:sz w:val="24"/>
        </w:rPr>
        <w:t>fibre components</w:t>
      </w:r>
      <w:r>
        <w:rPr>
          <w:rFonts w:ascii="Arial" w:hAnsi="Arial" w:cs="Arial"/>
          <w:sz w:val="24"/>
        </w:rPr>
        <w:t xml:space="preserve"> to water absorption of wheat grown in the UK</w:t>
      </w:r>
    </w:p>
    <w:p w14:paraId="54104CDF" w14:textId="77777777" w:rsidR="00891AC8" w:rsidRPr="00891AC8" w:rsidRDefault="00891AC8">
      <w:pPr>
        <w:rPr>
          <w:rFonts w:ascii="Arial" w:hAnsi="Arial" w:cs="Arial"/>
          <w:sz w:val="24"/>
        </w:rPr>
      </w:pPr>
    </w:p>
    <w:p w14:paraId="1061FB14" w14:textId="773FE2A9" w:rsidR="00891AC8" w:rsidRPr="00891AC8" w:rsidRDefault="00F11C0D" w:rsidP="00891AC8">
      <w:pPr>
        <w:jc w:val="center"/>
        <w:rPr>
          <w:rFonts w:ascii="Arial" w:hAnsi="Arial" w:cs="Arial"/>
        </w:rPr>
      </w:pPr>
      <w:r>
        <w:rPr>
          <w:rFonts w:ascii="Arial" w:hAnsi="Arial" w:cs="Arial"/>
        </w:rPr>
        <w:t>Alison Lovegrove</w:t>
      </w:r>
      <w:r w:rsidR="00E10A0A">
        <w:rPr>
          <w:rFonts w:ascii="Arial" w:hAnsi="Arial" w:cs="Arial"/>
        </w:rPr>
        <w:t>*</w:t>
      </w:r>
      <w:r w:rsidR="00891AC8" w:rsidRPr="00891AC8">
        <w:rPr>
          <w:rFonts w:ascii="Arial" w:hAnsi="Arial" w:cs="Arial"/>
          <w:vertAlign w:val="superscript"/>
        </w:rPr>
        <w:t>1</w:t>
      </w:r>
      <w:r w:rsidR="00891AC8" w:rsidRPr="00891AC8">
        <w:rPr>
          <w:rFonts w:ascii="Arial" w:hAnsi="Arial" w:cs="Arial"/>
        </w:rPr>
        <w:t>, Abigail J Wood,</w:t>
      </w:r>
      <w:r w:rsidR="00891AC8" w:rsidRPr="00891AC8">
        <w:rPr>
          <w:rFonts w:ascii="Arial" w:hAnsi="Arial" w:cs="Arial"/>
          <w:vertAlign w:val="superscript"/>
        </w:rPr>
        <w:t>1</w:t>
      </w:r>
      <w:r w:rsidR="00891AC8" w:rsidRPr="00891AC8">
        <w:rPr>
          <w:rFonts w:ascii="Arial" w:hAnsi="Arial" w:cs="Arial"/>
        </w:rPr>
        <w:t xml:space="preserve"> Kirsty </w:t>
      </w:r>
      <w:r w:rsidR="00C556E5">
        <w:rPr>
          <w:rFonts w:ascii="Arial" w:hAnsi="Arial" w:cs="Arial"/>
        </w:rPr>
        <w:t xml:space="preserve">L </w:t>
      </w:r>
      <w:r w:rsidR="00891AC8" w:rsidRPr="00891AC8">
        <w:rPr>
          <w:rFonts w:ascii="Arial" w:hAnsi="Arial" w:cs="Arial"/>
        </w:rPr>
        <w:t>Hassall,</w:t>
      </w:r>
      <w:r w:rsidR="00891AC8" w:rsidRPr="00891AC8">
        <w:rPr>
          <w:rFonts w:ascii="Arial" w:hAnsi="Arial" w:cs="Arial"/>
          <w:vertAlign w:val="superscript"/>
        </w:rPr>
        <w:t>1</w:t>
      </w:r>
      <w:r w:rsidR="00891AC8" w:rsidRPr="00891AC8">
        <w:rPr>
          <w:rFonts w:ascii="Arial" w:hAnsi="Arial" w:cs="Arial"/>
        </w:rPr>
        <w:t xml:space="preserve"> Liz Howes</w:t>
      </w:r>
      <w:r w:rsidR="00891AC8" w:rsidRPr="00891AC8">
        <w:rPr>
          <w:rFonts w:ascii="Arial" w:hAnsi="Arial" w:cs="Arial"/>
          <w:vertAlign w:val="superscript"/>
        </w:rPr>
        <w:t>2</w:t>
      </w:r>
      <w:r w:rsidR="00891AC8" w:rsidRPr="00891AC8">
        <w:rPr>
          <w:rFonts w:ascii="Arial" w:hAnsi="Arial" w:cs="Arial"/>
        </w:rPr>
        <w:t>, Mervin Poole</w:t>
      </w:r>
      <w:r w:rsidR="00891AC8" w:rsidRPr="00891AC8">
        <w:rPr>
          <w:rFonts w:ascii="Arial" w:hAnsi="Arial" w:cs="Arial"/>
          <w:vertAlign w:val="superscript"/>
        </w:rPr>
        <w:t>2</w:t>
      </w:r>
      <w:r w:rsidR="00891AC8" w:rsidRPr="00891AC8">
        <w:rPr>
          <w:rFonts w:ascii="Arial" w:hAnsi="Arial" w:cs="Arial"/>
        </w:rPr>
        <w:t xml:space="preserve">, </w:t>
      </w:r>
    </w:p>
    <w:p w14:paraId="19E9EF9B" w14:textId="134702EB" w:rsidR="00891AC8" w:rsidRPr="00891AC8" w:rsidRDefault="00891AC8" w:rsidP="00891AC8">
      <w:pPr>
        <w:jc w:val="center"/>
        <w:rPr>
          <w:rFonts w:ascii="Arial" w:hAnsi="Arial" w:cs="Arial"/>
        </w:rPr>
      </w:pPr>
      <w:r w:rsidRPr="00891AC8">
        <w:rPr>
          <w:rFonts w:ascii="Arial" w:hAnsi="Arial" w:cs="Arial"/>
        </w:rPr>
        <w:t>Paola Tosi</w:t>
      </w:r>
      <w:r w:rsidRPr="00891AC8">
        <w:rPr>
          <w:rFonts w:ascii="Arial" w:hAnsi="Arial" w:cs="Arial"/>
          <w:vertAlign w:val="superscript"/>
        </w:rPr>
        <w:t>3</w:t>
      </w:r>
      <w:r w:rsidR="00F11C0D">
        <w:rPr>
          <w:rFonts w:ascii="Arial" w:hAnsi="Arial" w:cs="Arial"/>
        </w:rPr>
        <w:t xml:space="preserve"> and Peter Shewry</w:t>
      </w:r>
      <w:r w:rsidR="00752FF4">
        <w:rPr>
          <w:rFonts w:ascii="Arial" w:hAnsi="Arial" w:cs="Arial"/>
        </w:rPr>
        <w:t>*</w:t>
      </w:r>
      <w:r w:rsidRPr="00891AC8">
        <w:rPr>
          <w:rFonts w:ascii="Arial" w:hAnsi="Arial" w:cs="Arial"/>
          <w:vertAlign w:val="superscript"/>
        </w:rPr>
        <w:t>1</w:t>
      </w:r>
      <w:r w:rsidR="00AC0892">
        <w:rPr>
          <w:rFonts w:ascii="Arial" w:hAnsi="Arial" w:cs="Arial"/>
          <w:vertAlign w:val="superscript"/>
        </w:rPr>
        <w:t>,3</w:t>
      </w:r>
    </w:p>
    <w:p w14:paraId="3E99CFC5" w14:textId="77777777" w:rsidR="00891AC8" w:rsidRPr="00891AC8" w:rsidRDefault="00891AC8" w:rsidP="00891AC8">
      <w:pPr>
        <w:jc w:val="center"/>
        <w:rPr>
          <w:rFonts w:ascii="Arial" w:hAnsi="Arial" w:cs="Arial"/>
        </w:rPr>
      </w:pPr>
    </w:p>
    <w:p w14:paraId="2DC496D4" w14:textId="77777777" w:rsidR="00891AC8" w:rsidRPr="00891AC8" w:rsidRDefault="00891AC8" w:rsidP="00D75E6C">
      <w:pPr>
        <w:rPr>
          <w:rFonts w:ascii="Arial" w:hAnsi="Arial" w:cs="Arial"/>
        </w:rPr>
      </w:pPr>
      <w:r w:rsidRPr="00891AC8">
        <w:rPr>
          <w:rFonts w:ascii="Arial" w:hAnsi="Arial" w:cs="Arial"/>
          <w:vertAlign w:val="superscript"/>
        </w:rPr>
        <w:t>1</w:t>
      </w:r>
      <w:r w:rsidRPr="00891AC8">
        <w:rPr>
          <w:rFonts w:ascii="Arial" w:hAnsi="Arial" w:cs="Arial"/>
        </w:rPr>
        <w:t>Rothamsted Research, Harpenden, Herts, AL5 2JQ, UK</w:t>
      </w:r>
    </w:p>
    <w:p w14:paraId="69DB09D2" w14:textId="77777777" w:rsidR="00891AC8" w:rsidRPr="00891AC8" w:rsidRDefault="00891AC8" w:rsidP="00D75E6C">
      <w:pPr>
        <w:rPr>
          <w:rFonts w:ascii="Arial" w:eastAsia="Times New Roman" w:hAnsi="Arial" w:cs="Arial"/>
          <w:noProof/>
          <w:lang w:eastAsia="en-GB"/>
        </w:rPr>
      </w:pPr>
      <w:r w:rsidRPr="00891AC8">
        <w:rPr>
          <w:rFonts w:ascii="Arial" w:hAnsi="Arial" w:cs="Arial"/>
          <w:vertAlign w:val="superscript"/>
        </w:rPr>
        <w:t>2</w:t>
      </w:r>
      <w:r w:rsidRPr="00891AC8">
        <w:rPr>
          <w:rFonts w:ascii="Arial" w:hAnsi="Arial" w:cs="Arial"/>
        </w:rPr>
        <w:t xml:space="preserve">Heygates Ltd., </w:t>
      </w:r>
      <w:r w:rsidRPr="00891AC8">
        <w:rPr>
          <w:rFonts w:ascii="Arial" w:eastAsia="Times New Roman" w:hAnsi="Arial" w:cs="Arial"/>
          <w:noProof/>
          <w:lang w:eastAsia="en-GB"/>
        </w:rPr>
        <w:t>Bugbrooke Mills, Northampton NN7 3QH, UK</w:t>
      </w:r>
    </w:p>
    <w:p w14:paraId="1BB3D399" w14:textId="31DE5121" w:rsidR="00891AC8" w:rsidRDefault="00891AC8" w:rsidP="00D75E6C">
      <w:pPr>
        <w:rPr>
          <w:rFonts w:ascii="Arial" w:eastAsia="Times New Roman" w:hAnsi="Arial" w:cs="Arial"/>
          <w:noProof/>
          <w:lang w:eastAsia="en-GB"/>
        </w:rPr>
      </w:pPr>
      <w:r w:rsidRPr="00891AC8">
        <w:rPr>
          <w:rFonts w:ascii="Arial" w:hAnsi="Arial" w:cs="Arial"/>
          <w:vertAlign w:val="superscript"/>
        </w:rPr>
        <w:t>3</w:t>
      </w:r>
      <w:r w:rsidRPr="00891AC8">
        <w:rPr>
          <w:rFonts w:ascii="Arial" w:hAnsi="Arial" w:cs="Arial"/>
        </w:rPr>
        <w:t xml:space="preserve">School of Agriculture, Policy and Development, University of Reading, </w:t>
      </w:r>
      <w:r w:rsidRPr="00891AC8">
        <w:rPr>
          <w:rFonts w:ascii="Arial" w:eastAsia="Times New Roman" w:hAnsi="Arial" w:cs="Arial"/>
          <w:noProof/>
          <w:lang w:eastAsia="en-GB"/>
        </w:rPr>
        <w:t>Whiteknights Campus, Early Gate, RG6 7AR, UK.</w:t>
      </w:r>
    </w:p>
    <w:p w14:paraId="543511A9" w14:textId="77777777" w:rsidR="000D35A7" w:rsidRDefault="00D75E6C" w:rsidP="00D75E6C">
      <w:pPr>
        <w:rPr>
          <w:rFonts w:eastAsia="Times New Roman" w:cs="Arial"/>
          <w:noProof/>
          <w:lang w:eastAsia="en-GB"/>
        </w:rPr>
      </w:pPr>
      <w:r>
        <w:rPr>
          <w:rFonts w:eastAsia="Times New Roman" w:cs="Arial"/>
          <w:noProof/>
          <w:lang w:eastAsia="en-GB"/>
        </w:rPr>
        <w:t>*</w:t>
      </w:r>
      <w:r w:rsidR="00752FF4" w:rsidRPr="00D75E6C">
        <w:rPr>
          <w:rFonts w:eastAsia="Times New Roman" w:cs="Arial"/>
          <w:noProof/>
          <w:lang w:eastAsia="en-GB"/>
        </w:rPr>
        <w:t>Corresponding Author</w:t>
      </w:r>
      <w:r w:rsidR="00E10A0A">
        <w:rPr>
          <w:rFonts w:eastAsia="Times New Roman" w:cs="Arial"/>
          <w:noProof/>
          <w:lang w:eastAsia="en-GB"/>
        </w:rPr>
        <w:t>s</w:t>
      </w:r>
    </w:p>
    <w:p w14:paraId="4E6ACB37" w14:textId="77777777" w:rsidR="009926FF" w:rsidRDefault="009F2BD9" w:rsidP="009F2BD9">
      <w:pPr>
        <w:rPr>
          <w:rFonts w:eastAsia="Times New Roman" w:cs="Arial"/>
          <w:noProof/>
          <w:lang w:eastAsia="en-GB"/>
        </w:rPr>
      </w:pPr>
      <w:r>
        <w:rPr>
          <w:rFonts w:eastAsia="Times New Roman" w:cs="Arial"/>
          <w:noProof/>
          <w:lang w:eastAsia="en-GB"/>
        </w:rPr>
        <w:t>Corespond</w:t>
      </w:r>
      <w:r w:rsidR="002A3C77">
        <w:rPr>
          <w:rFonts w:eastAsia="Times New Roman" w:cs="Arial"/>
          <w:noProof/>
          <w:lang w:eastAsia="en-GB"/>
        </w:rPr>
        <w:t>ence</w:t>
      </w:r>
    </w:p>
    <w:p w14:paraId="72ED3E73" w14:textId="70C81F1F" w:rsidR="009926FF" w:rsidRPr="009926FF" w:rsidRDefault="004848F9" w:rsidP="009F2BD9">
      <w:pPr>
        <w:rPr>
          <w:rFonts w:ascii="Arial" w:hAnsi="Arial" w:cs="Arial"/>
        </w:rPr>
      </w:pPr>
      <w:hyperlink r:id="rId11" w:history="1">
        <w:r w:rsidR="009926FF" w:rsidRPr="009926FF">
          <w:rPr>
            <w:rStyle w:val="Hyperlink"/>
            <w:rFonts w:ascii="Arial" w:hAnsi="Arial" w:cs="Arial"/>
            <w:color w:val="auto"/>
            <w:u w:val="none"/>
          </w:rPr>
          <w:t>alison.lovegrove@rothamsted.ac.uk</w:t>
        </w:r>
      </w:hyperlink>
    </w:p>
    <w:p w14:paraId="691A6AA2" w14:textId="0C39B118" w:rsidR="009926FF" w:rsidRPr="009926FF" w:rsidRDefault="009926FF" w:rsidP="009F2BD9">
      <w:pPr>
        <w:rPr>
          <w:rFonts w:ascii="Arial" w:hAnsi="Arial" w:cs="Arial"/>
        </w:rPr>
      </w:pPr>
      <w:r w:rsidRPr="009926FF">
        <w:rPr>
          <w:rFonts w:ascii="Arial" w:hAnsi="Arial" w:cs="Arial"/>
        </w:rPr>
        <w:t>peter.shewry@rothamsted.ac.uk</w:t>
      </w:r>
    </w:p>
    <w:p w14:paraId="729334AB" w14:textId="10050C39" w:rsidR="00752FF4" w:rsidRPr="00D75E6C" w:rsidRDefault="00752FF4" w:rsidP="00D75E6C">
      <w:pPr>
        <w:rPr>
          <w:rFonts w:ascii="Arial" w:eastAsia="Times New Roman" w:hAnsi="Arial" w:cs="Arial"/>
          <w:noProof/>
          <w:lang w:eastAsia="en-GB"/>
        </w:rPr>
      </w:pPr>
    </w:p>
    <w:p w14:paraId="321D4AC4" w14:textId="77777777" w:rsidR="00891AC8" w:rsidRDefault="00891AC8">
      <w:pPr>
        <w:rPr>
          <w:rFonts w:ascii="Arial" w:hAnsi="Arial" w:cs="Arial"/>
          <w:sz w:val="24"/>
        </w:rPr>
      </w:pPr>
    </w:p>
    <w:p w14:paraId="28706832" w14:textId="77777777" w:rsidR="00567FF7" w:rsidRDefault="006925D1" w:rsidP="00C70BD5">
      <w:pPr>
        <w:spacing w:after="0" w:line="480" w:lineRule="auto"/>
        <w:rPr>
          <w:rStyle w:val="PlaceholderText"/>
          <w:rFonts w:ascii="Arial" w:hAnsi="Arial" w:cs="Arial"/>
          <w:color w:val="auto"/>
          <w:sz w:val="24"/>
          <w:szCs w:val="24"/>
        </w:rPr>
      </w:pPr>
      <w:r>
        <w:rPr>
          <w:rFonts w:ascii="Arial" w:hAnsi="Arial" w:cs="Arial"/>
          <w:b/>
          <w:bCs/>
          <w:sz w:val="24"/>
          <w:szCs w:val="24"/>
        </w:rPr>
        <w:t>Background and objectives</w:t>
      </w:r>
      <w:r w:rsidR="00567FF7">
        <w:rPr>
          <w:rFonts w:ascii="Arial" w:hAnsi="Arial" w:cs="Arial"/>
          <w:b/>
          <w:bCs/>
          <w:sz w:val="24"/>
          <w:szCs w:val="24"/>
        </w:rPr>
        <w:t xml:space="preserve">: </w:t>
      </w:r>
      <w:r w:rsidR="00891AC8" w:rsidRPr="00613FBF">
        <w:rPr>
          <w:rFonts w:ascii="Arial" w:hAnsi="Arial" w:cs="Arial"/>
          <w:sz w:val="24"/>
          <w:szCs w:val="24"/>
        </w:rPr>
        <w:t xml:space="preserve">The water absorption (WA) of white wheat flour is a major factor affecting </w:t>
      </w:r>
      <w:r w:rsidR="009D7AF7">
        <w:rPr>
          <w:rFonts w:ascii="Arial" w:hAnsi="Arial" w:cs="Arial"/>
          <w:sz w:val="24"/>
          <w:szCs w:val="24"/>
        </w:rPr>
        <w:t>processing quality</w:t>
      </w:r>
      <w:r w:rsidR="00891AC8" w:rsidRPr="00613FBF">
        <w:rPr>
          <w:rFonts w:ascii="Arial" w:hAnsi="Arial" w:cs="Arial"/>
          <w:sz w:val="24"/>
          <w:szCs w:val="24"/>
        </w:rPr>
        <w:t xml:space="preserve"> and millers therefore process their wheat to achieve the required level.</w:t>
      </w:r>
      <w:r w:rsidR="00DA680F">
        <w:rPr>
          <w:rFonts w:ascii="Arial" w:hAnsi="Arial" w:cs="Arial"/>
          <w:sz w:val="24"/>
          <w:szCs w:val="24"/>
        </w:rPr>
        <w:t xml:space="preserve"> Although </w:t>
      </w:r>
      <w:r w:rsidR="00F22CFE">
        <w:rPr>
          <w:rFonts w:ascii="Arial" w:hAnsi="Arial" w:cs="Arial"/>
          <w:sz w:val="24"/>
          <w:szCs w:val="24"/>
        </w:rPr>
        <w:t xml:space="preserve">it is likely that </w:t>
      </w:r>
      <w:r w:rsidR="00DA680F" w:rsidRPr="00613FBF">
        <w:rPr>
          <w:rStyle w:val="PlaceholderText"/>
          <w:rFonts w:ascii="Arial" w:hAnsi="Arial" w:cs="Arial"/>
          <w:color w:val="auto"/>
          <w:sz w:val="24"/>
          <w:szCs w:val="24"/>
        </w:rPr>
        <w:t>WA is determined by the amounts and compositions of three major grain components</w:t>
      </w:r>
      <w:r w:rsidR="000A3F14">
        <w:rPr>
          <w:rStyle w:val="PlaceholderText"/>
          <w:rFonts w:ascii="Arial" w:hAnsi="Arial" w:cs="Arial"/>
          <w:color w:val="auto"/>
          <w:sz w:val="24"/>
          <w:szCs w:val="24"/>
        </w:rPr>
        <w:t>,</w:t>
      </w:r>
      <w:r w:rsidR="00DA680F" w:rsidRPr="00613FBF">
        <w:rPr>
          <w:rStyle w:val="PlaceholderText"/>
          <w:rFonts w:ascii="Arial" w:hAnsi="Arial" w:cs="Arial"/>
          <w:color w:val="auto"/>
          <w:sz w:val="24"/>
          <w:szCs w:val="24"/>
        </w:rPr>
        <w:t xml:space="preserve"> starch, protein and </w:t>
      </w:r>
      <w:r w:rsidR="005B55CB">
        <w:rPr>
          <w:rStyle w:val="PlaceholderText"/>
          <w:rFonts w:ascii="Arial" w:hAnsi="Arial" w:cs="Arial"/>
          <w:color w:val="auto"/>
          <w:sz w:val="24"/>
          <w:szCs w:val="24"/>
        </w:rPr>
        <w:t>arabinoxylan</w:t>
      </w:r>
      <w:r w:rsidR="000A3F14">
        <w:rPr>
          <w:rStyle w:val="PlaceholderText"/>
          <w:rFonts w:ascii="Arial" w:hAnsi="Arial" w:cs="Arial"/>
          <w:color w:val="auto"/>
          <w:sz w:val="24"/>
          <w:szCs w:val="24"/>
        </w:rPr>
        <w:t>,</w:t>
      </w:r>
      <w:r w:rsidR="005B55CB">
        <w:rPr>
          <w:rStyle w:val="PlaceholderText"/>
          <w:rFonts w:ascii="Arial" w:hAnsi="Arial" w:cs="Arial"/>
          <w:color w:val="auto"/>
          <w:sz w:val="24"/>
          <w:szCs w:val="24"/>
        </w:rPr>
        <w:t xml:space="preserve"> </w:t>
      </w:r>
      <w:r w:rsidR="00F22CFE">
        <w:rPr>
          <w:rStyle w:val="PlaceholderText"/>
          <w:rFonts w:ascii="Arial" w:hAnsi="Arial" w:cs="Arial"/>
          <w:color w:val="auto"/>
          <w:sz w:val="24"/>
          <w:szCs w:val="24"/>
        </w:rPr>
        <w:t xml:space="preserve">the contribution of the latter is not agreed and not recognised in the widely used </w:t>
      </w:r>
      <w:proofErr w:type="spellStart"/>
      <w:r w:rsidR="00F22CFE">
        <w:rPr>
          <w:rStyle w:val="PlaceholderText"/>
          <w:rFonts w:ascii="Arial" w:hAnsi="Arial" w:cs="Arial"/>
          <w:color w:val="auto"/>
          <w:sz w:val="24"/>
          <w:szCs w:val="24"/>
        </w:rPr>
        <w:t>Farrand</w:t>
      </w:r>
      <w:proofErr w:type="spellEnd"/>
      <w:r w:rsidR="00F22CFE">
        <w:rPr>
          <w:rStyle w:val="PlaceholderText"/>
          <w:rFonts w:ascii="Arial" w:hAnsi="Arial" w:cs="Arial"/>
          <w:color w:val="auto"/>
          <w:sz w:val="24"/>
          <w:szCs w:val="24"/>
        </w:rPr>
        <w:t xml:space="preserve"> </w:t>
      </w:r>
      <w:r w:rsidR="006861C0">
        <w:rPr>
          <w:rStyle w:val="PlaceholderText"/>
          <w:rFonts w:ascii="Arial" w:hAnsi="Arial" w:cs="Arial"/>
          <w:color w:val="auto"/>
          <w:sz w:val="24"/>
          <w:szCs w:val="24"/>
        </w:rPr>
        <w:t>e</w:t>
      </w:r>
      <w:r w:rsidR="00F22CFE">
        <w:rPr>
          <w:rStyle w:val="PlaceholderText"/>
          <w:rFonts w:ascii="Arial" w:hAnsi="Arial" w:cs="Arial"/>
          <w:color w:val="auto"/>
          <w:sz w:val="24"/>
          <w:szCs w:val="24"/>
        </w:rPr>
        <w:t xml:space="preserve">quation. </w:t>
      </w:r>
    </w:p>
    <w:p w14:paraId="7CD2CC14" w14:textId="07E06432" w:rsidR="00C0184C" w:rsidRDefault="00567FF7">
      <w:pPr>
        <w:spacing w:after="0" w:line="480" w:lineRule="auto"/>
        <w:rPr>
          <w:rStyle w:val="PlaceholderText"/>
          <w:rFonts w:ascii="Arial" w:hAnsi="Arial" w:cs="Arial"/>
          <w:color w:val="auto"/>
          <w:sz w:val="24"/>
          <w:szCs w:val="24"/>
        </w:rPr>
      </w:pPr>
      <w:r>
        <w:rPr>
          <w:rFonts w:ascii="Arial" w:hAnsi="Arial" w:cs="Arial"/>
          <w:b/>
          <w:bCs/>
          <w:sz w:val="24"/>
          <w:szCs w:val="24"/>
        </w:rPr>
        <w:t xml:space="preserve">Findings: </w:t>
      </w:r>
      <w:r w:rsidR="00DC2394">
        <w:rPr>
          <w:rStyle w:val="PlaceholderText"/>
          <w:rFonts w:ascii="Arial" w:hAnsi="Arial" w:cs="Arial"/>
          <w:color w:val="auto"/>
          <w:sz w:val="24"/>
          <w:szCs w:val="24"/>
        </w:rPr>
        <w:t>W</w:t>
      </w:r>
      <w:r w:rsidR="00F22CFE">
        <w:rPr>
          <w:rStyle w:val="PlaceholderText"/>
          <w:rFonts w:ascii="Arial" w:hAnsi="Arial" w:cs="Arial"/>
          <w:color w:val="auto"/>
          <w:sz w:val="24"/>
          <w:szCs w:val="24"/>
        </w:rPr>
        <w:t xml:space="preserve">e have </w:t>
      </w:r>
      <w:r w:rsidR="001328F4">
        <w:rPr>
          <w:rStyle w:val="PlaceholderText"/>
          <w:rFonts w:ascii="Arial" w:hAnsi="Arial" w:cs="Arial"/>
          <w:color w:val="auto"/>
          <w:sz w:val="24"/>
          <w:szCs w:val="24"/>
        </w:rPr>
        <w:t xml:space="preserve">measured a </w:t>
      </w:r>
      <w:proofErr w:type="spellStart"/>
      <w:r w:rsidR="001328F4">
        <w:rPr>
          <w:rStyle w:val="PlaceholderText"/>
          <w:rFonts w:ascii="Arial" w:hAnsi="Arial" w:cs="Arial"/>
          <w:color w:val="auto"/>
          <w:sz w:val="24"/>
          <w:szCs w:val="24"/>
        </w:rPr>
        <w:t>rang</w:t>
      </w:r>
      <w:proofErr w:type="spellEnd"/>
      <w:r w:rsidR="001328F4">
        <w:rPr>
          <w:rStyle w:val="PlaceholderText"/>
          <w:rFonts w:ascii="Arial" w:hAnsi="Arial" w:cs="Arial"/>
          <w:color w:val="auto"/>
          <w:sz w:val="24"/>
          <w:szCs w:val="24"/>
        </w:rPr>
        <w:t xml:space="preserve"> of parameters related to fibre amount and composition and </w:t>
      </w:r>
      <w:r w:rsidR="00F22CFE">
        <w:rPr>
          <w:rStyle w:val="PlaceholderText"/>
          <w:rFonts w:ascii="Arial" w:hAnsi="Arial" w:cs="Arial"/>
          <w:color w:val="auto"/>
          <w:sz w:val="24"/>
          <w:szCs w:val="24"/>
        </w:rPr>
        <w:t>tested th</w:t>
      </w:r>
      <w:r w:rsidR="000D1BC3">
        <w:rPr>
          <w:rStyle w:val="PlaceholderText"/>
          <w:rFonts w:ascii="Arial" w:hAnsi="Arial" w:cs="Arial"/>
          <w:color w:val="auto"/>
          <w:sz w:val="24"/>
          <w:szCs w:val="24"/>
        </w:rPr>
        <w:t>e</w:t>
      </w:r>
      <w:r w:rsidR="00F22CFE">
        <w:rPr>
          <w:rStyle w:val="PlaceholderText"/>
          <w:rFonts w:ascii="Arial" w:hAnsi="Arial" w:cs="Arial"/>
          <w:color w:val="auto"/>
          <w:sz w:val="24"/>
          <w:szCs w:val="24"/>
        </w:rPr>
        <w:t xml:space="preserve"> ability of </w:t>
      </w:r>
      <w:r w:rsidR="009B7B9D">
        <w:rPr>
          <w:rStyle w:val="PlaceholderText"/>
          <w:rFonts w:ascii="Arial" w:hAnsi="Arial" w:cs="Arial"/>
          <w:color w:val="auto"/>
          <w:sz w:val="24"/>
          <w:szCs w:val="24"/>
        </w:rPr>
        <w:t>these</w:t>
      </w:r>
      <w:r w:rsidR="00F22CFE">
        <w:rPr>
          <w:rStyle w:val="PlaceholderText"/>
          <w:rFonts w:ascii="Arial" w:hAnsi="Arial" w:cs="Arial"/>
          <w:color w:val="auto"/>
          <w:sz w:val="24"/>
          <w:szCs w:val="24"/>
        </w:rPr>
        <w:t xml:space="preserve"> to improve the prediction of </w:t>
      </w:r>
      <w:r w:rsidR="009B7B9D">
        <w:rPr>
          <w:rStyle w:val="PlaceholderText"/>
          <w:rFonts w:ascii="Arial" w:hAnsi="Arial" w:cs="Arial"/>
          <w:color w:val="auto"/>
          <w:sz w:val="24"/>
          <w:szCs w:val="24"/>
        </w:rPr>
        <w:t xml:space="preserve">WA using </w:t>
      </w:r>
      <w:r w:rsidR="00F22CFE">
        <w:rPr>
          <w:rStyle w:val="PlaceholderText"/>
          <w:rFonts w:ascii="Arial" w:hAnsi="Arial" w:cs="Arial"/>
          <w:color w:val="auto"/>
          <w:sz w:val="24"/>
          <w:szCs w:val="24"/>
        </w:rPr>
        <w:t xml:space="preserve">a modified </w:t>
      </w:r>
      <w:proofErr w:type="spellStart"/>
      <w:r w:rsidR="00F22CFE">
        <w:rPr>
          <w:rStyle w:val="PlaceholderText"/>
          <w:rFonts w:ascii="Arial" w:hAnsi="Arial" w:cs="Arial"/>
          <w:color w:val="auto"/>
          <w:sz w:val="24"/>
          <w:szCs w:val="24"/>
        </w:rPr>
        <w:t>Farrand</w:t>
      </w:r>
      <w:proofErr w:type="spellEnd"/>
      <w:r w:rsidR="00F22CFE">
        <w:rPr>
          <w:rStyle w:val="PlaceholderText"/>
          <w:rFonts w:ascii="Arial" w:hAnsi="Arial" w:cs="Arial"/>
          <w:color w:val="auto"/>
          <w:sz w:val="24"/>
          <w:szCs w:val="24"/>
        </w:rPr>
        <w:t xml:space="preserve"> equation</w:t>
      </w:r>
      <w:r w:rsidR="00DF2589">
        <w:rPr>
          <w:rStyle w:val="PlaceholderText"/>
          <w:rFonts w:ascii="Arial" w:hAnsi="Arial" w:cs="Arial"/>
          <w:color w:val="auto"/>
          <w:sz w:val="24"/>
          <w:szCs w:val="24"/>
        </w:rPr>
        <w:t>.</w:t>
      </w:r>
      <w:r w:rsidR="00F22CFE">
        <w:rPr>
          <w:rStyle w:val="PlaceholderText"/>
          <w:rFonts w:ascii="Arial" w:hAnsi="Arial" w:cs="Arial"/>
          <w:color w:val="auto"/>
          <w:sz w:val="24"/>
          <w:szCs w:val="24"/>
        </w:rPr>
        <w:t xml:space="preserve"> The addition of a range of single</w:t>
      </w:r>
      <w:r w:rsidR="00DF2589">
        <w:rPr>
          <w:rStyle w:val="PlaceholderText"/>
          <w:rFonts w:ascii="Arial" w:hAnsi="Arial" w:cs="Arial"/>
          <w:color w:val="auto"/>
          <w:sz w:val="24"/>
          <w:szCs w:val="24"/>
        </w:rPr>
        <w:t xml:space="preserve"> fibre</w:t>
      </w:r>
      <w:r w:rsidR="00F22CFE">
        <w:rPr>
          <w:rStyle w:val="PlaceholderText"/>
          <w:rFonts w:ascii="Arial" w:hAnsi="Arial" w:cs="Arial"/>
          <w:color w:val="auto"/>
          <w:sz w:val="24"/>
          <w:szCs w:val="24"/>
        </w:rPr>
        <w:t xml:space="preserve"> traits improved the prediction of WA from a baseline of 82.98% to a maximum of 86.78%, but inclusion of all fibre traits as PCs resulted in a further improvement to 90%. Inclusion of the PCs</w:t>
      </w:r>
      <w:r w:rsidR="00DF2589">
        <w:rPr>
          <w:rStyle w:val="PlaceholderText"/>
          <w:rFonts w:ascii="Arial" w:hAnsi="Arial" w:cs="Arial"/>
          <w:color w:val="auto"/>
          <w:sz w:val="24"/>
          <w:szCs w:val="24"/>
        </w:rPr>
        <w:t xml:space="preserve"> </w:t>
      </w:r>
      <w:r w:rsidR="00F22CFE">
        <w:rPr>
          <w:rStyle w:val="PlaceholderText"/>
          <w:rFonts w:ascii="Arial" w:hAnsi="Arial" w:cs="Arial"/>
          <w:color w:val="auto"/>
          <w:sz w:val="24"/>
          <w:szCs w:val="24"/>
        </w:rPr>
        <w:t>also accounted for variation in WA between harvest years. The great</w:t>
      </w:r>
      <w:r w:rsidR="000D1BC3">
        <w:rPr>
          <w:rStyle w:val="PlaceholderText"/>
          <w:rFonts w:ascii="Arial" w:hAnsi="Arial" w:cs="Arial"/>
          <w:color w:val="auto"/>
          <w:sz w:val="24"/>
          <w:szCs w:val="24"/>
        </w:rPr>
        <w:t>est</w:t>
      </w:r>
      <w:r w:rsidR="00F22CFE">
        <w:rPr>
          <w:rStyle w:val="PlaceholderText"/>
          <w:rFonts w:ascii="Arial" w:hAnsi="Arial" w:cs="Arial"/>
          <w:color w:val="auto"/>
          <w:sz w:val="24"/>
          <w:szCs w:val="24"/>
        </w:rPr>
        <w:t xml:space="preserve"> improvement from inclusion of a single trait was observed with β-glucan, </w:t>
      </w:r>
      <w:r w:rsidR="00DF2589">
        <w:rPr>
          <w:rStyle w:val="PlaceholderText"/>
          <w:rFonts w:ascii="Arial" w:hAnsi="Arial" w:cs="Arial"/>
          <w:color w:val="auto"/>
          <w:sz w:val="24"/>
          <w:szCs w:val="24"/>
        </w:rPr>
        <w:t>t</w:t>
      </w:r>
      <w:r w:rsidR="005B55CB">
        <w:rPr>
          <w:rStyle w:val="PlaceholderText"/>
          <w:rFonts w:ascii="Arial" w:hAnsi="Arial" w:cs="Arial"/>
          <w:color w:val="auto"/>
          <w:sz w:val="24"/>
          <w:szCs w:val="24"/>
        </w:rPr>
        <w:t xml:space="preserve">he </w:t>
      </w:r>
      <w:r w:rsidR="005B55CB">
        <w:rPr>
          <w:rStyle w:val="PlaceholderText"/>
          <w:rFonts w:ascii="Arial" w:hAnsi="Arial" w:cs="Arial"/>
          <w:color w:val="auto"/>
          <w:sz w:val="24"/>
          <w:szCs w:val="24"/>
        </w:rPr>
        <w:lastRenderedPageBreak/>
        <w:t>inclusion of arabinogalactan peptide (AGP) also resulted in improved prediction of WA</w:t>
      </w:r>
      <w:r w:rsidR="00DF2589">
        <w:rPr>
          <w:rStyle w:val="PlaceholderText"/>
          <w:rFonts w:ascii="Arial" w:hAnsi="Arial" w:cs="Arial"/>
          <w:color w:val="auto"/>
          <w:sz w:val="24"/>
          <w:szCs w:val="24"/>
        </w:rPr>
        <w:t>.</w:t>
      </w:r>
    </w:p>
    <w:p w14:paraId="6CDB2266" w14:textId="31F840FC" w:rsidR="00891AC8" w:rsidRDefault="00891894">
      <w:pPr>
        <w:spacing w:after="0" w:line="480" w:lineRule="auto"/>
        <w:rPr>
          <w:rStyle w:val="PlaceholderText"/>
          <w:rFonts w:ascii="Arial" w:hAnsi="Arial" w:cs="Arial"/>
          <w:color w:val="auto"/>
          <w:sz w:val="24"/>
          <w:szCs w:val="24"/>
        </w:rPr>
      </w:pPr>
      <w:r w:rsidRPr="00C70BD5">
        <w:rPr>
          <w:rStyle w:val="PlaceholderText"/>
          <w:rFonts w:ascii="Arial" w:hAnsi="Arial" w:cs="Arial"/>
          <w:b/>
          <w:bCs/>
          <w:color w:val="auto"/>
          <w:sz w:val="24"/>
          <w:szCs w:val="24"/>
        </w:rPr>
        <w:t>Conclusions</w:t>
      </w:r>
      <w:r w:rsidR="00956518" w:rsidRPr="00891894">
        <w:rPr>
          <w:rFonts w:ascii="Arial" w:hAnsi="Arial" w:cs="Arial"/>
          <w:b/>
          <w:bCs/>
          <w:sz w:val="24"/>
          <w:szCs w:val="24"/>
        </w:rPr>
        <w:t>:</w:t>
      </w:r>
      <w:r w:rsidR="00956518">
        <w:rPr>
          <w:rFonts w:ascii="Arial" w:hAnsi="Arial" w:cs="Arial"/>
          <w:b/>
          <w:bCs/>
          <w:sz w:val="24"/>
          <w:szCs w:val="24"/>
        </w:rPr>
        <w:t xml:space="preserve"> </w:t>
      </w:r>
      <w:r w:rsidR="005B55CB">
        <w:rPr>
          <w:rStyle w:val="PlaceholderText"/>
          <w:rFonts w:ascii="Arial" w:hAnsi="Arial" w:cs="Arial"/>
          <w:color w:val="auto"/>
          <w:sz w:val="24"/>
          <w:szCs w:val="24"/>
        </w:rPr>
        <w:t xml:space="preserve">The study shows that fibre components contribute to variation in WA, including differences between harvest years, but that β-glucan and AGP have similar or greater impacts </w:t>
      </w:r>
      <w:r w:rsidR="000D1BC3">
        <w:rPr>
          <w:rStyle w:val="PlaceholderText"/>
          <w:rFonts w:ascii="Arial" w:hAnsi="Arial" w:cs="Arial"/>
          <w:color w:val="auto"/>
          <w:sz w:val="24"/>
          <w:szCs w:val="24"/>
        </w:rPr>
        <w:t>than</w:t>
      </w:r>
      <w:r w:rsidR="005B55CB">
        <w:rPr>
          <w:rStyle w:val="PlaceholderText"/>
          <w:rFonts w:ascii="Arial" w:hAnsi="Arial" w:cs="Arial"/>
          <w:color w:val="auto"/>
          <w:sz w:val="24"/>
          <w:szCs w:val="24"/>
        </w:rPr>
        <w:t xml:space="preserve"> AX.</w:t>
      </w:r>
    </w:p>
    <w:p w14:paraId="2643C9BA" w14:textId="785CE7BE" w:rsidR="007207E3" w:rsidRPr="00613FBF" w:rsidRDefault="007207E3" w:rsidP="00C70BD5">
      <w:pPr>
        <w:spacing w:after="0" w:line="480" w:lineRule="auto"/>
        <w:rPr>
          <w:rFonts w:ascii="Arial" w:hAnsi="Arial" w:cs="Arial"/>
          <w:sz w:val="24"/>
          <w:szCs w:val="24"/>
        </w:rPr>
      </w:pPr>
      <w:r w:rsidRPr="00C70BD5">
        <w:rPr>
          <w:rStyle w:val="PlaceholderText"/>
          <w:rFonts w:ascii="Arial" w:hAnsi="Arial" w:cs="Arial"/>
          <w:b/>
          <w:bCs/>
          <w:color w:val="auto"/>
          <w:sz w:val="24"/>
          <w:szCs w:val="24"/>
        </w:rPr>
        <w:t>Si</w:t>
      </w:r>
      <w:r w:rsidR="00C0184C">
        <w:rPr>
          <w:rStyle w:val="PlaceholderText"/>
          <w:rFonts w:ascii="Arial" w:hAnsi="Arial" w:cs="Arial"/>
          <w:b/>
          <w:bCs/>
          <w:color w:val="auto"/>
          <w:sz w:val="24"/>
          <w:szCs w:val="24"/>
        </w:rPr>
        <w:t>g</w:t>
      </w:r>
      <w:r w:rsidRPr="00C70BD5">
        <w:rPr>
          <w:rStyle w:val="PlaceholderText"/>
          <w:rFonts w:ascii="Arial" w:hAnsi="Arial" w:cs="Arial"/>
          <w:b/>
          <w:bCs/>
          <w:color w:val="auto"/>
          <w:sz w:val="24"/>
          <w:szCs w:val="24"/>
        </w:rPr>
        <w:t>nificance and novelty:</w:t>
      </w:r>
      <w:r>
        <w:rPr>
          <w:rStyle w:val="PlaceholderText"/>
          <w:rFonts w:ascii="Arial" w:hAnsi="Arial" w:cs="Arial"/>
          <w:color w:val="auto"/>
          <w:sz w:val="24"/>
          <w:szCs w:val="24"/>
        </w:rPr>
        <w:t xml:space="preserve"> The study dissects the contributions of AX amount and composition to WA and demo</w:t>
      </w:r>
      <w:r w:rsidR="007F3279">
        <w:rPr>
          <w:rStyle w:val="PlaceholderText"/>
          <w:rFonts w:ascii="Arial" w:hAnsi="Arial" w:cs="Arial"/>
          <w:color w:val="auto"/>
          <w:sz w:val="24"/>
          <w:szCs w:val="24"/>
        </w:rPr>
        <w:t>nstrates a contribution of b-glucan for the first time.</w:t>
      </w:r>
    </w:p>
    <w:p w14:paraId="2DC38DE7" w14:textId="570BA832" w:rsidR="00891AC8" w:rsidRDefault="00EF3AD8" w:rsidP="00613FBF">
      <w:pPr>
        <w:spacing w:line="480" w:lineRule="auto"/>
        <w:rPr>
          <w:rFonts w:ascii="Arial" w:hAnsi="Arial" w:cs="Arial"/>
          <w:bCs/>
          <w:sz w:val="24"/>
          <w:szCs w:val="24"/>
        </w:rPr>
      </w:pPr>
      <w:r>
        <w:rPr>
          <w:rFonts w:ascii="Arial" w:hAnsi="Arial" w:cs="Arial"/>
          <w:b/>
          <w:sz w:val="24"/>
          <w:szCs w:val="24"/>
        </w:rPr>
        <w:t xml:space="preserve">Keywords: </w:t>
      </w:r>
      <w:r w:rsidR="00DF2589">
        <w:rPr>
          <w:rFonts w:ascii="Arial" w:hAnsi="Arial" w:cs="Arial"/>
          <w:bCs/>
          <w:sz w:val="24"/>
          <w:szCs w:val="24"/>
        </w:rPr>
        <w:t>w</w:t>
      </w:r>
      <w:r w:rsidRPr="003D3026">
        <w:rPr>
          <w:rFonts w:ascii="Arial" w:hAnsi="Arial" w:cs="Arial"/>
          <w:bCs/>
          <w:sz w:val="24"/>
          <w:szCs w:val="24"/>
        </w:rPr>
        <w:t xml:space="preserve">heat, water absorption, fibre, </w:t>
      </w:r>
      <w:proofErr w:type="spellStart"/>
      <w:r w:rsidRPr="003D3026">
        <w:rPr>
          <w:rFonts w:ascii="Arial" w:hAnsi="Arial" w:cs="Arial"/>
          <w:bCs/>
          <w:sz w:val="24"/>
          <w:szCs w:val="24"/>
        </w:rPr>
        <w:t>Farrand</w:t>
      </w:r>
      <w:proofErr w:type="spellEnd"/>
      <w:r w:rsidRPr="003D3026">
        <w:rPr>
          <w:rFonts w:ascii="Arial" w:hAnsi="Arial" w:cs="Arial"/>
          <w:bCs/>
          <w:sz w:val="24"/>
          <w:szCs w:val="24"/>
        </w:rPr>
        <w:t xml:space="preserve"> equation</w:t>
      </w:r>
    </w:p>
    <w:p w14:paraId="75405D3A" w14:textId="77777777" w:rsidR="00F9602F" w:rsidRPr="00613FBF" w:rsidRDefault="00F9602F" w:rsidP="00613FBF">
      <w:pPr>
        <w:spacing w:line="480" w:lineRule="auto"/>
        <w:rPr>
          <w:rFonts w:ascii="Arial" w:hAnsi="Arial" w:cs="Arial"/>
          <w:b/>
          <w:sz w:val="24"/>
          <w:szCs w:val="24"/>
        </w:rPr>
      </w:pPr>
    </w:p>
    <w:p w14:paraId="4227B1A8" w14:textId="77777777" w:rsidR="00891AC8" w:rsidRPr="00613FBF" w:rsidRDefault="00613FBF" w:rsidP="00613FBF">
      <w:pPr>
        <w:pStyle w:val="ListParagraph"/>
        <w:numPr>
          <w:ilvl w:val="0"/>
          <w:numId w:val="2"/>
        </w:numPr>
        <w:spacing w:line="480" w:lineRule="auto"/>
        <w:rPr>
          <w:rFonts w:cs="Arial"/>
          <w:b/>
          <w:sz w:val="24"/>
          <w:szCs w:val="24"/>
        </w:rPr>
      </w:pPr>
      <w:r w:rsidRPr="00613FBF">
        <w:rPr>
          <w:rFonts w:cs="Arial"/>
          <w:b/>
          <w:sz w:val="24"/>
          <w:szCs w:val="24"/>
        </w:rPr>
        <w:t>INTRODUCTION</w:t>
      </w:r>
    </w:p>
    <w:p w14:paraId="07D7529A" w14:textId="4358E177" w:rsidR="00AD2D66" w:rsidRPr="00613FBF" w:rsidRDefault="00891AC8" w:rsidP="00613FBF">
      <w:pPr>
        <w:spacing w:after="240" w:line="480" w:lineRule="auto"/>
        <w:jc w:val="both"/>
        <w:rPr>
          <w:rStyle w:val="PlaceholderText"/>
          <w:rFonts w:ascii="Arial" w:hAnsi="Arial" w:cs="Arial"/>
          <w:color w:val="auto"/>
          <w:sz w:val="24"/>
          <w:szCs w:val="24"/>
        </w:rPr>
      </w:pPr>
      <w:r w:rsidRPr="00613FBF">
        <w:rPr>
          <w:rStyle w:val="PlaceholderText"/>
          <w:rFonts w:ascii="Arial" w:hAnsi="Arial" w:cs="Arial"/>
          <w:color w:val="auto"/>
          <w:sz w:val="24"/>
          <w:szCs w:val="24"/>
        </w:rPr>
        <w:t xml:space="preserve">The water absorption </w:t>
      </w:r>
      <w:r w:rsidR="00AD2D66" w:rsidRPr="00613FBF">
        <w:rPr>
          <w:rStyle w:val="PlaceholderText"/>
          <w:rFonts w:ascii="Arial" w:hAnsi="Arial" w:cs="Arial"/>
          <w:color w:val="auto"/>
          <w:sz w:val="24"/>
          <w:szCs w:val="24"/>
        </w:rPr>
        <w:t xml:space="preserve">(WA) </w:t>
      </w:r>
      <w:r w:rsidRPr="00613FBF">
        <w:rPr>
          <w:rStyle w:val="PlaceholderText"/>
          <w:rFonts w:ascii="Arial" w:hAnsi="Arial" w:cs="Arial"/>
          <w:color w:val="auto"/>
          <w:sz w:val="24"/>
          <w:szCs w:val="24"/>
        </w:rPr>
        <w:t xml:space="preserve">of white wheat flour, determined using either a Farinograph or </w:t>
      </w:r>
      <w:proofErr w:type="spellStart"/>
      <w:r w:rsidRPr="00613FBF">
        <w:rPr>
          <w:rStyle w:val="PlaceholderText"/>
          <w:rFonts w:ascii="Arial" w:hAnsi="Arial" w:cs="Arial"/>
          <w:color w:val="auto"/>
          <w:sz w:val="24"/>
          <w:szCs w:val="24"/>
        </w:rPr>
        <w:t>DoughLAB</w:t>
      </w:r>
      <w:proofErr w:type="spellEnd"/>
      <w:r w:rsidRPr="00613FBF">
        <w:rPr>
          <w:rStyle w:val="PlaceholderText"/>
          <w:rFonts w:ascii="Arial" w:hAnsi="Arial" w:cs="Arial"/>
          <w:color w:val="auto"/>
          <w:sz w:val="24"/>
          <w:szCs w:val="24"/>
        </w:rPr>
        <w:t xml:space="preserve"> (CCAT method no. 04), is a crucial test which is required to allow bakers to optimise the mixing conditions for baking. Hence, millers routinely adjust their milling conditions to achieve the level </w:t>
      </w:r>
      <w:r w:rsidR="00AD2D66" w:rsidRPr="00613FBF">
        <w:rPr>
          <w:rStyle w:val="PlaceholderText"/>
          <w:rFonts w:ascii="Arial" w:hAnsi="Arial" w:cs="Arial"/>
          <w:color w:val="auto"/>
          <w:sz w:val="24"/>
          <w:szCs w:val="24"/>
        </w:rPr>
        <w:t xml:space="preserve">of WA </w:t>
      </w:r>
      <w:r w:rsidR="00B71183">
        <w:rPr>
          <w:rStyle w:val="PlaceholderText"/>
          <w:rFonts w:ascii="Arial" w:hAnsi="Arial" w:cs="Arial"/>
          <w:color w:val="auto"/>
          <w:sz w:val="24"/>
          <w:szCs w:val="24"/>
        </w:rPr>
        <w:t>agreed with</w:t>
      </w:r>
      <w:r w:rsidRPr="00613FBF">
        <w:rPr>
          <w:rStyle w:val="PlaceholderText"/>
          <w:rFonts w:ascii="Arial" w:hAnsi="Arial" w:cs="Arial"/>
          <w:color w:val="auto"/>
          <w:sz w:val="24"/>
          <w:szCs w:val="24"/>
        </w:rPr>
        <w:t xml:space="preserve"> customers. </w:t>
      </w:r>
    </w:p>
    <w:p w14:paraId="6A8885E1" w14:textId="7E597DB1" w:rsidR="00AD2D66" w:rsidRPr="00613FBF" w:rsidRDefault="00891AC8" w:rsidP="00613FBF">
      <w:pPr>
        <w:spacing w:after="240" w:line="480" w:lineRule="auto"/>
        <w:jc w:val="both"/>
        <w:rPr>
          <w:rStyle w:val="PlaceholderText"/>
          <w:rFonts w:ascii="Arial" w:hAnsi="Arial" w:cs="Arial"/>
          <w:color w:val="auto"/>
          <w:sz w:val="24"/>
          <w:szCs w:val="24"/>
        </w:rPr>
      </w:pPr>
      <w:r w:rsidRPr="00613FBF">
        <w:rPr>
          <w:rStyle w:val="PlaceholderText"/>
          <w:rFonts w:ascii="Arial" w:hAnsi="Arial" w:cs="Arial"/>
          <w:color w:val="auto"/>
          <w:sz w:val="24"/>
          <w:szCs w:val="24"/>
        </w:rPr>
        <w:t xml:space="preserve">Our current understanding of the contributions of grain components to WA was established in the 1950s. </w:t>
      </w:r>
    </w:p>
    <w:p w14:paraId="128501D3" w14:textId="076F22B9" w:rsidR="00AD2D66" w:rsidRPr="00613FBF" w:rsidRDefault="00AD2D66" w:rsidP="00613FBF">
      <w:pPr>
        <w:spacing w:after="240" w:line="480" w:lineRule="auto"/>
        <w:jc w:val="both"/>
        <w:rPr>
          <w:rStyle w:val="PlaceholderText"/>
          <w:rFonts w:ascii="Arial" w:hAnsi="Arial" w:cs="Arial"/>
          <w:color w:val="auto"/>
          <w:sz w:val="24"/>
          <w:szCs w:val="24"/>
        </w:rPr>
      </w:pPr>
      <w:r w:rsidRPr="00613FBF">
        <w:rPr>
          <w:rStyle w:val="PlaceholderText"/>
          <w:rFonts w:ascii="Arial" w:hAnsi="Arial" w:cs="Arial"/>
          <w:color w:val="auto"/>
          <w:sz w:val="24"/>
          <w:szCs w:val="24"/>
        </w:rPr>
        <w:t xml:space="preserve">Starch accounts for about 80% of white flour and hence is considered to have the greatest impact on WA. Intact </w:t>
      </w:r>
      <w:r w:rsidR="00E54506">
        <w:rPr>
          <w:rStyle w:val="PlaceholderText"/>
          <w:rFonts w:ascii="Arial" w:hAnsi="Arial" w:cs="Arial"/>
          <w:color w:val="auto"/>
          <w:sz w:val="24"/>
          <w:szCs w:val="24"/>
        </w:rPr>
        <w:t>granules absorb about 0.5-</w:t>
      </w:r>
      <w:r w:rsidRPr="00613FBF">
        <w:rPr>
          <w:rStyle w:val="PlaceholderText"/>
          <w:rFonts w:ascii="Arial" w:hAnsi="Arial" w:cs="Arial"/>
          <w:color w:val="auto"/>
          <w:sz w:val="24"/>
          <w:szCs w:val="24"/>
        </w:rPr>
        <w:t>times their dry weight of water, which increases to 3-4-fold when damaged (Kent and Evers, 1994). Starch comprises two polymers, amylose and amylopectin, which generally account for about 30% and 70% of the total</w:t>
      </w:r>
      <w:r w:rsidR="009D7AF7">
        <w:rPr>
          <w:rStyle w:val="PlaceholderText"/>
          <w:rFonts w:ascii="Arial" w:hAnsi="Arial" w:cs="Arial"/>
          <w:color w:val="auto"/>
          <w:sz w:val="24"/>
          <w:szCs w:val="24"/>
        </w:rPr>
        <w:t xml:space="preserve"> in wheat</w:t>
      </w:r>
      <w:r w:rsidRPr="00613FBF">
        <w:rPr>
          <w:rStyle w:val="PlaceholderText"/>
          <w:rFonts w:ascii="Arial" w:hAnsi="Arial" w:cs="Arial"/>
          <w:color w:val="auto"/>
          <w:sz w:val="24"/>
          <w:szCs w:val="24"/>
        </w:rPr>
        <w:t xml:space="preserve">, respectively. Amylose and amylopectin have different WA capacity, with the swelling power of starch decreasing with increasing amylose content (Sasaki and </w:t>
      </w:r>
      <w:proofErr w:type="spellStart"/>
      <w:r w:rsidRPr="00613FBF">
        <w:rPr>
          <w:rStyle w:val="PlaceholderText"/>
          <w:rFonts w:ascii="Arial" w:hAnsi="Arial" w:cs="Arial"/>
          <w:color w:val="auto"/>
          <w:sz w:val="24"/>
          <w:szCs w:val="24"/>
        </w:rPr>
        <w:t>Matsuki</w:t>
      </w:r>
      <w:proofErr w:type="spellEnd"/>
      <w:r w:rsidRPr="00613FBF">
        <w:rPr>
          <w:rStyle w:val="PlaceholderText"/>
          <w:rFonts w:ascii="Arial" w:hAnsi="Arial" w:cs="Arial"/>
          <w:color w:val="auto"/>
          <w:sz w:val="24"/>
          <w:szCs w:val="24"/>
        </w:rPr>
        <w:t xml:space="preserve">, 1998).  Wheat starch granules show a bimodal size distribution, with large (10-40 </w:t>
      </w:r>
      <w:proofErr w:type="spellStart"/>
      <w:r w:rsidRPr="00613FBF">
        <w:rPr>
          <w:rStyle w:val="PlaceholderText"/>
          <w:rFonts w:ascii="Arial" w:hAnsi="Arial" w:cs="Arial"/>
          <w:color w:val="auto"/>
          <w:sz w:val="24"/>
          <w:szCs w:val="24"/>
        </w:rPr>
        <w:t>μm</w:t>
      </w:r>
      <w:proofErr w:type="spellEnd"/>
      <w:r w:rsidRPr="00613FBF">
        <w:rPr>
          <w:rStyle w:val="PlaceholderText"/>
          <w:rFonts w:ascii="Arial" w:hAnsi="Arial" w:cs="Arial"/>
          <w:color w:val="auto"/>
          <w:sz w:val="24"/>
          <w:szCs w:val="24"/>
        </w:rPr>
        <w:t xml:space="preserve">) lenticular A granules and small (&lt;10μm) </w:t>
      </w:r>
      <w:r w:rsidRPr="00613FBF">
        <w:rPr>
          <w:rStyle w:val="PlaceholderText"/>
          <w:rFonts w:ascii="Arial" w:hAnsi="Arial" w:cs="Arial"/>
          <w:color w:val="auto"/>
          <w:sz w:val="24"/>
          <w:szCs w:val="24"/>
        </w:rPr>
        <w:lastRenderedPageBreak/>
        <w:t xml:space="preserve">spherical B granules enriched in amylose and amylopectin, respectively. Higher temperatures during grain filling lead to an increase in the proportion of A granules, while </w:t>
      </w:r>
      <w:r w:rsidRPr="00613FBF">
        <w:rPr>
          <w:rFonts w:ascii="Arial" w:hAnsi="Arial" w:cs="Arial"/>
          <w:sz w:val="24"/>
          <w:szCs w:val="24"/>
        </w:rPr>
        <w:t>w</w:t>
      </w:r>
      <w:r w:rsidRPr="00613FBF">
        <w:rPr>
          <w:rStyle w:val="PlaceholderText"/>
          <w:rFonts w:ascii="Arial" w:hAnsi="Arial" w:cs="Arial"/>
          <w:color w:val="auto"/>
          <w:sz w:val="24"/>
          <w:szCs w:val="24"/>
        </w:rPr>
        <w:t xml:space="preserve">ater stress significantly decreases the number of B granules and reduces the size of the largest A granules (Viswanathan and Khanna-Chopra, 2001; Brooks et al., 1982). The WA of starch will, therefore, be a function of the granule size distribution and granule composition, which are in turn affected by cultivar and environment. </w:t>
      </w:r>
    </w:p>
    <w:p w14:paraId="13A3C383" w14:textId="62039EC3" w:rsidR="00AD2D66" w:rsidRPr="00613FBF" w:rsidRDefault="00AD2D66" w:rsidP="00C70BD5">
      <w:pPr>
        <w:spacing w:line="480" w:lineRule="auto"/>
        <w:jc w:val="both"/>
        <w:outlineLvl w:val="0"/>
        <w:rPr>
          <w:rStyle w:val="PlaceholderText"/>
          <w:rFonts w:ascii="Arial" w:hAnsi="Arial" w:cs="Arial"/>
          <w:color w:val="auto"/>
          <w:sz w:val="24"/>
          <w:szCs w:val="24"/>
        </w:rPr>
      </w:pPr>
      <w:r w:rsidRPr="00613FBF">
        <w:rPr>
          <w:rStyle w:val="PlaceholderText"/>
          <w:rFonts w:ascii="Arial" w:hAnsi="Arial" w:cs="Arial"/>
          <w:color w:val="auto"/>
          <w:sz w:val="24"/>
          <w:szCs w:val="24"/>
        </w:rPr>
        <w:t>Protein</w:t>
      </w:r>
      <w:r w:rsidRPr="00613FBF">
        <w:rPr>
          <w:rFonts w:ascii="Arial" w:hAnsi="Arial" w:cs="Arial"/>
          <w:sz w:val="24"/>
          <w:szCs w:val="24"/>
        </w:rPr>
        <w:t xml:space="preserve"> </w:t>
      </w:r>
      <w:r w:rsidRPr="00613FBF">
        <w:rPr>
          <w:rStyle w:val="PlaceholderText"/>
          <w:rFonts w:ascii="Arial" w:hAnsi="Arial" w:cs="Arial"/>
          <w:color w:val="auto"/>
          <w:sz w:val="24"/>
          <w:szCs w:val="24"/>
        </w:rPr>
        <w:t>may affect WA due to differences in amount, composition and packing in the grain. Bread making flours all contain between 1</w:t>
      </w:r>
      <w:r w:rsidR="00552E24">
        <w:rPr>
          <w:rStyle w:val="PlaceholderText"/>
          <w:rFonts w:ascii="Arial" w:hAnsi="Arial" w:cs="Arial"/>
          <w:color w:val="auto"/>
          <w:sz w:val="24"/>
          <w:szCs w:val="24"/>
        </w:rPr>
        <w:t>0.5</w:t>
      </w:r>
      <w:r w:rsidRPr="00613FBF">
        <w:rPr>
          <w:rStyle w:val="PlaceholderText"/>
          <w:rFonts w:ascii="Arial" w:hAnsi="Arial" w:cs="Arial"/>
          <w:color w:val="auto"/>
          <w:sz w:val="24"/>
          <w:szCs w:val="24"/>
        </w:rPr>
        <w:t>-12</w:t>
      </w:r>
      <w:r w:rsidR="00552E24">
        <w:rPr>
          <w:rStyle w:val="PlaceholderText"/>
          <w:rFonts w:ascii="Arial" w:hAnsi="Arial" w:cs="Arial"/>
          <w:color w:val="auto"/>
          <w:sz w:val="24"/>
          <w:szCs w:val="24"/>
        </w:rPr>
        <w:t>.5</w:t>
      </w:r>
      <w:r w:rsidRPr="00613FBF">
        <w:rPr>
          <w:rStyle w:val="PlaceholderText"/>
          <w:rFonts w:ascii="Arial" w:hAnsi="Arial" w:cs="Arial"/>
          <w:color w:val="auto"/>
          <w:sz w:val="24"/>
          <w:szCs w:val="24"/>
        </w:rPr>
        <w:t>% protein; therefore, variation in protein</w:t>
      </w:r>
      <w:r w:rsidR="00336E80">
        <w:rPr>
          <w:rStyle w:val="PlaceholderText"/>
          <w:rFonts w:ascii="Arial" w:hAnsi="Arial" w:cs="Arial"/>
          <w:color w:val="auto"/>
          <w:sz w:val="24"/>
          <w:szCs w:val="24"/>
        </w:rPr>
        <w:t xml:space="preserve"> </w:t>
      </w:r>
      <w:r w:rsidR="00DE3F8C">
        <w:rPr>
          <w:rStyle w:val="PlaceholderText"/>
          <w:rFonts w:ascii="Arial" w:hAnsi="Arial" w:cs="Arial"/>
          <w:color w:val="auto"/>
          <w:sz w:val="24"/>
          <w:szCs w:val="24"/>
        </w:rPr>
        <w:t>content</w:t>
      </w:r>
      <w:r w:rsidRPr="00613FBF">
        <w:rPr>
          <w:rStyle w:val="PlaceholderText"/>
          <w:rFonts w:ascii="Arial" w:hAnsi="Arial" w:cs="Arial"/>
          <w:color w:val="auto"/>
          <w:sz w:val="24"/>
          <w:szCs w:val="24"/>
        </w:rPr>
        <w:t xml:space="preserve"> is unlikely to </w:t>
      </w:r>
      <w:r w:rsidR="008E071D">
        <w:rPr>
          <w:rStyle w:val="PlaceholderText"/>
          <w:rFonts w:ascii="Arial" w:hAnsi="Arial" w:cs="Arial"/>
          <w:color w:val="auto"/>
          <w:sz w:val="24"/>
          <w:szCs w:val="24"/>
        </w:rPr>
        <w:t>be solely responsible</w:t>
      </w:r>
      <w:r w:rsidRPr="00613FBF">
        <w:rPr>
          <w:rStyle w:val="PlaceholderText"/>
          <w:rFonts w:ascii="Arial" w:hAnsi="Arial" w:cs="Arial"/>
          <w:color w:val="auto"/>
          <w:sz w:val="24"/>
          <w:szCs w:val="24"/>
        </w:rPr>
        <w:t xml:space="preserve"> for differences in WA. In general</w:t>
      </w:r>
      <w:r w:rsidR="00C556E5">
        <w:rPr>
          <w:rStyle w:val="PlaceholderText"/>
          <w:rFonts w:ascii="Arial" w:hAnsi="Arial" w:cs="Arial"/>
          <w:color w:val="auto"/>
          <w:sz w:val="24"/>
          <w:szCs w:val="24"/>
        </w:rPr>
        <w:t>,</w:t>
      </w:r>
      <w:r w:rsidRPr="00613FBF">
        <w:rPr>
          <w:rStyle w:val="PlaceholderText"/>
          <w:rFonts w:ascii="Arial" w:hAnsi="Arial" w:cs="Arial"/>
          <w:color w:val="auto"/>
          <w:sz w:val="24"/>
          <w:szCs w:val="24"/>
        </w:rPr>
        <w:t xml:space="preserve"> proteins absorb approximately 1.8 times their dry weight of water, but this may vary between proteins </w:t>
      </w:r>
      <w:proofErr w:type="gramStart"/>
      <w:r w:rsidR="00B71183" w:rsidRPr="00613FBF">
        <w:rPr>
          <w:rStyle w:val="PlaceholderText"/>
          <w:rFonts w:ascii="Arial" w:hAnsi="Arial" w:cs="Arial"/>
          <w:color w:val="auto"/>
          <w:sz w:val="24"/>
          <w:szCs w:val="24"/>
        </w:rPr>
        <w:t xml:space="preserve">and </w:t>
      </w:r>
      <w:r w:rsidR="00B71183">
        <w:rPr>
          <w:rStyle w:val="PlaceholderText"/>
          <w:rFonts w:ascii="Arial" w:hAnsi="Arial" w:cs="Arial"/>
          <w:color w:val="auto"/>
          <w:sz w:val="24"/>
          <w:szCs w:val="24"/>
        </w:rPr>
        <w:t>also</w:t>
      </w:r>
      <w:proofErr w:type="gramEnd"/>
      <w:r w:rsidR="00B71183">
        <w:rPr>
          <w:rStyle w:val="PlaceholderText"/>
          <w:rFonts w:ascii="Arial" w:hAnsi="Arial" w:cs="Arial"/>
          <w:color w:val="auto"/>
          <w:sz w:val="24"/>
          <w:szCs w:val="24"/>
        </w:rPr>
        <w:t xml:space="preserve"> be affected by their degree of polymerization</w:t>
      </w:r>
      <w:r w:rsidR="00B71183" w:rsidRPr="00613FBF">
        <w:rPr>
          <w:rStyle w:val="PlaceholderText"/>
          <w:rFonts w:ascii="Arial" w:hAnsi="Arial" w:cs="Arial"/>
          <w:color w:val="auto"/>
          <w:sz w:val="24"/>
          <w:szCs w:val="24"/>
        </w:rPr>
        <w:t xml:space="preserve">. </w:t>
      </w:r>
      <w:r w:rsidR="005D09BC">
        <w:rPr>
          <w:rStyle w:val="PlaceholderText"/>
          <w:rFonts w:ascii="Arial" w:hAnsi="Arial" w:cs="Arial"/>
          <w:color w:val="auto"/>
          <w:sz w:val="24"/>
          <w:szCs w:val="24"/>
        </w:rPr>
        <w:t>For example</w:t>
      </w:r>
      <w:r w:rsidR="00B71183" w:rsidRPr="00613FBF">
        <w:rPr>
          <w:rStyle w:val="PlaceholderText"/>
          <w:rFonts w:ascii="Arial" w:hAnsi="Arial" w:cs="Arial"/>
          <w:color w:val="auto"/>
          <w:sz w:val="24"/>
          <w:szCs w:val="24"/>
        </w:rPr>
        <w:t xml:space="preserve">, the ratio of the gluten to soluble proteins (Rakszegi et al., 2014). Differences may also occur in the physical packing of the protein around the starch granules, giving rise to a vitreous or floury texture. </w:t>
      </w:r>
      <w:proofErr w:type="spellStart"/>
      <w:r w:rsidR="00B71183" w:rsidRPr="00613FBF">
        <w:rPr>
          <w:rStyle w:val="PlaceholderText"/>
          <w:rFonts w:ascii="Arial" w:hAnsi="Arial" w:cs="Arial"/>
          <w:color w:val="auto"/>
          <w:sz w:val="24"/>
          <w:szCs w:val="24"/>
        </w:rPr>
        <w:t>Vitreousness</w:t>
      </w:r>
      <w:proofErr w:type="spellEnd"/>
      <w:r w:rsidR="00B71183" w:rsidRPr="00613FBF">
        <w:rPr>
          <w:rStyle w:val="PlaceholderText"/>
          <w:rFonts w:ascii="Arial" w:hAnsi="Arial" w:cs="Arial"/>
          <w:color w:val="auto"/>
          <w:sz w:val="24"/>
          <w:szCs w:val="24"/>
        </w:rPr>
        <w:t xml:space="preserve"> is greater with high grain nitrogen and high growth temperatures (Kindred et al., 2008), but the physical chemical basis for this trait is not understood.</w:t>
      </w:r>
    </w:p>
    <w:p w14:paraId="0C90337D" w14:textId="5320CCBC" w:rsidR="00E54506" w:rsidRDefault="00AD2D66" w:rsidP="00613FBF">
      <w:pPr>
        <w:spacing w:after="240" w:line="480" w:lineRule="auto"/>
        <w:jc w:val="both"/>
        <w:rPr>
          <w:rFonts w:ascii="Arial" w:hAnsi="Arial" w:cs="Arial"/>
          <w:sz w:val="24"/>
          <w:szCs w:val="24"/>
        </w:rPr>
      </w:pPr>
      <w:r w:rsidRPr="00613FBF">
        <w:rPr>
          <w:rStyle w:val="PlaceholderText"/>
          <w:rFonts w:ascii="Arial" w:hAnsi="Arial" w:cs="Arial"/>
          <w:color w:val="auto"/>
          <w:sz w:val="24"/>
          <w:szCs w:val="24"/>
        </w:rPr>
        <w:t>Finally, cell wall polysaccharides account for only 2-3% of flour, with arabinoxylan (AX, often called pentosans) accounting for about 70% of this total (Mares and Stone, 1973). However, the total amount of AX varies from 1.35% to 2.75% (dry weight) between cultivars, and the water-soluble fraction from 0.3% to 1.4% (dry weight) (Gebruers et al., 2008). Pentosans have a very high water-holding capacity, about 10-times their dry weight for the water-insoluble fraction and 11-times their dry weight for the water-soluble faction (Guzm</w:t>
      </w:r>
      <w:r w:rsidRPr="00613FBF">
        <w:rPr>
          <w:rFonts w:ascii="Arial" w:hAnsi="Arial" w:cs="Arial"/>
          <w:sz w:val="24"/>
          <w:szCs w:val="24"/>
          <w:shd w:val="clear" w:color="auto" w:fill="FFFFFF"/>
        </w:rPr>
        <w:t>á</w:t>
      </w:r>
      <w:r w:rsidRPr="00613FBF">
        <w:rPr>
          <w:rStyle w:val="PlaceholderText"/>
          <w:rFonts w:ascii="Arial" w:hAnsi="Arial" w:cs="Arial"/>
          <w:color w:val="auto"/>
          <w:sz w:val="24"/>
          <w:szCs w:val="24"/>
        </w:rPr>
        <w:t xml:space="preserve">n et al., 2015; Finnie and Atwell, 2016). About 70% of the variation in total pentosans and 60% of the variation in soluble pentosans is </w:t>
      </w:r>
      <w:r w:rsidRPr="00613FBF">
        <w:rPr>
          <w:rStyle w:val="PlaceholderText"/>
          <w:rFonts w:ascii="Arial" w:hAnsi="Arial" w:cs="Arial"/>
          <w:color w:val="auto"/>
          <w:sz w:val="24"/>
          <w:szCs w:val="24"/>
        </w:rPr>
        <w:lastRenderedPageBreak/>
        <w:t xml:space="preserve">determined by the cultivar, with smaller effects of the environment. In particular, the proportion of soluble </w:t>
      </w:r>
      <w:r w:rsidR="000A3F14">
        <w:rPr>
          <w:rStyle w:val="PlaceholderText"/>
          <w:rFonts w:ascii="Arial" w:hAnsi="Arial" w:cs="Arial"/>
          <w:color w:val="auto"/>
          <w:sz w:val="24"/>
          <w:szCs w:val="24"/>
        </w:rPr>
        <w:t>AX</w:t>
      </w:r>
      <w:r w:rsidRPr="00613FBF">
        <w:rPr>
          <w:rStyle w:val="PlaceholderText"/>
          <w:rFonts w:ascii="Arial" w:hAnsi="Arial" w:cs="Arial"/>
          <w:color w:val="auto"/>
          <w:sz w:val="24"/>
          <w:szCs w:val="24"/>
        </w:rPr>
        <w:t xml:space="preserve"> is higher under cool wet conditions (Shewry et al., 2010).</w:t>
      </w:r>
      <w:r w:rsidRPr="00613FBF">
        <w:rPr>
          <w:rFonts w:ascii="Arial" w:hAnsi="Arial" w:cs="Arial"/>
          <w:sz w:val="24"/>
          <w:szCs w:val="24"/>
        </w:rPr>
        <w:t xml:space="preserve"> </w:t>
      </w:r>
    </w:p>
    <w:p w14:paraId="1313ED0C" w14:textId="5FAD7060" w:rsidR="00AD2D66" w:rsidRPr="00613FBF" w:rsidRDefault="00AD2D66" w:rsidP="00613FBF">
      <w:pPr>
        <w:spacing w:after="240" w:line="480" w:lineRule="auto"/>
        <w:jc w:val="both"/>
        <w:rPr>
          <w:rFonts w:ascii="Arial" w:hAnsi="Arial" w:cs="Arial"/>
          <w:sz w:val="24"/>
          <w:szCs w:val="24"/>
        </w:rPr>
      </w:pPr>
      <w:r w:rsidRPr="00613FBF">
        <w:rPr>
          <w:rFonts w:ascii="Arial" w:hAnsi="Arial" w:cs="Arial"/>
          <w:sz w:val="24"/>
          <w:szCs w:val="24"/>
        </w:rPr>
        <w:t xml:space="preserve">Several early studies examined the prediction of WA </w:t>
      </w:r>
      <w:r w:rsidR="005D09BC">
        <w:rPr>
          <w:rFonts w:ascii="Arial" w:hAnsi="Arial" w:cs="Arial"/>
          <w:sz w:val="24"/>
          <w:szCs w:val="24"/>
        </w:rPr>
        <w:t>based on</w:t>
      </w:r>
      <w:r w:rsidRPr="00613FBF">
        <w:rPr>
          <w:rFonts w:ascii="Arial" w:hAnsi="Arial" w:cs="Arial"/>
          <w:sz w:val="24"/>
          <w:szCs w:val="24"/>
        </w:rPr>
        <w:t xml:space="preserve"> protein and starch damage and concluded that </w:t>
      </w:r>
      <w:r w:rsidRPr="00E54506">
        <w:rPr>
          <w:rFonts w:ascii="Arial" w:hAnsi="Arial" w:cs="Arial"/>
          <w:sz w:val="24"/>
          <w:szCs w:val="24"/>
        </w:rPr>
        <w:t xml:space="preserve">pentosans did not contribute to </w:t>
      </w:r>
      <w:r w:rsidR="005D09BC">
        <w:rPr>
          <w:rFonts w:ascii="Arial" w:hAnsi="Arial" w:cs="Arial"/>
          <w:sz w:val="24"/>
          <w:szCs w:val="24"/>
        </w:rPr>
        <w:t>the observed</w:t>
      </w:r>
      <w:r w:rsidRPr="00E54506">
        <w:rPr>
          <w:rFonts w:ascii="Arial" w:hAnsi="Arial" w:cs="Arial"/>
          <w:sz w:val="24"/>
          <w:szCs w:val="24"/>
        </w:rPr>
        <w:t xml:space="preserve"> variation (Dodds, 1972; </w:t>
      </w:r>
      <w:proofErr w:type="spellStart"/>
      <w:r w:rsidRPr="00E54506">
        <w:rPr>
          <w:rFonts w:ascii="Arial" w:hAnsi="Arial" w:cs="Arial"/>
          <w:sz w:val="24"/>
          <w:szCs w:val="24"/>
        </w:rPr>
        <w:t>Belderok</w:t>
      </w:r>
      <w:proofErr w:type="spellEnd"/>
      <w:r w:rsidRPr="00E54506">
        <w:rPr>
          <w:rFonts w:ascii="Arial" w:hAnsi="Arial" w:cs="Arial"/>
          <w:sz w:val="24"/>
          <w:szCs w:val="24"/>
        </w:rPr>
        <w:t>, 1973; Greer &amp; Stewart</w:t>
      </w:r>
      <w:r w:rsidRPr="00613FBF">
        <w:rPr>
          <w:rFonts w:ascii="Arial" w:hAnsi="Arial" w:cs="Arial"/>
          <w:sz w:val="24"/>
          <w:szCs w:val="24"/>
        </w:rPr>
        <w:t xml:space="preserve">, 1959; Tipples et al., 1978). This is reflected in the widely used </w:t>
      </w:r>
      <w:proofErr w:type="spellStart"/>
      <w:r w:rsidRPr="00613FBF">
        <w:rPr>
          <w:rFonts w:ascii="Arial" w:hAnsi="Arial" w:cs="Arial"/>
          <w:sz w:val="24"/>
          <w:szCs w:val="24"/>
        </w:rPr>
        <w:t>Farrand</w:t>
      </w:r>
      <w:proofErr w:type="spellEnd"/>
      <w:r w:rsidRPr="00613FBF">
        <w:rPr>
          <w:rFonts w:ascii="Arial" w:hAnsi="Arial" w:cs="Arial"/>
          <w:sz w:val="24"/>
          <w:szCs w:val="24"/>
        </w:rPr>
        <w:t xml:space="preserve"> equation (</w:t>
      </w:r>
      <w:proofErr w:type="spellStart"/>
      <w:r w:rsidRPr="00613FBF">
        <w:rPr>
          <w:rFonts w:ascii="Arial" w:hAnsi="Arial" w:cs="Arial"/>
          <w:sz w:val="24"/>
          <w:szCs w:val="24"/>
        </w:rPr>
        <w:t>Farrand</w:t>
      </w:r>
      <w:proofErr w:type="spellEnd"/>
      <w:r w:rsidRPr="00613FBF">
        <w:rPr>
          <w:rFonts w:ascii="Arial" w:hAnsi="Arial" w:cs="Arial"/>
          <w:sz w:val="24"/>
          <w:szCs w:val="24"/>
        </w:rPr>
        <w:t xml:space="preserve">, 1969) which predicts WA based </w:t>
      </w:r>
      <w:r w:rsidR="005D09BC">
        <w:rPr>
          <w:rFonts w:ascii="Arial" w:hAnsi="Arial" w:cs="Arial"/>
          <w:sz w:val="24"/>
          <w:szCs w:val="24"/>
        </w:rPr>
        <w:t xml:space="preserve">only </w:t>
      </w:r>
      <w:r w:rsidRPr="00613FBF">
        <w:rPr>
          <w:rFonts w:ascii="Arial" w:hAnsi="Arial" w:cs="Arial"/>
          <w:sz w:val="24"/>
          <w:szCs w:val="24"/>
        </w:rPr>
        <w:t>on protein, starch damage and moisture content:</w:t>
      </w:r>
    </w:p>
    <w:p w14:paraId="7E79A665" w14:textId="1F6BD094" w:rsidR="00AD2D66" w:rsidRPr="00A67D08" w:rsidRDefault="00AD2D66" w:rsidP="00613FBF">
      <w:pPr>
        <w:spacing w:after="240" w:line="480" w:lineRule="auto"/>
        <w:jc w:val="center"/>
        <w:rPr>
          <w:rFonts w:ascii="Arial" w:hAnsi="Arial" w:cs="Arial"/>
          <w:i/>
          <w:iCs/>
        </w:rPr>
      </w:pPr>
      <w:r w:rsidRPr="00A67D08">
        <w:rPr>
          <w:rFonts w:ascii="Arial" w:hAnsi="Arial" w:cs="Arial"/>
          <w:i/>
          <w:iCs/>
        </w:rPr>
        <w:t xml:space="preserve">WA = 68.26 + (0.878 x </w:t>
      </w:r>
      <w:r w:rsidR="00EA4E3C" w:rsidRPr="00A67D08">
        <w:rPr>
          <w:rFonts w:ascii="Arial" w:hAnsi="Arial" w:cs="Arial"/>
          <w:i/>
          <w:iCs/>
        </w:rPr>
        <w:t>%</w:t>
      </w:r>
      <w:r w:rsidR="002009EF">
        <w:rPr>
          <w:rFonts w:ascii="Arial" w:hAnsi="Arial" w:cs="Arial"/>
          <w:i/>
          <w:iCs/>
        </w:rPr>
        <w:t xml:space="preserve"> </w:t>
      </w:r>
      <w:r w:rsidRPr="00A67D08">
        <w:rPr>
          <w:rFonts w:ascii="Arial" w:hAnsi="Arial" w:cs="Arial"/>
          <w:i/>
          <w:iCs/>
        </w:rPr>
        <w:t xml:space="preserve">protein) + (0.334 x damaged </w:t>
      </w:r>
      <w:r w:rsidR="00EA4E3C" w:rsidRPr="00A67D08">
        <w:rPr>
          <w:rFonts w:ascii="Arial" w:hAnsi="Arial" w:cs="Arial"/>
          <w:i/>
          <w:iCs/>
        </w:rPr>
        <w:t>%</w:t>
      </w:r>
      <w:r w:rsidR="002009EF">
        <w:rPr>
          <w:rFonts w:ascii="Arial" w:hAnsi="Arial" w:cs="Arial"/>
          <w:i/>
          <w:iCs/>
        </w:rPr>
        <w:t xml:space="preserve"> </w:t>
      </w:r>
      <w:r w:rsidRPr="00A67D08">
        <w:rPr>
          <w:rFonts w:ascii="Arial" w:hAnsi="Arial" w:cs="Arial"/>
          <w:i/>
          <w:iCs/>
        </w:rPr>
        <w:t xml:space="preserve">starch) - (1.97 x </w:t>
      </w:r>
      <w:r w:rsidR="00EA4E3C" w:rsidRPr="00A67D08">
        <w:rPr>
          <w:rFonts w:ascii="Arial" w:hAnsi="Arial" w:cs="Arial"/>
          <w:i/>
          <w:iCs/>
        </w:rPr>
        <w:t>%</w:t>
      </w:r>
      <w:r w:rsidR="00A67D08" w:rsidRPr="00A67D08">
        <w:rPr>
          <w:rFonts w:ascii="Arial" w:hAnsi="Arial" w:cs="Arial"/>
          <w:i/>
          <w:iCs/>
        </w:rPr>
        <w:t xml:space="preserve"> flour </w:t>
      </w:r>
      <w:r w:rsidRPr="00A67D08">
        <w:rPr>
          <w:rFonts w:ascii="Arial" w:hAnsi="Arial" w:cs="Arial"/>
          <w:i/>
          <w:iCs/>
        </w:rPr>
        <w:t>moisture).</w:t>
      </w:r>
    </w:p>
    <w:p w14:paraId="1BF16402" w14:textId="61FC67A5" w:rsidR="00AD2D66" w:rsidRPr="00613FBF" w:rsidRDefault="00AD2D66" w:rsidP="00613FBF">
      <w:pPr>
        <w:spacing w:after="240" w:line="480" w:lineRule="auto"/>
        <w:jc w:val="both"/>
        <w:rPr>
          <w:rStyle w:val="PlaceholderText"/>
          <w:rFonts w:ascii="Arial" w:hAnsi="Arial" w:cs="Arial"/>
          <w:color w:val="auto"/>
          <w:sz w:val="24"/>
          <w:szCs w:val="24"/>
        </w:rPr>
      </w:pPr>
      <w:r w:rsidRPr="00613FBF">
        <w:rPr>
          <w:rFonts w:ascii="Arial" w:hAnsi="Arial" w:cs="Arial"/>
          <w:sz w:val="24"/>
          <w:szCs w:val="24"/>
        </w:rPr>
        <w:t xml:space="preserve">By contrast, Stevens and Stewart (1982) concluded that 14% of the 48% of </w:t>
      </w:r>
      <w:r w:rsidR="005D09BC">
        <w:rPr>
          <w:rFonts w:ascii="Arial" w:hAnsi="Arial" w:cs="Arial"/>
          <w:sz w:val="24"/>
          <w:szCs w:val="24"/>
        </w:rPr>
        <w:t xml:space="preserve">the variation that was not accounted for by the </w:t>
      </w:r>
      <w:proofErr w:type="spellStart"/>
      <w:r w:rsidR="005D09BC">
        <w:rPr>
          <w:rFonts w:ascii="Arial" w:hAnsi="Arial" w:cs="Arial"/>
          <w:sz w:val="24"/>
          <w:szCs w:val="24"/>
        </w:rPr>
        <w:t>Farrand</w:t>
      </w:r>
      <w:proofErr w:type="spellEnd"/>
      <w:r w:rsidR="005D09BC">
        <w:rPr>
          <w:rFonts w:ascii="Arial" w:hAnsi="Arial" w:cs="Arial"/>
          <w:sz w:val="24"/>
          <w:szCs w:val="24"/>
        </w:rPr>
        <w:t xml:space="preserve"> equation</w:t>
      </w:r>
      <w:r w:rsidRPr="00613FBF">
        <w:rPr>
          <w:rFonts w:ascii="Arial" w:hAnsi="Arial" w:cs="Arial"/>
          <w:sz w:val="24"/>
          <w:szCs w:val="24"/>
        </w:rPr>
        <w:t xml:space="preserve"> could be explained by soluble pentosans.  In a separate study, the addition of </w:t>
      </w:r>
      <w:proofErr w:type="spellStart"/>
      <w:r w:rsidRPr="00613FBF">
        <w:rPr>
          <w:rFonts w:ascii="Arial" w:hAnsi="Arial" w:cs="Arial"/>
          <w:sz w:val="24"/>
          <w:szCs w:val="24"/>
        </w:rPr>
        <w:t>pentosanase</w:t>
      </w:r>
      <w:proofErr w:type="spellEnd"/>
      <w:r w:rsidRPr="00613FBF">
        <w:rPr>
          <w:rFonts w:ascii="Arial" w:hAnsi="Arial" w:cs="Arial"/>
          <w:sz w:val="24"/>
          <w:szCs w:val="24"/>
        </w:rPr>
        <w:t xml:space="preserve"> (purified 1-4, β-xylanase) had a negative impact on both dough rheology and baking quality (McCleary et al., 1986). The second major type of fibre in wheat flour is β-glucan, which accounts for about 20% of the total cell wall polysaccharides (Mares and Stone, 1973). Β-glucan has not been studied in detail from wheat flour but has been studied in barley and oats where it is the major cell wall polysaccharide and forms highly viscous solutions (</w:t>
      </w:r>
      <w:proofErr w:type="spellStart"/>
      <w:r w:rsidRPr="00613FBF">
        <w:rPr>
          <w:rFonts w:ascii="Arial" w:hAnsi="Arial" w:cs="Arial"/>
          <w:sz w:val="24"/>
          <w:szCs w:val="24"/>
        </w:rPr>
        <w:t>Lazaridou</w:t>
      </w:r>
      <w:proofErr w:type="spellEnd"/>
      <w:r w:rsidRPr="00613FBF">
        <w:rPr>
          <w:rFonts w:ascii="Arial" w:hAnsi="Arial" w:cs="Arial"/>
          <w:sz w:val="24"/>
          <w:szCs w:val="24"/>
        </w:rPr>
        <w:t xml:space="preserve"> and </w:t>
      </w:r>
      <w:proofErr w:type="spellStart"/>
      <w:r w:rsidRPr="00613FBF">
        <w:rPr>
          <w:rFonts w:ascii="Arial" w:hAnsi="Arial" w:cs="Arial"/>
          <w:sz w:val="24"/>
          <w:szCs w:val="24"/>
        </w:rPr>
        <w:t>Biliaderis</w:t>
      </w:r>
      <w:proofErr w:type="spellEnd"/>
      <w:r w:rsidRPr="00613FBF">
        <w:rPr>
          <w:rFonts w:ascii="Arial" w:hAnsi="Arial" w:cs="Arial"/>
          <w:sz w:val="24"/>
          <w:szCs w:val="24"/>
        </w:rPr>
        <w:t>, 2007).</w:t>
      </w:r>
      <w:r w:rsidRPr="00613FBF">
        <w:rPr>
          <w:rFonts w:ascii="Arial" w:hAnsi="Arial" w:cs="Arial"/>
          <w:sz w:val="24"/>
          <w:szCs w:val="24"/>
          <w:lang w:val="en-US"/>
        </w:rPr>
        <w:t xml:space="preserve"> Finally, white flour contains up to 0.4 % dry weight of arabinogalactan-peptide (AGP) (</w:t>
      </w:r>
      <w:proofErr w:type="spellStart"/>
      <w:r w:rsidRPr="00613FBF">
        <w:rPr>
          <w:rFonts w:ascii="Arial" w:hAnsi="Arial" w:cs="Arial"/>
          <w:sz w:val="24"/>
          <w:szCs w:val="24"/>
          <w:lang w:val="en-US"/>
        </w:rPr>
        <w:t>Loosveld</w:t>
      </w:r>
      <w:proofErr w:type="spellEnd"/>
      <w:r w:rsidRPr="00613FBF">
        <w:rPr>
          <w:rFonts w:ascii="Arial" w:hAnsi="Arial" w:cs="Arial"/>
          <w:sz w:val="24"/>
          <w:szCs w:val="24"/>
          <w:lang w:val="en-US"/>
        </w:rPr>
        <w:t xml:space="preserve"> et al.,1997;1998) </w:t>
      </w:r>
      <w:r w:rsidRPr="00613FBF">
        <w:rPr>
          <w:rFonts w:ascii="Arial" w:hAnsi="Arial" w:cs="Arial"/>
          <w:sz w:val="24"/>
          <w:szCs w:val="24"/>
        </w:rPr>
        <w:t>which comprises a 15-residue amino acid peptide (</w:t>
      </w:r>
      <w:r w:rsidRPr="00613FBF">
        <w:rPr>
          <w:rFonts w:ascii="Arial" w:hAnsi="Arial" w:cs="Arial"/>
          <w:sz w:val="24"/>
          <w:szCs w:val="24"/>
          <w:lang w:val="en-US"/>
        </w:rPr>
        <w:t xml:space="preserve">Van den </w:t>
      </w:r>
      <w:proofErr w:type="spellStart"/>
      <w:r w:rsidRPr="00613FBF">
        <w:rPr>
          <w:rFonts w:ascii="Arial" w:hAnsi="Arial" w:cs="Arial"/>
          <w:sz w:val="24"/>
          <w:szCs w:val="24"/>
          <w:lang w:val="en-US"/>
        </w:rPr>
        <w:t>Bulck</w:t>
      </w:r>
      <w:proofErr w:type="spellEnd"/>
      <w:r w:rsidRPr="00613FBF">
        <w:rPr>
          <w:rFonts w:ascii="Arial" w:hAnsi="Arial" w:cs="Arial"/>
          <w:sz w:val="24"/>
          <w:szCs w:val="24"/>
          <w:lang w:val="en-US"/>
        </w:rPr>
        <w:t xml:space="preserve"> et al., 2002)</w:t>
      </w:r>
      <w:r w:rsidRPr="00613FBF">
        <w:rPr>
          <w:rFonts w:ascii="Arial" w:hAnsi="Arial" w:cs="Arial"/>
          <w:sz w:val="24"/>
          <w:szCs w:val="24"/>
        </w:rPr>
        <w:t xml:space="preserve"> including three hydroxyprolines which are </w:t>
      </w:r>
      <w:r w:rsidRPr="00613FBF">
        <w:rPr>
          <w:rFonts w:ascii="Arial" w:hAnsi="Arial" w:cs="Arial"/>
          <w:i/>
          <w:sz w:val="24"/>
          <w:szCs w:val="24"/>
        </w:rPr>
        <w:t>o</w:t>
      </w:r>
      <w:r w:rsidRPr="00613FBF">
        <w:rPr>
          <w:rFonts w:ascii="Arial" w:hAnsi="Arial" w:cs="Arial"/>
          <w:sz w:val="24"/>
          <w:szCs w:val="24"/>
        </w:rPr>
        <w:t>-glycosylated with branched arabinogalactan chains (</w:t>
      </w:r>
      <w:proofErr w:type="spellStart"/>
      <w:r w:rsidRPr="00613FBF">
        <w:rPr>
          <w:rFonts w:ascii="Arial" w:hAnsi="Arial" w:cs="Arial"/>
          <w:sz w:val="24"/>
          <w:szCs w:val="24"/>
        </w:rPr>
        <w:t>Tryfona</w:t>
      </w:r>
      <w:proofErr w:type="spellEnd"/>
      <w:r w:rsidRPr="00613FBF">
        <w:rPr>
          <w:rFonts w:ascii="Arial" w:hAnsi="Arial" w:cs="Arial"/>
          <w:sz w:val="24"/>
          <w:szCs w:val="24"/>
        </w:rPr>
        <w:t xml:space="preserve"> et al., 2010). AGP is not a cell wall component and most is extracted in water (Wilkinson et al., 2017). β-glucan and AGP could also contribute to WA and we therefore determined the amounts of both in th</w:t>
      </w:r>
      <w:r w:rsidR="00DC4E61">
        <w:rPr>
          <w:rFonts w:ascii="Arial" w:hAnsi="Arial" w:cs="Arial"/>
          <w:sz w:val="24"/>
          <w:szCs w:val="24"/>
        </w:rPr>
        <w:t>is</w:t>
      </w:r>
      <w:r w:rsidRPr="00613FBF">
        <w:rPr>
          <w:rFonts w:ascii="Arial" w:hAnsi="Arial" w:cs="Arial"/>
          <w:sz w:val="24"/>
          <w:szCs w:val="24"/>
        </w:rPr>
        <w:t xml:space="preserve"> study. </w:t>
      </w:r>
    </w:p>
    <w:p w14:paraId="1696692F" w14:textId="50461984" w:rsidR="00AD2D66" w:rsidRDefault="00AD2D66" w:rsidP="00A46989">
      <w:pPr>
        <w:spacing w:after="240" w:line="480" w:lineRule="auto"/>
        <w:jc w:val="both"/>
        <w:rPr>
          <w:rStyle w:val="PlaceholderText"/>
          <w:rFonts w:ascii="Arial" w:hAnsi="Arial" w:cs="Arial"/>
          <w:color w:val="auto"/>
          <w:sz w:val="24"/>
          <w:szCs w:val="24"/>
        </w:rPr>
      </w:pPr>
      <w:r w:rsidRPr="00613FBF">
        <w:rPr>
          <w:rStyle w:val="PlaceholderText"/>
          <w:rFonts w:ascii="Arial" w:hAnsi="Arial" w:cs="Arial"/>
          <w:color w:val="auto"/>
          <w:sz w:val="24"/>
          <w:szCs w:val="24"/>
        </w:rPr>
        <w:lastRenderedPageBreak/>
        <w:t xml:space="preserve">For most grain samples the dominant role of starch damage in determining WA means that millers can readily achieve the degree of WA required by bakers. </w:t>
      </w:r>
      <w:r w:rsidR="00E54506">
        <w:rPr>
          <w:rStyle w:val="PlaceholderText"/>
          <w:rFonts w:ascii="Arial" w:hAnsi="Arial" w:cs="Arial"/>
          <w:color w:val="auto"/>
          <w:sz w:val="24"/>
          <w:szCs w:val="24"/>
        </w:rPr>
        <w:t xml:space="preserve">However, over the last decade the milling properties of </w:t>
      </w:r>
      <w:r w:rsidR="009D7AF7">
        <w:rPr>
          <w:rStyle w:val="PlaceholderText"/>
          <w:rFonts w:ascii="Arial" w:hAnsi="Arial" w:cs="Arial"/>
          <w:color w:val="auto"/>
          <w:sz w:val="24"/>
          <w:szCs w:val="24"/>
        </w:rPr>
        <w:t xml:space="preserve">all </w:t>
      </w:r>
      <w:r w:rsidR="00E54506">
        <w:rPr>
          <w:rStyle w:val="PlaceholderText"/>
          <w:rFonts w:ascii="Arial" w:hAnsi="Arial" w:cs="Arial"/>
          <w:color w:val="auto"/>
          <w:sz w:val="24"/>
          <w:szCs w:val="24"/>
        </w:rPr>
        <w:t>wheat</w:t>
      </w:r>
      <w:r w:rsidR="009D7AF7">
        <w:rPr>
          <w:rStyle w:val="PlaceholderText"/>
          <w:rFonts w:ascii="Arial" w:hAnsi="Arial" w:cs="Arial"/>
          <w:color w:val="auto"/>
          <w:sz w:val="24"/>
          <w:szCs w:val="24"/>
        </w:rPr>
        <w:t>s</w:t>
      </w:r>
      <w:r w:rsidR="00E54506">
        <w:rPr>
          <w:rStyle w:val="PlaceholderText"/>
          <w:rFonts w:ascii="Arial" w:hAnsi="Arial" w:cs="Arial"/>
          <w:color w:val="auto"/>
          <w:sz w:val="24"/>
          <w:szCs w:val="24"/>
        </w:rPr>
        <w:t xml:space="preserve"> </w:t>
      </w:r>
      <w:r w:rsidR="009D7AF7">
        <w:rPr>
          <w:rStyle w:val="PlaceholderText"/>
          <w:rFonts w:ascii="Arial" w:hAnsi="Arial" w:cs="Arial"/>
          <w:color w:val="auto"/>
          <w:sz w:val="24"/>
          <w:szCs w:val="24"/>
        </w:rPr>
        <w:t xml:space="preserve">(hard and soft) </w:t>
      </w:r>
      <w:r w:rsidR="00A46989">
        <w:rPr>
          <w:rStyle w:val="PlaceholderText"/>
          <w:rFonts w:ascii="Arial" w:hAnsi="Arial" w:cs="Arial"/>
          <w:color w:val="auto"/>
          <w:sz w:val="24"/>
          <w:szCs w:val="24"/>
        </w:rPr>
        <w:t>grown in the UK have varied</w:t>
      </w:r>
      <w:r w:rsidR="00E54506">
        <w:rPr>
          <w:rStyle w:val="PlaceholderText"/>
          <w:rFonts w:ascii="Arial" w:hAnsi="Arial" w:cs="Arial"/>
          <w:color w:val="auto"/>
          <w:sz w:val="24"/>
          <w:szCs w:val="24"/>
        </w:rPr>
        <w:t xml:space="preserve"> widely</w:t>
      </w:r>
      <w:r w:rsidR="00A46989">
        <w:rPr>
          <w:rStyle w:val="PlaceholderText"/>
          <w:rFonts w:ascii="Arial" w:hAnsi="Arial" w:cs="Arial"/>
          <w:color w:val="auto"/>
          <w:sz w:val="24"/>
          <w:szCs w:val="24"/>
        </w:rPr>
        <w:t xml:space="preserve"> between harvest years</w:t>
      </w:r>
      <w:r w:rsidR="00F11C0D">
        <w:rPr>
          <w:rStyle w:val="PlaceholderText"/>
          <w:rFonts w:ascii="Arial" w:hAnsi="Arial" w:cs="Arial"/>
          <w:color w:val="auto"/>
          <w:sz w:val="24"/>
          <w:szCs w:val="24"/>
        </w:rPr>
        <w:t>, with exceptionally high levels of</w:t>
      </w:r>
      <w:r w:rsidR="00E54506">
        <w:rPr>
          <w:rStyle w:val="PlaceholderText"/>
          <w:rFonts w:ascii="Arial" w:hAnsi="Arial" w:cs="Arial"/>
          <w:color w:val="auto"/>
          <w:sz w:val="24"/>
          <w:szCs w:val="24"/>
        </w:rPr>
        <w:t xml:space="preserve"> energy being required </w:t>
      </w:r>
      <w:r w:rsidR="00A46989">
        <w:rPr>
          <w:rStyle w:val="PlaceholderText"/>
          <w:rFonts w:ascii="Arial" w:hAnsi="Arial" w:cs="Arial"/>
          <w:color w:val="auto"/>
          <w:sz w:val="24"/>
          <w:szCs w:val="24"/>
        </w:rPr>
        <w:t>in some years to achieve the</w:t>
      </w:r>
      <w:r w:rsidR="00E54506">
        <w:rPr>
          <w:rStyle w:val="PlaceholderText"/>
          <w:rFonts w:ascii="Arial" w:hAnsi="Arial" w:cs="Arial"/>
          <w:color w:val="auto"/>
          <w:sz w:val="24"/>
          <w:szCs w:val="24"/>
        </w:rPr>
        <w:t xml:space="preserve"> </w:t>
      </w:r>
      <w:r w:rsidR="00A46989">
        <w:rPr>
          <w:rStyle w:val="PlaceholderText"/>
          <w:rFonts w:ascii="Arial" w:hAnsi="Arial" w:cs="Arial"/>
          <w:color w:val="auto"/>
          <w:sz w:val="24"/>
          <w:szCs w:val="24"/>
        </w:rPr>
        <w:t>WA required by bakers</w:t>
      </w:r>
      <w:r w:rsidRPr="00613FBF">
        <w:rPr>
          <w:rStyle w:val="PlaceholderText"/>
          <w:rFonts w:ascii="Arial" w:hAnsi="Arial" w:cs="Arial"/>
          <w:color w:val="auto"/>
          <w:sz w:val="24"/>
          <w:szCs w:val="24"/>
        </w:rPr>
        <w:t xml:space="preserve"> </w:t>
      </w:r>
      <w:r w:rsidR="00E54506">
        <w:rPr>
          <w:rStyle w:val="PlaceholderText"/>
          <w:rFonts w:ascii="Arial" w:hAnsi="Arial" w:cs="Arial"/>
          <w:color w:val="auto"/>
          <w:sz w:val="24"/>
          <w:szCs w:val="24"/>
        </w:rPr>
        <w:t xml:space="preserve">(resulting in higher costs and </w:t>
      </w:r>
      <w:r w:rsidRPr="00613FBF">
        <w:rPr>
          <w:rStyle w:val="PlaceholderText"/>
          <w:rFonts w:ascii="Arial" w:hAnsi="Arial" w:cs="Arial"/>
          <w:color w:val="auto"/>
          <w:sz w:val="24"/>
          <w:szCs w:val="24"/>
        </w:rPr>
        <w:t>damage to th</w:t>
      </w:r>
      <w:r w:rsidR="00E54506">
        <w:rPr>
          <w:rStyle w:val="PlaceholderText"/>
          <w:rFonts w:ascii="Arial" w:hAnsi="Arial" w:cs="Arial"/>
          <w:color w:val="auto"/>
          <w:sz w:val="24"/>
          <w:szCs w:val="24"/>
        </w:rPr>
        <w:t>e surface of rollers)</w:t>
      </w:r>
      <w:r w:rsidRPr="00613FBF">
        <w:rPr>
          <w:rStyle w:val="PlaceholderText"/>
          <w:rFonts w:ascii="Arial" w:hAnsi="Arial" w:cs="Arial"/>
          <w:color w:val="auto"/>
          <w:sz w:val="24"/>
          <w:szCs w:val="24"/>
        </w:rPr>
        <w:t xml:space="preserve">.  </w:t>
      </w:r>
      <w:r w:rsidR="00A46989">
        <w:rPr>
          <w:rStyle w:val="PlaceholderText"/>
          <w:rFonts w:ascii="Arial" w:hAnsi="Arial" w:cs="Arial"/>
          <w:color w:val="auto"/>
          <w:sz w:val="24"/>
          <w:szCs w:val="24"/>
        </w:rPr>
        <w:t>We have therefore used a set of</w:t>
      </w:r>
      <w:r w:rsidRPr="00613FBF">
        <w:rPr>
          <w:rStyle w:val="PlaceholderText"/>
          <w:rFonts w:ascii="Arial" w:hAnsi="Arial" w:cs="Arial"/>
          <w:color w:val="auto"/>
          <w:sz w:val="24"/>
          <w:szCs w:val="24"/>
        </w:rPr>
        <w:t xml:space="preserve"> elite cultivars gro</w:t>
      </w:r>
      <w:r w:rsidR="00A46989">
        <w:rPr>
          <w:rStyle w:val="PlaceholderText"/>
          <w:rFonts w:ascii="Arial" w:hAnsi="Arial" w:cs="Arial"/>
          <w:color w:val="auto"/>
          <w:sz w:val="24"/>
          <w:szCs w:val="24"/>
        </w:rPr>
        <w:t>wn in years with typical (2018) and low (2017) WA to identify the components which contribute to this difference.</w:t>
      </w:r>
      <w:r w:rsidRPr="00613FBF">
        <w:rPr>
          <w:rStyle w:val="PlaceholderText"/>
          <w:rFonts w:ascii="Arial" w:hAnsi="Arial" w:cs="Arial"/>
          <w:color w:val="auto"/>
          <w:sz w:val="24"/>
          <w:szCs w:val="24"/>
        </w:rPr>
        <w:t xml:space="preserve"> Furthermore, to explore the specific role of pentosans we </w:t>
      </w:r>
      <w:r w:rsidR="00C556E5">
        <w:rPr>
          <w:rStyle w:val="PlaceholderText"/>
          <w:rFonts w:ascii="Arial" w:hAnsi="Arial" w:cs="Arial"/>
          <w:color w:val="auto"/>
          <w:sz w:val="24"/>
          <w:szCs w:val="24"/>
        </w:rPr>
        <w:t>h</w:t>
      </w:r>
      <w:r w:rsidR="00F11C0D">
        <w:rPr>
          <w:rStyle w:val="PlaceholderText"/>
          <w:rFonts w:ascii="Arial" w:hAnsi="Arial" w:cs="Arial"/>
          <w:color w:val="auto"/>
          <w:sz w:val="24"/>
          <w:szCs w:val="24"/>
        </w:rPr>
        <w:t xml:space="preserve">ave </w:t>
      </w:r>
      <w:r w:rsidRPr="00613FBF">
        <w:rPr>
          <w:rStyle w:val="PlaceholderText"/>
          <w:rFonts w:ascii="Arial" w:hAnsi="Arial" w:cs="Arial"/>
          <w:color w:val="auto"/>
          <w:sz w:val="24"/>
          <w:szCs w:val="24"/>
        </w:rPr>
        <w:t xml:space="preserve">compared a series of lines with genetically determined differences in pentosan content </w:t>
      </w:r>
      <w:r w:rsidR="00A46989">
        <w:rPr>
          <w:rStyle w:val="PlaceholderText"/>
          <w:rFonts w:ascii="Arial" w:hAnsi="Arial" w:cs="Arial"/>
          <w:color w:val="auto"/>
          <w:sz w:val="24"/>
          <w:szCs w:val="24"/>
        </w:rPr>
        <w:t>of white flour</w:t>
      </w:r>
      <w:r w:rsidRPr="00613FBF">
        <w:rPr>
          <w:rStyle w:val="PlaceholderText"/>
          <w:rFonts w:ascii="Arial" w:hAnsi="Arial" w:cs="Arial"/>
          <w:color w:val="auto"/>
          <w:sz w:val="24"/>
          <w:szCs w:val="24"/>
        </w:rPr>
        <w:t>.</w:t>
      </w:r>
    </w:p>
    <w:p w14:paraId="2C4DAC27" w14:textId="77777777" w:rsidR="00F9602F" w:rsidRPr="00613FBF" w:rsidRDefault="00F9602F" w:rsidP="00A46989">
      <w:pPr>
        <w:spacing w:after="240" w:line="480" w:lineRule="auto"/>
        <w:jc w:val="both"/>
        <w:rPr>
          <w:rStyle w:val="PlaceholderText"/>
          <w:rFonts w:ascii="Arial" w:hAnsi="Arial" w:cs="Arial"/>
          <w:color w:val="auto"/>
          <w:sz w:val="24"/>
          <w:szCs w:val="24"/>
        </w:rPr>
      </w:pPr>
    </w:p>
    <w:p w14:paraId="234DFC5A" w14:textId="77777777" w:rsidR="00613FBF" w:rsidRPr="00613FBF" w:rsidRDefault="00613FBF" w:rsidP="00613FBF">
      <w:pPr>
        <w:pStyle w:val="Heading1"/>
        <w:numPr>
          <w:ilvl w:val="0"/>
          <w:numId w:val="2"/>
        </w:numPr>
        <w:spacing w:line="480" w:lineRule="auto"/>
        <w:rPr>
          <w:rFonts w:cs="Arial"/>
          <w:sz w:val="24"/>
          <w:szCs w:val="24"/>
        </w:rPr>
      </w:pPr>
      <w:bookmarkStart w:id="1" w:name="_Toc20470869"/>
      <w:r w:rsidRPr="00613FBF">
        <w:rPr>
          <w:rFonts w:cs="Arial"/>
          <w:sz w:val="24"/>
          <w:szCs w:val="24"/>
        </w:rPr>
        <w:t>M</w:t>
      </w:r>
      <w:bookmarkEnd w:id="1"/>
      <w:r>
        <w:rPr>
          <w:rFonts w:cs="Arial"/>
          <w:sz w:val="24"/>
          <w:szCs w:val="24"/>
        </w:rPr>
        <w:t>ATERIALS AND METHODS</w:t>
      </w:r>
    </w:p>
    <w:p w14:paraId="01D6DF17" w14:textId="77777777" w:rsidR="00613FBF" w:rsidRPr="00613FBF" w:rsidRDefault="00613FBF" w:rsidP="00613FBF">
      <w:pPr>
        <w:pStyle w:val="Heading2"/>
        <w:numPr>
          <w:ilvl w:val="1"/>
          <w:numId w:val="2"/>
        </w:numPr>
        <w:spacing w:line="480" w:lineRule="auto"/>
        <w:rPr>
          <w:rFonts w:cs="Arial"/>
          <w:szCs w:val="24"/>
        </w:rPr>
      </w:pPr>
      <w:bookmarkStart w:id="2" w:name="_Toc20470870"/>
      <w:r w:rsidRPr="00613FBF">
        <w:rPr>
          <w:rFonts w:cs="Arial"/>
          <w:szCs w:val="24"/>
        </w:rPr>
        <w:t>Field trials</w:t>
      </w:r>
      <w:bookmarkEnd w:id="2"/>
    </w:p>
    <w:p w14:paraId="2B393964" w14:textId="760C4EE9" w:rsidR="00613FBF" w:rsidRPr="00613FBF" w:rsidRDefault="00A46989" w:rsidP="00613FBF">
      <w:pPr>
        <w:spacing w:after="240" w:line="480" w:lineRule="auto"/>
        <w:jc w:val="both"/>
        <w:rPr>
          <w:rFonts w:ascii="Arial" w:hAnsi="Arial" w:cs="Arial"/>
          <w:sz w:val="24"/>
          <w:szCs w:val="24"/>
        </w:rPr>
      </w:pPr>
      <w:r>
        <w:rPr>
          <w:rFonts w:ascii="Arial" w:hAnsi="Arial" w:cs="Arial"/>
          <w:sz w:val="24"/>
          <w:szCs w:val="24"/>
        </w:rPr>
        <w:t>16 m</w:t>
      </w:r>
      <w:r w:rsidR="00613FBF" w:rsidRPr="00613FBF">
        <w:rPr>
          <w:rFonts w:ascii="Arial" w:hAnsi="Arial" w:cs="Arial"/>
          <w:sz w:val="24"/>
          <w:szCs w:val="24"/>
        </w:rPr>
        <w:t xml:space="preserve">odern elite UK wheat cultivars were </w:t>
      </w:r>
      <w:r>
        <w:rPr>
          <w:rFonts w:ascii="Arial" w:hAnsi="Arial" w:cs="Arial"/>
          <w:sz w:val="24"/>
          <w:szCs w:val="24"/>
        </w:rPr>
        <w:t>selected (</w:t>
      </w:r>
      <w:r w:rsidR="009D7AF7">
        <w:rPr>
          <w:rFonts w:ascii="Arial" w:hAnsi="Arial" w:cs="Arial"/>
          <w:sz w:val="24"/>
          <w:szCs w:val="24"/>
        </w:rPr>
        <w:t xml:space="preserve">Supplementary </w:t>
      </w:r>
      <w:r>
        <w:rPr>
          <w:rFonts w:ascii="Arial" w:hAnsi="Arial" w:cs="Arial"/>
          <w:sz w:val="24"/>
          <w:szCs w:val="24"/>
        </w:rPr>
        <w:t xml:space="preserve">Table S1). </w:t>
      </w:r>
      <w:r w:rsidR="00B34E92">
        <w:rPr>
          <w:rFonts w:ascii="Arial" w:hAnsi="Arial" w:cs="Arial"/>
          <w:sz w:val="24"/>
          <w:szCs w:val="24"/>
        </w:rPr>
        <w:t xml:space="preserve">These included </w:t>
      </w:r>
      <w:r w:rsidR="00552E24">
        <w:rPr>
          <w:rFonts w:ascii="Arial" w:hAnsi="Arial" w:cs="Arial"/>
          <w:sz w:val="24"/>
          <w:szCs w:val="24"/>
        </w:rPr>
        <w:t>7</w:t>
      </w:r>
      <w:r w:rsidR="00B34E92">
        <w:rPr>
          <w:rFonts w:ascii="Arial" w:hAnsi="Arial" w:cs="Arial"/>
          <w:sz w:val="24"/>
          <w:szCs w:val="24"/>
        </w:rPr>
        <w:t xml:space="preserve"> </w:t>
      </w:r>
      <w:r w:rsidR="005D09BC">
        <w:rPr>
          <w:rFonts w:ascii="Arial" w:hAnsi="Arial" w:cs="Arial"/>
          <w:sz w:val="24"/>
          <w:szCs w:val="24"/>
        </w:rPr>
        <w:t xml:space="preserve">breadmaking cultivars </w:t>
      </w:r>
      <w:r w:rsidR="009D40F2">
        <w:rPr>
          <w:rFonts w:ascii="Arial" w:hAnsi="Arial" w:cs="Arial"/>
          <w:sz w:val="24"/>
          <w:szCs w:val="24"/>
        </w:rPr>
        <w:t>of consistent</w:t>
      </w:r>
      <w:r w:rsidR="00B34E92">
        <w:rPr>
          <w:rFonts w:ascii="Arial" w:hAnsi="Arial" w:cs="Arial"/>
          <w:sz w:val="24"/>
          <w:szCs w:val="24"/>
        </w:rPr>
        <w:t xml:space="preserve"> quality (</w:t>
      </w:r>
      <w:proofErr w:type="spellStart"/>
      <w:r w:rsidR="00B34E92">
        <w:rPr>
          <w:rFonts w:ascii="Arial" w:hAnsi="Arial" w:cs="Arial"/>
          <w:sz w:val="24"/>
          <w:szCs w:val="24"/>
        </w:rPr>
        <w:t>nabim</w:t>
      </w:r>
      <w:proofErr w:type="spellEnd"/>
      <w:r w:rsidR="00B34E92">
        <w:rPr>
          <w:rFonts w:ascii="Arial" w:hAnsi="Arial" w:cs="Arial"/>
          <w:sz w:val="24"/>
          <w:szCs w:val="24"/>
        </w:rPr>
        <w:t xml:space="preserve"> group 1) and three </w:t>
      </w:r>
      <w:r w:rsidR="009D40F2">
        <w:rPr>
          <w:rFonts w:ascii="Arial" w:hAnsi="Arial" w:cs="Arial"/>
          <w:sz w:val="24"/>
          <w:szCs w:val="24"/>
        </w:rPr>
        <w:t>of inconsistent</w:t>
      </w:r>
      <w:r w:rsidR="00B34E92">
        <w:rPr>
          <w:rFonts w:ascii="Arial" w:hAnsi="Arial" w:cs="Arial"/>
          <w:sz w:val="24"/>
          <w:szCs w:val="24"/>
        </w:rPr>
        <w:t xml:space="preserve"> quality (</w:t>
      </w:r>
      <w:proofErr w:type="spellStart"/>
      <w:r w:rsidR="00B34E92">
        <w:rPr>
          <w:rFonts w:ascii="Arial" w:hAnsi="Arial" w:cs="Arial"/>
          <w:sz w:val="24"/>
          <w:szCs w:val="24"/>
        </w:rPr>
        <w:t>nabim</w:t>
      </w:r>
      <w:proofErr w:type="spellEnd"/>
      <w:r w:rsidR="00B34E92">
        <w:rPr>
          <w:rFonts w:ascii="Arial" w:hAnsi="Arial" w:cs="Arial"/>
          <w:sz w:val="24"/>
          <w:szCs w:val="24"/>
        </w:rPr>
        <w:t xml:space="preserve"> group 2) released between 1987 and 2002, three cultivars suitable for biscuit-making (</w:t>
      </w:r>
      <w:proofErr w:type="spellStart"/>
      <w:r w:rsidR="00B34E92">
        <w:rPr>
          <w:rFonts w:ascii="Arial" w:hAnsi="Arial" w:cs="Arial"/>
          <w:sz w:val="24"/>
          <w:szCs w:val="24"/>
        </w:rPr>
        <w:t>nabim</w:t>
      </w:r>
      <w:proofErr w:type="spellEnd"/>
      <w:r w:rsidR="00B34E92">
        <w:rPr>
          <w:rFonts w:ascii="Arial" w:hAnsi="Arial" w:cs="Arial"/>
          <w:sz w:val="24"/>
          <w:szCs w:val="24"/>
        </w:rPr>
        <w:t xml:space="preserve"> group 3) released between 1987 and 2003 and </w:t>
      </w:r>
      <w:r w:rsidR="00552E24">
        <w:rPr>
          <w:rFonts w:ascii="Arial" w:hAnsi="Arial" w:cs="Arial"/>
          <w:sz w:val="24"/>
          <w:szCs w:val="24"/>
        </w:rPr>
        <w:t>three</w:t>
      </w:r>
      <w:r w:rsidR="00B34E92">
        <w:rPr>
          <w:rFonts w:ascii="Arial" w:hAnsi="Arial" w:cs="Arial"/>
          <w:sz w:val="24"/>
          <w:szCs w:val="24"/>
        </w:rPr>
        <w:t xml:space="preserve"> cultivars suitable for livestock feed (</w:t>
      </w:r>
      <w:proofErr w:type="spellStart"/>
      <w:r w:rsidR="00B34E92">
        <w:rPr>
          <w:rFonts w:ascii="Arial" w:hAnsi="Arial" w:cs="Arial"/>
          <w:sz w:val="24"/>
          <w:szCs w:val="24"/>
        </w:rPr>
        <w:t>nabim</w:t>
      </w:r>
      <w:proofErr w:type="spellEnd"/>
      <w:r w:rsidR="00B34E92">
        <w:rPr>
          <w:rFonts w:ascii="Arial" w:hAnsi="Arial" w:cs="Arial"/>
          <w:sz w:val="24"/>
          <w:szCs w:val="24"/>
        </w:rPr>
        <w:t xml:space="preserve"> group 4). All were hard </w:t>
      </w:r>
      <w:r w:rsidR="009D40F2">
        <w:rPr>
          <w:rFonts w:ascii="Arial" w:hAnsi="Arial" w:cs="Arial"/>
          <w:sz w:val="24"/>
          <w:szCs w:val="24"/>
        </w:rPr>
        <w:t xml:space="preserve">(expected SKCS units greater than 46) </w:t>
      </w:r>
      <w:r w:rsidR="00B34E92">
        <w:rPr>
          <w:rFonts w:ascii="Arial" w:hAnsi="Arial" w:cs="Arial"/>
          <w:sz w:val="24"/>
          <w:szCs w:val="24"/>
        </w:rPr>
        <w:t xml:space="preserve">except the three biscuit wheats and one of the feed wheats. </w:t>
      </w:r>
      <w:r w:rsidR="002E5F5A">
        <w:rPr>
          <w:rFonts w:ascii="Arial" w:hAnsi="Arial" w:cs="Arial"/>
          <w:sz w:val="24"/>
          <w:szCs w:val="24"/>
        </w:rPr>
        <w:t>They</w:t>
      </w:r>
      <w:r w:rsidR="00B34E92">
        <w:rPr>
          <w:rFonts w:ascii="Arial" w:hAnsi="Arial" w:cs="Arial"/>
          <w:sz w:val="24"/>
          <w:szCs w:val="24"/>
        </w:rPr>
        <w:t xml:space="preserve"> were </w:t>
      </w:r>
      <w:r w:rsidR="00613FBF" w:rsidRPr="00613FBF">
        <w:rPr>
          <w:rFonts w:ascii="Arial" w:hAnsi="Arial" w:cs="Arial"/>
          <w:sz w:val="24"/>
          <w:szCs w:val="24"/>
        </w:rPr>
        <w:t>grown on the experimental farm at Rothamsted Resear</w:t>
      </w:r>
      <w:r>
        <w:rPr>
          <w:rFonts w:ascii="Arial" w:hAnsi="Arial" w:cs="Arial"/>
          <w:sz w:val="24"/>
          <w:szCs w:val="24"/>
        </w:rPr>
        <w:t>ch, Harpenden, UK in</w:t>
      </w:r>
      <w:r w:rsidR="00613FBF" w:rsidRPr="00613FBF">
        <w:rPr>
          <w:rFonts w:ascii="Arial" w:hAnsi="Arial" w:cs="Arial"/>
          <w:sz w:val="24"/>
          <w:szCs w:val="24"/>
        </w:rPr>
        <w:t xml:space="preserve"> 2017 </w:t>
      </w:r>
      <w:r w:rsidR="00AC0892">
        <w:rPr>
          <w:rFonts w:ascii="Arial" w:hAnsi="Arial" w:cs="Arial"/>
          <w:sz w:val="24"/>
          <w:szCs w:val="24"/>
        </w:rPr>
        <w:t xml:space="preserve">(all cultivars) </w:t>
      </w:r>
      <w:r w:rsidR="00613FBF" w:rsidRPr="00613FBF">
        <w:rPr>
          <w:rFonts w:ascii="Arial" w:hAnsi="Arial" w:cs="Arial"/>
          <w:sz w:val="24"/>
          <w:szCs w:val="24"/>
        </w:rPr>
        <w:t xml:space="preserve">and 2018 </w:t>
      </w:r>
      <w:r w:rsidR="002E5F5A">
        <w:rPr>
          <w:rFonts w:ascii="Arial" w:hAnsi="Arial" w:cs="Arial"/>
          <w:sz w:val="24"/>
          <w:szCs w:val="24"/>
        </w:rPr>
        <w:t>(</w:t>
      </w:r>
      <w:r w:rsidR="00AC0892">
        <w:rPr>
          <w:rFonts w:ascii="Arial" w:hAnsi="Arial" w:cs="Arial"/>
          <w:sz w:val="24"/>
          <w:szCs w:val="24"/>
        </w:rPr>
        <w:t xml:space="preserve">all </w:t>
      </w:r>
      <w:r w:rsidR="002E5F5A">
        <w:rPr>
          <w:rFonts w:ascii="Arial" w:hAnsi="Arial" w:cs="Arial"/>
          <w:sz w:val="24"/>
          <w:szCs w:val="24"/>
        </w:rPr>
        <w:t xml:space="preserve">except Gallant) </w:t>
      </w:r>
      <w:r w:rsidR="00613FBF" w:rsidRPr="00613FBF">
        <w:rPr>
          <w:rFonts w:ascii="Arial" w:hAnsi="Arial" w:cs="Arial"/>
          <w:sz w:val="24"/>
          <w:szCs w:val="24"/>
        </w:rPr>
        <w:t xml:space="preserve">as part of the Wheat Genetic Improvement Network (WGIN) </w:t>
      </w:r>
      <w:r w:rsidR="00AC0892">
        <w:rPr>
          <w:rFonts w:ascii="Arial" w:hAnsi="Arial" w:cs="Arial"/>
          <w:sz w:val="24"/>
          <w:szCs w:val="24"/>
        </w:rPr>
        <w:t xml:space="preserve">long term nitrogen use trials </w:t>
      </w:r>
      <w:r w:rsidR="00613FBF" w:rsidRPr="00613FBF">
        <w:rPr>
          <w:rFonts w:ascii="Arial" w:hAnsi="Arial" w:cs="Arial"/>
          <w:sz w:val="24"/>
          <w:szCs w:val="24"/>
        </w:rPr>
        <w:t>(Barraclough et al., 2010.)</w:t>
      </w:r>
      <w:r w:rsidR="00B34E92">
        <w:rPr>
          <w:rFonts w:ascii="Arial" w:hAnsi="Arial" w:cs="Arial"/>
          <w:sz w:val="24"/>
          <w:szCs w:val="24"/>
        </w:rPr>
        <w:t>,</w:t>
      </w:r>
      <w:r w:rsidR="00613FBF" w:rsidRPr="00613FBF">
        <w:rPr>
          <w:rFonts w:ascii="Arial" w:hAnsi="Arial" w:cs="Arial"/>
          <w:sz w:val="24"/>
          <w:szCs w:val="24"/>
        </w:rPr>
        <w:t xml:space="preserve"> in triplicate </w:t>
      </w:r>
      <w:r w:rsidR="00B34E92">
        <w:rPr>
          <w:rFonts w:ascii="Arial" w:hAnsi="Arial" w:cs="Arial"/>
          <w:sz w:val="24"/>
          <w:szCs w:val="24"/>
        </w:rPr>
        <w:t xml:space="preserve">randomised </w:t>
      </w:r>
      <w:r w:rsidR="00613FBF" w:rsidRPr="00613FBF">
        <w:rPr>
          <w:rFonts w:ascii="Arial" w:hAnsi="Arial" w:cs="Arial"/>
          <w:sz w:val="24"/>
          <w:szCs w:val="24"/>
        </w:rPr>
        <w:t xml:space="preserve">9 x 3 m plots at 200 </w:t>
      </w:r>
      <w:proofErr w:type="spellStart"/>
      <w:r w:rsidR="00613FBF" w:rsidRPr="00613FBF">
        <w:rPr>
          <w:rFonts w:ascii="Arial" w:hAnsi="Arial" w:cs="Arial"/>
          <w:sz w:val="24"/>
          <w:szCs w:val="24"/>
        </w:rPr>
        <w:t>kg</w:t>
      </w:r>
      <w:r>
        <w:rPr>
          <w:rFonts w:ascii="Arial" w:hAnsi="Arial" w:cs="Arial"/>
          <w:sz w:val="24"/>
          <w:szCs w:val="24"/>
        </w:rPr>
        <w:t>N</w:t>
      </w:r>
      <w:proofErr w:type="spellEnd"/>
      <w:r w:rsidR="00B34E92">
        <w:rPr>
          <w:rFonts w:ascii="Arial" w:hAnsi="Arial" w:cs="Arial"/>
          <w:sz w:val="24"/>
          <w:szCs w:val="24"/>
        </w:rPr>
        <w:t>/Ha (which</w:t>
      </w:r>
      <w:r>
        <w:rPr>
          <w:rFonts w:ascii="Arial" w:hAnsi="Arial" w:cs="Arial"/>
          <w:sz w:val="24"/>
          <w:szCs w:val="24"/>
        </w:rPr>
        <w:t xml:space="preserve"> is </w:t>
      </w:r>
      <w:r w:rsidR="00597AAA">
        <w:rPr>
          <w:rFonts w:ascii="Arial" w:hAnsi="Arial" w:cs="Arial"/>
          <w:sz w:val="24"/>
          <w:szCs w:val="24"/>
        </w:rPr>
        <w:t xml:space="preserve">a </w:t>
      </w:r>
      <w:r>
        <w:rPr>
          <w:rFonts w:ascii="Arial" w:hAnsi="Arial" w:cs="Arial"/>
          <w:sz w:val="24"/>
          <w:szCs w:val="24"/>
        </w:rPr>
        <w:t>typical</w:t>
      </w:r>
      <w:r w:rsidR="00597AAA">
        <w:rPr>
          <w:rFonts w:ascii="Arial" w:hAnsi="Arial" w:cs="Arial"/>
          <w:sz w:val="24"/>
          <w:szCs w:val="24"/>
        </w:rPr>
        <w:t xml:space="preserve"> nitrogen rate</w:t>
      </w:r>
      <w:r>
        <w:rPr>
          <w:rFonts w:ascii="Arial" w:hAnsi="Arial" w:cs="Arial"/>
          <w:sz w:val="24"/>
          <w:szCs w:val="24"/>
        </w:rPr>
        <w:t xml:space="preserve"> for the production of breadmaking wheat in the UK</w:t>
      </w:r>
      <w:r w:rsidR="00B34E92">
        <w:rPr>
          <w:rFonts w:ascii="Arial" w:hAnsi="Arial" w:cs="Arial"/>
          <w:sz w:val="24"/>
          <w:szCs w:val="24"/>
        </w:rPr>
        <w:t>)</w:t>
      </w:r>
      <w:r>
        <w:rPr>
          <w:rFonts w:ascii="Arial" w:hAnsi="Arial" w:cs="Arial"/>
          <w:sz w:val="24"/>
          <w:szCs w:val="24"/>
        </w:rPr>
        <w:t>.</w:t>
      </w:r>
      <w:r w:rsidR="00F11C0D">
        <w:rPr>
          <w:rFonts w:ascii="Arial" w:hAnsi="Arial" w:cs="Arial"/>
          <w:sz w:val="24"/>
          <w:szCs w:val="24"/>
        </w:rPr>
        <w:t xml:space="preserve"> </w:t>
      </w:r>
      <w:r w:rsidR="002E5F5A">
        <w:rPr>
          <w:rFonts w:ascii="Arial" w:hAnsi="Arial" w:cs="Arial"/>
          <w:sz w:val="24"/>
          <w:szCs w:val="24"/>
        </w:rPr>
        <w:t>Samples</w:t>
      </w:r>
      <w:r w:rsidR="00F11C0D">
        <w:rPr>
          <w:rFonts w:ascii="Arial" w:hAnsi="Arial" w:cs="Arial"/>
          <w:sz w:val="24"/>
          <w:szCs w:val="24"/>
        </w:rPr>
        <w:t xml:space="preserve"> </w:t>
      </w:r>
      <w:r w:rsidR="00F11C0D">
        <w:rPr>
          <w:rFonts w:ascii="Arial" w:hAnsi="Arial" w:cs="Arial"/>
          <w:sz w:val="24"/>
          <w:szCs w:val="24"/>
        </w:rPr>
        <w:lastRenderedPageBreak/>
        <w:t xml:space="preserve">from the three replicate plots </w:t>
      </w:r>
      <w:r w:rsidR="002E5F5A">
        <w:rPr>
          <w:rFonts w:ascii="Arial" w:hAnsi="Arial" w:cs="Arial"/>
          <w:sz w:val="24"/>
          <w:szCs w:val="24"/>
        </w:rPr>
        <w:t xml:space="preserve">were </w:t>
      </w:r>
      <w:r w:rsidR="00F11C0D">
        <w:rPr>
          <w:rFonts w:ascii="Arial" w:hAnsi="Arial" w:cs="Arial"/>
          <w:sz w:val="24"/>
          <w:szCs w:val="24"/>
        </w:rPr>
        <w:t>milled separately as three biological replicates</w:t>
      </w:r>
      <w:r w:rsidR="002E5F5A">
        <w:rPr>
          <w:rFonts w:ascii="Arial" w:hAnsi="Arial" w:cs="Arial"/>
          <w:sz w:val="24"/>
          <w:szCs w:val="24"/>
        </w:rPr>
        <w:t xml:space="preserve">, except for </w:t>
      </w:r>
      <w:proofErr w:type="spellStart"/>
      <w:r w:rsidR="002E5F5A">
        <w:rPr>
          <w:rFonts w:ascii="Arial" w:hAnsi="Arial" w:cs="Arial"/>
          <w:sz w:val="24"/>
          <w:szCs w:val="24"/>
        </w:rPr>
        <w:t>Robigus</w:t>
      </w:r>
      <w:proofErr w:type="spellEnd"/>
      <w:r w:rsidR="002E5F5A">
        <w:rPr>
          <w:rFonts w:ascii="Arial" w:hAnsi="Arial" w:cs="Arial"/>
          <w:sz w:val="24"/>
          <w:szCs w:val="24"/>
        </w:rPr>
        <w:t xml:space="preserve"> </w:t>
      </w:r>
      <w:r w:rsidR="00AC0892">
        <w:rPr>
          <w:rFonts w:ascii="Arial" w:hAnsi="Arial" w:cs="Arial"/>
          <w:sz w:val="24"/>
          <w:szCs w:val="24"/>
        </w:rPr>
        <w:t xml:space="preserve">grown in </w:t>
      </w:r>
      <w:r w:rsidR="002E5F5A">
        <w:rPr>
          <w:rFonts w:ascii="Arial" w:hAnsi="Arial" w:cs="Arial"/>
          <w:sz w:val="24"/>
          <w:szCs w:val="24"/>
        </w:rPr>
        <w:t xml:space="preserve">2017, Cadenza </w:t>
      </w:r>
      <w:r w:rsidR="00AC0892">
        <w:rPr>
          <w:rFonts w:ascii="Arial" w:hAnsi="Arial" w:cs="Arial"/>
          <w:sz w:val="24"/>
          <w:szCs w:val="24"/>
        </w:rPr>
        <w:t xml:space="preserve">in </w:t>
      </w:r>
      <w:r w:rsidR="002E5F5A">
        <w:rPr>
          <w:rFonts w:ascii="Arial" w:hAnsi="Arial" w:cs="Arial"/>
          <w:sz w:val="24"/>
          <w:szCs w:val="24"/>
        </w:rPr>
        <w:t xml:space="preserve">2017 and Cordiale </w:t>
      </w:r>
      <w:r w:rsidR="00AC0892">
        <w:rPr>
          <w:rFonts w:ascii="Arial" w:hAnsi="Arial" w:cs="Arial"/>
          <w:sz w:val="24"/>
          <w:szCs w:val="24"/>
        </w:rPr>
        <w:t xml:space="preserve">in </w:t>
      </w:r>
      <w:r w:rsidR="00C556E5">
        <w:rPr>
          <w:rFonts w:ascii="Arial" w:hAnsi="Arial" w:cs="Arial"/>
          <w:sz w:val="24"/>
          <w:szCs w:val="24"/>
        </w:rPr>
        <w:t xml:space="preserve">both </w:t>
      </w:r>
      <w:r w:rsidR="002E5F5A">
        <w:rPr>
          <w:rFonts w:ascii="Arial" w:hAnsi="Arial" w:cs="Arial"/>
          <w:sz w:val="24"/>
          <w:szCs w:val="24"/>
        </w:rPr>
        <w:t>2017 and 2018 where samples from only 2 plots were available.</w:t>
      </w:r>
    </w:p>
    <w:p w14:paraId="4D5B8879" w14:textId="1FDCE513" w:rsidR="00613FBF" w:rsidRPr="00613FBF" w:rsidRDefault="00613FBF" w:rsidP="00613FBF">
      <w:pPr>
        <w:spacing w:line="480" w:lineRule="auto"/>
        <w:jc w:val="both"/>
        <w:rPr>
          <w:rFonts w:ascii="Arial" w:hAnsi="Arial" w:cs="Arial"/>
          <w:sz w:val="24"/>
          <w:szCs w:val="24"/>
        </w:rPr>
      </w:pPr>
      <w:r w:rsidRPr="00613FBF">
        <w:rPr>
          <w:rFonts w:ascii="Arial" w:hAnsi="Arial" w:cs="Arial"/>
          <w:sz w:val="24"/>
          <w:szCs w:val="24"/>
        </w:rPr>
        <w:t xml:space="preserve">Thirteen </w:t>
      </w:r>
      <w:r w:rsidR="00A46989">
        <w:rPr>
          <w:rFonts w:ascii="Arial" w:hAnsi="Arial" w:cs="Arial"/>
          <w:sz w:val="24"/>
          <w:szCs w:val="24"/>
        </w:rPr>
        <w:t>doubled</w:t>
      </w:r>
      <w:r w:rsidR="00B34E92">
        <w:rPr>
          <w:rFonts w:ascii="Arial" w:hAnsi="Arial" w:cs="Arial"/>
          <w:sz w:val="24"/>
          <w:szCs w:val="24"/>
        </w:rPr>
        <w:t xml:space="preserve"> haploid (DH) lines were selected from a cross between the cultivars</w:t>
      </w:r>
      <w:r w:rsidR="00A46989">
        <w:rPr>
          <w:rFonts w:ascii="Arial" w:hAnsi="Arial" w:cs="Arial"/>
          <w:sz w:val="24"/>
          <w:szCs w:val="24"/>
        </w:rPr>
        <w:t xml:space="preserve"> </w:t>
      </w:r>
      <w:proofErr w:type="spellStart"/>
      <w:r w:rsidR="00B34E92">
        <w:rPr>
          <w:rFonts w:ascii="Arial" w:hAnsi="Arial" w:cs="Arial"/>
          <w:sz w:val="24"/>
          <w:szCs w:val="24"/>
        </w:rPr>
        <w:t>Yumai</w:t>
      </w:r>
      <w:proofErr w:type="spellEnd"/>
      <w:r w:rsidR="00B34E92">
        <w:rPr>
          <w:rFonts w:ascii="Arial" w:hAnsi="Arial" w:cs="Arial"/>
          <w:sz w:val="24"/>
          <w:szCs w:val="24"/>
        </w:rPr>
        <w:t xml:space="preserve"> 34 x </w:t>
      </w:r>
      <w:proofErr w:type="spellStart"/>
      <w:r w:rsidR="00B34E92">
        <w:rPr>
          <w:rFonts w:ascii="Arial" w:hAnsi="Arial" w:cs="Arial"/>
          <w:sz w:val="24"/>
          <w:szCs w:val="24"/>
        </w:rPr>
        <w:t>Valoris</w:t>
      </w:r>
      <w:proofErr w:type="spellEnd"/>
      <w:r w:rsidR="00B34E92">
        <w:rPr>
          <w:rFonts w:ascii="Arial" w:hAnsi="Arial" w:cs="Arial"/>
          <w:sz w:val="24"/>
          <w:szCs w:val="24"/>
        </w:rPr>
        <w:t xml:space="preserve">. These two cultivars were used as parents because they have higher than average contents of arabinoxylan (AX) fibre </w:t>
      </w:r>
      <w:r w:rsidR="00F11C0D">
        <w:rPr>
          <w:rFonts w:ascii="Arial" w:hAnsi="Arial" w:cs="Arial"/>
          <w:sz w:val="24"/>
          <w:szCs w:val="24"/>
        </w:rPr>
        <w:t xml:space="preserve">(Lovegrove et al, 2020) </w:t>
      </w:r>
      <w:r w:rsidR="00B34E92">
        <w:rPr>
          <w:rFonts w:ascii="Arial" w:hAnsi="Arial" w:cs="Arial"/>
          <w:sz w:val="24"/>
          <w:szCs w:val="24"/>
        </w:rPr>
        <w:t xml:space="preserve">and the lines were selected to display a range of </w:t>
      </w:r>
      <w:r w:rsidR="000A2226">
        <w:rPr>
          <w:rFonts w:ascii="Arial" w:hAnsi="Arial" w:cs="Arial"/>
          <w:sz w:val="24"/>
          <w:szCs w:val="24"/>
        </w:rPr>
        <w:t xml:space="preserve">AX </w:t>
      </w:r>
      <w:r w:rsidR="00B34E92">
        <w:rPr>
          <w:rFonts w:ascii="Arial" w:hAnsi="Arial" w:cs="Arial"/>
          <w:sz w:val="24"/>
          <w:szCs w:val="24"/>
        </w:rPr>
        <w:t xml:space="preserve">contents. The </w:t>
      </w:r>
      <w:r w:rsidR="00AC0892">
        <w:rPr>
          <w:rFonts w:ascii="Arial" w:hAnsi="Arial" w:cs="Arial"/>
          <w:sz w:val="24"/>
          <w:szCs w:val="24"/>
        </w:rPr>
        <w:t xml:space="preserve">thirteen </w:t>
      </w:r>
      <w:r w:rsidR="00B34E92">
        <w:rPr>
          <w:rFonts w:ascii="Arial" w:hAnsi="Arial" w:cs="Arial"/>
          <w:sz w:val="24"/>
          <w:szCs w:val="24"/>
        </w:rPr>
        <w:t>lines and parents</w:t>
      </w:r>
      <w:r w:rsidRPr="00613FBF">
        <w:rPr>
          <w:rFonts w:ascii="Arial" w:hAnsi="Arial" w:cs="Arial"/>
          <w:sz w:val="24"/>
          <w:szCs w:val="24"/>
        </w:rPr>
        <w:t xml:space="preserve"> were </w:t>
      </w:r>
      <w:r w:rsidR="00F11C0D">
        <w:rPr>
          <w:rFonts w:ascii="Arial" w:hAnsi="Arial" w:cs="Arial"/>
          <w:sz w:val="24"/>
          <w:szCs w:val="24"/>
        </w:rPr>
        <w:t>grown at Rothamsted in 2018, in randomised</w:t>
      </w:r>
      <w:r w:rsidRPr="00613FBF">
        <w:rPr>
          <w:rFonts w:ascii="Arial" w:hAnsi="Arial" w:cs="Arial"/>
          <w:sz w:val="24"/>
          <w:szCs w:val="24"/>
        </w:rPr>
        <w:t xml:space="preserve"> 9 x 1.8 m plots with 200 kg N/ha.</w:t>
      </w:r>
    </w:p>
    <w:p w14:paraId="4B8F5DF4" w14:textId="77777777" w:rsidR="00613FBF" w:rsidRPr="00613FBF" w:rsidRDefault="00613FBF" w:rsidP="00613FBF">
      <w:pPr>
        <w:pStyle w:val="Heading2"/>
        <w:numPr>
          <w:ilvl w:val="1"/>
          <w:numId w:val="2"/>
        </w:numPr>
        <w:spacing w:line="480" w:lineRule="auto"/>
        <w:rPr>
          <w:rFonts w:cs="Arial"/>
          <w:szCs w:val="24"/>
        </w:rPr>
      </w:pPr>
      <w:bookmarkStart w:id="3" w:name="_Toc20470871"/>
      <w:r w:rsidRPr="00613FBF">
        <w:rPr>
          <w:rFonts w:cs="Arial"/>
          <w:szCs w:val="24"/>
        </w:rPr>
        <w:t>Milling and determination of WA and starch damage</w:t>
      </w:r>
      <w:bookmarkEnd w:id="3"/>
    </w:p>
    <w:p w14:paraId="1BC3EFF7" w14:textId="17B2C5D3" w:rsidR="0055014C" w:rsidRDefault="002F3282" w:rsidP="0055014C">
      <w:pPr>
        <w:pStyle w:val="Heading2"/>
        <w:numPr>
          <w:ilvl w:val="0"/>
          <w:numId w:val="0"/>
        </w:numPr>
        <w:spacing w:line="480" w:lineRule="auto"/>
        <w:rPr>
          <w:rStyle w:val="PlaceholderText"/>
          <w:rFonts w:cs="Arial"/>
          <w:b w:val="0"/>
          <w:bCs/>
          <w:color w:val="auto"/>
          <w:szCs w:val="24"/>
        </w:rPr>
      </w:pPr>
      <w:r w:rsidRPr="00336E80">
        <w:rPr>
          <w:rFonts w:eastAsia="Times New Roman" w:cs="Arial"/>
          <w:b w:val="0"/>
          <w:bCs/>
          <w:szCs w:val="24"/>
        </w:rPr>
        <w:t>Wheat was dried to a maximum of 15 % at a maximum of 30°C. Wheat was conditioned to 16 % moisture with a lying time of 16-23 hrs before milling.  The wheat was milled at a rate of 100 g/min</w:t>
      </w:r>
      <w:r w:rsidRPr="00336E80">
        <w:rPr>
          <w:rFonts w:ascii="Segoe UI" w:eastAsia="Times New Roman" w:hAnsi="Segoe UI" w:cs="Segoe UI"/>
          <w:b w:val="0"/>
          <w:bCs/>
          <w:i/>
          <w:iCs/>
        </w:rPr>
        <w:t xml:space="preserve">. </w:t>
      </w:r>
      <w:r w:rsidR="00613FBF" w:rsidRPr="00336E80">
        <w:rPr>
          <w:rFonts w:cs="Arial"/>
          <w:b w:val="0"/>
          <w:bCs/>
          <w:szCs w:val="24"/>
        </w:rPr>
        <w:t xml:space="preserve">Milling was carried out using a </w:t>
      </w:r>
      <w:proofErr w:type="spellStart"/>
      <w:r w:rsidR="00613FBF" w:rsidRPr="00336E80">
        <w:rPr>
          <w:rFonts w:cs="Arial"/>
          <w:b w:val="0"/>
          <w:bCs/>
          <w:szCs w:val="24"/>
        </w:rPr>
        <w:t>Brabender</w:t>
      </w:r>
      <w:proofErr w:type="spellEnd"/>
      <w:r w:rsidR="00613FBF" w:rsidRPr="00336E80">
        <w:rPr>
          <w:rFonts w:cs="Arial"/>
          <w:b w:val="0"/>
          <w:bCs/>
          <w:szCs w:val="24"/>
        </w:rPr>
        <w:t xml:space="preserve"> MLU 202 test mill and MLU 302 impact finisher according to established UK-industry test milling requirements.  </w:t>
      </w:r>
      <w:r w:rsidR="00613FBF" w:rsidRPr="00336E80">
        <w:rPr>
          <w:rStyle w:val="PlaceholderText"/>
          <w:rFonts w:cs="Arial"/>
          <w:b w:val="0"/>
          <w:bCs/>
          <w:color w:val="auto"/>
          <w:szCs w:val="24"/>
        </w:rPr>
        <w:t>WA was determined by Farinograph (CCAT method no.4)</w:t>
      </w:r>
      <w:r w:rsidR="00D2041F">
        <w:rPr>
          <w:rStyle w:val="PlaceholderText"/>
          <w:rFonts w:cs="Arial"/>
          <w:b w:val="0"/>
          <w:bCs/>
          <w:color w:val="auto"/>
          <w:szCs w:val="24"/>
        </w:rPr>
        <w:t xml:space="preserve"> </w:t>
      </w:r>
      <w:r w:rsidR="001639F7" w:rsidRPr="00336E80">
        <w:rPr>
          <w:rStyle w:val="PlaceholderText"/>
          <w:rFonts w:cs="Arial"/>
          <w:b w:val="0"/>
          <w:bCs/>
          <w:color w:val="auto"/>
          <w:szCs w:val="24"/>
        </w:rPr>
        <w:t xml:space="preserve">and the results presented on an “as is” basis. </w:t>
      </w:r>
      <w:r w:rsidR="00613FBF" w:rsidRPr="00336E80">
        <w:rPr>
          <w:rStyle w:val="PlaceholderText"/>
          <w:rFonts w:cs="Arial"/>
          <w:b w:val="0"/>
          <w:bCs/>
          <w:color w:val="auto"/>
          <w:szCs w:val="24"/>
        </w:rPr>
        <w:t xml:space="preserve">Starch damage was determined using the Chopin </w:t>
      </w:r>
      <w:proofErr w:type="spellStart"/>
      <w:r w:rsidR="00613FBF" w:rsidRPr="00336E80">
        <w:rPr>
          <w:rStyle w:val="PlaceholderText"/>
          <w:rFonts w:cs="Arial"/>
          <w:b w:val="0"/>
          <w:bCs/>
          <w:color w:val="auto"/>
          <w:szCs w:val="24"/>
        </w:rPr>
        <w:t>SDmatic</w:t>
      </w:r>
      <w:proofErr w:type="spellEnd"/>
      <w:r w:rsidR="00613FBF" w:rsidRPr="00336E80">
        <w:rPr>
          <w:rStyle w:val="PlaceholderText"/>
          <w:rFonts w:cs="Arial"/>
          <w:b w:val="0"/>
          <w:bCs/>
          <w:color w:val="auto"/>
          <w:szCs w:val="24"/>
        </w:rPr>
        <w:t xml:space="preserve"> (CCAT method no. 24) (which gives greater within-laboratory precision than </w:t>
      </w:r>
      <w:proofErr w:type="spellStart"/>
      <w:r w:rsidR="00613FBF" w:rsidRPr="00336E80">
        <w:rPr>
          <w:rStyle w:val="PlaceholderText"/>
          <w:rFonts w:cs="Arial"/>
          <w:b w:val="0"/>
          <w:bCs/>
          <w:color w:val="auto"/>
          <w:szCs w:val="24"/>
        </w:rPr>
        <w:t>Farrand</w:t>
      </w:r>
      <w:proofErr w:type="spellEnd"/>
      <w:r w:rsidR="00613FBF" w:rsidRPr="00336E80">
        <w:rPr>
          <w:rStyle w:val="PlaceholderText"/>
          <w:rFonts w:cs="Arial"/>
          <w:b w:val="0"/>
          <w:bCs/>
          <w:color w:val="auto"/>
          <w:szCs w:val="24"/>
        </w:rPr>
        <w:t xml:space="preserve"> methods). </w:t>
      </w:r>
      <w:r w:rsidR="005D09BC" w:rsidRPr="00336E80">
        <w:rPr>
          <w:rStyle w:val="PlaceholderText"/>
          <w:rFonts w:cs="Arial"/>
          <w:b w:val="0"/>
          <w:bCs/>
          <w:color w:val="auto"/>
          <w:szCs w:val="24"/>
        </w:rPr>
        <w:t>Nitrogen</w:t>
      </w:r>
      <w:r w:rsidR="00613FBF" w:rsidRPr="00336E80">
        <w:rPr>
          <w:rStyle w:val="PlaceholderText"/>
          <w:rFonts w:cs="Arial"/>
          <w:b w:val="0"/>
          <w:bCs/>
          <w:color w:val="auto"/>
          <w:szCs w:val="24"/>
        </w:rPr>
        <w:t xml:space="preserve"> was determined by Dumas combustion (ISO/TS 16634-2:2009)</w:t>
      </w:r>
      <w:r w:rsidR="005D09BC" w:rsidRPr="00336E80">
        <w:rPr>
          <w:rStyle w:val="PlaceholderText"/>
          <w:rFonts w:cs="Arial"/>
          <w:b w:val="0"/>
          <w:bCs/>
          <w:color w:val="auto"/>
          <w:szCs w:val="24"/>
        </w:rPr>
        <w:t xml:space="preserve"> and multiplied by 5.7 to give protein</w:t>
      </w:r>
      <w:r w:rsidR="000F6311" w:rsidRPr="00336E80">
        <w:rPr>
          <w:rStyle w:val="PlaceholderText"/>
          <w:rFonts w:cs="Arial"/>
          <w:b w:val="0"/>
          <w:bCs/>
          <w:color w:val="auto"/>
          <w:szCs w:val="24"/>
        </w:rPr>
        <w:t xml:space="preserve"> content</w:t>
      </w:r>
      <w:r w:rsidR="005D09BC" w:rsidRPr="00336E80">
        <w:rPr>
          <w:rStyle w:val="PlaceholderText"/>
          <w:rFonts w:cs="Arial"/>
          <w:b w:val="0"/>
          <w:bCs/>
          <w:color w:val="auto"/>
          <w:szCs w:val="24"/>
        </w:rPr>
        <w:t>.</w:t>
      </w:r>
    </w:p>
    <w:p w14:paraId="25D51EC5" w14:textId="4992B203" w:rsidR="00613FBF" w:rsidRPr="0055014C" w:rsidRDefault="0069014C" w:rsidP="0055014C">
      <w:pPr>
        <w:pStyle w:val="Heading2"/>
        <w:numPr>
          <w:ilvl w:val="0"/>
          <w:numId w:val="0"/>
        </w:numPr>
        <w:spacing w:line="480" w:lineRule="auto"/>
        <w:ind w:left="360"/>
        <w:rPr>
          <w:rFonts w:cs="Arial"/>
          <w:szCs w:val="24"/>
        </w:rPr>
      </w:pPr>
      <w:r w:rsidRPr="0055014C">
        <w:rPr>
          <w:rStyle w:val="PlaceholderText"/>
          <w:rFonts w:cs="Arial"/>
          <w:color w:val="auto"/>
          <w:szCs w:val="24"/>
        </w:rPr>
        <w:t xml:space="preserve"> </w:t>
      </w:r>
      <w:bookmarkStart w:id="4" w:name="_Toc20470872"/>
      <w:r w:rsidR="00F81B96" w:rsidRPr="0055014C">
        <w:rPr>
          <w:rStyle w:val="PlaceholderText"/>
          <w:rFonts w:cs="Arial"/>
          <w:color w:val="auto"/>
          <w:szCs w:val="24"/>
        </w:rPr>
        <w:t xml:space="preserve">2.3 </w:t>
      </w:r>
      <w:r w:rsidR="00613FBF" w:rsidRPr="0055014C">
        <w:rPr>
          <w:rFonts w:cs="Arial"/>
          <w:szCs w:val="24"/>
        </w:rPr>
        <w:t xml:space="preserve">Analysis of </w:t>
      </w:r>
      <w:r w:rsidR="005D09BC" w:rsidRPr="0055014C">
        <w:rPr>
          <w:rFonts w:cs="Arial"/>
          <w:szCs w:val="24"/>
        </w:rPr>
        <w:t>fibre components</w:t>
      </w:r>
      <w:bookmarkEnd w:id="4"/>
      <w:r w:rsidR="00336E80" w:rsidRPr="0055014C">
        <w:rPr>
          <w:rFonts w:cs="Arial"/>
          <w:szCs w:val="24"/>
        </w:rPr>
        <w:t>.</w:t>
      </w:r>
    </w:p>
    <w:p w14:paraId="74D67569" w14:textId="42FC5F10" w:rsidR="00E02634" w:rsidRDefault="00F11C0D" w:rsidP="00613FBF">
      <w:pPr>
        <w:spacing w:after="240" w:line="480" w:lineRule="auto"/>
        <w:jc w:val="both"/>
        <w:rPr>
          <w:rFonts w:ascii="Arial" w:hAnsi="Arial" w:cs="Arial"/>
          <w:sz w:val="24"/>
          <w:szCs w:val="24"/>
        </w:rPr>
      </w:pPr>
      <w:r>
        <w:rPr>
          <w:rFonts w:ascii="Arial" w:hAnsi="Arial" w:cs="Arial"/>
          <w:sz w:val="24"/>
          <w:szCs w:val="24"/>
        </w:rPr>
        <w:t>W</w:t>
      </w:r>
      <w:r w:rsidR="00613FBF" w:rsidRPr="00613FBF">
        <w:rPr>
          <w:rFonts w:ascii="Arial" w:hAnsi="Arial" w:cs="Arial"/>
          <w:sz w:val="24"/>
          <w:szCs w:val="24"/>
        </w:rPr>
        <w:t>ater-extractable (WE)</w:t>
      </w:r>
      <w:r w:rsidR="00E02634">
        <w:rPr>
          <w:rFonts w:ascii="Arial" w:hAnsi="Arial" w:cs="Arial"/>
          <w:sz w:val="24"/>
          <w:szCs w:val="24"/>
        </w:rPr>
        <w:t>-</w:t>
      </w:r>
      <w:r w:rsidR="00613FBF" w:rsidRPr="00613FBF">
        <w:rPr>
          <w:rFonts w:ascii="Arial" w:hAnsi="Arial" w:cs="Arial"/>
          <w:sz w:val="24"/>
          <w:szCs w:val="24"/>
        </w:rPr>
        <w:t xml:space="preserve">AX </w:t>
      </w:r>
      <w:r w:rsidR="00E02634">
        <w:rPr>
          <w:rFonts w:ascii="Arial" w:hAnsi="Arial" w:cs="Arial"/>
          <w:sz w:val="24"/>
          <w:szCs w:val="24"/>
        </w:rPr>
        <w:t xml:space="preserve">and </w:t>
      </w:r>
      <w:r w:rsidR="00613FBF" w:rsidRPr="00613FBF">
        <w:rPr>
          <w:rFonts w:ascii="Arial" w:hAnsi="Arial" w:cs="Arial"/>
          <w:sz w:val="24"/>
          <w:szCs w:val="24"/>
        </w:rPr>
        <w:t>total (TOT)</w:t>
      </w:r>
      <w:r w:rsidR="00E02634">
        <w:rPr>
          <w:rFonts w:ascii="Arial" w:hAnsi="Arial" w:cs="Arial"/>
          <w:sz w:val="24"/>
          <w:szCs w:val="24"/>
        </w:rPr>
        <w:t>-</w:t>
      </w:r>
      <w:r w:rsidR="00613FBF" w:rsidRPr="00613FBF">
        <w:rPr>
          <w:rFonts w:ascii="Arial" w:hAnsi="Arial" w:cs="Arial"/>
          <w:sz w:val="24"/>
          <w:szCs w:val="24"/>
        </w:rPr>
        <w:t>AX</w:t>
      </w:r>
      <w:r>
        <w:rPr>
          <w:rFonts w:ascii="Arial" w:hAnsi="Arial" w:cs="Arial"/>
          <w:sz w:val="24"/>
          <w:szCs w:val="24"/>
        </w:rPr>
        <w:t xml:space="preserve"> were determined by </w:t>
      </w:r>
      <w:r w:rsidR="00613FBF" w:rsidRPr="00613FBF">
        <w:rPr>
          <w:rFonts w:ascii="Arial" w:hAnsi="Arial" w:cs="Arial"/>
          <w:sz w:val="24"/>
          <w:szCs w:val="24"/>
        </w:rPr>
        <w:t>monosaccharide analysis following mild acid hydrolysis as described by Bromley et al.</w:t>
      </w:r>
      <w:r w:rsidR="00C16312">
        <w:rPr>
          <w:rFonts w:ascii="Arial" w:hAnsi="Arial" w:cs="Arial"/>
          <w:sz w:val="24"/>
          <w:szCs w:val="24"/>
        </w:rPr>
        <w:t xml:space="preserve"> </w:t>
      </w:r>
      <w:r>
        <w:rPr>
          <w:rFonts w:ascii="Arial" w:hAnsi="Arial" w:cs="Arial"/>
          <w:sz w:val="24"/>
          <w:szCs w:val="24"/>
        </w:rPr>
        <w:t>(</w:t>
      </w:r>
      <w:r w:rsidR="00613FBF" w:rsidRPr="00613FBF">
        <w:rPr>
          <w:rFonts w:ascii="Arial" w:hAnsi="Arial" w:cs="Arial"/>
          <w:sz w:val="24"/>
          <w:szCs w:val="24"/>
        </w:rPr>
        <w:t>2013</w:t>
      </w:r>
      <w:r>
        <w:rPr>
          <w:rFonts w:ascii="Arial" w:hAnsi="Arial" w:cs="Arial"/>
          <w:sz w:val="24"/>
          <w:szCs w:val="24"/>
        </w:rPr>
        <w:t>)</w:t>
      </w:r>
      <w:r w:rsidR="00613FBF" w:rsidRPr="00613FBF">
        <w:rPr>
          <w:rFonts w:ascii="Arial" w:hAnsi="Arial" w:cs="Arial"/>
          <w:sz w:val="24"/>
          <w:szCs w:val="24"/>
        </w:rPr>
        <w:t xml:space="preserve"> with samples analysed in triplicate. </w:t>
      </w:r>
      <w:r w:rsidR="00E02634">
        <w:rPr>
          <w:rFonts w:ascii="Arial" w:hAnsi="Arial" w:cs="Arial"/>
          <w:sz w:val="24"/>
          <w:szCs w:val="24"/>
        </w:rPr>
        <w:t>They</w:t>
      </w:r>
      <w:r w:rsidR="00E02634" w:rsidRPr="00C47D3D">
        <w:rPr>
          <w:rFonts w:ascii="Arial" w:hAnsi="Arial" w:cs="Arial"/>
          <w:sz w:val="24"/>
          <w:szCs w:val="24"/>
        </w:rPr>
        <w:t xml:space="preserve"> are expressed as xylose units to avoid the requirement to correct arabinose values </w:t>
      </w:r>
      <w:r w:rsidR="00E02634">
        <w:rPr>
          <w:rFonts w:ascii="Arial" w:hAnsi="Arial" w:cs="Arial"/>
          <w:sz w:val="24"/>
          <w:szCs w:val="24"/>
        </w:rPr>
        <w:t xml:space="preserve">for </w:t>
      </w:r>
      <w:r w:rsidR="00C16312">
        <w:rPr>
          <w:rFonts w:ascii="Arial" w:hAnsi="Arial" w:cs="Arial"/>
          <w:sz w:val="24"/>
          <w:szCs w:val="24"/>
        </w:rPr>
        <w:t xml:space="preserve">arabinose present in </w:t>
      </w:r>
      <w:r w:rsidR="00E02634">
        <w:rPr>
          <w:rFonts w:ascii="Arial" w:hAnsi="Arial" w:cs="Arial"/>
          <w:sz w:val="24"/>
          <w:szCs w:val="24"/>
        </w:rPr>
        <w:t>AGP</w:t>
      </w:r>
      <w:r w:rsidR="00E02634" w:rsidRPr="00C47D3D">
        <w:rPr>
          <w:rFonts w:ascii="Arial" w:hAnsi="Arial" w:cs="Arial"/>
          <w:sz w:val="24"/>
          <w:szCs w:val="24"/>
        </w:rPr>
        <w:t xml:space="preserve">. </w:t>
      </w:r>
      <w:r w:rsidR="00C16312">
        <w:rPr>
          <w:rFonts w:ascii="Arial" w:hAnsi="Arial" w:cs="Arial"/>
          <w:sz w:val="24"/>
          <w:szCs w:val="24"/>
        </w:rPr>
        <w:t xml:space="preserve">However, this </w:t>
      </w:r>
      <w:r w:rsidR="00C16312">
        <w:rPr>
          <w:rFonts w:ascii="Arial" w:hAnsi="Arial" w:cs="Arial"/>
          <w:sz w:val="24"/>
          <w:szCs w:val="24"/>
        </w:rPr>
        <w:lastRenderedPageBreak/>
        <w:t xml:space="preserve">correction was made to estimate the ratio of arabinose to xylose in these fractions. </w:t>
      </w:r>
      <w:r w:rsidR="00E02634">
        <w:rPr>
          <w:rFonts w:ascii="Arial" w:hAnsi="Arial" w:cs="Arial"/>
          <w:sz w:val="24"/>
          <w:szCs w:val="24"/>
        </w:rPr>
        <w:t xml:space="preserve">The same monosaccharide analyses were used to determine AGP, which is expressed as galactose units </w:t>
      </w:r>
      <w:r w:rsidR="00C16312">
        <w:rPr>
          <w:rFonts w:ascii="Arial" w:hAnsi="Arial" w:cs="Arial"/>
          <w:sz w:val="24"/>
          <w:szCs w:val="24"/>
        </w:rPr>
        <w:t>t</w:t>
      </w:r>
      <w:r w:rsidR="00E02634">
        <w:rPr>
          <w:rFonts w:ascii="Arial" w:hAnsi="Arial" w:cs="Arial"/>
          <w:sz w:val="24"/>
          <w:szCs w:val="24"/>
        </w:rPr>
        <w:t xml:space="preserve">o avoid the requirement to correct for arabinose present in AX. </w:t>
      </w:r>
    </w:p>
    <w:p w14:paraId="307CA878" w14:textId="3D3F4FA3" w:rsidR="00C16312" w:rsidRDefault="00C16312" w:rsidP="00C16312">
      <w:pPr>
        <w:spacing w:after="240" w:line="480" w:lineRule="auto"/>
        <w:jc w:val="both"/>
        <w:rPr>
          <w:rFonts w:ascii="Arial" w:hAnsi="Arial" w:cs="Arial"/>
          <w:sz w:val="24"/>
          <w:szCs w:val="24"/>
        </w:rPr>
      </w:pPr>
      <w:r>
        <w:rPr>
          <w:rFonts w:ascii="Arial" w:hAnsi="Arial" w:cs="Arial"/>
          <w:sz w:val="24"/>
          <w:szCs w:val="24"/>
        </w:rPr>
        <w:t>TOT-AX and β</w:t>
      </w:r>
      <w:r w:rsidRPr="00C16312">
        <w:rPr>
          <w:rFonts w:ascii="Arial" w:hAnsi="Arial" w:cs="Arial"/>
          <w:sz w:val="24"/>
          <w:szCs w:val="24"/>
        </w:rPr>
        <w:t xml:space="preserve">-glucan were also determined as arabinoxylan oligosaccharides (AXOS) and </w:t>
      </w:r>
      <w:proofErr w:type="spellStart"/>
      <w:r w:rsidRPr="00C16312">
        <w:rPr>
          <w:rFonts w:ascii="Arial" w:hAnsi="Arial" w:cs="Arial"/>
          <w:sz w:val="24"/>
          <w:szCs w:val="24"/>
        </w:rPr>
        <w:t>gluco</w:t>
      </w:r>
      <w:proofErr w:type="spellEnd"/>
      <w:r w:rsidRPr="00C16312">
        <w:rPr>
          <w:rFonts w:ascii="Arial" w:hAnsi="Arial" w:cs="Arial"/>
          <w:sz w:val="24"/>
          <w:szCs w:val="24"/>
        </w:rPr>
        <w:t xml:space="preserve">-oligosaccharides (GOS), respectively, by enzyme fingerprinting as described by Freeman et al. (2017) with minor modifications. Flours were digested with recombinant endo-1,4-xylanase (PRO-E0062) and </w:t>
      </w:r>
      <w:proofErr w:type="spellStart"/>
      <w:r w:rsidRPr="00C16312">
        <w:rPr>
          <w:rFonts w:ascii="Arial" w:hAnsi="Arial" w:cs="Arial"/>
          <w:sz w:val="24"/>
          <w:szCs w:val="24"/>
        </w:rPr>
        <w:t>lichenase</w:t>
      </w:r>
      <w:proofErr w:type="spellEnd"/>
      <w:r w:rsidRPr="00C16312">
        <w:rPr>
          <w:rFonts w:ascii="Arial" w:hAnsi="Arial" w:cs="Arial"/>
          <w:sz w:val="24"/>
          <w:szCs w:val="24"/>
        </w:rPr>
        <w:t xml:space="preserve"> (a glucan-hydrolase) (PRO-E0017) (</w:t>
      </w:r>
      <w:proofErr w:type="spellStart"/>
      <w:r w:rsidRPr="00C16312">
        <w:rPr>
          <w:rFonts w:ascii="Arial" w:hAnsi="Arial" w:cs="Arial"/>
          <w:sz w:val="24"/>
          <w:szCs w:val="24"/>
        </w:rPr>
        <w:t>Prozomix</w:t>
      </w:r>
      <w:proofErr w:type="spellEnd"/>
      <w:r w:rsidRPr="00C16312">
        <w:rPr>
          <w:rFonts w:ascii="Arial" w:hAnsi="Arial" w:cs="Arial"/>
          <w:sz w:val="24"/>
          <w:szCs w:val="24"/>
        </w:rPr>
        <w:t xml:space="preserve">), the oligosaccharides separated by HPAEC, and the peak areas expressed relative to a Melibiose internal standard. Samples were analysed in duplicate. This analysis also </w:t>
      </w:r>
      <w:r w:rsidR="00E02634" w:rsidRPr="00C16312">
        <w:rPr>
          <w:rFonts w:ascii="Arial" w:hAnsi="Arial" w:cs="Arial"/>
          <w:sz w:val="24"/>
          <w:szCs w:val="24"/>
        </w:rPr>
        <w:t xml:space="preserve">allowed the ratio of </w:t>
      </w:r>
      <w:r w:rsidRPr="00C16312">
        <w:rPr>
          <w:rFonts w:ascii="Arial" w:hAnsi="Arial" w:cs="Arial"/>
          <w:sz w:val="24"/>
          <w:szCs w:val="24"/>
        </w:rPr>
        <w:t xml:space="preserve">AX: β-glucan </w:t>
      </w:r>
      <w:r>
        <w:rPr>
          <w:rFonts w:ascii="Arial" w:hAnsi="Arial" w:cs="Arial"/>
          <w:sz w:val="24"/>
          <w:szCs w:val="24"/>
        </w:rPr>
        <w:t xml:space="preserve">to be calculated </w:t>
      </w:r>
      <w:r w:rsidRPr="00C16312">
        <w:rPr>
          <w:rFonts w:ascii="Arial" w:hAnsi="Arial" w:cs="Arial"/>
          <w:sz w:val="24"/>
          <w:szCs w:val="24"/>
        </w:rPr>
        <w:t>and provided</w:t>
      </w:r>
      <w:r w:rsidR="00E02634" w:rsidRPr="00C16312">
        <w:rPr>
          <w:rFonts w:ascii="Arial" w:hAnsi="Arial" w:cs="Arial"/>
          <w:sz w:val="24"/>
          <w:szCs w:val="24"/>
        </w:rPr>
        <w:t xml:space="preserve"> information on β-glucan structure (the ratio of </w:t>
      </w:r>
      <w:r w:rsidRPr="00C16312">
        <w:rPr>
          <w:rFonts w:ascii="Arial" w:hAnsi="Arial" w:cs="Arial"/>
          <w:sz w:val="24"/>
          <w:szCs w:val="24"/>
        </w:rPr>
        <w:t>GOS</w:t>
      </w:r>
      <w:r w:rsidR="00E02634" w:rsidRPr="00C16312">
        <w:rPr>
          <w:rFonts w:ascii="Arial" w:hAnsi="Arial" w:cs="Arial"/>
          <w:sz w:val="24"/>
          <w:szCs w:val="24"/>
        </w:rPr>
        <w:t xml:space="preserve"> comprising three glucose (G3) and four glucose (G4) units released by digestion). </w:t>
      </w:r>
      <w:r>
        <w:rPr>
          <w:rFonts w:ascii="Arial" w:hAnsi="Arial" w:cs="Arial"/>
          <w:sz w:val="24"/>
          <w:szCs w:val="24"/>
        </w:rPr>
        <w:t>The r</w:t>
      </w:r>
      <w:r w:rsidR="00613FBF" w:rsidRPr="00C16312">
        <w:rPr>
          <w:rFonts w:ascii="Arial" w:hAnsi="Arial" w:cs="Arial"/>
          <w:sz w:val="24"/>
          <w:szCs w:val="24"/>
        </w:rPr>
        <w:t xml:space="preserve">elative viscosity </w:t>
      </w:r>
      <w:r w:rsidR="006E1079">
        <w:rPr>
          <w:rFonts w:ascii="Arial" w:hAnsi="Arial" w:cs="Arial"/>
          <w:sz w:val="24"/>
          <w:szCs w:val="24"/>
        </w:rPr>
        <w:t xml:space="preserve">(RV) </w:t>
      </w:r>
      <w:r w:rsidR="00613FBF" w:rsidRPr="00C16312">
        <w:rPr>
          <w:rFonts w:ascii="Arial" w:hAnsi="Arial" w:cs="Arial"/>
          <w:sz w:val="24"/>
          <w:szCs w:val="24"/>
        </w:rPr>
        <w:t>of water extracts was determined using the method of Freeman et al. (2016)</w:t>
      </w:r>
      <w:r w:rsidR="00C400ED">
        <w:rPr>
          <w:rFonts w:ascii="Arial" w:hAnsi="Arial" w:cs="Arial"/>
          <w:sz w:val="24"/>
          <w:szCs w:val="24"/>
        </w:rPr>
        <w:t xml:space="preserve"> using a Micro Ostwald capillary and </w:t>
      </w:r>
      <w:proofErr w:type="spellStart"/>
      <w:r w:rsidR="00C400ED">
        <w:rPr>
          <w:rFonts w:ascii="Arial" w:hAnsi="Arial" w:cs="Arial"/>
          <w:sz w:val="24"/>
          <w:szCs w:val="24"/>
        </w:rPr>
        <w:t>WinVisco</w:t>
      </w:r>
      <w:proofErr w:type="spellEnd"/>
      <w:r w:rsidR="00C400ED">
        <w:rPr>
          <w:rFonts w:ascii="Arial" w:hAnsi="Arial" w:cs="Arial"/>
          <w:sz w:val="24"/>
          <w:szCs w:val="24"/>
        </w:rPr>
        <w:t xml:space="preserve"> software (AVS 370, SI Analytics Germany)</w:t>
      </w:r>
      <w:r w:rsidR="00613FBF" w:rsidRPr="00C16312">
        <w:rPr>
          <w:rFonts w:ascii="Arial" w:hAnsi="Arial" w:cs="Arial"/>
          <w:sz w:val="24"/>
          <w:szCs w:val="24"/>
        </w:rPr>
        <w:t xml:space="preserve">. </w:t>
      </w:r>
      <w:bookmarkStart w:id="5" w:name="_Toc20470873"/>
    </w:p>
    <w:p w14:paraId="2FE4C62A" w14:textId="12434A66" w:rsidR="00613FBF" w:rsidRPr="0085187A" w:rsidRDefault="00913281" w:rsidP="0085187A">
      <w:pPr>
        <w:pStyle w:val="ListParagraph"/>
        <w:numPr>
          <w:ilvl w:val="1"/>
          <w:numId w:val="5"/>
        </w:numPr>
        <w:spacing w:after="240" w:line="480" w:lineRule="auto"/>
        <w:jc w:val="both"/>
        <w:rPr>
          <w:rFonts w:cs="Arial"/>
          <w:b/>
          <w:bCs/>
          <w:sz w:val="24"/>
          <w:szCs w:val="24"/>
        </w:rPr>
      </w:pPr>
      <w:r>
        <w:rPr>
          <w:rFonts w:cs="Arial"/>
          <w:b/>
          <w:bCs/>
          <w:sz w:val="24"/>
          <w:szCs w:val="24"/>
        </w:rPr>
        <w:t xml:space="preserve"> </w:t>
      </w:r>
      <w:r w:rsidR="00613FBF" w:rsidRPr="0085187A">
        <w:rPr>
          <w:rFonts w:cs="Arial"/>
          <w:b/>
          <w:bCs/>
          <w:sz w:val="24"/>
          <w:szCs w:val="24"/>
        </w:rPr>
        <w:t xml:space="preserve">Determination of grain hardness and </w:t>
      </w:r>
      <w:proofErr w:type="spellStart"/>
      <w:r w:rsidR="00613FBF" w:rsidRPr="0085187A">
        <w:rPr>
          <w:rFonts w:cs="Arial"/>
          <w:b/>
          <w:bCs/>
          <w:sz w:val="24"/>
          <w:szCs w:val="24"/>
        </w:rPr>
        <w:t>vitreousness</w:t>
      </w:r>
      <w:bookmarkEnd w:id="5"/>
      <w:proofErr w:type="spellEnd"/>
    </w:p>
    <w:p w14:paraId="7692FB1E" w14:textId="77777777" w:rsidR="00613FBF" w:rsidRPr="00613FBF" w:rsidRDefault="00613FBF" w:rsidP="00613FBF">
      <w:pPr>
        <w:spacing w:line="480" w:lineRule="auto"/>
        <w:jc w:val="both"/>
        <w:rPr>
          <w:rFonts w:ascii="Arial" w:hAnsi="Arial" w:cs="Arial"/>
          <w:sz w:val="24"/>
          <w:szCs w:val="24"/>
          <w:shd w:val="clear" w:color="auto" w:fill="FFFFFF"/>
        </w:rPr>
      </w:pPr>
      <w:r w:rsidRPr="00613FBF">
        <w:rPr>
          <w:rFonts w:ascii="Arial" w:hAnsi="Arial" w:cs="Arial"/>
          <w:sz w:val="24"/>
          <w:szCs w:val="24"/>
          <w:shd w:val="clear" w:color="auto" w:fill="FFFFFF"/>
        </w:rPr>
        <w:t xml:space="preserve">Grain hardness was determined using the </w:t>
      </w:r>
      <w:proofErr w:type="spellStart"/>
      <w:r w:rsidRPr="00613FBF">
        <w:rPr>
          <w:rFonts w:ascii="Arial" w:hAnsi="Arial" w:cs="Arial"/>
          <w:sz w:val="24"/>
          <w:szCs w:val="24"/>
          <w:shd w:val="clear" w:color="auto" w:fill="FFFFFF"/>
        </w:rPr>
        <w:t>Perten</w:t>
      </w:r>
      <w:proofErr w:type="spellEnd"/>
      <w:r w:rsidRPr="00613FBF">
        <w:rPr>
          <w:rFonts w:ascii="Arial" w:hAnsi="Arial" w:cs="Arial"/>
          <w:sz w:val="24"/>
          <w:szCs w:val="24"/>
          <w:shd w:val="clear" w:color="auto" w:fill="FFFFFF"/>
        </w:rPr>
        <w:t xml:space="preserve"> Single Kernel Characterization System (SKCS) 4100 (</w:t>
      </w:r>
      <w:proofErr w:type="spellStart"/>
      <w:r w:rsidRPr="00613FBF">
        <w:rPr>
          <w:rFonts w:ascii="Arial" w:hAnsi="Arial" w:cs="Arial"/>
          <w:sz w:val="24"/>
          <w:szCs w:val="24"/>
          <w:shd w:val="clear" w:color="auto" w:fill="FFFFFF"/>
        </w:rPr>
        <w:t>Perten</w:t>
      </w:r>
      <w:proofErr w:type="spellEnd"/>
      <w:r w:rsidRPr="00613FBF">
        <w:rPr>
          <w:rFonts w:ascii="Arial" w:hAnsi="Arial" w:cs="Arial"/>
          <w:sz w:val="24"/>
          <w:szCs w:val="24"/>
          <w:shd w:val="clear" w:color="auto" w:fill="FFFFFF"/>
        </w:rPr>
        <w:t xml:space="preserve">, IL, United States) on samples of 300 grains. </w:t>
      </w:r>
      <w:proofErr w:type="spellStart"/>
      <w:r w:rsidRPr="00613FBF">
        <w:rPr>
          <w:rFonts w:ascii="Arial" w:hAnsi="Arial" w:cs="Arial"/>
          <w:sz w:val="24"/>
          <w:szCs w:val="24"/>
          <w:shd w:val="clear" w:color="auto" w:fill="FFFFFF"/>
        </w:rPr>
        <w:t>Vitreousness</w:t>
      </w:r>
      <w:proofErr w:type="spellEnd"/>
      <w:r w:rsidRPr="00613FBF">
        <w:rPr>
          <w:rFonts w:ascii="Arial" w:hAnsi="Arial" w:cs="Arial"/>
          <w:sz w:val="24"/>
          <w:szCs w:val="24"/>
          <w:shd w:val="clear" w:color="auto" w:fill="FFFFFF"/>
        </w:rPr>
        <w:t xml:space="preserve"> was determined by visual examination and scoring and expressed as % </w:t>
      </w:r>
      <w:proofErr w:type="spellStart"/>
      <w:r w:rsidRPr="00613FBF">
        <w:rPr>
          <w:rFonts w:ascii="Arial" w:hAnsi="Arial" w:cs="Arial"/>
          <w:sz w:val="24"/>
          <w:szCs w:val="24"/>
          <w:shd w:val="clear" w:color="auto" w:fill="FFFFFF"/>
        </w:rPr>
        <w:t>vitreouness</w:t>
      </w:r>
      <w:proofErr w:type="spellEnd"/>
      <w:r w:rsidRPr="00613FBF">
        <w:rPr>
          <w:rFonts w:ascii="Arial" w:hAnsi="Arial" w:cs="Arial"/>
          <w:sz w:val="24"/>
          <w:szCs w:val="24"/>
          <w:shd w:val="clear" w:color="auto" w:fill="FFFFFF"/>
        </w:rPr>
        <w:t xml:space="preserve"> (ICC 129 Method, 1980). Grain was cut transversally using a single edge blade and placed in a 99 well plate for visual scoring (33 kernels were cut for each plot), a total 7722 kernels were scored.</w:t>
      </w:r>
    </w:p>
    <w:p w14:paraId="7FB8A122" w14:textId="6696A79E" w:rsidR="00613FBF" w:rsidRPr="00613FBF" w:rsidRDefault="00913281" w:rsidP="00913281">
      <w:pPr>
        <w:pStyle w:val="Heading2"/>
        <w:numPr>
          <w:ilvl w:val="1"/>
          <w:numId w:val="5"/>
        </w:numPr>
        <w:spacing w:line="480" w:lineRule="auto"/>
        <w:jc w:val="both"/>
        <w:rPr>
          <w:rFonts w:cs="Arial"/>
          <w:szCs w:val="24"/>
        </w:rPr>
      </w:pPr>
      <w:bookmarkStart w:id="6" w:name="_Toc20470874"/>
      <w:r>
        <w:rPr>
          <w:rFonts w:cs="Arial"/>
          <w:szCs w:val="24"/>
        </w:rPr>
        <w:lastRenderedPageBreak/>
        <w:t xml:space="preserve"> </w:t>
      </w:r>
      <w:r w:rsidR="00613FBF" w:rsidRPr="00613FBF">
        <w:rPr>
          <w:rFonts w:cs="Arial"/>
          <w:szCs w:val="24"/>
        </w:rPr>
        <w:t>S</w:t>
      </w:r>
      <w:r w:rsidR="00F11C0D">
        <w:rPr>
          <w:rFonts w:cs="Arial"/>
          <w:szCs w:val="24"/>
        </w:rPr>
        <w:t>ucrose s</w:t>
      </w:r>
      <w:r w:rsidR="00613FBF" w:rsidRPr="00613FBF">
        <w:rPr>
          <w:rFonts w:cs="Arial"/>
          <w:szCs w:val="24"/>
        </w:rPr>
        <w:t>olvent retention capacity (SRC)</w:t>
      </w:r>
      <w:bookmarkEnd w:id="6"/>
    </w:p>
    <w:p w14:paraId="690AA3A3" w14:textId="6DDAB38C" w:rsidR="00613FBF" w:rsidRPr="00613FBF" w:rsidRDefault="00E02634" w:rsidP="00613FBF">
      <w:pPr>
        <w:spacing w:line="480" w:lineRule="auto"/>
        <w:jc w:val="both"/>
        <w:rPr>
          <w:rFonts w:ascii="Arial" w:hAnsi="Arial" w:cs="Arial"/>
          <w:sz w:val="24"/>
          <w:szCs w:val="24"/>
        </w:rPr>
      </w:pPr>
      <w:r>
        <w:rPr>
          <w:rFonts w:ascii="Arial" w:hAnsi="Arial" w:cs="Arial"/>
          <w:bCs/>
          <w:kern w:val="32"/>
          <w:sz w:val="24"/>
          <w:szCs w:val="24"/>
        </w:rPr>
        <w:t>Solvent retention capacity (SRC)</w:t>
      </w:r>
      <w:r w:rsidRPr="00C47D3D">
        <w:rPr>
          <w:rFonts w:ascii="Arial" w:hAnsi="Arial" w:cs="Arial"/>
          <w:bCs/>
          <w:kern w:val="32"/>
          <w:sz w:val="24"/>
          <w:szCs w:val="24"/>
        </w:rPr>
        <w:t xml:space="preserve"> (Slade and Levine, 1994) determines the ability of flour to retain a set of </w:t>
      </w:r>
      <w:r>
        <w:rPr>
          <w:rFonts w:ascii="Arial" w:hAnsi="Arial" w:cs="Arial"/>
          <w:bCs/>
          <w:kern w:val="32"/>
          <w:sz w:val="24"/>
          <w:szCs w:val="24"/>
        </w:rPr>
        <w:t>solvents, including</w:t>
      </w:r>
      <w:r w:rsidRPr="00C47D3D">
        <w:rPr>
          <w:rFonts w:ascii="Arial" w:hAnsi="Arial" w:cs="Arial"/>
          <w:bCs/>
          <w:kern w:val="32"/>
          <w:sz w:val="24"/>
          <w:szCs w:val="24"/>
        </w:rPr>
        <w:t xml:space="preserve"> 50% sucrose </w:t>
      </w:r>
      <w:r>
        <w:rPr>
          <w:rFonts w:ascii="Arial" w:hAnsi="Arial" w:cs="Arial"/>
          <w:bCs/>
          <w:kern w:val="32"/>
          <w:sz w:val="24"/>
          <w:szCs w:val="24"/>
        </w:rPr>
        <w:t>which is</w:t>
      </w:r>
      <w:r w:rsidRPr="00C47D3D">
        <w:rPr>
          <w:rFonts w:ascii="Arial" w:hAnsi="Arial" w:cs="Arial"/>
          <w:bCs/>
          <w:kern w:val="32"/>
          <w:sz w:val="24"/>
          <w:szCs w:val="24"/>
        </w:rPr>
        <w:t xml:space="preserve"> preferentially absorbed by pentosans (and thus provides a measure of arabinoxylan) (Gaines, 2004</w:t>
      </w:r>
      <w:r>
        <w:rPr>
          <w:rFonts w:ascii="Arial" w:hAnsi="Arial" w:cs="Arial"/>
          <w:bCs/>
          <w:kern w:val="32"/>
          <w:sz w:val="24"/>
          <w:szCs w:val="24"/>
        </w:rPr>
        <w:t xml:space="preserve">). The </w:t>
      </w:r>
      <w:r w:rsidR="00613FBF" w:rsidRPr="00613FBF">
        <w:rPr>
          <w:rFonts w:ascii="Arial" w:hAnsi="Arial" w:cs="Arial"/>
          <w:sz w:val="24"/>
          <w:szCs w:val="24"/>
        </w:rPr>
        <w:t xml:space="preserve">sucrose </w:t>
      </w:r>
      <w:r>
        <w:rPr>
          <w:rFonts w:ascii="Arial" w:hAnsi="Arial" w:cs="Arial"/>
          <w:sz w:val="24"/>
          <w:szCs w:val="24"/>
        </w:rPr>
        <w:t xml:space="preserve">SRC </w:t>
      </w:r>
      <w:r w:rsidR="00613FBF" w:rsidRPr="00613FBF">
        <w:rPr>
          <w:rFonts w:ascii="Arial" w:hAnsi="Arial" w:cs="Arial"/>
          <w:sz w:val="24"/>
          <w:szCs w:val="24"/>
        </w:rPr>
        <w:t xml:space="preserve">was </w:t>
      </w:r>
      <w:r>
        <w:rPr>
          <w:rFonts w:ascii="Arial" w:hAnsi="Arial" w:cs="Arial"/>
          <w:sz w:val="24"/>
          <w:szCs w:val="24"/>
        </w:rPr>
        <w:t xml:space="preserve">therefore </w:t>
      </w:r>
      <w:r w:rsidR="00613FBF" w:rsidRPr="00613FBF">
        <w:rPr>
          <w:rFonts w:ascii="Arial" w:hAnsi="Arial" w:cs="Arial"/>
          <w:sz w:val="24"/>
          <w:szCs w:val="24"/>
        </w:rPr>
        <w:t xml:space="preserve">determined according to AACC Method 56-11.02 (AACC International., 2009). </w:t>
      </w:r>
    </w:p>
    <w:p w14:paraId="6E946762" w14:textId="5E186332" w:rsidR="00613FBF" w:rsidRPr="00613FBF" w:rsidRDefault="00913281" w:rsidP="00913281">
      <w:pPr>
        <w:pStyle w:val="Heading2"/>
        <w:numPr>
          <w:ilvl w:val="1"/>
          <w:numId w:val="5"/>
        </w:numPr>
        <w:spacing w:line="480" w:lineRule="auto"/>
        <w:jc w:val="both"/>
        <w:rPr>
          <w:rFonts w:cs="Arial"/>
          <w:szCs w:val="24"/>
        </w:rPr>
      </w:pPr>
      <w:r>
        <w:rPr>
          <w:rFonts w:cs="Arial"/>
          <w:szCs w:val="24"/>
        </w:rPr>
        <w:t xml:space="preserve"> </w:t>
      </w:r>
      <w:r w:rsidR="00F11C0D">
        <w:rPr>
          <w:rFonts w:cs="Arial"/>
          <w:szCs w:val="24"/>
        </w:rPr>
        <w:t xml:space="preserve">Proportion of </w:t>
      </w:r>
      <w:r w:rsidR="00DD4E23">
        <w:rPr>
          <w:rFonts w:cs="Arial"/>
          <w:szCs w:val="24"/>
        </w:rPr>
        <w:t>propan-1-ol soluble gluten</w:t>
      </w:r>
      <w:r w:rsidR="00176752">
        <w:rPr>
          <w:rFonts w:cs="Arial"/>
          <w:szCs w:val="24"/>
        </w:rPr>
        <w:t xml:space="preserve"> proteins</w:t>
      </w:r>
    </w:p>
    <w:p w14:paraId="1D73BED4" w14:textId="33BDC4FD" w:rsidR="00CE4106" w:rsidRPr="00B740B5" w:rsidRDefault="00176752" w:rsidP="00C70BD5">
      <w:pPr>
        <w:spacing w:line="480" w:lineRule="auto"/>
        <w:jc w:val="both"/>
        <w:outlineLvl w:val="0"/>
        <w:rPr>
          <w:rFonts w:ascii="Segoe UI" w:hAnsi="Segoe UI" w:cs="Segoe UI"/>
          <w:i/>
          <w:iCs/>
          <w:shd w:val="clear" w:color="auto" w:fill="FFFFFF"/>
        </w:rPr>
      </w:pPr>
      <w:r>
        <w:rPr>
          <w:rFonts w:ascii="Arial" w:hAnsi="Arial" w:cs="Arial"/>
          <w:sz w:val="24"/>
          <w:szCs w:val="24"/>
        </w:rPr>
        <w:t>50%</w:t>
      </w:r>
      <w:r w:rsidR="009215BC">
        <w:rPr>
          <w:rFonts w:ascii="Arial" w:hAnsi="Arial" w:cs="Arial"/>
          <w:sz w:val="24"/>
          <w:szCs w:val="24"/>
        </w:rPr>
        <w:t xml:space="preserve"> (v/v) propan-1-ol extracts</w:t>
      </w:r>
      <w:r w:rsidR="006E564F">
        <w:rPr>
          <w:rFonts w:ascii="Arial" w:hAnsi="Arial" w:cs="Arial"/>
          <w:sz w:val="24"/>
          <w:szCs w:val="24"/>
        </w:rPr>
        <w:t xml:space="preserve"> gliadins and a proportion of glutenin polymers (low molecular weight polymers enriched in LMW subunits if glutenin) from wheat flour</w:t>
      </w:r>
      <w:r w:rsidR="00313E47">
        <w:rPr>
          <w:rFonts w:ascii="Arial" w:hAnsi="Arial" w:cs="Arial"/>
          <w:sz w:val="24"/>
          <w:szCs w:val="24"/>
        </w:rPr>
        <w:t>, whereas high molecular weight glutenin polymers</w:t>
      </w:r>
      <w:r w:rsidR="002C78E3">
        <w:rPr>
          <w:rFonts w:ascii="Arial" w:hAnsi="Arial" w:cs="Arial"/>
          <w:sz w:val="24"/>
          <w:szCs w:val="24"/>
        </w:rPr>
        <w:t xml:space="preserve"> are extracted using the same</w:t>
      </w:r>
      <w:r w:rsidR="007B20EA">
        <w:rPr>
          <w:rFonts w:ascii="Arial" w:hAnsi="Arial" w:cs="Arial"/>
          <w:sz w:val="24"/>
          <w:szCs w:val="24"/>
        </w:rPr>
        <w:t xml:space="preserve"> solvent with a reducing agent. The proportions of these fractions (called gliadins and </w:t>
      </w:r>
      <w:proofErr w:type="spellStart"/>
      <w:r w:rsidR="007B20EA">
        <w:rPr>
          <w:rFonts w:ascii="Arial" w:hAnsi="Arial" w:cs="Arial"/>
          <w:sz w:val="24"/>
          <w:szCs w:val="24"/>
        </w:rPr>
        <w:t>glutenins</w:t>
      </w:r>
      <w:proofErr w:type="spellEnd"/>
      <w:r w:rsidR="007B20EA">
        <w:rPr>
          <w:rFonts w:ascii="Arial" w:hAnsi="Arial" w:cs="Arial"/>
          <w:sz w:val="24"/>
          <w:szCs w:val="24"/>
        </w:rPr>
        <w:t xml:space="preserve">, respectively, for convenience) were therefore determined by sequential extraction with </w:t>
      </w:r>
      <w:r w:rsidR="007B20EA" w:rsidRPr="00613FBF">
        <w:rPr>
          <w:rFonts w:ascii="Arial" w:hAnsi="Arial" w:cs="Arial"/>
          <w:sz w:val="24"/>
          <w:szCs w:val="24"/>
        </w:rPr>
        <w:t>the 50% (v/v) propan-1-ol</w:t>
      </w:r>
      <w:r w:rsidR="007B20EA" w:rsidRPr="00613FBF" w:rsidDel="001B4E9E">
        <w:rPr>
          <w:rFonts w:ascii="Arial" w:hAnsi="Arial" w:cs="Arial"/>
          <w:sz w:val="24"/>
          <w:szCs w:val="24"/>
        </w:rPr>
        <w:t xml:space="preserve"> </w:t>
      </w:r>
      <w:r w:rsidR="007B20EA">
        <w:rPr>
          <w:rFonts w:ascii="Arial" w:hAnsi="Arial" w:cs="Arial"/>
          <w:sz w:val="24"/>
          <w:szCs w:val="24"/>
        </w:rPr>
        <w:t>without and with a reducing agent.</w:t>
      </w:r>
      <w:r w:rsidR="008326FA">
        <w:rPr>
          <w:rFonts w:ascii="Arial" w:hAnsi="Arial" w:cs="Arial"/>
          <w:sz w:val="24"/>
          <w:szCs w:val="24"/>
        </w:rPr>
        <w:t xml:space="preserve"> </w:t>
      </w:r>
      <w:r w:rsidR="00313E47">
        <w:rPr>
          <w:rFonts w:ascii="Arial" w:hAnsi="Arial" w:cs="Arial"/>
          <w:sz w:val="24"/>
          <w:szCs w:val="24"/>
        </w:rPr>
        <w:t xml:space="preserve"> </w:t>
      </w:r>
      <w:r w:rsidR="00613FBF" w:rsidRPr="00E756D1">
        <w:rPr>
          <w:rFonts w:ascii="Arial" w:hAnsi="Arial" w:cs="Arial"/>
          <w:sz w:val="24"/>
          <w:szCs w:val="24"/>
        </w:rPr>
        <w:t>100mg</w:t>
      </w:r>
      <w:r w:rsidR="00613FBF" w:rsidRPr="00613FBF">
        <w:rPr>
          <w:rFonts w:ascii="Arial" w:hAnsi="Arial" w:cs="Arial"/>
          <w:sz w:val="24"/>
          <w:szCs w:val="24"/>
        </w:rPr>
        <w:t xml:space="preserve"> aliquots of flour of each sample were extracted, independently, with 2ml 50% (v/v) propan-1-ol or 2ml 50% (v/v) propan-1-ol, 25mM Tris pH 6,8, 2% dithiothreitol (DTT). Extraction was carried out at room temperature for 20 min with constant shaking, following which samples were centrifuged at 6500x g for 10 min. The </w:t>
      </w:r>
      <w:r w:rsidR="00F11C0D">
        <w:rPr>
          <w:rFonts w:ascii="Arial" w:hAnsi="Arial" w:cs="Arial"/>
          <w:sz w:val="24"/>
          <w:szCs w:val="24"/>
        </w:rPr>
        <w:t xml:space="preserve">protein in the </w:t>
      </w:r>
      <w:r w:rsidR="00613FBF" w:rsidRPr="00613FBF">
        <w:rPr>
          <w:rFonts w:ascii="Arial" w:hAnsi="Arial" w:cs="Arial"/>
          <w:sz w:val="24"/>
          <w:szCs w:val="24"/>
        </w:rPr>
        <w:t>supernatant was quantified using the Direct Detect® Infrared Spectrometer (</w:t>
      </w:r>
      <w:proofErr w:type="spellStart"/>
      <w:r w:rsidR="00613FBF" w:rsidRPr="00613FBF">
        <w:rPr>
          <w:rFonts w:ascii="Arial" w:hAnsi="Arial" w:cs="Arial"/>
          <w:sz w:val="24"/>
          <w:szCs w:val="24"/>
        </w:rPr>
        <w:t>Merk</w:t>
      </w:r>
      <w:proofErr w:type="spellEnd"/>
      <w:r w:rsidR="00613FBF" w:rsidRPr="00613FBF">
        <w:rPr>
          <w:rFonts w:ascii="Arial" w:hAnsi="Arial" w:cs="Arial"/>
          <w:sz w:val="24"/>
          <w:szCs w:val="24"/>
        </w:rPr>
        <w:t xml:space="preserve">, </w:t>
      </w:r>
      <w:proofErr w:type="spellStart"/>
      <w:r w:rsidR="00613FBF" w:rsidRPr="00613FBF">
        <w:rPr>
          <w:rFonts w:ascii="Arial" w:hAnsi="Arial" w:cs="Arial"/>
          <w:sz w:val="24"/>
          <w:szCs w:val="24"/>
        </w:rPr>
        <w:t>Damstadt</w:t>
      </w:r>
      <w:proofErr w:type="spellEnd"/>
      <w:r w:rsidR="00613FBF" w:rsidRPr="00613FBF">
        <w:rPr>
          <w:rFonts w:ascii="Arial" w:hAnsi="Arial" w:cs="Arial"/>
          <w:sz w:val="24"/>
          <w:szCs w:val="24"/>
        </w:rPr>
        <w:t xml:space="preserve">, Germany) following </w:t>
      </w:r>
      <w:r w:rsidR="00F11C0D">
        <w:rPr>
          <w:rFonts w:ascii="Arial" w:hAnsi="Arial" w:cs="Arial"/>
          <w:sz w:val="24"/>
          <w:szCs w:val="24"/>
        </w:rPr>
        <w:t xml:space="preserve">the </w:t>
      </w:r>
      <w:r w:rsidR="00613FBF" w:rsidRPr="00613FBF">
        <w:rPr>
          <w:rFonts w:ascii="Arial" w:hAnsi="Arial" w:cs="Arial"/>
          <w:sz w:val="24"/>
          <w:szCs w:val="24"/>
        </w:rPr>
        <w:t>manufacturers’ instructions.</w:t>
      </w:r>
      <w:r w:rsidR="00CE4106" w:rsidRPr="00CE4106">
        <w:rPr>
          <w:rFonts w:ascii="Segoe UI" w:hAnsi="Segoe UI" w:cs="Segoe UI"/>
          <w:shd w:val="clear" w:color="auto" w:fill="FFFFFF"/>
        </w:rPr>
        <w:t xml:space="preserve"> </w:t>
      </w:r>
    </w:p>
    <w:p w14:paraId="483D8B31" w14:textId="609D12A4" w:rsidR="00613FBF" w:rsidRDefault="00F41C33" w:rsidP="00913281">
      <w:pPr>
        <w:pStyle w:val="Heading2"/>
        <w:numPr>
          <w:ilvl w:val="1"/>
          <w:numId w:val="5"/>
        </w:numPr>
        <w:spacing w:line="480" w:lineRule="auto"/>
        <w:jc w:val="both"/>
        <w:rPr>
          <w:rFonts w:cs="Arial"/>
          <w:szCs w:val="24"/>
        </w:rPr>
      </w:pPr>
      <w:bookmarkStart w:id="7" w:name="_Toc20470877"/>
      <w:r>
        <w:rPr>
          <w:rFonts w:cs="Arial"/>
          <w:szCs w:val="24"/>
        </w:rPr>
        <w:t xml:space="preserve"> </w:t>
      </w:r>
      <w:r w:rsidR="00613FBF" w:rsidRPr="00613FBF">
        <w:rPr>
          <w:rFonts w:cs="Arial"/>
          <w:szCs w:val="24"/>
        </w:rPr>
        <w:t>Statistical analysis/modelling</w:t>
      </w:r>
      <w:bookmarkEnd w:id="7"/>
    </w:p>
    <w:p w14:paraId="7C11ACD1" w14:textId="320FAE91" w:rsidR="00AA46F4" w:rsidRPr="00AA46F4" w:rsidRDefault="00AA46F4" w:rsidP="00E02634">
      <w:pPr>
        <w:spacing w:line="480" w:lineRule="auto"/>
        <w:jc w:val="both"/>
        <w:rPr>
          <w:rFonts w:ascii="Arial" w:hAnsi="Arial" w:cs="Arial"/>
          <w:sz w:val="24"/>
          <w:szCs w:val="24"/>
        </w:rPr>
      </w:pPr>
      <w:r w:rsidRPr="00AA46F4">
        <w:rPr>
          <w:rFonts w:ascii="Arial" w:hAnsi="Arial" w:cs="Arial"/>
          <w:sz w:val="24"/>
          <w:szCs w:val="24"/>
        </w:rPr>
        <w:t xml:space="preserve">For the WGIN samples, linear models were fitted to explain variation in water absorption (response). A baseline model was defined to include all variables of the </w:t>
      </w:r>
      <w:proofErr w:type="spellStart"/>
      <w:r w:rsidRPr="00AA46F4">
        <w:rPr>
          <w:rFonts w:ascii="Arial" w:hAnsi="Arial" w:cs="Arial"/>
          <w:sz w:val="24"/>
          <w:szCs w:val="24"/>
        </w:rPr>
        <w:t>Farrand</w:t>
      </w:r>
      <w:proofErr w:type="spellEnd"/>
      <w:r w:rsidRPr="00AA46F4">
        <w:rPr>
          <w:rFonts w:ascii="Arial" w:hAnsi="Arial" w:cs="Arial"/>
          <w:sz w:val="24"/>
          <w:szCs w:val="24"/>
        </w:rPr>
        <w:t xml:space="preserve"> equation (</w:t>
      </w:r>
      <w:r>
        <w:rPr>
          <w:rFonts w:ascii="Arial" w:hAnsi="Arial" w:cs="Arial"/>
          <w:sz w:val="24"/>
          <w:szCs w:val="24"/>
        </w:rPr>
        <w:t>s</w:t>
      </w:r>
      <w:r w:rsidRPr="00AA46F4">
        <w:rPr>
          <w:rFonts w:ascii="Arial" w:hAnsi="Arial" w:cs="Arial"/>
          <w:sz w:val="24"/>
          <w:szCs w:val="24"/>
        </w:rPr>
        <w:t xml:space="preserve">tarch damage, </w:t>
      </w:r>
      <w:r>
        <w:rPr>
          <w:rFonts w:ascii="Arial" w:hAnsi="Arial" w:cs="Arial"/>
          <w:sz w:val="24"/>
          <w:szCs w:val="24"/>
        </w:rPr>
        <w:t>p</w:t>
      </w:r>
      <w:r w:rsidRPr="00AA46F4">
        <w:rPr>
          <w:rFonts w:ascii="Arial" w:hAnsi="Arial" w:cs="Arial"/>
          <w:sz w:val="24"/>
          <w:szCs w:val="24"/>
        </w:rPr>
        <w:t xml:space="preserve">rotein and </w:t>
      </w:r>
      <w:r>
        <w:rPr>
          <w:rFonts w:ascii="Arial" w:hAnsi="Arial" w:cs="Arial"/>
          <w:sz w:val="24"/>
          <w:szCs w:val="24"/>
        </w:rPr>
        <w:t>f</w:t>
      </w:r>
      <w:r w:rsidRPr="00AA46F4">
        <w:rPr>
          <w:rFonts w:ascii="Arial" w:hAnsi="Arial" w:cs="Arial"/>
          <w:sz w:val="24"/>
          <w:szCs w:val="24"/>
        </w:rPr>
        <w:t xml:space="preserve">lour moisture). This baseline model was compared to models including these baseline variables and a single dietary fibre </w:t>
      </w:r>
      <w:r w:rsidRPr="00AA46F4">
        <w:rPr>
          <w:rFonts w:ascii="Arial" w:hAnsi="Arial" w:cs="Arial"/>
          <w:sz w:val="24"/>
          <w:szCs w:val="24"/>
        </w:rPr>
        <w:lastRenderedPageBreak/>
        <w:t xml:space="preserve">component (of which there were 15), and to a model incorporating all 15 dietary fibre components. To avoid issues of collinearity, the 15 dietary fibre components were first processed through a principal component analysis based on the correlation matrix, resulting in up to 10 Principle Components (PCs), accounting for more than 99% of the variation, to be included in the linear model. </w:t>
      </w:r>
      <w:r w:rsidR="00696BB3">
        <w:rPr>
          <w:rFonts w:ascii="Arial" w:hAnsi="Arial" w:cs="Arial"/>
          <w:sz w:val="24"/>
          <w:szCs w:val="24"/>
        </w:rPr>
        <w:t xml:space="preserve">A reduced all fibre model was defined by sequentially </w:t>
      </w:r>
      <w:r w:rsidR="00B54916">
        <w:rPr>
          <w:rFonts w:ascii="Arial" w:hAnsi="Arial" w:cs="Arial"/>
          <w:sz w:val="24"/>
          <w:szCs w:val="24"/>
        </w:rPr>
        <w:t xml:space="preserve">omitting </w:t>
      </w:r>
      <w:r w:rsidR="00696BB3">
        <w:rPr>
          <w:rFonts w:ascii="Arial" w:hAnsi="Arial" w:cs="Arial"/>
          <w:sz w:val="24"/>
          <w:szCs w:val="24"/>
        </w:rPr>
        <w:t xml:space="preserve">non-significant PCs from the model as assessed at the 5% significance level. </w:t>
      </w:r>
      <w:r w:rsidRPr="00AA46F4">
        <w:rPr>
          <w:rFonts w:ascii="Arial" w:hAnsi="Arial" w:cs="Arial"/>
          <w:sz w:val="24"/>
          <w:szCs w:val="24"/>
        </w:rPr>
        <w:t>Models were then compared using the adjusted R</w:t>
      </w:r>
      <w:r w:rsidRPr="00AA46F4">
        <w:rPr>
          <w:rFonts w:ascii="Arial" w:hAnsi="Arial" w:cs="Arial"/>
          <w:sz w:val="24"/>
          <w:szCs w:val="24"/>
          <w:vertAlign w:val="superscript"/>
        </w:rPr>
        <w:t>2</w:t>
      </w:r>
      <w:r w:rsidRPr="00AA46F4">
        <w:rPr>
          <w:rFonts w:ascii="Arial" w:hAnsi="Arial" w:cs="Arial"/>
          <w:sz w:val="24"/>
          <w:szCs w:val="24"/>
        </w:rPr>
        <w:t>, a measure of percentage variance in the response, WA, that is accounted for by the model.</w:t>
      </w:r>
      <w:r w:rsidR="00D47C38">
        <w:rPr>
          <w:rFonts w:ascii="Arial" w:hAnsi="Arial" w:cs="Arial"/>
          <w:sz w:val="24"/>
          <w:szCs w:val="24"/>
        </w:rPr>
        <w:t xml:space="preserve"> A second set of models was fitted by including an additional factor associated with the year sampled. The aim here was to investigate whether the fibre trait accounted for the variation observed between years and as such, involved an assessment of whether Year had a significant effect in the model (by consideration of the marginal F-statistic) and whether the adjusted R</w:t>
      </w:r>
      <w:r w:rsidR="00D47C38">
        <w:rPr>
          <w:rFonts w:ascii="Arial" w:hAnsi="Arial" w:cs="Arial"/>
          <w:sz w:val="24"/>
          <w:szCs w:val="24"/>
          <w:vertAlign w:val="superscript"/>
        </w:rPr>
        <w:t>2</w:t>
      </w:r>
      <w:r w:rsidR="00D47C38">
        <w:rPr>
          <w:rFonts w:ascii="Arial" w:hAnsi="Arial" w:cs="Arial"/>
          <w:sz w:val="24"/>
          <w:szCs w:val="24"/>
        </w:rPr>
        <w:t xml:space="preserve"> improved by including Year.</w:t>
      </w:r>
    </w:p>
    <w:p w14:paraId="5576394A" w14:textId="7F5B6D4E" w:rsidR="00AA46F4" w:rsidRPr="00AA46F4" w:rsidRDefault="00AA46F4" w:rsidP="00C16312">
      <w:pPr>
        <w:spacing w:line="480" w:lineRule="auto"/>
        <w:jc w:val="both"/>
        <w:rPr>
          <w:rFonts w:ascii="Arial" w:hAnsi="Arial" w:cs="Arial"/>
          <w:sz w:val="24"/>
          <w:szCs w:val="24"/>
        </w:rPr>
      </w:pPr>
      <w:r w:rsidRPr="00AA46F4">
        <w:rPr>
          <w:rFonts w:ascii="Arial" w:hAnsi="Arial" w:cs="Arial"/>
          <w:sz w:val="24"/>
          <w:szCs w:val="24"/>
        </w:rPr>
        <w:t xml:space="preserve">For the </w:t>
      </w:r>
      <w:proofErr w:type="spellStart"/>
      <w:r w:rsidRPr="00AA46F4">
        <w:rPr>
          <w:rFonts w:ascii="Arial" w:hAnsi="Arial" w:cs="Arial"/>
          <w:sz w:val="24"/>
          <w:szCs w:val="24"/>
        </w:rPr>
        <w:t>Yumai</w:t>
      </w:r>
      <w:proofErr w:type="spellEnd"/>
      <w:r w:rsidRPr="00AA46F4">
        <w:rPr>
          <w:rFonts w:ascii="Arial" w:hAnsi="Arial" w:cs="Arial"/>
          <w:sz w:val="24"/>
          <w:szCs w:val="24"/>
        </w:rPr>
        <w:t xml:space="preserve"> 34 x </w:t>
      </w:r>
      <w:proofErr w:type="spellStart"/>
      <w:r w:rsidRPr="00AA46F4">
        <w:rPr>
          <w:rFonts w:ascii="Arial" w:hAnsi="Arial" w:cs="Arial"/>
          <w:sz w:val="24"/>
          <w:szCs w:val="24"/>
        </w:rPr>
        <w:t>Valoris</w:t>
      </w:r>
      <w:proofErr w:type="spellEnd"/>
      <w:r w:rsidRPr="00AA46F4">
        <w:rPr>
          <w:rFonts w:ascii="Arial" w:hAnsi="Arial" w:cs="Arial"/>
          <w:sz w:val="24"/>
          <w:szCs w:val="24"/>
        </w:rPr>
        <w:t xml:space="preserve"> samples</w:t>
      </w:r>
      <w:r w:rsidR="009D40F2">
        <w:rPr>
          <w:rFonts w:ascii="Arial" w:hAnsi="Arial" w:cs="Arial"/>
          <w:sz w:val="24"/>
          <w:szCs w:val="24"/>
        </w:rPr>
        <w:t xml:space="preserve"> m</w:t>
      </w:r>
      <w:r w:rsidRPr="00AA46F4">
        <w:rPr>
          <w:rFonts w:ascii="Arial" w:hAnsi="Arial" w:cs="Arial"/>
          <w:sz w:val="24"/>
          <w:szCs w:val="24"/>
        </w:rPr>
        <w:t xml:space="preserve">odels were fitted in the same process as above. Given the smaller sample size, only 7 PCs, accounting for 99% of the variation, were considered for the full fibre model. </w:t>
      </w:r>
    </w:p>
    <w:p w14:paraId="3380B455" w14:textId="77777777" w:rsidR="00AA46F4" w:rsidRPr="00AA46F4" w:rsidRDefault="00AA46F4" w:rsidP="00AA46F4">
      <w:pPr>
        <w:spacing w:line="480" w:lineRule="auto"/>
        <w:rPr>
          <w:rFonts w:ascii="Arial" w:hAnsi="Arial" w:cs="Arial"/>
          <w:sz w:val="24"/>
          <w:szCs w:val="24"/>
        </w:rPr>
      </w:pPr>
    </w:p>
    <w:p w14:paraId="6B9302A8" w14:textId="77777777" w:rsidR="00613FBF" w:rsidRPr="00613FBF" w:rsidRDefault="00613FBF" w:rsidP="00913281">
      <w:pPr>
        <w:pStyle w:val="ListParagraph"/>
        <w:numPr>
          <w:ilvl w:val="0"/>
          <w:numId w:val="5"/>
        </w:numPr>
        <w:spacing w:line="480" w:lineRule="auto"/>
        <w:rPr>
          <w:rFonts w:cs="Arial"/>
          <w:b/>
          <w:sz w:val="24"/>
          <w:szCs w:val="24"/>
        </w:rPr>
      </w:pPr>
      <w:r>
        <w:rPr>
          <w:rFonts w:cs="Arial"/>
          <w:b/>
          <w:sz w:val="24"/>
          <w:szCs w:val="24"/>
        </w:rPr>
        <w:t>RESULTS</w:t>
      </w:r>
    </w:p>
    <w:p w14:paraId="01D9E8D0" w14:textId="5DB2DBC8" w:rsidR="00F57E94" w:rsidRPr="008E7A89" w:rsidRDefault="00F41C33" w:rsidP="00F41C33">
      <w:pPr>
        <w:pStyle w:val="Heading2"/>
        <w:numPr>
          <w:ilvl w:val="0"/>
          <w:numId w:val="0"/>
        </w:numPr>
        <w:ind w:left="360"/>
        <w:rPr>
          <w:rFonts w:cs="Arial"/>
        </w:rPr>
      </w:pPr>
      <w:bookmarkStart w:id="8" w:name="_Toc18590744"/>
      <w:bookmarkStart w:id="9" w:name="_Toc20470879"/>
      <w:r>
        <w:rPr>
          <w:rFonts w:cs="Arial"/>
        </w:rPr>
        <w:t xml:space="preserve">3.1 </w:t>
      </w:r>
      <w:r w:rsidR="00F57E94" w:rsidRPr="008E7A89">
        <w:rPr>
          <w:rFonts w:cs="Arial"/>
        </w:rPr>
        <w:t>Comparison of elite cultivars gr</w:t>
      </w:r>
      <w:r w:rsidR="00F57E94">
        <w:rPr>
          <w:rFonts w:cs="Arial"/>
        </w:rPr>
        <w:t xml:space="preserve">own in years with typical (2018) and low (2017) </w:t>
      </w:r>
      <w:r w:rsidR="00F57E94" w:rsidRPr="008E7A89">
        <w:rPr>
          <w:rFonts w:cs="Arial"/>
        </w:rPr>
        <w:t>WA</w:t>
      </w:r>
      <w:bookmarkEnd w:id="8"/>
      <w:bookmarkEnd w:id="9"/>
      <w:r w:rsidR="00F57E94">
        <w:rPr>
          <w:rFonts w:cs="Arial"/>
        </w:rPr>
        <w:t>.</w:t>
      </w:r>
    </w:p>
    <w:p w14:paraId="1FC517C1" w14:textId="75684450" w:rsidR="002E5F5A" w:rsidRDefault="00AA46F4" w:rsidP="002E5F5A">
      <w:pPr>
        <w:spacing w:after="120" w:line="480" w:lineRule="auto"/>
        <w:jc w:val="both"/>
        <w:rPr>
          <w:rFonts w:ascii="Arial" w:hAnsi="Arial" w:cs="Arial"/>
          <w:sz w:val="24"/>
          <w:szCs w:val="24"/>
        </w:rPr>
      </w:pPr>
      <w:r w:rsidRPr="002E5F5A">
        <w:rPr>
          <w:rFonts w:ascii="Arial" w:hAnsi="Arial" w:cs="Arial"/>
          <w:sz w:val="24"/>
          <w:szCs w:val="24"/>
        </w:rPr>
        <w:t>Sixteen</w:t>
      </w:r>
      <w:r w:rsidR="00A2517E" w:rsidRPr="002E5F5A">
        <w:rPr>
          <w:rFonts w:ascii="Arial" w:hAnsi="Arial" w:cs="Arial"/>
          <w:sz w:val="24"/>
          <w:szCs w:val="24"/>
        </w:rPr>
        <w:t xml:space="preserve"> cultivars</w:t>
      </w:r>
      <w:r w:rsidR="00F57E94" w:rsidRPr="002E5F5A">
        <w:rPr>
          <w:rFonts w:ascii="Arial" w:hAnsi="Arial" w:cs="Arial"/>
          <w:sz w:val="24"/>
          <w:szCs w:val="24"/>
        </w:rPr>
        <w:t xml:space="preserve"> </w:t>
      </w:r>
      <w:r w:rsidRPr="002E5F5A">
        <w:rPr>
          <w:rFonts w:ascii="Arial" w:hAnsi="Arial" w:cs="Arial"/>
          <w:sz w:val="24"/>
          <w:szCs w:val="24"/>
        </w:rPr>
        <w:t xml:space="preserve">were selected, all of which have been grown commercially </w:t>
      </w:r>
      <w:r w:rsidR="00C16312">
        <w:rPr>
          <w:rFonts w:ascii="Arial" w:hAnsi="Arial" w:cs="Arial"/>
          <w:sz w:val="24"/>
          <w:szCs w:val="24"/>
        </w:rPr>
        <w:t xml:space="preserve">in the UK </w:t>
      </w:r>
      <w:r w:rsidRPr="002E5F5A">
        <w:rPr>
          <w:rFonts w:ascii="Arial" w:hAnsi="Arial" w:cs="Arial"/>
          <w:sz w:val="24"/>
          <w:szCs w:val="24"/>
        </w:rPr>
        <w:t>over the past 25 years (</w:t>
      </w:r>
      <w:r w:rsidR="00C16312">
        <w:rPr>
          <w:rFonts w:ascii="Arial" w:hAnsi="Arial" w:cs="Arial"/>
          <w:sz w:val="24"/>
          <w:szCs w:val="24"/>
        </w:rPr>
        <w:t>Supplementary Table S</w:t>
      </w:r>
      <w:r w:rsidRPr="002E5F5A">
        <w:rPr>
          <w:rFonts w:ascii="Arial" w:hAnsi="Arial" w:cs="Arial"/>
          <w:sz w:val="24"/>
          <w:szCs w:val="24"/>
        </w:rPr>
        <w:t xml:space="preserve">1). </w:t>
      </w:r>
      <w:r w:rsidR="008972A0" w:rsidRPr="002E5F5A">
        <w:rPr>
          <w:rFonts w:ascii="Arial" w:hAnsi="Arial" w:cs="Arial"/>
          <w:sz w:val="24"/>
          <w:szCs w:val="24"/>
        </w:rPr>
        <w:t>They represented all types of wheat grown in the UK: hard breadmaking wheats (</w:t>
      </w:r>
      <w:proofErr w:type="spellStart"/>
      <w:r w:rsidR="008972A0" w:rsidRPr="002E5F5A">
        <w:rPr>
          <w:rFonts w:ascii="Arial" w:hAnsi="Arial" w:cs="Arial"/>
          <w:sz w:val="24"/>
          <w:szCs w:val="24"/>
        </w:rPr>
        <w:t>nabim</w:t>
      </w:r>
      <w:proofErr w:type="spellEnd"/>
      <w:r w:rsidR="008972A0" w:rsidRPr="002E5F5A">
        <w:rPr>
          <w:rFonts w:ascii="Arial" w:hAnsi="Arial" w:cs="Arial"/>
          <w:sz w:val="24"/>
          <w:szCs w:val="24"/>
        </w:rPr>
        <w:t xml:space="preserve"> groups 1 and 2),</w:t>
      </w:r>
      <w:r w:rsidRPr="002E5F5A">
        <w:rPr>
          <w:rFonts w:ascii="Arial" w:hAnsi="Arial" w:cs="Arial"/>
          <w:sz w:val="24"/>
          <w:szCs w:val="24"/>
        </w:rPr>
        <w:t xml:space="preserve"> </w:t>
      </w:r>
      <w:r w:rsidR="008972A0" w:rsidRPr="002E5F5A">
        <w:rPr>
          <w:rFonts w:ascii="Arial" w:hAnsi="Arial" w:cs="Arial"/>
          <w:sz w:val="24"/>
          <w:szCs w:val="24"/>
        </w:rPr>
        <w:t>soft biscuit wheats (</w:t>
      </w:r>
      <w:proofErr w:type="spellStart"/>
      <w:r w:rsidR="008972A0" w:rsidRPr="002E5F5A">
        <w:rPr>
          <w:rFonts w:ascii="Arial" w:hAnsi="Arial" w:cs="Arial"/>
          <w:sz w:val="24"/>
          <w:szCs w:val="24"/>
        </w:rPr>
        <w:t>nabim</w:t>
      </w:r>
      <w:proofErr w:type="spellEnd"/>
      <w:r w:rsidR="008972A0" w:rsidRPr="002E5F5A">
        <w:rPr>
          <w:rFonts w:ascii="Arial" w:hAnsi="Arial" w:cs="Arial"/>
          <w:sz w:val="24"/>
          <w:szCs w:val="24"/>
        </w:rPr>
        <w:t xml:space="preserve"> group 3) and both hard and soft feed wheats (</w:t>
      </w:r>
      <w:proofErr w:type="spellStart"/>
      <w:r w:rsidR="008972A0" w:rsidRPr="002E5F5A">
        <w:rPr>
          <w:rFonts w:ascii="Arial" w:hAnsi="Arial" w:cs="Arial"/>
          <w:sz w:val="24"/>
          <w:szCs w:val="24"/>
        </w:rPr>
        <w:t>nabim</w:t>
      </w:r>
      <w:proofErr w:type="spellEnd"/>
      <w:r w:rsidR="008972A0" w:rsidRPr="002E5F5A">
        <w:rPr>
          <w:rFonts w:ascii="Arial" w:hAnsi="Arial" w:cs="Arial"/>
          <w:sz w:val="24"/>
          <w:szCs w:val="24"/>
        </w:rPr>
        <w:t xml:space="preserve"> group </w:t>
      </w:r>
      <w:r w:rsidR="009D7AF7">
        <w:rPr>
          <w:rFonts w:ascii="Arial" w:hAnsi="Arial" w:cs="Arial"/>
          <w:sz w:val="24"/>
          <w:szCs w:val="24"/>
        </w:rPr>
        <w:t>4</w:t>
      </w:r>
      <w:r w:rsidR="008972A0" w:rsidRPr="002E5F5A">
        <w:rPr>
          <w:rFonts w:ascii="Arial" w:hAnsi="Arial" w:cs="Arial"/>
          <w:sz w:val="24"/>
          <w:szCs w:val="24"/>
        </w:rPr>
        <w:t xml:space="preserve">). Samples were harvested from field trials </w:t>
      </w:r>
      <w:r w:rsidR="002E5F5A">
        <w:rPr>
          <w:rFonts w:ascii="Arial" w:hAnsi="Arial" w:cs="Arial"/>
          <w:sz w:val="24"/>
          <w:szCs w:val="24"/>
        </w:rPr>
        <w:t xml:space="preserve">from </w:t>
      </w:r>
      <w:r w:rsidR="00A2517E" w:rsidRPr="002E5F5A">
        <w:rPr>
          <w:rFonts w:ascii="Arial" w:hAnsi="Arial" w:cs="Arial"/>
          <w:sz w:val="24"/>
          <w:szCs w:val="24"/>
        </w:rPr>
        <w:t xml:space="preserve">two years which differed in the level of WA achieved </w:t>
      </w:r>
      <w:r w:rsidR="00A2517E" w:rsidRPr="002E5F5A">
        <w:rPr>
          <w:rFonts w:ascii="Arial" w:hAnsi="Arial" w:cs="Arial"/>
          <w:sz w:val="24"/>
          <w:szCs w:val="24"/>
        </w:rPr>
        <w:lastRenderedPageBreak/>
        <w:t>by millers:</w:t>
      </w:r>
      <w:r w:rsidR="00F57E94" w:rsidRPr="002E5F5A">
        <w:rPr>
          <w:rFonts w:ascii="Arial" w:hAnsi="Arial" w:cs="Arial"/>
          <w:sz w:val="24"/>
          <w:szCs w:val="24"/>
        </w:rPr>
        <w:t xml:space="preserve"> 2018</w:t>
      </w:r>
      <w:r w:rsidR="00A2517E" w:rsidRPr="002E5F5A">
        <w:rPr>
          <w:rFonts w:ascii="Arial" w:hAnsi="Arial" w:cs="Arial"/>
          <w:sz w:val="24"/>
          <w:szCs w:val="24"/>
        </w:rPr>
        <w:t xml:space="preserve"> which was considered by </w:t>
      </w:r>
      <w:r w:rsidR="006A679A">
        <w:rPr>
          <w:rFonts w:ascii="Arial" w:hAnsi="Arial" w:cs="Arial"/>
          <w:sz w:val="24"/>
          <w:szCs w:val="24"/>
        </w:rPr>
        <w:t xml:space="preserve">the </w:t>
      </w:r>
      <w:r w:rsidR="00A2517E" w:rsidRPr="002E5F5A">
        <w:rPr>
          <w:rFonts w:ascii="Arial" w:hAnsi="Arial" w:cs="Arial"/>
          <w:sz w:val="24"/>
          <w:szCs w:val="24"/>
        </w:rPr>
        <w:t xml:space="preserve">UK industry to be typical and 2017 which </w:t>
      </w:r>
      <w:proofErr w:type="gramStart"/>
      <w:r w:rsidR="00A2517E" w:rsidRPr="002E5F5A">
        <w:rPr>
          <w:rFonts w:ascii="Arial" w:hAnsi="Arial" w:cs="Arial"/>
          <w:sz w:val="24"/>
          <w:szCs w:val="24"/>
        </w:rPr>
        <w:t>was considered to be</w:t>
      </w:r>
      <w:proofErr w:type="gramEnd"/>
      <w:r w:rsidR="00A2517E" w:rsidRPr="002E5F5A">
        <w:rPr>
          <w:rFonts w:ascii="Arial" w:hAnsi="Arial" w:cs="Arial"/>
          <w:sz w:val="24"/>
          <w:szCs w:val="24"/>
        </w:rPr>
        <w:t xml:space="preserve"> unusually low</w:t>
      </w:r>
      <w:r w:rsidR="009D7AF7">
        <w:rPr>
          <w:rFonts w:ascii="Arial" w:hAnsi="Arial" w:cs="Arial"/>
          <w:sz w:val="24"/>
          <w:szCs w:val="24"/>
        </w:rPr>
        <w:t xml:space="preserve"> (“atypical”</w:t>
      </w:r>
      <w:r w:rsidR="009D40F2">
        <w:rPr>
          <w:rFonts w:ascii="Arial" w:hAnsi="Arial" w:cs="Arial"/>
          <w:sz w:val="24"/>
          <w:szCs w:val="24"/>
        </w:rPr>
        <w:t>)</w:t>
      </w:r>
      <w:r w:rsidR="00A2517E" w:rsidRPr="002E5F5A">
        <w:rPr>
          <w:rFonts w:ascii="Arial" w:hAnsi="Arial" w:cs="Arial"/>
          <w:sz w:val="24"/>
          <w:szCs w:val="24"/>
        </w:rPr>
        <w:t xml:space="preserve">. </w:t>
      </w:r>
    </w:p>
    <w:p w14:paraId="672D16B0" w14:textId="37275D2E" w:rsidR="002E5F5A" w:rsidRDefault="00DB45F6" w:rsidP="002E5F5A">
      <w:pPr>
        <w:spacing w:after="120" w:line="480" w:lineRule="auto"/>
        <w:jc w:val="both"/>
        <w:rPr>
          <w:rFonts w:ascii="Arial" w:hAnsi="Arial" w:cs="Arial"/>
          <w:sz w:val="24"/>
          <w:szCs w:val="24"/>
        </w:rPr>
      </w:pPr>
      <w:r w:rsidRPr="00DB45F6">
        <w:rPr>
          <w:rFonts w:ascii="Arial" w:hAnsi="Arial" w:cs="Arial"/>
          <w:sz w:val="24"/>
          <w:szCs w:val="24"/>
        </w:rPr>
        <w:t xml:space="preserve">Replicate samples from each year were milled and the WA determined using </w:t>
      </w:r>
      <w:r w:rsidR="00AC0892">
        <w:rPr>
          <w:rFonts w:ascii="Arial" w:hAnsi="Arial" w:cs="Arial"/>
          <w:sz w:val="24"/>
          <w:szCs w:val="24"/>
        </w:rPr>
        <w:t xml:space="preserve">industry </w:t>
      </w:r>
      <w:r w:rsidRPr="00DB45F6">
        <w:rPr>
          <w:rFonts w:ascii="Arial" w:hAnsi="Arial" w:cs="Arial"/>
          <w:sz w:val="24"/>
          <w:szCs w:val="24"/>
        </w:rPr>
        <w:t xml:space="preserve">standard methods. The </w:t>
      </w:r>
      <w:r w:rsidR="002E5F5A" w:rsidRPr="00DB45F6">
        <w:rPr>
          <w:rFonts w:ascii="Arial" w:hAnsi="Arial" w:cs="Arial"/>
          <w:sz w:val="24"/>
          <w:szCs w:val="24"/>
        </w:rPr>
        <w:t xml:space="preserve">mean WA was </w:t>
      </w:r>
      <w:r w:rsidR="00AE32DA">
        <w:rPr>
          <w:rFonts w:ascii="Arial" w:hAnsi="Arial" w:cs="Arial"/>
          <w:bCs/>
          <w:sz w:val="24"/>
          <w:szCs w:val="24"/>
        </w:rPr>
        <w:t>statistically different</w:t>
      </w:r>
      <w:r w:rsidR="00AE32DA" w:rsidRPr="00AE32DA">
        <w:rPr>
          <w:rFonts w:ascii="Arial" w:hAnsi="Arial" w:cs="Arial"/>
          <w:bCs/>
          <w:sz w:val="24"/>
          <w:szCs w:val="24"/>
        </w:rPr>
        <w:t xml:space="preserve"> between years (F</w:t>
      </w:r>
      <w:r w:rsidR="00AE32DA" w:rsidRPr="00AE32DA">
        <w:rPr>
          <w:rFonts w:ascii="Arial" w:hAnsi="Arial" w:cs="Arial"/>
          <w:bCs/>
          <w:sz w:val="24"/>
          <w:szCs w:val="24"/>
          <w:vertAlign w:val="subscript"/>
        </w:rPr>
        <w:t>1,58</w:t>
      </w:r>
      <w:r w:rsidR="00AE32DA" w:rsidRPr="00AE32DA">
        <w:rPr>
          <w:rFonts w:ascii="Arial" w:hAnsi="Arial" w:cs="Arial"/>
          <w:bCs/>
          <w:sz w:val="24"/>
          <w:szCs w:val="24"/>
        </w:rPr>
        <w:t xml:space="preserve">=99.76, p &lt; 0.001) </w:t>
      </w:r>
      <w:proofErr w:type="gramStart"/>
      <w:r w:rsidR="00AE32DA" w:rsidRPr="00AE32DA">
        <w:rPr>
          <w:rFonts w:ascii="Arial" w:hAnsi="Arial" w:cs="Arial"/>
          <w:bCs/>
          <w:sz w:val="24"/>
          <w:szCs w:val="24"/>
        </w:rPr>
        <w:t>and also</w:t>
      </w:r>
      <w:proofErr w:type="gramEnd"/>
      <w:r w:rsidR="00AE32DA" w:rsidRPr="00AE32DA">
        <w:rPr>
          <w:rFonts w:ascii="Arial" w:hAnsi="Arial" w:cs="Arial"/>
          <w:bCs/>
          <w:sz w:val="24"/>
          <w:szCs w:val="24"/>
        </w:rPr>
        <w:t xml:space="preserve"> between varieties (F</w:t>
      </w:r>
      <w:r w:rsidR="00AE32DA" w:rsidRPr="00AE32DA">
        <w:rPr>
          <w:rFonts w:ascii="Arial" w:hAnsi="Arial" w:cs="Arial"/>
          <w:bCs/>
          <w:sz w:val="24"/>
          <w:szCs w:val="24"/>
          <w:vertAlign w:val="subscript"/>
        </w:rPr>
        <w:t>16,58</w:t>
      </w:r>
      <w:r w:rsidR="00AE32DA" w:rsidRPr="00AE32DA">
        <w:rPr>
          <w:rFonts w:ascii="Arial" w:hAnsi="Arial" w:cs="Arial"/>
          <w:bCs/>
          <w:sz w:val="24"/>
          <w:szCs w:val="24"/>
        </w:rPr>
        <w:t xml:space="preserve">=16.01, p &lt; 0.001), however there </w:t>
      </w:r>
      <w:r w:rsidR="00355E1D">
        <w:rPr>
          <w:rFonts w:ascii="Arial" w:hAnsi="Arial" w:cs="Arial"/>
          <w:bCs/>
          <w:sz w:val="24"/>
          <w:szCs w:val="24"/>
        </w:rPr>
        <w:t>was</w:t>
      </w:r>
      <w:r w:rsidR="00AE32DA" w:rsidRPr="00AE32DA">
        <w:rPr>
          <w:rFonts w:ascii="Arial" w:hAnsi="Arial" w:cs="Arial"/>
          <w:bCs/>
          <w:sz w:val="24"/>
          <w:szCs w:val="24"/>
        </w:rPr>
        <w:t xml:space="preserve"> little evidence of an interaction between the two (F</w:t>
      </w:r>
      <w:r w:rsidR="00AE32DA" w:rsidRPr="00AE32DA">
        <w:rPr>
          <w:rFonts w:ascii="Arial" w:hAnsi="Arial" w:cs="Arial"/>
          <w:bCs/>
          <w:sz w:val="24"/>
          <w:szCs w:val="24"/>
          <w:vertAlign w:val="subscript"/>
        </w:rPr>
        <w:t>13,58</w:t>
      </w:r>
      <w:r w:rsidR="00AE32DA" w:rsidRPr="00AE32DA">
        <w:rPr>
          <w:rFonts w:ascii="Arial" w:hAnsi="Arial" w:cs="Arial"/>
          <w:bCs/>
          <w:sz w:val="24"/>
          <w:szCs w:val="24"/>
        </w:rPr>
        <w:t>=1.78, p=0.068).</w:t>
      </w:r>
      <w:r w:rsidR="00AE32DA">
        <w:rPr>
          <w:rFonts w:ascii="Arial" w:hAnsi="Arial" w:cs="Arial"/>
          <w:bCs/>
          <w:sz w:val="24"/>
          <w:szCs w:val="24"/>
        </w:rPr>
        <w:t xml:space="preserve"> </w:t>
      </w:r>
      <w:r w:rsidR="00AE32DA">
        <w:rPr>
          <w:rFonts w:ascii="Arial" w:hAnsi="Arial" w:cs="Arial"/>
          <w:sz w:val="24"/>
          <w:szCs w:val="24"/>
        </w:rPr>
        <w:t>C</w:t>
      </w:r>
      <w:r w:rsidR="002E5F5A" w:rsidRPr="00DB45F6">
        <w:rPr>
          <w:rFonts w:ascii="Arial" w:hAnsi="Arial" w:cs="Arial"/>
          <w:sz w:val="24"/>
          <w:szCs w:val="24"/>
        </w:rPr>
        <w:t xml:space="preserve">learly </w:t>
      </w:r>
      <w:r w:rsidR="00AE32DA">
        <w:rPr>
          <w:rFonts w:ascii="Arial" w:hAnsi="Arial" w:cs="Arial"/>
          <w:sz w:val="24"/>
          <w:szCs w:val="24"/>
        </w:rPr>
        <w:t xml:space="preserve">WA was </w:t>
      </w:r>
      <w:r w:rsidR="002E5F5A" w:rsidRPr="00DB45F6">
        <w:rPr>
          <w:rFonts w:ascii="Arial" w:hAnsi="Arial" w:cs="Arial"/>
          <w:sz w:val="24"/>
          <w:szCs w:val="24"/>
        </w:rPr>
        <w:t xml:space="preserve">lower in 2017 than in 2018 (Figure 1), confirming that the year was “atypical”, but the range of WAs </w:t>
      </w:r>
      <w:r w:rsidR="00AC0892">
        <w:rPr>
          <w:rFonts w:ascii="Arial" w:hAnsi="Arial" w:cs="Arial"/>
          <w:sz w:val="24"/>
          <w:szCs w:val="24"/>
        </w:rPr>
        <w:t xml:space="preserve">for the two years </w:t>
      </w:r>
      <w:r w:rsidR="002E5F5A" w:rsidRPr="00DB45F6">
        <w:rPr>
          <w:rFonts w:ascii="Arial" w:hAnsi="Arial" w:cs="Arial"/>
          <w:sz w:val="24"/>
          <w:szCs w:val="24"/>
        </w:rPr>
        <w:t xml:space="preserve">overlapped. </w:t>
      </w:r>
    </w:p>
    <w:p w14:paraId="7173F5CB" w14:textId="77777777" w:rsidR="00794C0D" w:rsidRDefault="00794C0D" w:rsidP="00794C0D">
      <w:pPr>
        <w:suppressLineNumbers/>
        <w:spacing w:line="240" w:lineRule="atLeast"/>
        <w:contextualSpacing/>
        <w:rPr>
          <w:rFonts w:ascii="Arial" w:hAnsi="Arial" w:cs="Arial"/>
        </w:rPr>
      </w:pPr>
    </w:p>
    <w:p w14:paraId="547576CA" w14:textId="1C128140" w:rsidR="00C47D3D" w:rsidRDefault="00C47D3D" w:rsidP="00DB45F6">
      <w:pPr>
        <w:spacing w:after="120" w:line="480" w:lineRule="auto"/>
        <w:jc w:val="both"/>
        <w:rPr>
          <w:rFonts w:ascii="Arial" w:hAnsi="Arial" w:cs="Arial"/>
          <w:sz w:val="24"/>
          <w:szCs w:val="24"/>
        </w:rPr>
      </w:pPr>
      <w:r w:rsidRPr="00C47D3D">
        <w:rPr>
          <w:rFonts w:ascii="Arial" w:hAnsi="Arial" w:cs="Arial"/>
          <w:sz w:val="24"/>
          <w:szCs w:val="24"/>
        </w:rPr>
        <w:t xml:space="preserve">The flours were analysed for a range of components </w:t>
      </w:r>
      <w:r w:rsidR="00DB45F6">
        <w:rPr>
          <w:rFonts w:ascii="Arial" w:hAnsi="Arial" w:cs="Arial"/>
          <w:sz w:val="24"/>
          <w:szCs w:val="24"/>
        </w:rPr>
        <w:t xml:space="preserve">and properties, selected </w:t>
      </w:r>
      <w:r w:rsidRPr="00C47D3D">
        <w:rPr>
          <w:rFonts w:ascii="Arial" w:hAnsi="Arial" w:cs="Arial"/>
          <w:sz w:val="24"/>
          <w:szCs w:val="24"/>
        </w:rPr>
        <w:t>based on their potential to influence water absorption</w:t>
      </w:r>
      <w:r w:rsidR="00794C0D">
        <w:rPr>
          <w:rFonts w:ascii="Arial" w:hAnsi="Arial" w:cs="Arial"/>
          <w:sz w:val="24"/>
          <w:szCs w:val="24"/>
        </w:rPr>
        <w:t xml:space="preserve">: </w:t>
      </w:r>
      <w:r w:rsidRPr="00C47D3D">
        <w:rPr>
          <w:rFonts w:ascii="Arial" w:hAnsi="Arial" w:cs="Arial"/>
          <w:sz w:val="24"/>
          <w:szCs w:val="24"/>
        </w:rPr>
        <w:t>starch damage,</w:t>
      </w:r>
      <w:r w:rsidR="00AC0892">
        <w:rPr>
          <w:rFonts w:ascii="Arial" w:hAnsi="Arial" w:cs="Arial"/>
          <w:sz w:val="24"/>
          <w:szCs w:val="24"/>
        </w:rPr>
        <w:t xml:space="preserve"> </w:t>
      </w:r>
      <w:r w:rsidRPr="00C47D3D">
        <w:rPr>
          <w:rFonts w:ascii="Arial" w:hAnsi="Arial" w:cs="Arial"/>
          <w:sz w:val="24"/>
          <w:szCs w:val="24"/>
        </w:rPr>
        <w:t>protein content</w:t>
      </w:r>
      <w:r w:rsidR="00AC0892">
        <w:rPr>
          <w:rFonts w:ascii="Arial" w:hAnsi="Arial" w:cs="Arial"/>
          <w:sz w:val="24"/>
          <w:szCs w:val="24"/>
        </w:rPr>
        <w:t xml:space="preserve">, </w:t>
      </w:r>
      <w:r w:rsidRPr="00C47D3D">
        <w:rPr>
          <w:rFonts w:ascii="Arial" w:hAnsi="Arial" w:cs="Arial"/>
          <w:sz w:val="24"/>
          <w:szCs w:val="24"/>
        </w:rPr>
        <w:t>moisture content</w:t>
      </w:r>
      <w:r w:rsidR="00794C0D">
        <w:rPr>
          <w:rFonts w:ascii="Arial" w:hAnsi="Arial" w:cs="Arial"/>
          <w:sz w:val="24"/>
          <w:szCs w:val="24"/>
        </w:rPr>
        <w:t xml:space="preserve">, percentage gliadin, hardness, </w:t>
      </w:r>
      <w:proofErr w:type="spellStart"/>
      <w:r w:rsidR="00794C0D">
        <w:rPr>
          <w:rFonts w:ascii="Arial" w:hAnsi="Arial" w:cs="Arial"/>
          <w:sz w:val="24"/>
          <w:szCs w:val="24"/>
        </w:rPr>
        <w:t>vitreousness</w:t>
      </w:r>
      <w:proofErr w:type="spellEnd"/>
      <w:r w:rsidRPr="00C47D3D">
        <w:rPr>
          <w:rFonts w:ascii="Arial" w:hAnsi="Arial" w:cs="Arial"/>
          <w:sz w:val="24"/>
          <w:szCs w:val="24"/>
        </w:rPr>
        <w:t xml:space="preserve"> and a number of</w:t>
      </w:r>
      <w:r w:rsidR="00E635F9">
        <w:rPr>
          <w:rFonts w:ascii="Arial" w:hAnsi="Arial" w:cs="Arial"/>
          <w:sz w:val="24"/>
          <w:szCs w:val="24"/>
        </w:rPr>
        <w:t xml:space="preserve"> par</w:t>
      </w:r>
      <w:r w:rsidR="00EB16B2">
        <w:rPr>
          <w:rFonts w:ascii="Arial" w:hAnsi="Arial" w:cs="Arial"/>
          <w:sz w:val="24"/>
          <w:szCs w:val="24"/>
        </w:rPr>
        <w:t>a</w:t>
      </w:r>
      <w:r w:rsidR="00E635F9">
        <w:rPr>
          <w:rFonts w:ascii="Arial" w:hAnsi="Arial" w:cs="Arial"/>
          <w:sz w:val="24"/>
          <w:szCs w:val="24"/>
        </w:rPr>
        <w:t>meters</w:t>
      </w:r>
      <w:r w:rsidRPr="00C47D3D">
        <w:rPr>
          <w:rFonts w:ascii="Arial" w:hAnsi="Arial" w:cs="Arial"/>
          <w:sz w:val="24"/>
          <w:szCs w:val="24"/>
        </w:rPr>
        <w:t xml:space="preserve"> specifically related to fibre content and composition</w:t>
      </w:r>
      <w:r w:rsidR="00794C0D">
        <w:rPr>
          <w:rFonts w:ascii="Arial" w:hAnsi="Arial" w:cs="Arial"/>
          <w:sz w:val="24"/>
          <w:szCs w:val="24"/>
        </w:rPr>
        <w:t xml:space="preserve"> (including amounts and properties of AX, β-glucan and AGP, RV and sucrose SRC)</w:t>
      </w:r>
      <w:r w:rsidRPr="00C47D3D">
        <w:rPr>
          <w:rFonts w:ascii="Arial" w:hAnsi="Arial" w:cs="Arial"/>
          <w:sz w:val="24"/>
          <w:szCs w:val="24"/>
        </w:rPr>
        <w:t xml:space="preserve">. </w:t>
      </w:r>
      <w:r w:rsidR="00DB45F6">
        <w:rPr>
          <w:rFonts w:ascii="Arial" w:hAnsi="Arial" w:cs="Arial"/>
          <w:sz w:val="24"/>
          <w:szCs w:val="24"/>
        </w:rPr>
        <w:t>Th</w:t>
      </w:r>
      <w:r w:rsidR="00794C0D">
        <w:rPr>
          <w:rFonts w:ascii="Arial" w:hAnsi="Arial" w:cs="Arial"/>
          <w:sz w:val="24"/>
          <w:szCs w:val="24"/>
        </w:rPr>
        <w:t>ese parameters</w:t>
      </w:r>
      <w:r w:rsidR="00DB45F6">
        <w:rPr>
          <w:rFonts w:ascii="Arial" w:hAnsi="Arial" w:cs="Arial"/>
          <w:sz w:val="24"/>
          <w:szCs w:val="24"/>
        </w:rPr>
        <w:t xml:space="preserve"> are summarised in Supplementary Table S</w:t>
      </w:r>
      <w:r w:rsidR="00B71183">
        <w:rPr>
          <w:rFonts w:ascii="Arial" w:hAnsi="Arial" w:cs="Arial"/>
          <w:sz w:val="24"/>
          <w:szCs w:val="24"/>
        </w:rPr>
        <w:t>2</w:t>
      </w:r>
      <w:r w:rsidR="00DB45F6">
        <w:rPr>
          <w:rFonts w:ascii="Arial" w:hAnsi="Arial" w:cs="Arial"/>
          <w:sz w:val="24"/>
          <w:szCs w:val="24"/>
        </w:rPr>
        <w:t>.</w:t>
      </w:r>
    </w:p>
    <w:p w14:paraId="395B108E" w14:textId="444ADA73" w:rsidR="00DB45F6" w:rsidRPr="00347C17" w:rsidRDefault="00DB45F6" w:rsidP="00464157">
      <w:pPr>
        <w:pStyle w:val="Heading3"/>
        <w:numPr>
          <w:ilvl w:val="1"/>
          <w:numId w:val="6"/>
        </w:numPr>
        <w:spacing w:line="480" w:lineRule="auto"/>
        <w:rPr>
          <w:rFonts w:cs="Arial"/>
          <w:sz w:val="24"/>
          <w:szCs w:val="24"/>
        </w:rPr>
      </w:pPr>
      <w:bookmarkStart w:id="10" w:name="_Toc18590745"/>
      <w:bookmarkStart w:id="11" w:name="_Toc20470880"/>
      <w:r w:rsidRPr="00347C17">
        <w:rPr>
          <w:rFonts w:cs="Arial"/>
          <w:sz w:val="24"/>
          <w:szCs w:val="24"/>
        </w:rPr>
        <w:t xml:space="preserve">Correlations and multivariate analysis of parameters measured in grain samples grown in </w:t>
      </w:r>
      <w:r w:rsidR="004547D8">
        <w:rPr>
          <w:rFonts w:cs="Arial"/>
          <w:sz w:val="24"/>
          <w:szCs w:val="24"/>
        </w:rPr>
        <w:t>the two</w:t>
      </w:r>
      <w:r w:rsidRPr="00347C17">
        <w:rPr>
          <w:rFonts w:cs="Arial"/>
          <w:sz w:val="24"/>
          <w:szCs w:val="24"/>
        </w:rPr>
        <w:t xml:space="preserve"> years</w:t>
      </w:r>
      <w:bookmarkEnd w:id="10"/>
      <w:bookmarkEnd w:id="11"/>
    </w:p>
    <w:p w14:paraId="083322EC" w14:textId="170ABC9C" w:rsidR="00794C0D" w:rsidRDefault="00DB45F6" w:rsidP="0075130E">
      <w:pPr>
        <w:pStyle w:val="ListParagraph"/>
        <w:spacing w:line="480" w:lineRule="auto"/>
        <w:ind w:left="0"/>
        <w:jc w:val="both"/>
        <w:rPr>
          <w:rFonts w:cs="Arial"/>
          <w:sz w:val="24"/>
          <w:szCs w:val="24"/>
        </w:rPr>
      </w:pPr>
      <w:r w:rsidRPr="00347C17">
        <w:rPr>
          <w:rFonts w:cs="Arial"/>
          <w:sz w:val="24"/>
          <w:szCs w:val="24"/>
        </w:rPr>
        <w:t xml:space="preserve">The </w:t>
      </w:r>
      <w:proofErr w:type="spellStart"/>
      <w:r w:rsidRPr="00347C17">
        <w:rPr>
          <w:rFonts w:cs="Arial"/>
          <w:sz w:val="24"/>
          <w:szCs w:val="24"/>
        </w:rPr>
        <w:t>Farrand</w:t>
      </w:r>
      <w:proofErr w:type="spellEnd"/>
      <w:r w:rsidRPr="00347C17">
        <w:rPr>
          <w:rFonts w:cs="Arial"/>
          <w:sz w:val="24"/>
          <w:szCs w:val="24"/>
        </w:rPr>
        <w:t xml:space="preserve"> equation (</w:t>
      </w:r>
      <w:proofErr w:type="spellStart"/>
      <w:r w:rsidRPr="00347C17">
        <w:rPr>
          <w:rFonts w:cs="Arial"/>
          <w:sz w:val="24"/>
          <w:szCs w:val="24"/>
        </w:rPr>
        <w:t>Farrand</w:t>
      </w:r>
      <w:proofErr w:type="spellEnd"/>
      <w:r w:rsidRPr="00347C17">
        <w:rPr>
          <w:rFonts w:cs="Arial"/>
          <w:sz w:val="24"/>
          <w:szCs w:val="24"/>
        </w:rPr>
        <w:t xml:space="preserve">, 1969) </w:t>
      </w:r>
      <w:r w:rsidR="00347C17">
        <w:rPr>
          <w:rFonts w:cs="Arial"/>
          <w:sz w:val="24"/>
          <w:szCs w:val="24"/>
        </w:rPr>
        <w:t xml:space="preserve">was </w:t>
      </w:r>
      <w:r w:rsidRPr="00347C17">
        <w:rPr>
          <w:rFonts w:cs="Arial"/>
          <w:sz w:val="24"/>
          <w:szCs w:val="24"/>
        </w:rPr>
        <w:t>used as the basis for exploring the effects of grain components</w:t>
      </w:r>
      <w:r w:rsidR="004547D8">
        <w:rPr>
          <w:rFonts w:cs="Arial"/>
          <w:sz w:val="24"/>
          <w:szCs w:val="24"/>
        </w:rPr>
        <w:t xml:space="preserve"> on WA</w:t>
      </w:r>
      <w:r w:rsidRPr="00347C17">
        <w:rPr>
          <w:rFonts w:cs="Arial"/>
          <w:sz w:val="24"/>
          <w:szCs w:val="24"/>
        </w:rPr>
        <w:t xml:space="preserve">, using regression analysis. </w:t>
      </w:r>
      <w:r w:rsidR="00EB16B2">
        <w:rPr>
          <w:rFonts w:cs="Arial"/>
          <w:sz w:val="24"/>
          <w:szCs w:val="24"/>
        </w:rPr>
        <w:t>To avoid confounding effects in the analysis, c</w:t>
      </w:r>
      <w:r w:rsidRPr="00347C17">
        <w:rPr>
          <w:rFonts w:cs="Arial"/>
          <w:sz w:val="24"/>
          <w:szCs w:val="24"/>
        </w:rPr>
        <w:t xml:space="preserve">orrelations between the individual parameters were initially determined and are shown as heat maps in </w:t>
      </w:r>
      <w:r w:rsidR="00347C17">
        <w:rPr>
          <w:rFonts w:cs="Arial"/>
          <w:sz w:val="24"/>
          <w:szCs w:val="24"/>
        </w:rPr>
        <w:t xml:space="preserve">Supplementary </w:t>
      </w:r>
      <w:r w:rsidRPr="00347C17">
        <w:rPr>
          <w:rFonts w:cs="Arial"/>
          <w:sz w:val="24"/>
          <w:szCs w:val="24"/>
        </w:rPr>
        <w:t xml:space="preserve">Figures </w:t>
      </w:r>
      <w:r w:rsidR="00347C17">
        <w:rPr>
          <w:rFonts w:cs="Arial"/>
          <w:sz w:val="24"/>
          <w:szCs w:val="24"/>
        </w:rPr>
        <w:t>S1</w:t>
      </w:r>
      <w:r w:rsidRPr="00347C17">
        <w:rPr>
          <w:rFonts w:cs="Arial"/>
          <w:sz w:val="24"/>
          <w:szCs w:val="24"/>
        </w:rPr>
        <w:t xml:space="preserve"> and </w:t>
      </w:r>
      <w:r w:rsidR="00347C17">
        <w:rPr>
          <w:rFonts w:cs="Arial"/>
          <w:sz w:val="24"/>
          <w:szCs w:val="24"/>
        </w:rPr>
        <w:t>S2</w:t>
      </w:r>
      <w:r w:rsidRPr="00347C17">
        <w:rPr>
          <w:rFonts w:cs="Arial"/>
          <w:sz w:val="24"/>
          <w:szCs w:val="24"/>
        </w:rPr>
        <w:t xml:space="preserve">. </w:t>
      </w:r>
      <w:r w:rsidR="00347C17">
        <w:rPr>
          <w:rFonts w:cs="Arial"/>
          <w:sz w:val="24"/>
          <w:szCs w:val="24"/>
        </w:rPr>
        <w:t>Th</w:t>
      </w:r>
      <w:r w:rsidR="004547D8">
        <w:rPr>
          <w:rFonts w:cs="Arial"/>
          <w:sz w:val="24"/>
          <w:szCs w:val="24"/>
        </w:rPr>
        <w:t>ese</w:t>
      </w:r>
      <w:r w:rsidR="00347C17">
        <w:rPr>
          <w:rFonts w:cs="Arial"/>
          <w:sz w:val="24"/>
          <w:szCs w:val="24"/>
        </w:rPr>
        <w:t xml:space="preserve"> show</w:t>
      </w:r>
      <w:r w:rsidRPr="00347C17">
        <w:rPr>
          <w:rFonts w:cs="Arial"/>
          <w:sz w:val="24"/>
          <w:szCs w:val="24"/>
        </w:rPr>
        <w:t xml:space="preserve"> strong correlations between </w:t>
      </w:r>
      <w:r w:rsidR="00127E50">
        <w:rPr>
          <w:rFonts w:cs="Arial"/>
          <w:sz w:val="24"/>
          <w:szCs w:val="24"/>
        </w:rPr>
        <w:t xml:space="preserve">% </w:t>
      </w:r>
      <w:r w:rsidRPr="00347C17">
        <w:rPr>
          <w:rFonts w:cs="Arial"/>
          <w:sz w:val="24"/>
          <w:szCs w:val="24"/>
        </w:rPr>
        <w:t xml:space="preserve">starch damage, hardness and </w:t>
      </w:r>
      <w:proofErr w:type="spellStart"/>
      <w:r w:rsidRPr="00347C17">
        <w:rPr>
          <w:rFonts w:cs="Arial"/>
          <w:sz w:val="24"/>
          <w:szCs w:val="24"/>
        </w:rPr>
        <w:t>vitreousness</w:t>
      </w:r>
      <w:proofErr w:type="spellEnd"/>
      <w:r w:rsidR="00347C17">
        <w:rPr>
          <w:rFonts w:cs="Arial"/>
          <w:sz w:val="24"/>
          <w:szCs w:val="24"/>
        </w:rPr>
        <w:t xml:space="preserve"> meaning that </w:t>
      </w:r>
      <w:r w:rsidRPr="00347C17">
        <w:rPr>
          <w:rFonts w:cs="Arial"/>
          <w:sz w:val="24"/>
          <w:szCs w:val="24"/>
        </w:rPr>
        <w:t>only one</w:t>
      </w:r>
      <w:r w:rsidR="00347C17">
        <w:rPr>
          <w:rFonts w:cs="Arial"/>
          <w:sz w:val="24"/>
          <w:szCs w:val="24"/>
        </w:rPr>
        <w:t xml:space="preserve"> </w:t>
      </w:r>
      <w:r w:rsidR="00E635F9">
        <w:rPr>
          <w:rFonts w:cs="Arial"/>
          <w:sz w:val="24"/>
          <w:szCs w:val="24"/>
        </w:rPr>
        <w:t xml:space="preserve">of these measurements </w:t>
      </w:r>
      <w:r w:rsidR="00347C17">
        <w:rPr>
          <w:rFonts w:cs="Arial"/>
          <w:sz w:val="24"/>
          <w:szCs w:val="24"/>
        </w:rPr>
        <w:t>needed</w:t>
      </w:r>
      <w:r w:rsidRPr="00347C17">
        <w:rPr>
          <w:rFonts w:cs="Arial"/>
          <w:sz w:val="24"/>
          <w:szCs w:val="24"/>
        </w:rPr>
        <w:t xml:space="preserve"> be included as an explanatory variable. </w:t>
      </w:r>
      <w:r w:rsidR="00B71183">
        <w:rPr>
          <w:rFonts w:cs="Arial"/>
          <w:sz w:val="24"/>
          <w:szCs w:val="24"/>
        </w:rPr>
        <w:t xml:space="preserve">Similarly, % gliadin was correlated with % protein and only one </w:t>
      </w:r>
      <w:r w:rsidR="00794C0D">
        <w:rPr>
          <w:rFonts w:cs="Arial"/>
          <w:sz w:val="24"/>
          <w:szCs w:val="24"/>
        </w:rPr>
        <w:t xml:space="preserve">of these </w:t>
      </w:r>
      <w:r w:rsidR="00794C0D">
        <w:rPr>
          <w:rFonts w:cs="Arial"/>
          <w:sz w:val="24"/>
          <w:szCs w:val="24"/>
        </w:rPr>
        <w:lastRenderedPageBreak/>
        <w:t xml:space="preserve">parameters </w:t>
      </w:r>
      <w:r w:rsidR="00B71183">
        <w:rPr>
          <w:rFonts w:cs="Arial"/>
          <w:sz w:val="24"/>
          <w:szCs w:val="24"/>
        </w:rPr>
        <w:t xml:space="preserve">needed to be included. </w:t>
      </w:r>
      <w:r w:rsidRPr="00347C17">
        <w:rPr>
          <w:rFonts w:cs="Arial"/>
          <w:sz w:val="24"/>
          <w:szCs w:val="24"/>
        </w:rPr>
        <w:t xml:space="preserve">To be consistent with the </w:t>
      </w:r>
      <w:proofErr w:type="spellStart"/>
      <w:r w:rsidRPr="00347C17">
        <w:rPr>
          <w:rFonts w:cs="Arial"/>
          <w:sz w:val="24"/>
          <w:szCs w:val="24"/>
        </w:rPr>
        <w:t>Farrand</w:t>
      </w:r>
      <w:proofErr w:type="spellEnd"/>
      <w:r w:rsidRPr="00347C17">
        <w:rPr>
          <w:rFonts w:cs="Arial"/>
          <w:sz w:val="24"/>
          <w:szCs w:val="24"/>
        </w:rPr>
        <w:t xml:space="preserve"> equation, </w:t>
      </w:r>
      <w:r w:rsidR="00E57C62">
        <w:rPr>
          <w:rFonts w:cs="Arial"/>
          <w:sz w:val="24"/>
          <w:szCs w:val="24"/>
        </w:rPr>
        <w:t xml:space="preserve">% </w:t>
      </w:r>
      <w:r w:rsidRPr="00347C17">
        <w:rPr>
          <w:rFonts w:cs="Arial"/>
          <w:sz w:val="24"/>
          <w:szCs w:val="24"/>
        </w:rPr>
        <w:t>starch damage</w:t>
      </w:r>
      <w:r w:rsidR="00B71183">
        <w:rPr>
          <w:rFonts w:cs="Arial"/>
          <w:sz w:val="24"/>
          <w:szCs w:val="24"/>
        </w:rPr>
        <w:t xml:space="preserve"> and </w:t>
      </w:r>
      <w:r w:rsidR="00E57C62">
        <w:rPr>
          <w:rFonts w:cs="Arial"/>
          <w:sz w:val="24"/>
          <w:szCs w:val="24"/>
        </w:rPr>
        <w:t xml:space="preserve">% </w:t>
      </w:r>
      <w:r w:rsidR="00B71183">
        <w:rPr>
          <w:rFonts w:cs="Arial"/>
          <w:sz w:val="24"/>
          <w:szCs w:val="24"/>
        </w:rPr>
        <w:t xml:space="preserve">protein </w:t>
      </w:r>
      <w:proofErr w:type="gramStart"/>
      <w:r w:rsidR="00B71183">
        <w:rPr>
          <w:rFonts w:cs="Arial"/>
          <w:sz w:val="24"/>
          <w:szCs w:val="24"/>
        </w:rPr>
        <w:t>were</w:t>
      </w:r>
      <w:proofErr w:type="gramEnd"/>
      <w:r w:rsidRPr="00347C17">
        <w:rPr>
          <w:rFonts w:cs="Arial"/>
          <w:sz w:val="24"/>
          <w:szCs w:val="24"/>
        </w:rPr>
        <w:t xml:space="preserve"> chosen. </w:t>
      </w:r>
    </w:p>
    <w:p w14:paraId="27B83C49" w14:textId="0C8FE85F" w:rsidR="00E01065" w:rsidRDefault="00794C0D" w:rsidP="00E01065">
      <w:pPr>
        <w:pStyle w:val="ListParagraph"/>
        <w:spacing w:line="480" w:lineRule="auto"/>
        <w:ind w:left="0"/>
        <w:jc w:val="both"/>
        <w:rPr>
          <w:sz w:val="24"/>
          <w:szCs w:val="24"/>
        </w:rPr>
      </w:pPr>
      <w:r>
        <w:rPr>
          <w:rFonts w:cs="Arial"/>
          <w:sz w:val="24"/>
          <w:szCs w:val="24"/>
        </w:rPr>
        <w:t>C</w:t>
      </w:r>
      <w:r w:rsidR="00347C17" w:rsidRPr="00347C17">
        <w:rPr>
          <w:rFonts w:cs="Arial"/>
          <w:sz w:val="24"/>
          <w:szCs w:val="24"/>
        </w:rPr>
        <w:t xml:space="preserve">orrelations are also observed between fibre components, notable water-extractable </w:t>
      </w:r>
      <w:r>
        <w:rPr>
          <w:rFonts w:cs="Arial"/>
          <w:sz w:val="24"/>
          <w:szCs w:val="24"/>
        </w:rPr>
        <w:t>WE-AX (expressed as WE-X)</w:t>
      </w:r>
      <w:r w:rsidR="00347C17" w:rsidRPr="00347C17">
        <w:rPr>
          <w:rFonts w:cs="Arial"/>
          <w:sz w:val="24"/>
          <w:szCs w:val="24"/>
        </w:rPr>
        <w:t xml:space="preserve"> and the relative viscosity of aqueous extracts (Figure </w:t>
      </w:r>
      <w:r w:rsidR="0075130E">
        <w:rPr>
          <w:rFonts w:cs="Arial"/>
          <w:sz w:val="24"/>
          <w:szCs w:val="24"/>
        </w:rPr>
        <w:t>S2</w:t>
      </w:r>
      <w:r w:rsidR="00347C17" w:rsidRPr="00347C17">
        <w:rPr>
          <w:rFonts w:cs="Arial"/>
          <w:sz w:val="24"/>
          <w:szCs w:val="24"/>
        </w:rPr>
        <w:t>).</w:t>
      </w:r>
      <w:r>
        <w:rPr>
          <w:rFonts w:cs="Arial"/>
          <w:sz w:val="24"/>
          <w:szCs w:val="24"/>
        </w:rPr>
        <w:t xml:space="preserve"> </w:t>
      </w:r>
      <w:r w:rsidR="00347C17" w:rsidRPr="00E12AF7">
        <w:rPr>
          <w:sz w:val="24"/>
          <w:szCs w:val="24"/>
        </w:rPr>
        <w:t>Rather than selecting a subset of independent fibre measurements for further analysis, we combine</w:t>
      </w:r>
      <w:r w:rsidR="005F2D5A" w:rsidRPr="00E12AF7">
        <w:rPr>
          <w:sz w:val="24"/>
          <w:szCs w:val="24"/>
        </w:rPr>
        <w:t>d</w:t>
      </w:r>
      <w:r w:rsidR="00347C17" w:rsidRPr="00E12AF7">
        <w:rPr>
          <w:sz w:val="24"/>
          <w:szCs w:val="24"/>
        </w:rPr>
        <w:t xml:space="preserve"> the fibre data by Principal Component Analysis (PCA). This identified 10 principal components which together accounted for 99% of the variation in the dataset. Figure </w:t>
      </w:r>
      <w:r w:rsidR="0075130E" w:rsidRPr="00E12AF7">
        <w:rPr>
          <w:sz w:val="24"/>
          <w:szCs w:val="24"/>
        </w:rPr>
        <w:t>2</w:t>
      </w:r>
      <w:r w:rsidR="00347C17" w:rsidRPr="00E12AF7">
        <w:rPr>
          <w:sz w:val="24"/>
          <w:szCs w:val="24"/>
        </w:rPr>
        <w:t xml:space="preserve"> show</w:t>
      </w:r>
      <w:r w:rsidR="0075130E" w:rsidRPr="00E12AF7">
        <w:rPr>
          <w:sz w:val="24"/>
          <w:szCs w:val="24"/>
        </w:rPr>
        <w:t>s</w:t>
      </w:r>
      <w:r w:rsidR="00347C17" w:rsidRPr="00E12AF7">
        <w:rPr>
          <w:sz w:val="24"/>
          <w:szCs w:val="24"/>
        </w:rPr>
        <w:t xml:space="preserve"> plots of PC1 against PC2, which together account for 67% of the total variance, coloured to show the cultivars </w:t>
      </w:r>
      <w:r w:rsidR="0075130E" w:rsidRPr="00E12AF7">
        <w:rPr>
          <w:sz w:val="24"/>
          <w:szCs w:val="24"/>
        </w:rPr>
        <w:t xml:space="preserve">(A) </w:t>
      </w:r>
      <w:r w:rsidR="00347C17" w:rsidRPr="00E12AF7">
        <w:rPr>
          <w:sz w:val="24"/>
          <w:szCs w:val="24"/>
        </w:rPr>
        <w:t>and years</w:t>
      </w:r>
      <w:r w:rsidR="0075130E" w:rsidRPr="00E12AF7">
        <w:rPr>
          <w:sz w:val="24"/>
          <w:szCs w:val="24"/>
        </w:rPr>
        <w:t xml:space="preserve"> (B)</w:t>
      </w:r>
      <w:r w:rsidR="00347C17" w:rsidRPr="00E12AF7">
        <w:rPr>
          <w:sz w:val="24"/>
          <w:szCs w:val="24"/>
        </w:rPr>
        <w:t>.  This shows</w:t>
      </w:r>
      <w:r w:rsidR="00E01065">
        <w:rPr>
          <w:sz w:val="24"/>
          <w:szCs w:val="24"/>
        </w:rPr>
        <w:t xml:space="preserve"> </w:t>
      </w:r>
      <w:r w:rsidR="00E01065" w:rsidRPr="00E12AF7">
        <w:rPr>
          <w:sz w:val="24"/>
          <w:szCs w:val="24"/>
        </w:rPr>
        <w:t xml:space="preserve">a clear separation between years. The contributions of the traits to the PCs (loadings) are given in Supplementary Table S3. </w:t>
      </w:r>
    </w:p>
    <w:p w14:paraId="0C78A79D" w14:textId="525A897D" w:rsidR="0075130E" w:rsidRPr="0075130E" w:rsidRDefault="00464157" w:rsidP="00464157">
      <w:pPr>
        <w:pStyle w:val="Heading3"/>
        <w:numPr>
          <w:ilvl w:val="1"/>
          <w:numId w:val="6"/>
        </w:numPr>
        <w:spacing w:line="480" w:lineRule="auto"/>
        <w:contextualSpacing w:val="0"/>
        <w:rPr>
          <w:rFonts w:cs="Arial"/>
          <w:sz w:val="24"/>
          <w:szCs w:val="24"/>
        </w:rPr>
      </w:pPr>
      <w:bookmarkStart w:id="12" w:name="_Toc18590746"/>
      <w:bookmarkStart w:id="13" w:name="_Toc20470881"/>
      <w:r>
        <w:rPr>
          <w:rFonts w:cs="Arial"/>
          <w:sz w:val="24"/>
          <w:szCs w:val="24"/>
        </w:rPr>
        <w:t xml:space="preserve"> </w:t>
      </w:r>
      <w:r w:rsidR="0075130E" w:rsidRPr="0075130E">
        <w:rPr>
          <w:rFonts w:cs="Arial"/>
          <w:sz w:val="24"/>
          <w:szCs w:val="24"/>
        </w:rPr>
        <w:t xml:space="preserve">Modelling the contributions of </w:t>
      </w:r>
      <w:r w:rsidR="00E635F9">
        <w:rPr>
          <w:rFonts w:cs="Arial"/>
          <w:sz w:val="24"/>
          <w:szCs w:val="24"/>
        </w:rPr>
        <w:t>fibre components</w:t>
      </w:r>
      <w:r w:rsidR="0075130E" w:rsidRPr="0075130E">
        <w:rPr>
          <w:rFonts w:cs="Arial"/>
          <w:sz w:val="24"/>
          <w:szCs w:val="24"/>
        </w:rPr>
        <w:t xml:space="preserve"> to WA.</w:t>
      </w:r>
      <w:bookmarkEnd w:id="12"/>
      <w:bookmarkEnd w:id="13"/>
    </w:p>
    <w:p w14:paraId="0BC2F806" w14:textId="2E0D1C6C" w:rsidR="0075130E" w:rsidRPr="0075130E" w:rsidRDefault="0075130E" w:rsidP="0075130E">
      <w:pPr>
        <w:spacing w:line="480" w:lineRule="auto"/>
        <w:jc w:val="both"/>
        <w:rPr>
          <w:rFonts w:ascii="Arial" w:hAnsi="Arial" w:cs="Arial"/>
          <w:sz w:val="24"/>
          <w:szCs w:val="24"/>
        </w:rPr>
      </w:pPr>
      <w:r w:rsidRPr="0075130E">
        <w:rPr>
          <w:rFonts w:ascii="Arial" w:hAnsi="Arial" w:cs="Arial"/>
          <w:sz w:val="24"/>
          <w:szCs w:val="24"/>
        </w:rPr>
        <w:t xml:space="preserve">In order to determine which components are of most importance in determining WA we developed a statistical model based upon the analytical data. </w:t>
      </w:r>
      <w:r w:rsidR="00AE51C4">
        <w:rPr>
          <w:rFonts w:ascii="Arial" w:hAnsi="Arial" w:cs="Arial"/>
          <w:sz w:val="24"/>
          <w:szCs w:val="24"/>
        </w:rPr>
        <w:t>A</w:t>
      </w:r>
      <w:r w:rsidRPr="0075130E">
        <w:rPr>
          <w:rFonts w:ascii="Arial" w:hAnsi="Arial" w:cs="Arial"/>
          <w:sz w:val="24"/>
          <w:szCs w:val="24"/>
        </w:rPr>
        <w:t xml:space="preserve"> baseline </w:t>
      </w:r>
      <w:r w:rsidR="00AE51C4">
        <w:rPr>
          <w:rFonts w:ascii="Arial" w:hAnsi="Arial" w:cs="Arial"/>
          <w:sz w:val="24"/>
          <w:szCs w:val="24"/>
        </w:rPr>
        <w:t xml:space="preserve">regression </w:t>
      </w:r>
      <w:r w:rsidRPr="0075130E">
        <w:rPr>
          <w:rFonts w:ascii="Arial" w:hAnsi="Arial" w:cs="Arial"/>
          <w:sz w:val="24"/>
          <w:szCs w:val="24"/>
        </w:rPr>
        <w:t xml:space="preserve">model (based on the </w:t>
      </w:r>
      <w:proofErr w:type="spellStart"/>
      <w:r w:rsidRPr="0075130E">
        <w:rPr>
          <w:rFonts w:ascii="Arial" w:hAnsi="Arial" w:cs="Arial"/>
          <w:sz w:val="24"/>
          <w:szCs w:val="24"/>
        </w:rPr>
        <w:t>Farrand</w:t>
      </w:r>
      <w:proofErr w:type="spellEnd"/>
      <w:r w:rsidRPr="0075130E">
        <w:rPr>
          <w:rFonts w:ascii="Arial" w:hAnsi="Arial" w:cs="Arial"/>
          <w:sz w:val="24"/>
          <w:szCs w:val="24"/>
        </w:rPr>
        <w:t xml:space="preserve"> equation) </w:t>
      </w:r>
      <w:r w:rsidR="00AE51C4">
        <w:rPr>
          <w:rFonts w:ascii="Arial" w:hAnsi="Arial" w:cs="Arial"/>
          <w:sz w:val="24"/>
          <w:szCs w:val="24"/>
        </w:rPr>
        <w:t>was defined by</w:t>
      </w:r>
      <w:r w:rsidRPr="0075130E">
        <w:rPr>
          <w:rFonts w:ascii="Arial" w:hAnsi="Arial" w:cs="Arial"/>
          <w:sz w:val="24"/>
          <w:szCs w:val="24"/>
        </w:rPr>
        <w:t>:</w:t>
      </w:r>
    </w:p>
    <w:p w14:paraId="51B1A451" w14:textId="6DC1487E" w:rsidR="0075130E" w:rsidRPr="0075130E" w:rsidRDefault="0075130E" w:rsidP="0075130E">
      <w:pPr>
        <w:spacing w:after="120" w:line="480" w:lineRule="auto"/>
        <w:jc w:val="center"/>
        <w:rPr>
          <w:rFonts w:ascii="Arial" w:hAnsi="Arial" w:cs="Arial"/>
          <w:i/>
          <w:iCs/>
          <w:sz w:val="24"/>
          <w:szCs w:val="24"/>
        </w:rPr>
      </w:pPr>
      <w:r w:rsidRPr="0075130E">
        <w:rPr>
          <w:rFonts w:ascii="Arial" w:hAnsi="Arial" w:cs="Arial"/>
          <w:i/>
          <w:iCs/>
          <w:sz w:val="24"/>
          <w:szCs w:val="24"/>
        </w:rPr>
        <w:t xml:space="preserve">WA = </w:t>
      </w:r>
      <w:r w:rsidR="00E84E25">
        <w:rPr>
          <w:rFonts w:ascii="Arial" w:hAnsi="Arial" w:cs="Arial"/>
          <w:i/>
          <w:iCs/>
          <w:sz w:val="24"/>
          <w:szCs w:val="24"/>
        </w:rPr>
        <w:t xml:space="preserve">% </w:t>
      </w:r>
      <w:r w:rsidRPr="0075130E">
        <w:rPr>
          <w:rFonts w:ascii="Arial" w:hAnsi="Arial" w:cs="Arial"/>
          <w:i/>
          <w:iCs/>
          <w:sz w:val="24"/>
          <w:szCs w:val="24"/>
        </w:rPr>
        <w:t xml:space="preserve">Starch damage + </w:t>
      </w:r>
      <w:r w:rsidR="00E84E25">
        <w:rPr>
          <w:rFonts w:ascii="Arial" w:hAnsi="Arial" w:cs="Arial"/>
          <w:i/>
          <w:iCs/>
          <w:sz w:val="24"/>
          <w:szCs w:val="24"/>
        </w:rPr>
        <w:t xml:space="preserve">% </w:t>
      </w:r>
      <w:r w:rsidRPr="0075130E">
        <w:rPr>
          <w:rFonts w:ascii="Arial" w:hAnsi="Arial" w:cs="Arial"/>
          <w:i/>
          <w:iCs/>
          <w:sz w:val="24"/>
          <w:szCs w:val="24"/>
        </w:rPr>
        <w:t xml:space="preserve">Protein + </w:t>
      </w:r>
      <w:r w:rsidR="00E84E25">
        <w:rPr>
          <w:rFonts w:ascii="Arial" w:hAnsi="Arial" w:cs="Arial"/>
          <w:i/>
          <w:iCs/>
          <w:sz w:val="24"/>
          <w:szCs w:val="24"/>
        </w:rPr>
        <w:t xml:space="preserve">% </w:t>
      </w:r>
      <w:r w:rsidRPr="0075130E">
        <w:rPr>
          <w:rFonts w:ascii="Arial" w:hAnsi="Arial" w:cs="Arial"/>
          <w:i/>
          <w:iCs/>
          <w:sz w:val="24"/>
          <w:szCs w:val="24"/>
        </w:rPr>
        <w:t>Flour Moisture.</w:t>
      </w:r>
    </w:p>
    <w:p w14:paraId="26F9A2BA" w14:textId="6E6BB271" w:rsidR="00B00147" w:rsidRDefault="00B00147" w:rsidP="00B00147">
      <w:pPr>
        <w:spacing w:after="120" w:line="480" w:lineRule="auto"/>
        <w:jc w:val="both"/>
        <w:rPr>
          <w:rFonts w:ascii="Arial" w:hAnsi="Arial" w:cs="Arial"/>
          <w:sz w:val="24"/>
          <w:szCs w:val="24"/>
        </w:rPr>
      </w:pPr>
      <w:r w:rsidRPr="0075130E">
        <w:rPr>
          <w:rFonts w:ascii="Arial" w:hAnsi="Arial" w:cs="Arial"/>
          <w:sz w:val="24"/>
          <w:szCs w:val="24"/>
        </w:rPr>
        <w:t>Th</w:t>
      </w:r>
      <w:r>
        <w:rPr>
          <w:rFonts w:ascii="Arial" w:hAnsi="Arial" w:cs="Arial"/>
          <w:sz w:val="24"/>
          <w:szCs w:val="24"/>
        </w:rPr>
        <w:t>is</w:t>
      </w:r>
      <w:r w:rsidRPr="0075130E">
        <w:rPr>
          <w:rFonts w:ascii="Arial" w:hAnsi="Arial" w:cs="Arial"/>
          <w:sz w:val="24"/>
          <w:szCs w:val="24"/>
        </w:rPr>
        <w:t xml:space="preserve"> model accounted for 83% of the variation in water absorption (adjusted R</w:t>
      </w:r>
      <w:r w:rsidRPr="0075130E">
        <w:rPr>
          <w:rFonts w:ascii="Arial" w:hAnsi="Arial" w:cs="Arial"/>
          <w:sz w:val="24"/>
          <w:szCs w:val="24"/>
          <w:vertAlign w:val="superscript"/>
        </w:rPr>
        <w:t>2</w:t>
      </w:r>
      <w:r w:rsidRPr="0075130E">
        <w:rPr>
          <w:rFonts w:ascii="Arial" w:hAnsi="Arial" w:cs="Arial"/>
          <w:sz w:val="24"/>
          <w:szCs w:val="24"/>
        </w:rPr>
        <w:t>)</w:t>
      </w:r>
      <w:r>
        <w:rPr>
          <w:rFonts w:ascii="Arial" w:hAnsi="Arial" w:cs="Arial"/>
          <w:sz w:val="24"/>
          <w:szCs w:val="24"/>
        </w:rPr>
        <w:t xml:space="preserve">. </w:t>
      </w:r>
      <w:r w:rsidR="0075130E" w:rsidRPr="0075130E">
        <w:rPr>
          <w:rFonts w:ascii="Arial" w:hAnsi="Arial" w:cs="Arial"/>
          <w:sz w:val="24"/>
          <w:szCs w:val="24"/>
        </w:rPr>
        <w:t>Th</w:t>
      </w:r>
      <w:r>
        <w:rPr>
          <w:rFonts w:ascii="Arial" w:hAnsi="Arial" w:cs="Arial"/>
          <w:sz w:val="24"/>
          <w:szCs w:val="24"/>
        </w:rPr>
        <w:t>e</w:t>
      </w:r>
      <w:r w:rsidR="0075130E" w:rsidRPr="0075130E">
        <w:rPr>
          <w:rFonts w:ascii="Arial" w:hAnsi="Arial" w:cs="Arial"/>
          <w:sz w:val="24"/>
          <w:szCs w:val="24"/>
        </w:rPr>
        <w:t xml:space="preserve"> model was then modified by introducing either individual fibre traits or the PCs</w:t>
      </w:r>
      <w:r>
        <w:rPr>
          <w:rFonts w:ascii="Arial" w:hAnsi="Arial" w:cs="Arial"/>
          <w:sz w:val="24"/>
          <w:szCs w:val="24"/>
        </w:rPr>
        <w:t xml:space="preserve"> </w:t>
      </w:r>
      <w:r w:rsidR="0075130E" w:rsidRPr="0075130E">
        <w:rPr>
          <w:rFonts w:ascii="Arial" w:hAnsi="Arial" w:cs="Arial"/>
          <w:sz w:val="24"/>
          <w:szCs w:val="24"/>
        </w:rPr>
        <w:t>discussed</w:t>
      </w:r>
      <w:r>
        <w:rPr>
          <w:rFonts w:ascii="Arial" w:hAnsi="Arial" w:cs="Arial"/>
          <w:sz w:val="24"/>
          <w:szCs w:val="24"/>
        </w:rPr>
        <w:t xml:space="preserve"> above. The full results are </w:t>
      </w:r>
      <w:r w:rsidR="0075130E" w:rsidRPr="0075130E">
        <w:rPr>
          <w:rFonts w:ascii="Arial" w:hAnsi="Arial" w:cs="Arial"/>
          <w:sz w:val="24"/>
          <w:szCs w:val="24"/>
        </w:rPr>
        <w:t xml:space="preserve">shown in </w:t>
      </w:r>
      <w:r>
        <w:rPr>
          <w:rFonts w:ascii="Arial" w:hAnsi="Arial" w:cs="Arial"/>
          <w:sz w:val="24"/>
          <w:szCs w:val="24"/>
        </w:rPr>
        <w:t xml:space="preserve">Supplementary Table </w:t>
      </w:r>
      <w:r w:rsidR="00E12AF7">
        <w:rPr>
          <w:rFonts w:ascii="Arial" w:hAnsi="Arial" w:cs="Arial"/>
          <w:sz w:val="24"/>
          <w:szCs w:val="24"/>
        </w:rPr>
        <w:t>S</w:t>
      </w:r>
      <w:r w:rsidR="009D40F2">
        <w:rPr>
          <w:rFonts w:ascii="Arial" w:hAnsi="Arial" w:cs="Arial"/>
          <w:sz w:val="24"/>
          <w:szCs w:val="24"/>
        </w:rPr>
        <w:t>4</w:t>
      </w:r>
      <w:r>
        <w:rPr>
          <w:rFonts w:ascii="Arial" w:hAnsi="Arial" w:cs="Arial"/>
          <w:sz w:val="24"/>
          <w:szCs w:val="24"/>
        </w:rPr>
        <w:t xml:space="preserve"> </w:t>
      </w:r>
      <w:r w:rsidR="00355052">
        <w:rPr>
          <w:rFonts w:ascii="Arial" w:hAnsi="Arial" w:cs="Arial"/>
          <w:sz w:val="24"/>
          <w:szCs w:val="24"/>
        </w:rPr>
        <w:t xml:space="preserve">and are summarised </w:t>
      </w:r>
      <w:r>
        <w:rPr>
          <w:rFonts w:ascii="Arial" w:hAnsi="Arial" w:cs="Arial"/>
          <w:sz w:val="24"/>
          <w:szCs w:val="24"/>
        </w:rPr>
        <w:t xml:space="preserve">in Table </w:t>
      </w:r>
      <w:r w:rsidR="00E12AF7">
        <w:rPr>
          <w:rFonts w:ascii="Arial" w:hAnsi="Arial" w:cs="Arial"/>
          <w:sz w:val="24"/>
          <w:szCs w:val="24"/>
        </w:rPr>
        <w:t>1</w:t>
      </w:r>
      <w:r w:rsidR="00355052">
        <w:rPr>
          <w:rFonts w:ascii="Arial" w:hAnsi="Arial" w:cs="Arial"/>
          <w:sz w:val="24"/>
          <w:szCs w:val="24"/>
        </w:rPr>
        <w:t xml:space="preserve"> (% variance explained without year</w:t>
      </w:r>
      <w:r w:rsidR="004547D8">
        <w:rPr>
          <w:rFonts w:ascii="Arial" w:hAnsi="Arial" w:cs="Arial"/>
          <w:sz w:val="24"/>
          <w:szCs w:val="24"/>
        </w:rPr>
        <w:t xml:space="preserve"> column</w:t>
      </w:r>
      <w:r w:rsidR="00355052">
        <w:rPr>
          <w:rFonts w:ascii="Arial" w:hAnsi="Arial" w:cs="Arial"/>
          <w:sz w:val="24"/>
          <w:szCs w:val="24"/>
        </w:rPr>
        <w:t>)</w:t>
      </w:r>
      <w:r w:rsidR="0075130E" w:rsidRPr="0075130E">
        <w:rPr>
          <w:rFonts w:ascii="Arial" w:hAnsi="Arial" w:cs="Arial"/>
          <w:sz w:val="24"/>
          <w:szCs w:val="24"/>
        </w:rPr>
        <w:t xml:space="preserve">. </w:t>
      </w:r>
      <w:r w:rsidR="007D7548">
        <w:rPr>
          <w:rFonts w:ascii="Arial" w:hAnsi="Arial" w:cs="Arial"/>
          <w:sz w:val="24"/>
          <w:szCs w:val="24"/>
        </w:rPr>
        <w:t>Supplementary Tables S</w:t>
      </w:r>
      <w:r w:rsidR="00515F39">
        <w:rPr>
          <w:rFonts w:ascii="Arial" w:hAnsi="Arial" w:cs="Arial"/>
          <w:sz w:val="24"/>
          <w:szCs w:val="24"/>
        </w:rPr>
        <w:t>8</w:t>
      </w:r>
      <w:r w:rsidR="007D7548">
        <w:rPr>
          <w:rFonts w:ascii="Arial" w:hAnsi="Arial" w:cs="Arial"/>
          <w:sz w:val="24"/>
          <w:szCs w:val="24"/>
        </w:rPr>
        <w:t xml:space="preserve"> and S</w:t>
      </w:r>
      <w:r w:rsidR="00515F39">
        <w:rPr>
          <w:rFonts w:ascii="Arial" w:hAnsi="Arial" w:cs="Arial"/>
          <w:sz w:val="24"/>
          <w:szCs w:val="24"/>
        </w:rPr>
        <w:t>9</w:t>
      </w:r>
      <w:r w:rsidR="00DB53C6">
        <w:rPr>
          <w:rFonts w:ascii="Arial" w:hAnsi="Arial" w:cs="Arial"/>
          <w:sz w:val="24"/>
          <w:szCs w:val="24"/>
        </w:rPr>
        <w:t xml:space="preserve"> provide mean, min and max</w:t>
      </w:r>
      <w:r w:rsidR="00D50FA9">
        <w:rPr>
          <w:rFonts w:ascii="Arial" w:hAnsi="Arial" w:cs="Arial"/>
          <w:sz w:val="24"/>
          <w:szCs w:val="24"/>
        </w:rPr>
        <w:t xml:space="preserve"> for all</w:t>
      </w:r>
      <w:r w:rsidR="00C22076">
        <w:rPr>
          <w:rFonts w:ascii="Arial" w:hAnsi="Arial" w:cs="Arial"/>
          <w:sz w:val="24"/>
          <w:szCs w:val="24"/>
        </w:rPr>
        <w:t xml:space="preserve"> samples in all years.</w:t>
      </w:r>
    </w:p>
    <w:p w14:paraId="1DA2BC4E" w14:textId="11FCC788" w:rsidR="00E635F9" w:rsidRDefault="00E635F9" w:rsidP="00B00147">
      <w:pPr>
        <w:spacing w:after="120" w:line="480" w:lineRule="auto"/>
        <w:jc w:val="both"/>
        <w:rPr>
          <w:rFonts w:ascii="Arial" w:hAnsi="Arial" w:cs="Arial"/>
          <w:sz w:val="24"/>
          <w:szCs w:val="24"/>
        </w:rPr>
      </w:pPr>
      <w:r>
        <w:rPr>
          <w:rFonts w:ascii="Arial" w:hAnsi="Arial" w:cs="Arial"/>
          <w:sz w:val="24"/>
          <w:szCs w:val="24"/>
        </w:rPr>
        <w:t xml:space="preserve">Small improvements were obtained by including individual fibre traits, including the relative viscosity of aqueous extracts (RV) and </w:t>
      </w:r>
      <w:r w:rsidR="00E12AF7">
        <w:rPr>
          <w:rFonts w:ascii="Arial" w:hAnsi="Arial" w:cs="Arial"/>
          <w:sz w:val="24"/>
          <w:szCs w:val="24"/>
        </w:rPr>
        <w:t>parameters relating to the amount,</w:t>
      </w:r>
      <w:r>
        <w:rPr>
          <w:rFonts w:ascii="Arial" w:hAnsi="Arial" w:cs="Arial"/>
          <w:sz w:val="24"/>
          <w:szCs w:val="24"/>
        </w:rPr>
        <w:t xml:space="preserve"> structure and solubility</w:t>
      </w:r>
      <w:r w:rsidR="00E12AF7">
        <w:rPr>
          <w:rFonts w:ascii="Arial" w:hAnsi="Arial" w:cs="Arial"/>
          <w:sz w:val="24"/>
          <w:szCs w:val="24"/>
        </w:rPr>
        <w:t xml:space="preserve"> of AX</w:t>
      </w:r>
      <w:r>
        <w:rPr>
          <w:rFonts w:ascii="Arial" w:hAnsi="Arial" w:cs="Arial"/>
          <w:sz w:val="24"/>
          <w:szCs w:val="24"/>
        </w:rPr>
        <w:t xml:space="preserve">. However, improvements also occurred when including </w:t>
      </w:r>
      <w:r>
        <w:rPr>
          <w:rFonts w:ascii="Arial" w:hAnsi="Arial" w:cs="Arial"/>
          <w:sz w:val="24"/>
          <w:szCs w:val="24"/>
        </w:rPr>
        <w:lastRenderedPageBreak/>
        <w:t xml:space="preserve">galactose (WE and TOT) which is mainly derived from AGP, and the greatest improvement </w:t>
      </w:r>
      <w:r w:rsidR="00847D80">
        <w:rPr>
          <w:rFonts w:ascii="Arial" w:hAnsi="Arial" w:cs="Arial"/>
          <w:sz w:val="24"/>
          <w:szCs w:val="24"/>
        </w:rPr>
        <w:t xml:space="preserve">observed </w:t>
      </w:r>
      <w:r>
        <w:rPr>
          <w:rFonts w:ascii="Arial" w:hAnsi="Arial" w:cs="Arial"/>
          <w:sz w:val="24"/>
          <w:szCs w:val="24"/>
        </w:rPr>
        <w:t>by including a single trait was</w:t>
      </w:r>
      <w:r w:rsidR="00847D80">
        <w:rPr>
          <w:rFonts w:ascii="Arial" w:hAnsi="Arial" w:cs="Arial"/>
          <w:sz w:val="24"/>
          <w:szCs w:val="24"/>
        </w:rPr>
        <w:t xml:space="preserve"> </w:t>
      </w:r>
      <w:r>
        <w:rPr>
          <w:rFonts w:ascii="Arial" w:hAnsi="Arial" w:cs="Arial"/>
          <w:sz w:val="24"/>
          <w:szCs w:val="24"/>
        </w:rPr>
        <w:t>with β-glucan not AX</w:t>
      </w:r>
      <w:r w:rsidRPr="0075130E">
        <w:rPr>
          <w:rFonts w:ascii="Arial" w:hAnsi="Arial" w:cs="Arial"/>
          <w:sz w:val="24"/>
          <w:szCs w:val="24"/>
        </w:rPr>
        <w:t>.</w:t>
      </w:r>
      <w:r>
        <w:rPr>
          <w:rFonts w:ascii="Arial" w:hAnsi="Arial" w:cs="Arial"/>
          <w:sz w:val="24"/>
          <w:szCs w:val="24"/>
        </w:rPr>
        <w:t xml:space="preserve"> The greatest improvement</w:t>
      </w:r>
      <w:r w:rsidR="00E17B9C">
        <w:rPr>
          <w:rFonts w:ascii="Arial" w:hAnsi="Arial" w:cs="Arial"/>
          <w:sz w:val="24"/>
          <w:szCs w:val="24"/>
        </w:rPr>
        <w:t xml:space="preserve"> overall</w:t>
      </w:r>
      <w:r>
        <w:rPr>
          <w:rFonts w:ascii="Arial" w:hAnsi="Arial" w:cs="Arial"/>
          <w:sz w:val="24"/>
          <w:szCs w:val="24"/>
        </w:rPr>
        <w:t xml:space="preserve"> was observed when the PCs were included, either all 10 PCs (to 89.9%) or only six (1,2,4,5,6,9) (to 90.2%). These 6 PCs account for 84.28% of the variation (Table S2), compared with 99% for all ten PCs.</w:t>
      </w:r>
    </w:p>
    <w:p w14:paraId="367D8F99" w14:textId="7CB19A0E" w:rsidR="004547D8" w:rsidRPr="004547D8" w:rsidRDefault="00464157" w:rsidP="00464157">
      <w:pPr>
        <w:pStyle w:val="ListParagraph"/>
        <w:numPr>
          <w:ilvl w:val="1"/>
          <w:numId w:val="6"/>
        </w:numPr>
        <w:spacing w:after="120"/>
        <w:jc w:val="both"/>
        <w:rPr>
          <w:rFonts w:cs="Arial"/>
          <w:b/>
          <w:sz w:val="24"/>
          <w:szCs w:val="24"/>
        </w:rPr>
      </w:pPr>
      <w:r>
        <w:rPr>
          <w:rFonts w:cs="Arial"/>
          <w:b/>
          <w:sz w:val="24"/>
          <w:szCs w:val="24"/>
        </w:rPr>
        <w:t xml:space="preserve"> </w:t>
      </w:r>
      <w:r w:rsidR="004547D8" w:rsidRPr="004547D8">
        <w:rPr>
          <w:rFonts w:cs="Arial"/>
          <w:b/>
          <w:sz w:val="24"/>
          <w:szCs w:val="24"/>
        </w:rPr>
        <w:t>Modelling the contributions of components to differences in WA between years</w:t>
      </w:r>
    </w:p>
    <w:p w14:paraId="07BEB863" w14:textId="47A613BE" w:rsidR="00E12AF7" w:rsidRDefault="00860F55" w:rsidP="004547D8">
      <w:pPr>
        <w:spacing w:after="120" w:line="480" w:lineRule="auto"/>
        <w:jc w:val="both"/>
        <w:rPr>
          <w:rFonts w:ascii="Arial" w:hAnsi="Arial" w:cs="Arial"/>
          <w:bCs/>
          <w:sz w:val="24"/>
          <w:szCs w:val="24"/>
        </w:rPr>
      </w:pPr>
      <w:r>
        <w:rPr>
          <w:rFonts w:ascii="Arial" w:hAnsi="Arial" w:cs="Arial"/>
          <w:bCs/>
          <w:sz w:val="24"/>
          <w:szCs w:val="24"/>
        </w:rPr>
        <w:t>I</w:t>
      </w:r>
      <w:r w:rsidR="004547D8">
        <w:rPr>
          <w:rFonts w:ascii="Arial" w:hAnsi="Arial" w:cs="Arial"/>
          <w:bCs/>
          <w:sz w:val="24"/>
          <w:szCs w:val="24"/>
        </w:rPr>
        <w:t>t</w:t>
      </w:r>
      <w:r w:rsidR="004547D8" w:rsidRPr="004547D8">
        <w:rPr>
          <w:rFonts w:ascii="Arial" w:hAnsi="Arial" w:cs="Arial"/>
          <w:bCs/>
          <w:sz w:val="24"/>
          <w:szCs w:val="24"/>
        </w:rPr>
        <w:t xml:space="preserve"> is clear from Figure</w:t>
      </w:r>
      <w:r w:rsidR="002E6ECE">
        <w:rPr>
          <w:rFonts w:ascii="Arial" w:hAnsi="Arial" w:cs="Arial"/>
          <w:bCs/>
          <w:sz w:val="24"/>
          <w:szCs w:val="24"/>
        </w:rPr>
        <w:t xml:space="preserve"> </w:t>
      </w:r>
      <w:r w:rsidR="004547D8" w:rsidRPr="004547D8">
        <w:rPr>
          <w:rFonts w:ascii="Arial" w:hAnsi="Arial" w:cs="Arial"/>
          <w:bCs/>
          <w:sz w:val="24"/>
          <w:szCs w:val="24"/>
        </w:rPr>
        <w:t xml:space="preserve">1 that </w:t>
      </w:r>
      <w:r w:rsidR="00E635F9">
        <w:rPr>
          <w:rFonts w:ascii="Arial" w:hAnsi="Arial" w:cs="Arial"/>
          <w:bCs/>
          <w:sz w:val="24"/>
          <w:szCs w:val="24"/>
        </w:rPr>
        <w:t>WA</w:t>
      </w:r>
      <w:r w:rsidR="004547D8" w:rsidRPr="004547D8">
        <w:rPr>
          <w:rFonts w:ascii="Arial" w:hAnsi="Arial" w:cs="Arial"/>
          <w:bCs/>
          <w:sz w:val="24"/>
          <w:szCs w:val="24"/>
        </w:rPr>
        <w:t xml:space="preserve"> differs between years </w:t>
      </w:r>
      <w:r>
        <w:rPr>
          <w:rFonts w:ascii="Arial" w:hAnsi="Arial" w:cs="Arial"/>
          <w:bCs/>
          <w:sz w:val="24"/>
          <w:szCs w:val="24"/>
        </w:rPr>
        <w:t>and to</w:t>
      </w:r>
      <w:r w:rsidR="004547D8" w:rsidRPr="004547D8">
        <w:rPr>
          <w:rFonts w:ascii="Arial" w:hAnsi="Arial" w:cs="Arial"/>
          <w:bCs/>
          <w:sz w:val="24"/>
          <w:szCs w:val="24"/>
        </w:rPr>
        <w:t xml:space="preserve"> </w:t>
      </w:r>
      <w:r w:rsidR="00E635F9">
        <w:rPr>
          <w:rFonts w:ascii="Arial" w:hAnsi="Arial" w:cs="Arial"/>
          <w:bCs/>
          <w:sz w:val="24"/>
          <w:szCs w:val="24"/>
        </w:rPr>
        <w:t>determine whether</w:t>
      </w:r>
      <w:r w:rsidR="004547D8" w:rsidRPr="004547D8">
        <w:rPr>
          <w:rFonts w:ascii="Arial" w:hAnsi="Arial" w:cs="Arial"/>
          <w:bCs/>
          <w:sz w:val="24"/>
          <w:szCs w:val="24"/>
        </w:rPr>
        <w:t xml:space="preserve"> the </w:t>
      </w:r>
      <w:r w:rsidR="004547D8">
        <w:rPr>
          <w:rFonts w:ascii="Arial" w:hAnsi="Arial" w:cs="Arial"/>
          <w:bCs/>
          <w:sz w:val="24"/>
          <w:szCs w:val="24"/>
        </w:rPr>
        <w:t xml:space="preserve">improved models </w:t>
      </w:r>
      <w:r w:rsidR="002E6ECE">
        <w:rPr>
          <w:rFonts w:ascii="Arial" w:hAnsi="Arial" w:cs="Arial"/>
          <w:bCs/>
          <w:sz w:val="24"/>
          <w:szCs w:val="24"/>
        </w:rPr>
        <w:t xml:space="preserve">could </w:t>
      </w:r>
      <w:r w:rsidR="004547D8" w:rsidRPr="004547D8">
        <w:rPr>
          <w:rFonts w:ascii="Arial" w:hAnsi="Arial" w:cs="Arial"/>
          <w:bCs/>
          <w:sz w:val="24"/>
          <w:szCs w:val="24"/>
        </w:rPr>
        <w:t>also explain th</w:t>
      </w:r>
      <w:r w:rsidR="00E12AF7">
        <w:rPr>
          <w:rFonts w:ascii="Arial" w:hAnsi="Arial" w:cs="Arial"/>
          <w:bCs/>
          <w:sz w:val="24"/>
          <w:szCs w:val="24"/>
        </w:rPr>
        <w:t>is</w:t>
      </w:r>
      <w:r w:rsidR="004547D8" w:rsidRPr="004547D8">
        <w:rPr>
          <w:rFonts w:ascii="Arial" w:hAnsi="Arial" w:cs="Arial"/>
          <w:bCs/>
          <w:sz w:val="24"/>
          <w:szCs w:val="24"/>
        </w:rPr>
        <w:t xml:space="preserve"> variation, we compared each of the models in Table </w:t>
      </w:r>
      <w:r w:rsidR="00E12AF7">
        <w:rPr>
          <w:rFonts w:ascii="Arial" w:hAnsi="Arial" w:cs="Arial"/>
          <w:bCs/>
          <w:sz w:val="24"/>
          <w:szCs w:val="24"/>
        </w:rPr>
        <w:t>1</w:t>
      </w:r>
      <w:r w:rsidR="004547D8" w:rsidRPr="004547D8">
        <w:rPr>
          <w:rFonts w:ascii="Arial" w:hAnsi="Arial" w:cs="Arial"/>
          <w:bCs/>
          <w:sz w:val="24"/>
          <w:szCs w:val="24"/>
        </w:rPr>
        <w:t xml:space="preserve"> to a corresponding model that additionally includes year as a factor</w:t>
      </w:r>
      <w:r w:rsidR="00E12AF7">
        <w:rPr>
          <w:rFonts w:ascii="Arial" w:hAnsi="Arial" w:cs="Arial"/>
          <w:bCs/>
          <w:sz w:val="24"/>
          <w:szCs w:val="24"/>
        </w:rPr>
        <w:t>. The</w:t>
      </w:r>
      <w:r w:rsidR="0066159D">
        <w:rPr>
          <w:rFonts w:ascii="Arial" w:hAnsi="Arial" w:cs="Arial"/>
          <w:bCs/>
          <w:sz w:val="24"/>
          <w:szCs w:val="24"/>
        </w:rPr>
        <w:t xml:space="preserve"> </w:t>
      </w:r>
      <w:r w:rsidR="00E12AF7">
        <w:rPr>
          <w:rFonts w:ascii="Arial" w:hAnsi="Arial" w:cs="Arial"/>
          <w:bCs/>
          <w:sz w:val="24"/>
          <w:szCs w:val="24"/>
        </w:rPr>
        <w:t xml:space="preserve">full </w:t>
      </w:r>
      <w:r w:rsidR="0066159D">
        <w:rPr>
          <w:rFonts w:ascii="Arial" w:hAnsi="Arial" w:cs="Arial"/>
          <w:bCs/>
          <w:sz w:val="24"/>
          <w:szCs w:val="24"/>
        </w:rPr>
        <w:t>details are given in Table S</w:t>
      </w:r>
      <w:r w:rsidR="009D40F2">
        <w:rPr>
          <w:rFonts w:ascii="Arial" w:hAnsi="Arial" w:cs="Arial"/>
          <w:bCs/>
          <w:sz w:val="24"/>
          <w:szCs w:val="24"/>
        </w:rPr>
        <w:t>5</w:t>
      </w:r>
      <w:r w:rsidR="0066159D">
        <w:rPr>
          <w:rFonts w:ascii="Arial" w:hAnsi="Arial" w:cs="Arial"/>
          <w:bCs/>
          <w:sz w:val="24"/>
          <w:szCs w:val="24"/>
        </w:rPr>
        <w:t xml:space="preserve"> and </w:t>
      </w:r>
      <w:r w:rsidR="00E635F9">
        <w:rPr>
          <w:rFonts w:ascii="Arial" w:hAnsi="Arial" w:cs="Arial"/>
          <w:bCs/>
          <w:sz w:val="24"/>
          <w:szCs w:val="24"/>
        </w:rPr>
        <w:t xml:space="preserve">the results </w:t>
      </w:r>
      <w:r w:rsidR="0066159D">
        <w:rPr>
          <w:rFonts w:ascii="Arial" w:hAnsi="Arial" w:cs="Arial"/>
          <w:bCs/>
          <w:sz w:val="24"/>
          <w:szCs w:val="24"/>
        </w:rPr>
        <w:t xml:space="preserve">summarised in </w:t>
      </w:r>
      <w:r w:rsidR="002E6ECE">
        <w:rPr>
          <w:rFonts w:ascii="Arial" w:hAnsi="Arial" w:cs="Arial"/>
          <w:bCs/>
          <w:sz w:val="24"/>
          <w:szCs w:val="24"/>
        </w:rPr>
        <w:t xml:space="preserve">Table </w:t>
      </w:r>
      <w:r w:rsidR="00E12AF7">
        <w:rPr>
          <w:rFonts w:ascii="Arial" w:hAnsi="Arial" w:cs="Arial"/>
          <w:bCs/>
          <w:sz w:val="24"/>
          <w:szCs w:val="24"/>
        </w:rPr>
        <w:t>1 (</w:t>
      </w:r>
      <w:r w:rsidR="004547D8">
        <w:rPr>
          <w:rFonts w:ascii="Arial" w:hAnsi="Arial" w:cs="Arial"/>
          <w:bCs/>
          <w:sz w:val="24"/>
          <w:szCs w:val="24"/>
        </w:rPr>
        <w:t>% variance with year column)</w:t>
      </w:r>
      <w:r w:rsidR="004547D8" w:rsidRPr="004547D8">
        <w:rPr>
          <w:rFonts w:ascii="Arial" w:hAnsi="Arial" w:cs="Arial"/>
          <w:bCs/>
          <w:sz w:val="24"/>
          <w:szCs w:val="24"/>
        </w:rPr>
        <w:t xml:space="preserve">. Without exception, </w:t>
      </w:r>
      <w:r w:rsidR="002E6ECE">
        <w:rPr>
          <w:rFonts w:ascii="Arial" w:hAnsi="Arial" w:cs="Arial"/>
          <w:bCs/>
          <w:sz w:val="24"/>
          <w:szCs w:val="24"/>
        </w:rPr>
        <w:t>addition of the individual traits failed to</w:t>
      </w:r>
      <w:r w:rsidR="004547D8" w:rsidRPr="004547D8">
        <w:rPr>
          <w:rFonts w:ascii="Arial" w:hAnsi="Arial" w:cs="Arial"/>
          <w:bCs/>
          <w:sz w:val="24"/>
          <w:szCs w:val="24"/>
        </w:rPr>
        <w:t xml:space="preserve"> explain the variation in WA over years</w:t>
      </w:r>
      <w:r w:rsidR="00F53130">
        <w:rPr>
          <w:rFonts w:ascii="Arial" w:hAnsi="Arial" w:cs="Arial"/>
          <w:bCs/>
          <w:sz w:val="24"/>
          <w:szCs w:val="24"/>
        </w:rPr>
        <w:t xml:space="preserve"> (Year remained a significant factor in the models)</w:t>
      </w:r>
      <w:r w:rsidR="002E6ECE">
        <w:rPr>
          <w:rFonts w:ascii="Arial" w:hAnsi="Arial" w:cs="Arial"/>
          <w:bCs/>
          <w:sz w:val="24"/>
          <w:szCs w:val="24"/>
        </w:rPr>
        <w:t>. Furthermore,</w:t>
      </w:r>
      <w:r w:rsidR="004547D8" w:rsidRPr="004547D8">
        <w:rPr>
          <w:rFonts w:ascii="Arial" w:hAnsi="Arial" w:cs="Arial"/>
          <w:bCs/>
          <w:sz w:val="24"/>
          <w:szCs w:val="24"/>
        </w:rPr>
        <w:t xml:space="preserve"> the effect of Year </w:t>
      </w:r>
      <w:r w:rsidR="002E6ECE">
        <w:rPr>
          <w:rFonts w:ascii="Arial" w:hAnsi="Arial" w:cs="Arial"/>
          <w:bCs/>
          <w:sz w:val="24"/>
          <w:szCs w:val="24"/>
        </w:rPr>
        <w:t>was</w:t>
      </w:r>
      <w:r w:rsidR="004547D8" w:rsidRPr="004547D8">
        <w:rPr>
          <w:rFonts w:ascii="Arial" w:hAnsi="Arial" w:cs="Arial"/>
          <w:bCs/>
          <w:sz w:val="24"/>
          <w:szCs w:val="24"/>
        </w:rPr>
        <w:t xml:space="preserve"> greater than the effect of the individual fibre trait</w:t>
      </w:r>
      <w:r w:rsidR="00F53130">
        <w:rPr>
          <w:rFonts w:ascii="Arial" w:hAnsi="Arial" w:cs="Arial"/>
          <w:bCs/>
          <w:sz w:val="24"/>
          <w:szCs w:val="24"/>
        </w:rPr>
        <w:t xml:space="preserve"> (marginal F statistic associated with Year is bigger than the marginal F statistic associated with the trait, Table S</w:t>
      </w:r>
      <w:r w:rsidR="009D40F2">
        <w:rPr>
          <w:rFonts w:ascii="Arial" w:hAnsi="Arial" w:cs="Arial"/>
          <w:bCs/>
          <w:sz w:val="24"/>
          <w:szCs w:val="24"/>
        </w:rPr>
        <w:t>5</w:t>
      </w:r>
      <w:r w:rsidR="00F53130">
        <w:rPr>
          <w:rFonts w:ascii="Arial" w:hAnsi="Arial" w:cs="Arial"/>
          <w:bCs/>
          <w:sz w:val="24"/>
          <w:szCs w:val="24"/>
        </w:rPr>
        <w:t>)</w:t>
      </w:r>
      <w:r w:rsidR="004547D8" w:rsidRPr="004547D8">
        <w:rPr>
          <w:rFonts w:ascii="Arial" w:hAnsi="Arial" w:cs="Arial"/>
          <w:bCs/>
          <w:sz w:val="24"/>
          <w:szCs w:val="24"/>
        </w:rPr>
        <w:t xml:space="preserve">. </w:t>
      </w:r>
    </w:p>
    <w:p w14:paraId="09FAA55F" w14:textId="725F364E" w:rsidR="004547D8" w:rsidRDefault="004547D8" w:rsidP="004547D8">
      <w:pPr>
        <w:spacing w:after="120" w:line="480" w:lineRule="auto"/>
        <w:jc w:val="both"/>
        <w:rPr>
          <w:rFonts w:ascii="Arial" w:hAnsi="Arial" w:cs="Arial"/>
          <w:bCs/>
          <w:sz w:val="24"/>
          <w:szCs w:val="24"/>
        </w:rPr>
      </w:pPr>
      <w:r w:rsidRPr="004547D8">
        <w:rPr>
          <w:rFonts w:ascii="Arial" w:hAnsi="Arial" w:cs="Arial"/>
          <w:bCs/>
          <w:sz w:val="24"/>
          <w:szCs w:val="24"/>
        </w:rPr>
        <w:t xml:space="preserve">However, when all </w:t>
      </w:r>
      <w:r w:rsidR="00E12AF7">
        <w:rPr>
          <w:rFonts w:ascii="Arial" w:hAnsi="Arial" w:cs="Arial"/>
          <w:bCs/>
          <w:sz w:val="24"/>
          <w:szCs w:val="24"/>
        </w:rPr>
        <w:t xml:space="preserve">of the fibre </w:t>
      </w:r>
      <w:r w:rsidRPr="004547D8">
        <w:rPr>
          <w:rFonts w:ascii="Arial" w:hAnsi="Arial" w:cs="Arial"/>
          <w:bCs/>
          <w:sz w:val="24"/>
          <w:szCs w:val="24"/>
        </w:rPr>
        <w:t xml:space="preserve">traits </w:t>
      </w:r>
      <w:r w:rsidR="002E6ECE">
        <w:rPr>
          <w:rFonts w:ascii="Arial" w:hAnsi="Arial" w:cs="Arial"/>
          <w:bCs/>
          <w:sz w:val="24"/>
          <w:szCs w:val="24"/>
        </w:rPr>
        <w:t>were</w:t>
      </w:r>
      <w:r w:rsidRPr="004547D8">
        <w:rPr>
          <w:rFonts w:ascii="Arial" w:hAnsi="Arial" w:cs="Arial"/>
          <w:bCs/>
          <w:sz w:val="24"/>
          <w:szCs w:val="24"/>
        </w:rPr>
        <w:t xml:space="preserve"> </w:t>
      </w:r>
      <w:r w:rsidR="002E6ECE">
        <w:rPr>
          <w:rFonts w:ascii="Arial" w:hAnsi="Arial" w:cs="Arial"/>
          <w:bCs/>
          <w:sz w:val="24"/>
          <w:szCs w:val="24"/>
        </w:rPr>
        <w:t>considered</w:t>
      </w:r>
      <w:r w:rsidRPr="004547D8">
        <w:rPr>
          <w:rFonts w:ascii="Arial" w:hAnsi="Arial" w:cs="Arial"/>
          <w:bCs/>
          <w:sz w:val="24"/>
          <w:szCs w:val="24"/>
        </w:rPr>
        <w:t xml:space="preserve"> </w:t>
      </w:r>
      <w:r w:rsidR="002E6ECE">
        <w:rPr>
          <w:rFonts w:ascii="Arial" w:hAnsi="Arial" w:cs="Arial"/>
          <w:bCs/>
          <w:sz w:val="24"/>
          <w:szCs w:val="24"/>
        </w:rPr>
        <w:t xml:space="preserve">by including the PCs in the regression, </w:t>
      </w:r>
      <w:r w:rsidRPr="004547D8">
        <w:rPr>
          <w:rFonts w:ascii="Arial" w:hAnsi="Arial" w:cs="Arial"/>
          <w:bCs/>
          <w:sz w:val="24"/>
          <w:szCs w:val="24"/>
        </w:rPr>
        <w:t xml:space="preserve">differences </w:t>
      </w:r>
      <w:r w:rsidR="002E6ECE">
        <w:rPr>
          <w:rFonts w:ascii="Arial" w:hAnsi="Arial" w:cs="Arial"/>
          <w:bCs/>
          <w:sz w:val="24"/>
          <w:szCs w:val="24"/>
        </w:rPr>
        <w:t>due to year</w:t>
      </w:r>
      <w:r w:rsidRPr="004547D8">
        <w:rPr>
          <w:rFonts w:ascii="Arial" w:hAnsi="Arial" w:cs="Arial"/>
          <w:bCs/>
          <w:sz w:val="24"/>
          <w:szCs w:val="24"/>
        </w:rPr>
        <w:t xml:space="preserve"> </w:t>
      </w:r>
      <w:r w:rsidR="002E6ECE">
        <w:rPr>
          <w:rFonts w:ascii="Arial" w:hAnsi="Arial" w:cs="Arial"/>
          <w:bCs/>
          <w:sz w:val="24"/>
          <w:szCs w:val="24"/>
        </w:rPr>
        <w:t>were no l</w:t>
      </w:r>
      <w:r w:rsidRPr="004547D8">
        <w:rPr>
          <w:rFonts w:ascii="Arial" w:hAnsi="Arial" w:cs="Arial"/>
          <w:bCs/>
          <w:sz w:val="24"/>
          <w:szCs w:val="24"/>
        </w:rPr>
        <w:t xml:space="preserve">onger </w:t>
      </w:r>
      <w:r w:rsidR="002E6ECE">
        <w:rPr>
          <w:rFonts w:ascii="Arial" w:hAnsi="Arial" w:cs="Arial"/>
          <w:bCs/>
          <w:sz w:val="24"/>
          <w:szCs w:val="24"/>
        </w:rPr>
        <w:t xml:space="preserve">apparent </w:t>
      </w:r>
      <w:r w:rsidRPr="004547D8">
        <w:rPr>
          <w:rFonts w:ascii="Arial" w:hAnsi="Arial" w:cs="Arial"/>
          <w:bCs/>
          <w:sz w:val="24"/>
          <w:szCs w:val="24"/>
        </w:rPr>
        <w:t>(</w:t>
      </w:r>
      <w:r w:rsidR="002E6ECE">
        <w:rPr>
          <w:rFonts w:ascii="Arial" w:hAnsi="Arial" w:cs="Arial"/>
          <w:bCs/>
          <w:sz w:val="24"/>
          <w:szCs w:val="24"/>
        </w:rPr>
        <w:t xml:space="preserve">with </w:t>
      </w:r>
      <w:r w:rsidRPr="004547D8">
        <w:rPr>
          <w:rFonts w:ascii="Arial" w:hAnsi="Arial" w:cs="Arial"/>
          <w:bCs/>
          <w:sz w:val="24"/>
          <w:szCs w:val="24"/>
        </w:rPr>
        <w:t>non-significant effect</w:t>
      </w:r>
      <w:r w:rsidR="002E6ECE">
        <w:rPr>
          <w:rFonts w:ascii="Arial" w:hAnsi="Arial" w:cs="Arial"/>
          <w:bCs/>
          <w:sz w:val="24"/>
          <w:szCs w:val="24"/>
        </w:rPr>
        <w:t>s, see Table</w:t>
      </w:r>
      <w:r w:rsidR="00D232A0">
        <w:rPr>
          <w:rFonts w:ascii="Arial" w:hAnsi="Arial" w:cs="Arial"/>
          <w:bCs/>
          <w:sz w:val="24"/>
          <w:szCs w:val="24"/>
        </w:rPr>
        <w:t>s S</w:t>
      </w:r>
      <w:r w:rsidR="009D40F2">
        <w:rPr>
          <w:rFonts w:ascii="Arial" w:hAnsi="Arial" w:cs="Arial"/>
          <w:bCs/>
          <w:sz w:val="24"/>
          <w:szCs w:val="24"/>
        </w:rPr>
        <w:t>4</w:t>
      </w:r>
      <w:r w:rsidR="00D232A0">
        <w:rPr>
          <w:rFonts w:ascii="Arial" w:hAnsi="Arial" w:cs="Arial"/>
          <w:bCs/>
          <w:sz w:val="24"/>
          <w:szCs w:val="24"/>
        </w:rPr>
        <w:t xml:space="preserve"> and</w:t>
      </w:r>
      <w:r w:rsidR="002E6ECE">
        <w:rPr>
          <w:rFonts w:ascii="Arial" w:hAnsi="Arial" w:cs="Arial"/>
          <w:bCs/>
          <w:sz w:val="24"/>
          <w:szCs w:val="24"/>
        </w:rPr>
        <w:t xml:space="preserve"> S</w:t>
      </w:r>
      <w:r w:rsidR="009D40F2">
        <w:rPr>
          <w:rFonts w:ascii="Arial" w:hAnsi="Arial" w:cs="Arial"/>
          <w:bCs/>
          <w:sz w:val="24"/>
          <w:szCs w:val="24"/>
        </w:rPr>
        <w:t>5</w:t>
      </w:r>
      <w:r w:rsidR="002E6ECE">
        <w:rPr>
          <w:rFonts w:ascii="Arial" w:hAnsi="Arial" w:cs="Arial"/>
          <w:bCs/>
          <w:sz w:val="24"/>
          <w:szCs w:val="24"/>
        </w:rPr>
        <w:t xml:space="preserve">) and </w:t>
      </w:r>
      <w:r w:rsidR="00F53130">
        <w:rPr>
          <w:rFonts w:ascii="Arial" w:hAnsi="Arial" w:cs="Arial"/>
          <w:bCs/>
          <w:sz w:val="24"/>
          <w:szCs w:val="24"/>
        </w:rPr>
        <w:t>similar adjusted R</w:t>
      </w:r>
      <w:r w:rsidR="00F53130">
        <w:rPr>
          <w:rFonts w:ascii="Arial" w:hAnsi="Arial" w:cs="Arial"/>
          <w:bCs/>
          <w:sz w:val="24"/>
          <w:szCs w:val="24"/>
          <w:vertAlign w:val="superscript"/>
        </w:rPr>
        <w:t>2</w:t>
      </w:r>
      <w:r w:rsidR="00F53130">
        <w:rPr>
          <w:rFonts w:ascii="Arial" w:hAnsi="Arial" w:cs="Arial"/>
          <w:bCs/>
          <w:sz w:val="24"/>
          <w:szCs w:val="24"/>
        </w:rPr>
        <w:t xml:space="preserve"> values</w:t>
      </w:r>
      <w:r w:rsidR="009D40F2">
        <w:rPr>
          <w:rFonts w:ascii="Arial" w:hAnsi="Arial" w:cs="Arial"/>
          <w:bCs/>
          <w:sz w:val="24"/>
          <w:szCs w:val="24"/>
        </w:rPr>
        <w:t xml:space="preserve"> were obtained</w:t>
      </w:r>
      <w:r w:rsidR="002E6ECE">
        <w:rPr>
          <w:rFonts w:ascii="Arial" w:hAnsi="Arial" w:cs="Arial"/>
          <w:bCs/>
          <w:sz w:val="24"/>
          <w:szCs w:val="24"/>
        </w:rPr>
        <w:t xml:space="preserve">: </w:t>
      </w:r>
      <w:r w:rsidR="00E12AF7">
        <w:rPr>
          <w:rFonts w:ascii="Arial" w:hAnsi="Arial" w:cs="Arial"/>
          <w:bCs/>
          <w:sz w:val="24"/>
          <w:szCs w:val="24"/>
        </w:rPr>
        <w:t xml:space="preserve">of </w:t>
      </w:r>
      <w:r w:rsidR="002E6ECE">
        <w:rPr>
          <w:rFonts w:ascii="Arial" w:hAnsi="Arial" w:cs="Arial"/>
          <w:bCs/>
          <w:sz w:val="24"/>
          <w:szCs w:val="24"/>
        </w:rPr>
        <w:t xml:space="preserve">89.88 and 89.79 </w:t>
      </w:r>
      <w:r w:rsidR="00D47C38">
        <w:rPr>
          <w:rFonts w:ascii="Arial" w:hAnsi="Arial" w:cs="Arial"/>
          <w:bCs/>
          <w:sz w:val="24"/>
          <w:szCs w:val="24"/>
        </w:rPr>
        <w:t xml:space="preserve">(including and excluding year, respectively) </w:t>
      </w:r>
      <w:r w:rsidR="002E6ECE">
        <w:rPr>
          <w:rFonts w:ascii="Arial" w:hAnsi="Arial" w:cs="Arial"/>
          <w:bCs/>
          <w:sz w:val="24"/>
          <w:szCs w:val="24"/>
        </w:rPr>
        <w:t>for the model</w:t>
      </w:r>
      <w:r w:rsidR="00E12AF7">
        <w:rPr>
          <w:rFonts w:ascii="Arial" w:hAnsi="Arial" w:cs="Arial"/>
          <w:bCs/>
          <w:sz w:val="24"/>
          <w:szCs w:val="24"/>
        </w:rPr>
        <w:t>s</w:t>
      </w:r>
      <w:r w:rsidR="002E6ECE">
        <w:rPr>
          <w:rFonts w:ascii="Arial" w:hAnsi="Arial" w:cs="Arial"/>
          <w:bCs/>
          <w:sz w:val="24"/>
          <w:szCs w:val="24"/>
        </w:rPr>
        <w:t xml:space="preserve"> with all PCs</w:t>
      </w:r>
      <w:r w:rsidR="00D47C38">
        <w:rPr>
          <w:rFonts w:ascii="Arial" w:hAnsi="Arial" w:cs="Arial"/>
          <w:bCs/>
          <w:sz w:val="24"/>
          <w:szCs w:val="24"/>
        </w:rPr>
        <w:t xml:space="preserve"> and</w:t>
      </w:r>
      <w:r w:rsidR="002E6ECE">
        <w:rPr>
          <w:rFonts w:ascii="Arial" w:hAnsi="Arial" w:cs="Arial"/>
          <w:bCs/>
          <w:sz w:val="24"/>
          <w:szCs w:val="24"/>
        </w:rPr>
        <w:t xml:space="preserve"> </w:t>
      </w:r>
      <w:r w:rsidR="00E12AF7">
        <w:rPr>
          <w:rFonts w:ascii="Arial" w:hAnsi="Arial" w:cs="Arial"/>
          <w:bCs/>
          <w:sz w:val="24"/>
          <w:szCs w:val="24"/>
        </w:rPr>
        <w:t xml:space="preserve">of </w:t>
      </w:r>
      <w:r w:rsidR="002E6ECE">
        <w:rPr>
          <w:rFonts w:ascii="Arial" w:hAnsi="Arial" w:cs="Arial"/>
          <w:bCs/>
          <w:sz w:val="24"/>
          <w:szCs w:val="24"/>
        </w:rPr>
        <w:t xml:space="preserve">90.18 and 90.06 </w:t>
      </w:r>
      <w:r w:rsidR="00D47C38">
        <w:rPr>
          <w:rFonts w:ascii="Arial" w:hAnsi="Arial" w:cs="Arial"/>
          <w:bCs/>
          <w:sz w:val="24"/>
          <w:szCs w:val="24"/>
        </w:rPr>
        <w:t xml:space="preserve">(including and excluding year, respectively) </w:t>
      </w:r>
      <w:r w:rsidR="00E12AF7">
        <w:rPr>
          <w:rFonts w:ascii="Arial" w:hAnsi="Arial" w:cs="Arial"/>
          <w:bCs/>
          <w:sz w:val="24"/>
          <w:szCs w:val="24"/>
        </w:rPr>
        <w:t>and</w:t>
      </w:r>
      <w:r w:rsidR="002E6ECE">
        <w:rPr>
          <w:rFonts w:ascii="Arial" w:hAnsi="Arial" w:cs="Arial"/>
          <w:bCs/>
          <w:sz w:val="24"/>
          <w:szCs w:val="24"/>
        </w:rPr>
        <w:t xml:space="preserve"> with six PCs only.</w:t>
      </w:r>
    </w:p>
    <w:p w14:paraId="62EDEFBA" w14:textId="6D63FE32" w:rsidR="00B54916" w:rsidRDefault="00B54916" w:rsidP="004547D8">
      <w:pPr>
        <w:spacing w:after="120" w:line="480" w:lineRule="auto"/>
        <w:jc w:val="both"/>
        <w:rPr>
          <w:rFonts w:ascii="Arial" w:hAnsi="Arial" w:cs="Arial"/>
          <w:bCs/>
          <w:sz w:val="24"/>
          <w:szCs w:val="24"/>
        </w:rPr>
      </w:pPr>
      <w:r>
        <w:rPr>
          <w:rFonts w:ascii="Arial" w:hAnsi="Arial" w:cs="Arial"/>
          <w:bCs/>
          <w:sz w:val="24"/>
          <w:szCs w:val="24"/>
        </w:rPr>
        <w:t>This shows that differences in fibre content and composition were responsible for the differences in WA between the years, but that it could not be ascribed to a single fibre trait (</w:t>
      </w:r>
      <w:r w:rsidR="00103FBB">
        <w:rPr>
          <w:rFonts w:ascii="Arial" w:hAnsi="Arial" w:cs="Arial"/>
          <w:bCs/>
          <w:sz w:val="24"/>
          <w:szCs w:val="24"/>
        </w:rPr>
        <w:t>it was necessary to include the</w:t>
      </w:r>
      <w:r>
        <w:rPr>
          <w:rFonts w:ascii="Arial" w:hAnsi="Arial" w:cs="Arial"/>
          <w:bCs/>
          <w:sz w:val="24"/>
          <w:szCs w:val="24"/>
        </w:rPr>
        <w:t xml:space="preserve"> PCs based on all fibre trait</w:t>
      </w:r>
      <w:r w:rsidR="00103FBB">
        <w:rPr>
          <w:rFonts w:ascii="Arial" w:hAnsi="Arial" w:cs="Arial"/>
          <w:bCs/>
          <w:sz w:val="24"/>
          <w:szCs w:val="24"/>
        </w:rPr>
        <w:t>s</w:t>
      </w:r>
      <w:r>
        <w:rPr>
          <w:rFonts w:ascii="Arial" w:hAnsi="Arial" w:cs="Arial"/>
          <w:bCs/>
          <w:sz w:val="24"/>
          <w:szCs w:val="24"/>
        </w:rPr>
        <w:t xml:space="preserve"> in the </w:t>
      </w:r>
      <w:r w:rsidR="00103FBB">
        <w:rPr>
          <w:rFonts w:ascii="Arial" w:hAnsi="Arial" w:cs="Arial"/>
          <w:bCs/>
          <w:sz w:val="24"/>
          <w:szCs w:val="24"/>
        </w:rPr>
        <w:t>model</w:t>
      </w:r>
      <w:r>
        <w:rPr>
          <w:rFonts w:ascii="Arial" w:hAnsi="Arial" w:cs="Arial"/>
          <w:bCs/>
          <w:sz w:val="24"/>
          <w:szCs w:val="24"/>
        </w:rPr>
        <w:t xml:space="preserve">). </w:t>
      </w:r>
    </w:p>
    <w:p w14:paraId="3C0B19E3" w14:textId="2B53DCA9" w:rsidR="0066159D" w:rsidRDefault="006861C0" w:rsidP="006861C0">
      <w:pPr>
        <w:spacing w:after="120" w:line="480" w:lineRule="auto"/>
        <w:jc w:val="both"/>
        <w:rPr>
          <w:rFonts w:ascii="Arial" w:hAnsi="Arial" w:cs="Arial"/>
          <w:b/>
          <w:sz w:val="24"/>
          <w:szCs w:val="24"/>
        </w:rPr>
      </w:pPr>
      <w:r>
        <w:rPr>
          <w:rFonts w:ascii="Arial" w:hAnsi="Arial" w:cs="Arial"/>
          <w:bCs/>
          <w:sz w:val="24"/>
          <w:szCs w:val="24"/>
        </w:rPr>
        <w:tab/>
      </w:r>
      <w:r w:rsidRPr="006861C0">
        <w:rPr>
          <w:rFonts w:ascii="Arial" w:hAnsi="Arial" w:cs="Arial"/>
          <w:b/>
          <w:sz w:val="24"/>
          <w:szCs w:val="24"/>
        </w:rPr>
        <w:t>3.5 Comparison of lines with different contents of</w:t>
      </w:r>
      <w:r>
        <w:rPr>
          <w:rFonts w:ascii="Arial" w:hAnsi="Arial" w:cs="Arial"/>
          <w:b/>
          <w:sz w:val="24"/>
          <w:szCs w:val="24"/>
        </w:rPr>
        <w:t xml:space="preserve"> AX</w:t>
      </w:r>
    </w:p>
    <w:p w14:paraId="2CC961DA" w14:textId="6C92F44B" w:rsidR="0066159D" w:rsidRDefault="0059444B" w:rsidP="004E7F99">
      <w:pPr>
        <w:spacing w:after="120" w:line="480" w:lineRule="auto"/>
        <w:jc w:val="both"/>
        <w:rPr>
          <w:rFonts w:ascii="Arial" w:hAnsi="Arial" w:cs="Arial"/>
          <w:bCs/>
          <w:sz w:val="24"/>
          <w:szCs w:val="24"/>
        </w:rPr>
      </w:pPr>
      <w:r>
        <w:rPr>
          <w:rFonts w:ascii="Arial" w:hAnsi="Arial" w:cs="Arial"/>
          <w:sz w:val="24"/>
          <w:szCs w:val="24"/>
        </w:rPr>
        <w:lastRenderedPageBreak/>
        <w:t>T</w:t>
      </w:r>
      <w:r w:rsidR="0066159D" w:rsidRPr="00781994">
        <w:rPr>
          <w:rFonts w:ascii="Arial" w:hAnsi="Arial" w:cs="Arial"/>
          <w:sz w:val="24"/>
          <w:szCs w:val="24"/>
        </w:rPr>
        <w:t xml:space="preserve">o </w:t>
      </w:r>
      <w:r w:rsidR="0066159D" w:rsidRPr="00DB0258">
        <w:rPr>
          <w:rFonts w:ascii="Arial" w:hAnsi="Arial" w:cs="Arial"/>
          <w:sz w:val="24"/>
          <w:szCs w:val="24"/>
        </w:rPr>
        <w:t xml:space="preserve">explore </w:t>
      </w:r>
      <w:r w:rsidR="0066159D" w:rsidRPr="0066159D">
        <w:rPr>
          <w:rFonts w:ascii="Arial" w:hAnsi="Arial" w:cs="Arial"/>
          <w:sz w:val="24"/>
          <w:szCs w:val="24"/>
        </w:rPr>
        <w:t>th</w:t>
      </w:r>
      <w:r w:rsidR="00AD7494">
        <w:rPr>
          <w:rFonts w:ascii="Arial" w:hAnsi="Arial" w:cs="Arial"/>
          <w:sz w:val="24"/>
          <w:szCs w:val="24"/>
        </w:rPr>
        <w:t>e</w:t>
      </w:r>
      <w:r w:rsidR="0066159D" w:rsidRPr="0066159D">
        <w:rPr>
          <w:rFonts w:ascii="Arial" w:hAnsi="Arial" w:cs="Arial"/>
          <w:sz w:val="24"/>
          <w:szCs w:val="24"/>
        </w:rPr>
        <w:t xml:space="preserve"> effect</w:t>
      </w:r>
      <w:r w:rsidR="0066159D">
        <w:rPr>
          <w:rFonts w:ascii="Arial" w:hAnsi="Arial" w:cs="Arial"/>
          <w:sz w:val="24"/>
          <w:szCs w:val="24"/>
        </w:rPr>
        <w:t xml:space="preserve">s of </w:t>
      </w:r>
      <w:r w:rsidR="00103FBB">
        <w:rPr>
          <w:rFonts w:ascii="Arial" w:hAnsi="Arial" w:cs="Arial"/>
          <w:sz w:val="24"/>
          <w:szCs w:val="24"/>
        </w:rPr>
        <w:t xml:space="preserve">the major fibre component, AX </w:t>
      </w:r>
      <w:r w:rsidR="0066159D">
        <w:rPr>
          <w:rFonts w:ascii="Arial" w:hAnsi="Arial" w:cs="Arial"/>
          <w:sz w:val="24"/>
          <w:szCs w:val="24"/>
        </w:rPr>
        <w:t>(pentosan)</w:t>
      </w:r>
      <w:r w:rsidR="00103FBB">
        <w:rPr>
          <w:rFonts w:ascii="Arial" w:hAnsi="Arial" w:cs="Arial"/>
          <w:sz w:val="24"/>
          <w:szCs w:val="24"/>
        </w:rPr>
        <w:t>,</w:t>
      </w:r>
      <w:r w:rsidR="0066159D">
        <w:rPr>
          <w:rFonts w:ascii="Arial" w:hAnsi="Arial" w:cs="Arial"/>
          <w:sz w:val="24"/>
          <w:szCs w:val="24"/>
        </w:rPr>
        <w:t xml:space="preserve"> on WA</w:t>
      </w:r>
      <w:r w:rsidR="0066159D" w:rsidRPr="0066159D">
        <w:rPr>
          <w:rFonts w:ascii="Arial" w:hAnsi="Arial" w:cs="Arial"/>
          <w:sz w:val="24"/>
          <w:szCs w:val="24"/>
        </w:rPr>
        <w:t xml:space="preserve"> in more detail</w:t>
      </w:r>
      <w:r w:rsidR="00E635F9">
        <w:rPr>
          <w:rFonts w:ascii="Arial" w:hAnsi="Arial" w:cs="Arial"/>
          <w:sz w:val="24"/>
          <w:szCs w:val="24"/>
        </w:rPr>
        <w:t>,</w:t>
      </w:r>
      <w:r w:rsidR="0066159D" w:rsidRPr="0066159D">
        <w:rPr>
          <w:rFonts w:ascii="Arial" w:hAnsi="Arial" w:cs="Arial"/>
          <w:sz w:val="24"/>
          <w:szCs w:val="24"/>
        </w:rPr>
        <w:t xml:space="preserve"> we compared a series of </w:t>
      </w:r>
      <w:r w:rsidR="0066159D">
        <w:rPr>
          <w:rFonts w:ascii="Arial" w:hAnsi="Arial" w:cs="Arial"/>
          <w:sz w:val="24"/>
          <w:szCs w:val="24"/>
        </w:rPr>
        <w:t xml:space="preserve">doubled haploid lines </w:t>
      </w:r>
      <w:r w:rsidR="00E635F9">
        <w:rPr>
          <w:rFonts w:ascii="Arial" w:hAnsi="Arial" w:cs="Arial"/>
          <w:sz w:val="24"/>
          <w:szCs w:val="24"/>
        </w:rPr>
        <w:t xml:space="preserve">selected </w:t>
      </w:r>
      <w:r w:rsidR="0066159D">
        <w:rPr>
          <w:rFonts w:ascii="Arial" w:hAnsi="Arial" w:cs="Arial"/>
          <w:sz w:val="24"/>
          <w:szCs w:val="24"/>
        </w:rPr>
        <w:t>from a cross between two parents with unusually high contents of AX,</w:t>
      </w:r>
      <w:r w:rsidR="00E12AF7">
        <w:rPr>
          <w:rFonts w:ascii="Arial" w:hAnsi="Arial" w:cs="Arial"/>
          <w:sz w:val="24"/>
          <w:szCs w:val="24"/>
        </w:rPr>
        <w:t xml:space="preserve"> </w:t>
      </w:r>
      <w:proofErr w:type="spellStart"/>
      <w:r w:rsidR="0066159D">
        <w:rPr>
          <w:rFonts w:ascii="Arial" w:hAnsi="Arial" w:cs="Arial"/>
          <w:sz w:val="24"/>
          <w:szCs w:val="24"/>
        </w:rPr>
        <w:t>Yumai</w:t>
      </w:r>
      <w:proofErr w:type="spellEnd"/>
      <w:r w:rsidR="0066159D">
        <w:rPr>
          <w:rFonts w:ascii="Arial" w:hAnsi="Arial" w:cs="Arial"/>
          <w:sz w:val="24"/>
          <w:szCs w:val="24"/>
        </w:rPr>
        <w:t xml:space="preserve"> 34 and </w:t>
      </w:r>
      <w:proofErr w:type="spellStart"/>
      <w:r w:rsidR="0066159D">
        <w:rPr>
          <w:rFonts w:ascii="Arial" w:hAnsi="Arial" w:cs="Arial"/>
          <w:sz w:val="24"/>
          <w:szCs w:val="24"/>
        </w:rPr>
        <w:t>Valoris</w:t>
      </w:r>
      <w:proofErr w:type="spellEnd"/>
      <w:r w:rsidR="0066159D">
        <w:rPr>
          <w:rFonts w:ascii="Arial" w:hAnsi="Arial" w:cs="Arial"/>
          <w:sz w:val="24"/>
          <w:szCs w:val="24"/>
        </w:rPr>
        <w:t xml:space="preserve"> (Lovegrove et al., 2020). The</w:t>
      </w:r>
      <w:r w:rsidR="00E635F9">
        <w:rPr>
          <w:rFonts w:ascii="Arial" w:hAnsi="Arial" w:cs="Arial"/>
          <w:sz w:val="24"/>
          <w:szCs w:val="24"/>
        </w:rPr>
        <w:t xml:space="preserve"> lines</w:t>
      </w:r>
      <w:r w:rsidR="0066159D">
        <w:rPr>
          <w:rFonts w:ascii="Arial" w:hAnsi="Arial" w:cs="Arial"/>
          <w:sz w:val="24"/>
          <w:szCs w:val="24"/>
        </w:rPr>
        <w:t xml:space="preserve"> were </w:t>
      </w:r>
      <w:r w:rsidR="0066159D" w:rsidRPr="0066159D">
        <w:rPr>
          <w:rFonts w:ascii="Arial" w:hAnsi="Arial" w:cs="Arial"/>
          <w:sz w:val="24"/>
          <w:szCs w:val="24"/>
        </w:rPr>
        <w:t>selected to exhibit variation in AX content in a randomly segregating genetic background</w:t>
      </w:r>
      <w:r w:rsidR="0066159D">
        <w:rPr>
          <w:rFonts w:ascii="Arial" w:hAnsi="Arial" w:cs="Arial"/>
          <w:sz w:val="24"/>
          <w:szCs w:val="24"/>
        </w:rPr>
        <w:t xml:space="preserve"> and grown </w:t>
      </w:r>
      <w:r w:rsidR="00E12AF7">
        <w:rPr>
          <w:rFonts w:ascii="Arial" w:hAnsi="Arial" w:cs="Arial"/>
          <w:sz w:val="24"/>
          <w:szCs w:val="24"/>
        </w:rPr>
        <w:t xml:space="preserve">with the parents </w:t>
      </w:r>
      <w:r w:rsidR="0066159D">
        <w:rPr>
          <w:rFonts w:ascii="Arial" w:hAnsi="Arial" w:cs="Arial"/>
          <w:sz w:val="24"/>
          <w:szCs w:val="24"/>
        </w:rPr>
        <w:t>in randomised field plots.</w:t>
      </w:r>
      <w:r w:rsidR="004939C1">
        <w:rPr>
          <w:rFonts w:ascii="Arial" w:hAnsi="Arial" w:cs="Arial"/>
          <w:b/>
          <w:sz w:val="24"/>
          <w:szCs w:val="24"/>
        </w:rPr>
        <w:t xml:space="preserve"> </w:t>
      </w:r>
      <w:r w:rsidR="004939C1" w:rsidRPr="004939C1">
        <w:rPr>
          <w:rFonts w:ascii="Arial" w:hAnsi="Arial" w:cs="Arial"/>
          <w:bCs/>
          <w:sz w:val="24"/>
          <w:szCs w:val="24"/>
        </w:rPr>
        <w:t xml:space="preserve">The </w:t>
      </w:r>
      <w:r w:rsidR="004939C1">
        <w:rPr>
          <w:rFonts w:ascii="Arial" w:hAnsi="Arial" w:cs="Arial"/>
          <w:bCs/>
          <w:sz w:val="24"/>
          <w:szCs w:val="24"/>
        </w:rPr>
        <w:t xml:space="preserve">RV and contents of WE-X and </w:t>
      </w:r>
      <w:r w:rsidR="004939C1" w:rsidRPr="004E7F99">
        <w:rPr>
          <w:rFonts w:ascii="Arial" w:hAnsi="Arial" w:cs="Arial"/>
          <w:bCs/>
          <w:sz w:val="24"/>
          <w:szCs w:val="24"/>
        </w:rPr>
        <w:t xml:space="preserve">TOT-X </w:t>
      </w:r>
      <w:r w:rsidR="00E12AF7">
        <w:rPr>
          <w:rFonts w:ascii="Arial" w:hAnsi="Arial" w:cs="Arial"/>
          <w:bCs/>
          <w:sz w:val="24"/>
          <w:szCs w:val="24"/>
        </w:rPr>
        <w:t xml:space="preserve">of white flours from the lines </w:t>
      </w:r>
      <w:r w:rsidR="004939C1" w:rsidRPr="004E7F99">
        <w:rPr>
          <w:rFonts w:ascii="Arial" w:hAnsi="Arial" w:cs="Arial"/>
          <w:bCs/>
          <w:sz w:val="24"/>
          <w:szCs w:val="24"/>
        </w:rPr>
        <w:t>are shown in Figure 3.</w:t>
      </w:r>
    </w:p>
    <w:p w14:paraId="284A1BB2" w14:textId="6AA75C68" w:rsidR="009C761A" w:rsidRDefault="002029C5" w:rsidP="00A45399">
      <w:pPr>
        <w:spacing w:line="480" w:lineRule="auto"/>
        <w:jc w:val="both"/>
        <w:rPr>
          <w:rFonts w:cs="Arial"/>
          <w:b/>
        </w:rPr>
      </w:pPr>
      <w:r w:rsidRPr="004E7F99">
        <w:rPr>
          <w:rFonts w:ascii="Arial" w:hAnsi="Arial" w:cs="Arial"/>
          <w:bCs/>
          <w:sz w:val="24"/>
          <w:szCs w:val="24"/>
        </w:rPr>
        <w:t xml:space="preserve">The same range of </w:t>
      </w:r>
      <w:r w:rsidR="00E12AF7">
        <w:rPr>
          <w:rFonts w:ascii="Arial" w:hAnsi="Arial" w:cs="Arial"/>
          <w:bCs/>
          <w:sz w:val="24"/>
          <w:szCs w:val="24"/>
        </w:rPr>
        <w:t>parameters</w:t>
      </w:r>
      <w:r w:rsidRPr="004E7F99">
        <w:rPr>
          <w:rFonts w:ascii="Arial" w:hAnsi="Arial" w:cs="Arial"/>
          <w:bCs/>
          <w:sz w:val="24"/>
          <w:szCs w:val="24"/>
        </w:rPr>
        <w:t xml:space="preserve"> were measured as for the </w:t>
      </w:r>
      <w:r>
        <w:rPr>
          <w:rFonts w:ascii="Arial" w:hAnsi="Arial" w:cs="Arial"/>
          <w:bCs/>
          <w:sz w:val="24"/>
          <w:szCs w:val="24"/>
        </w:rPr>
        <w:t>WGIN samples above</w:t>
      </w:r>
      <w:r w:rsidRPr="004E7F99">
        <w:rPr>
          <w:rFonts w:ascii="Arial" w:hAnsi="Arial" w:cs="Arial"/>
          <w:bCs/>
          <w:sz w:val="24"/>
          <w:szCs w:val="24"/>
        </w:rPr>
        <w:t xml:space="preserve">, and the fibre traits analysed by PCA. </w:t>
      </w:r>
      <w:r w:rsidRPr="004E7F99">
        <w:rPr>
          <w:rFonts w:ascii="Arial" w:hAnsi="Arial" w:cs="Arial"/>
          <w:sz w:val="24"/>
          <w:szCs w:val="24"/>
        </w:rPr>
        <w:t xml:space="preserve">This identified 7 PCs which together accounted for 99% of the total variance (Table S5). The first </w:t>
      </w:r>
      <w:r w:rsidR="00103FBB">
        <w:rPr>
          <w:rFonts w:ascii="Arial" w:hAnsi="Arial" w:cs="Arial"/>
          <w:sz w:val="24"/>
          <w:szCs w:val="24"/>
        </w:rPr>
        <w:t>three</w:t>
      </w:r>
      <w:r w:rsidRPr="004E7F99">
        <w:rPr>
          <w:rFonts w:ascii="Arial" w:hAnsi="Arial" w:cs="Arial"/>
          <w:sz w:val="24"/>
          <w:szCs w:val="24"/>
        </w:rPr>
        <w:t xml:space="preserve"> PCs together accounted for </w:t>
      </w:r>
      <w:r w:rsidR="00103FBB">
        <w:rPr>
          <w:rFonts w:ascii="Arial" w:hAnsi="Arial" w:cs="Arial"/>
          <w:sz w:val="24"/>
          <w:szCs w:val="24"/>
        </w:rPr>
        <w:t>81</w:t>
      </w:r>
      <w:r w:rsidRPr="004E7F99">
        <w:rPr>
          <w:rFonts w:ascii="Arial" w:hAnsi="Arial" w:cs="Arial"/>
          <w:sz w:val="24"/>
          <w:szCs w:val="24"/>
        </w:rPr>
        <w:t xml:space="preserve">% of the total variance, </w:t>
      </w:r>
      <w:r w:rsidR="00103FBB">
        <w:rPr>
          <w:rFonts w:ascii="Arial" w:hAnsi="Arial" w:cs="Arial"/>
          <w:sz w:val="24"/>
          <w:szCs w:val="24"/>
        </w:rPr>
        <w:t>and plots of PC1 against PC2 and PC3 are shown in Figure 4. Both</w:t>
      </w:r>
      <w:r w:rsidRPr="004E7F99">
        <w:rPr>
          <w:rFonts w:ascii="Arial" w:hAnsi="Arial" w:cs="Arial"/>
          <w:sz w:val="24"/>
          <w:szCs w:val="24"/>
        </w:rPr>
        <w:t xml:space="preserve"> </w:t>
      </w:r>
      <w:r w:rsidR="00103FBB">
        <w:rPr>
          <w:rFonts w:ascii="Arial" w:hAnsi="Arial" w:cs="Arial"/>
          <w:sz w:val="24"/>
          <w:szCs w:val="24"/>
        </w:rPr>
        <w:t xml:space="preserve">show </w:t>
      </w:r>
      <w:r w:rsidRPr="004E7F99">
        <w:rPr>
          <w:rFonts w:ascii="Arial" w:hAnsi="Arial" w:cs="Arial"/>
          <w:sz w:val="24"/>
          <w:szCs w:val="24"/>
        </w:rPr>
        <w:t>good separation of the samples, with the parental lines clearly separated from the progeny. The loadings for all 7 PCs are given in Table S</w:t>
      </w:r>
      <w:r>
        <w:rPr>
          <w:rFonts w:ascii="Arial" w:hAnsi="Arial" w:cs="Arial"/>
          <w:sz w:val="24"/>
          <w:szCs w:val="24"/>
        </w:rPr>
        <w:t>6</w:t>
      </w:r>
      <w:r w:rsidRPr="004E7F99">
        <w:rPr>
          <w:rFonts w:ascii="Arial" w:hAnsi="Arial" w:cs="Arial"/>
          <w:sz w:val="24"/>
          <w:szCs w:val="24"/>
        </w:rPr>
        <w:t>)</w:t>
      </w:r>
      <w:bookmarkStart w:id="14" w:name="_Hlk36116751"/>
      <w:r w:rsidR="009D79FC">
        <w:rPr>
          <w:rFonts w:ascii="Arial" w:hAnsi="Arial" w:cs="Arial"/>
          <w:sz w:val="24"/>
          <w:szCs w:val="24"/>
        </w:rPr>
        <w:t>.</w:t>
      </w:r>
    </w:p>
    <w:p w14:paraId="05477F3B" w14:textId="04A7FAB9" w:rsidR="004E7F99" w:rsidRDefault="004E7F99" w:rsidP="002029C5">
      <w:pPr>
        <w:spacing w:line="480" w:lineRule="auto"/>
        <w:jc w:val="both"/>
        <w:rPr>
          <w:rFonts w:ascii="Arial" w:hAnsi="Arial" w:cs="Arial"/>
          <w:sz w:val="24"/>
          <w:szCs w:val="24"/>
        </w:rPr>
      </w:pPr>
      <w:r w:rsidRPr="004E7F99">
        <w:rPr>
          <w:rFonts w:ascii="Arial" w:hAnsi="Arial" w:cs="Arial"/>
          <w:sz w:val="24"/>
          <w:szCs w:val="24"/>
        </w:rPr>
        <w:t xml:space="preserve">Regression analysis was carried out as above, using </w:t>
      </w:r>
      <w:r w:rsidR="00C732D5">
        <w:rPr>
          <w:rFonts w:ascii="Arial" w:hAnsi="Arial" w:cs="Arial"/>
          <w:sz w:val="24"/>
          <w:szCs w:val="24"/>
        </w:rPr>
        <w:t>the</w:t>
      </w:r>
      <w:r w:rsidRPr="004E7F99">
        <w:rPr>
          <w:rFonts w:ascii="Arial" w:hAnsi="Arial" w:cs="Arial"/>
          <w:sz w:val="24"/>
          <w:szCs w:val="24"/>
        </w:rPr>
        <w:t xml:space="preserve"> baseline model based on the </w:t>
      </w:r>
      <w:proofErr w:type="spellStart"/>
      <w:r w:rsidRPr="004E7F99">
        <w:rPr>
          <w:rFonts w:ascii="Arial" w:hAnsi="Arial" w:cs="Arial"/>
          <w:sz w:val="24"/>
          <w:szCs w:val="24"/>
        </w:rPr>
        <w:t>Farrand</w:t>
      </w:r>
      <w:proofErr w:type="spellEnd"/>
      <w:r w:rsidRPr="004E7F99">
        <w:rPr>
          <w:rFonts w:ascii="Arial" w:hAnsi="Arial" w:cs="Arial"/>
          <w:sz w:val="24"/>
          <w:szCs w:val="24"/>
        </w:rPr>
        <w:t xml:space="preserve"> </w:t>
      </w:r>
      <w:r w:rsidR="00387BE6">
        <w:rPr>
          <w:rFonts w:ascii="Arial" w:hAnsi="Arial" w:cs="Arial"/>
          <w:sz w:val="24"/>
          <w:szCs w:val="24"/>
        </w:rPr>
        <w:t>e</w:t>
      </w:r>
      <w:r w:rsidRPr="004E7F99">
        <w:rPr>
          <w:rFonts w:ascii="Arial" w:hAnsi="Arial" w:cs="Arial"/>
          <w:sz w:val="24"/>
          <w:szCs w:val="24"/>
        </w:rPr>
        <w:t>quation</w:t>
      </w:r>
      <w:r>
        <w:rPr>
          <w:rFonts w:ascii="Arial" w:hAnsi="Arial" w:cs="Arial"/>
          <w:sz w:val="24"/>
          <w:szCs w:val="24"/>
        </w:rPr>
        <w:t xml:space="preserve"> which</w:t>
      </w:r>
      <w:r w:rsidRPr="004E7F99">
        <w:rPr>
          <w:rFonts w:ascii="Arial" w:hAnsi="Arial" w:cs="Arial"/>
          <w:sz w:val="24"/>
          <w:szCs w:val="24"/>
        </w:rPr>
        <w:t xml:space="preserve"> was then modified by introducing either individual fibre traits or </w:t>
      </w:r>
      <w:r>
        <w:rPr>
          <w:rFonts w:ascii="Arial" w:hAnsi="Arial" w:cs="Arial"/>
          <w:sz w:val="24"/>
          <w:szCs w:val="24"/>
        </w:rPr>
        <w:t xml:space="preserve">the </w:t>
      </w:r>
      <w:r w:rsidRPr="004E7F99">
        <w:rPr>
          <w:rFonts w:ascii="Arial" w:hAnsi="Arial" w:cs="Arial"/>
          <w:sz w:val="24"/>
          <w:szCs w:val="24"/>
        </w:rPr>
        <w:t>PC</w:t>
      </w:r>
      <w:r>
        <w:rPr>
          <w:rFonts w:ascii="Arial" w:hAnsi="Arial" w:cs="Arial"/>
          <w:sz w:val="24"/>
          <w:szCs w:val="24"/>
        </w:rPr>
        <w:t>s</w:t>
      </w:r>
      <w:r w:rsidRPr="004E7F99">
        <w:rPr>
          <w:rFonts w:ascii="Arial" w:hAnsi="Arial" w:cs="Arial"/>
          <w:sz w:val="24"/>
          <w:szCs w:val="24"/>
        </w:rPr>
        <w:t xml:space="preserve">. The baseline model gave an approximate percentage variance accounting for 86.01% of the variation, so only traits which </w:t>
      </w:r>
      <w:r w:rsidR="002029C5">
        <w:rPr>
          <w:rFonts w:ascii="Arial" w:hAnsi="Arial" w:cs="Arial"/>
          <w:sz w:val="24"/>
          <w:szCs w:val="24"/>
        </w:rPr>
        <w:t xml:space="preserve">improved on this value </w:t>
      </w:r>
      <w:r w:rsidRPr="004E7F99">
        <w:rPr>
          <w:rFonts w:ascii="Arial" w:hAnsi="Arial" w:cs="Arial"/>
          <w:sz w:val="24"/>
          <w:szCs w:val="24"/>
        </w:rPr>
        <w:t xml:space="preserve">are listed in Table </w:t>
      </w:r>
      <w:r>
        <w:rPr>
          <w:rFonts w:ascii="Arial" w:hAnsi="Arial" w:cs="Arial"/>
          <w:sz w:val="24"/>
          <w:szCs w:val="24"/>
        </w:rPr>
        <w:t xml:space="preserve">S7 and summarised in Table </w:t>
      </w:r>
      <w:r w:rsidR="00C732D5">
        <w:rPr>
          <w:rFonts w:ascii="Arial" w:hAnsi="Arial" w:cs="Arial"/>
          <w:sz w:val="24"/>
          <w:szCs w:val="24"/>
        </w:rPr>
        <w:t>2</w:t>
      </w:r>
      <w:r>
        <w:rPr>
          <w:rFonts w:ascii="Arial" w:hAnsi="Arial" w:cs="Arial"/>
          <w:sz w:val="24"/>
          <w:szCs w:val="24"/>
        </w:rPr>
        <w:t xml:space="preserve">. </w:t>
      </w:r>
    </w:p>
    <w:p w14:paraId="1727D3D5" w14:textId="66D7C2B9" w:rsidR="00365182" w:rsidRDefault="002029C5" w:rsidP="002029C5">
      <w:pPr>
        <w:spacing w:line="480" w:lineRule="auto"/>
        <w:jc w:val="both"/>
        <w:rPr>
          <w:rFonts w:ascii="Arial" w:hAnsi="Arial" w:cs="Arial"/>
          <w:sz w:val="24"/>
          <w:szCs w:val="24"/>
        </w:rPr>
      </w:pPr>
      <w:r>
        <w:rPr>
          <w:rFonts w:ascii="Arial" w:hAnsi="Arial" w:cs="Arial"/>
          <w:sz w:val="24"/>
          <w:szCs w:val="24"/>
        </w:rPr>
        <w:t>The addition of RV improved the prediction to 94.21</w:t>
      </w:r>
      <w:r w:rsidR="00386E80">
        <w:rPr>
          <w:rFonts w:ascii="Arial" w:hAnsi="Arial" w:cs="Arial"/>
          <w:sz w:val="24"/>
          <w:szCs w:val="24"/>
        </w:rPr>
        <w:t>%</w:t>
      </w:r>
      <w:r>
        <w:rPr>
          <w:rFonts w:ascii="Arial" w:hAnsi="Arial" w:cs="Arial"/>
          <w:sz w:val="24"/>
          <w:szCs w:val="24"/>
        </w:rPr>
        <w:t xml:space="preserve"> while the addition of several traits related to AX amount and composition also gave improvements, to 90.64% </w:t>
      </w:r>
      <w:r w:rsidR="0050590A">
        <w:rPr>
          <w:rFonts w:ascii="Arial" w:hAnsi="Arial" w:cs="Arial"/>
          <w:sz w:val="24"/>
          <w:szCs w:val="24"/>
        </w:rPr>
        <w:t>for example</w:t>
      </w:r>
      <w:r w:rsidR="00C67FD2">
        <w:rPr>
          <w:rFonts w:ascii="Arial" w:hAnsi="Arial" w:cs="Arial"/>
          <w:sz w:val="24"/>
          <w:szCs w:val="24"/>
        </w:rPr>
        <w:t xml:space="preserve">, </w:t>
      </w:r>
      <w:r>
        <w:rPr>
          <w:rFonts w:ascii="Arial" w:hAnsi="Arial" w:cs="Arial"/>
          <w:sz w:val="24"/>
          <w:szCs w:val="24"/>
        </w:rPr>
        <w:t xml:space="preserve">for the ratio of WE:TOT-X. However, the greatest improvement </w:t>
      </w:r>
      <w:r w:rsidR="00365182">
        <w:rPr>
          <w:rFonts w:ascii="Arial" w:hAnsi="Arial" w:cs="Arial"/>
          <w:sz w:val="24"/>
          <w:szCs w:val="24"/>
        </w:rPr>
        <w:t xml:space="preserve">achieved by adding a single </w:t>
      </w:r>
      <w:r w:rsidR="0009637D">
        <w:rPr>
          <w:rFonts w:ascii="Arial" w:hAnsi="Arial" w:cs="Arial"/>
          <w:sz w:val="24"/>
          <w:szCs w:val="24"/>
        </w:rPr>
        <w:t>fibre component</w:t>
      </w:r>
      <w:r w:rsidR="00365182">
        <w:rPr>
          <w:rFonts w:ascii="Arial" w:hAnsi="Arial" w:cs="Arial"/>
          <w:sz w:val="24"/>
          <w:szCs w:val="24"/>
        </w:rPr>
        <w:t xml:space="preserve"> was obtained with </w:t>
      </w:r>
      <w:r w:rsidR="00FD2964">
        <w:rPr>
          <w:rFonts w:ascii="Arial" w:hAnsi="Arial" w:cs="Arial"/>
          <w:sz w:val="24"/>
          <w:szCs w:val="24"/>
        </w:rPr>
        <w:t xml:space="preserve">addition of </w:t>
      </w:r>
      <w:r w:rsidR="00365182">
        <w:rPr>
          <w:rFonts w:ascii="Arial" w:hAnsi="Arial" w:cs="Arial"/>
          <w:sz w:val="24"/>
          <w:szCs w:val="24"/>
        </w:rPr>
        <w:t>total β-glucan, to</w:t>
      </w:r>
      <w:r>
        <w:rPr>
          <w:rFonts w:ascii="Arial" w:hAnsi="Arial" w:cs="Arial"/>
          <w:sz w:val="24"/>
          <w:szCs w:val="24"/>
        </w:rPr>
        <w:t xml:space="preserve"> 91.33</w:t>
      </w:r>
      <w:r w:rsidR="00365182">
        <w:rPr>
          <w:rFonts w:ascii="Arial" w:hAnsi="Arial" w:cs="Arial"/>
          <w:sz w:val="24"/>
          <w:szCs w:val="24"/>
        </w:rPr>
        <w:t>%</w:t>
      </w:r>
      <w:r w:rsidR="00A213FB">
        <w:rPr>
          <w:rFonts w:ascii="Arial" w:hAnsi="Arial" w:cs="Arial"/>
          <w:sz w:val="24"/>
          <w:szCs w:val="24"/>
        </w:rPr>
        <w:t>.</w:t>
      </w:r>
      <w:r>
        <w:rPr>
          <w:rFonts w:ascii="Arial" w:hAnsi="Arial" w:cs="Arial"/>
          <w:sz w:val="24"/>
          <w:szCs w:val="24"/>
        </w:rPr>
        <w:t xml:space="preserve"> </w:t>
      </w:r>
    </w:p>
    <w:p w14:paraId="3F6DC28A" w14:textId="6833C22F" w:rsidR="00365182" w:rsidRDefault="002029C5" w:rsidP="002029C5">
      <w:pPr>
        <w:spacing w:line="480" w:lineRule="auto"/>
        <w:jc w:val="both"/>
        <w:rPr>
          <w:rFonts w:ascii="Arial" w:hAnsi="Arial" w:cs="Arial"/>
          <w:sz w:val="24"/>
          <w:szCs w:val="24"/>
        </w:rPr>
      </w:pPr>
      <w:r w:rsidRPr="004E7F99">
        <w:rPr>
          <w:rFonts w:ascii="Arial" w:hAnsi="Arial" w:cs="Arial"/>
          <w:sz w:val="24"/>
          <w:szCs w:val="24"/>
        </w:rPr>
        <w:lastRenderedPageBreak/>
        <w:t>The best improvement was achieved by adding PCs 1 and 3</w:t>
      </w:r>
      <w:r w:rsidR="002D4CCB">
        <w:rPr>
          <w:rFonts w:ascii="Arial" w:hAnsi="Arial" w:cs="Arial"/>
          <w:sz w:val="24"/>
          <w:szCs w:val="24"/>
        </w:rPr>
        <w:t xml:space="preserve"> which account for 57.69% of the variance in the dataset (Table S</w:t>
      </w:r>
      <w:r w:rsidR="00043CF6">
        <w:rPr>
          <w:rFonts w:ascii="Arial" w:hAnsi="Arial" w:cs="Arial"/>
          <w:sz w:val="24"/>
          <w:szCs w:val="24"/>
        </w:rPr>
        <w:t>7</w:t>
      </w:r>
      <w:r w:rsidR="002D4CCB">
        <w:rPr>
          <w:rFonts w:ascii="Arial" w:hAnsi="Arial" w:cs="Arial"/>
          <w:sz w:val="24"/>
          <w:szCs w:val="24"/>
        </w:rPr>
        <w:t>). Adding these two PCs to the baseline model</w:t>
      </w:r>
      <w:r w:rsidRPr="004E7F99">
        <w:rPr>
          <w:rFonts w:ascii="Arial" w:hAnsi="Arial" w:cs="Arial"/>
          <w:sz w:val="24"/>
          <w:szCs w:val="24"/>
        </w:rPr>
        <w:t xml:space="preserve"> improved the variance accounted for to 96.77%</w:t>
      </w:r>
      <w:r w:rsidR="002D4CCB">
        <w:rPr>
          <w:rFonts w:ascii="Arial" w:hAnsi="Arial" w:cs="Arial"/>
          <w:sz w:val="24"/>
          <w:szCs w:val="24"/>
        </w:rPr>
        <w:t xml:space="preserve"> (Table </w:t>
      </w:r>
      <w:r w:rsidR="00D00E3E">
        <w:rPr>
          <w:rFonts w:ascii="Arial" w:hAnsi="Arial" w:cs="Arial"/>
          <w:sz w:val="24"/>
          <w:szCs w:val="24"/>
        </w:rPr>
        <w:t>2</w:t>
      </w:r>
      <w:r w:rsidR="002D4CCB">
        <w:rPr>
          <w:rFonts w:ascii="Arial" w:hAnsi="Arial" w:cs="Arial"/>
          <w:sz w:val="24"/>
          <w:szCs w:val="24"/>
        </w:rPr>
        <w:t>)</w:t>
      </w:r>
      <w:r w:rsidRPr="004E7F99">
        <w:rPr>
          <w:rFonts w:ascii="Arial" w:hAnsi="Arial" w:cs="Arial"/>
          <w:sz w:val="24"/>
          <w:szCs w:val="24"/>
        </w:rPr>
        <w:t xml:space="preserve">. </w:t>
      </w:r>
      <w:r w:rsidR="00365182">
        <w:rPr>
          <w:rFonts w:ascii="Arial" w:hAnsi="Arial" w:cs="Arial"/>
          <w:sz w:val="24"/>
          <w:szCs w:val="24"/>
        </w:rPr>
        <w:t>A smaller improvement also resulted from including all fibre PCs, to 95.18.</w:t>
      </w:r>
    </w:p>
    <w:p w14:paraId="601687AF" w14:textId="7E563235" w:rsidR="002029C5" w:rsidRPr="004E7F99" w:rsidRDefault="002029C5" w:rsidP="002029C5">
      <w:pPr>
        <w:spacing w:line="480" w:lineRule="auto"/>
        <w:jc w:val="both"/>
        <w:rPr>
          <w:rFonts w:ascii="Arial" w:hAnsi="Arial" w:cs="Arial"/>
          <w:sz w:val="24"/>
          <w:szCs w:val="24"/>
        </w:rPr>
      </w:pPr>
      <w:r w:rsidRPr="004E7F99">
        <w:rPr>
          <w:rFonts w:ascii="Arial" w:hAnsi="Arial" w:cs="Arial"/>
          <w:sz w:val="24"/>
          <w:szCs w:val="24"/>
        </w:rPr>
        <w:t xml:space="preserve">However, both the addition of all fibre PCs, RV and WE-X also gave improvements, to 95.18, 94.21% and 96.73%, respectively. </w:t>
      </w:r>
    </w:p>
    <w:bookmarkEnd w:id="14"/>
    <w:p w14:paraId="57F7980D" w14:textId="4E04D521" w:rsidR="00FC0A24" w:rsidRPr="00914A20" w:rsidRDefault="00FC0A24" w:rsidP="00464157">
      <w:pPr>
        <w:pStyle w:val="ListParagraph"/>
        <w:numPr>
          <w:ilvl w:val="0"/>
          <w:numId w:val="6"/>
        </w:numPr>
        <w:spacing w:after="120" w:line="480" w:lineRule="auto"/>
        <w:contextualSpacing w:val="0"/>
        <w:jc w:val="both"/>
        <w:rPr>
          <w:rFonts w:cs="Arial"/>
          <w:b/>
          <w:bCs/>
          <w:sz w:val="24"/>
          <w:szCs w:val="24"/>
        </w:rPr>
      </w:pPr>
      <w:r w:rsidRPr="00914A20">
        <w:rPr>
          <w:rFonts w:cs="Arial"/>
          <w:b/>
          <w:bCs/>
          <w:sz w:val="24"/>
          <w:szCs w:val="24"/>
        </w:rPr>
        <w:t>D</w:t>
      </w:r>
      <w:r w:rsidR="00EF3AD8" w:rsidRPr="00914A20">
        <w:rPr>
          <w:rFonts w:cs="Arial"/>
          <w:b/>
          <w:bCs/>
          <w:sz w:val="24"/>
          <w:szCs w:val="24"/>
        </w:rPr>
        <w:t>ISCUSSION</w:t>
      </w:r>
    </w:p>
    <w:p w14:paraId="6B679D7C" w14:textId="657115AB" w:rsidR="00E20DD1" w:rsidRDefault="00914A20" w:rsidP="00914A20">
      <w:pPr>
        <w:spacing w:after="120" w:line="480" w:lineRule="auto"/>
        <w:jc w:val="both"/>
        <w:rPr>
          <w:rFonts w:ascii="Arial" w:hAnsi="Arial" w:cs="Arial"/>
          <w:sz w:val="24"/>
          <w:szCs w:val="24"/>
        </w:rPr>
      </w:pPr>
      <w:r w:rsidRPr="00914A20">
        <w:rPr>
          <w:rFonts w:ascii="Arial" w:hAnsi="Arial" w:cs="Arial"/>
          <w:sz w:val="24"/>
          <w:szCs w:val="24"/>
        </w:rPr>
        <w:t>Wa</w:t>
      </w:r>
      <w:r>
        <w:rPr>
          <w:rFonts w:ascii="Arial" w:hAnsi="Arial" w:cs="Arial"/>
          <w:sz w:val="24"/>
          <w:szCs w:val="24"/>
        </w:rPr>
        <w:t>ter absorption is one of the major determinants of the end use quality of white flour, particularly for breadmaking</w:t>
      </w:r>
      <w:r w:rsidR="00394ECA">
        <w:rPr>
          <w:rFonts w:ascii="Arial" w:hAnsi="Arial" w:cs="Arial"/>
          <w:sz w:val="24"/>
          <w:szCs w:val="24"/>
        </w:rPr>
        <w:t>, but also for</w:t>
      </w:r>
      <w:r w:rsidR="00123981">
        <w:rPr>
          <w:rFonts w:ascii="Arial" w:hAnsi="Arial" w:cs="Arial"/>
          <w:sz w:val="24"/>
          <w:szCs w:val="24"/>
        </w:rPr>
        <w:t xml:space="preserve"> other food manufacturing processes</w:t>
      </w:r>
      <w:r>
        <w:rPr>
          <w:rFonts w:ascii="Arial" w:hAnsi="Arial" w:cs="Arial"/>
          <w:sz w:val="24"/>
          <w:szCs w:val="24"/>
        </w:rPr>
        <w:t>. There is no doubt that the three major factors determining W</w:t>
      </w:r>
      <w:r w:rsidR="003E38FD">
        <w:rPr>
          <w:rFonts w:ascii="Arial" w:hAnsi="Arial" w:cs="Arial"/>
          <w:sz w:val="24"/>
          <w:szCs w:val="24"/>
        </w:rPr>
        <w:t>A</w:t>
      </w:r>
      <w:r>
        <w:rPr>
          <w:rFonts w:ascii="Arial" w:hAnsi="Arial" w:cs="Arial"/>
          <w:sz w:val="24"/>
          <w:szCs w:val="24"/>
        </w:rPr>
        <w:t xml:space="preserve"> are grain protein content, starch damage and grain moisture, and these are the basis of the widely used </w:t>
      </w:r>
      <w:proofErr w:type="spellStart"/>
      <w:r>
        <w:rPr>
          <w:rFonts w:ascii="Arial" w:hAnsi="Arial" w:cs="Arial"/>
          <w:sz w:val="24"/>
          <w:szCs w:val="24"/>
        </w:rPr>
        <w:t>Farrand</w:t>
      </w:r>
      <w:proofErr w:type="spellEnd"/>
      <w:r>
        <w:rPr>
          <w:rFonts w:ascii="Arial" w:hAnsi="Arial" w:cs="Arial"/>
          <w:sz w:val="24"/>
          <w:szCs w:val="24"/>
        </w:rPr>
        <w:t xml:space="preserve"> equation. In the present study these three parameters predicted between 83% and 86% of the variation in WA in flours from UK cultivars and genetic lines </w:t>
      </w:r>
      <w:r w:rsidR="007E660E">
        <w:rPr>
          <w:rFonts w:ascii="Arial" w:hAnsi="Arial" w:cs="Arial"/>
          <w:sz w:val="24"/>
          <w:szCs w:val="24"/>
        </w:rPr>
        <w:t>but</w:t>
      </w:r>
      <w:r>
        <w:rPr>
          <w:rFonts w:ascii="Arial" w:hAnsi="Arial" w:cs="Arial"/>
          <w:sz w:val="24"/>
          <w:szCs w:val="24"/>
        </w:rPr>
        <w:t xml:space="preserve"> failed to account for the year-to-year variation in WA which is of concern to millers and bakers. Fibre components are</w:t>
      </w:r>
      <w:r w:rsidR="00012953">
        <w:rPr>
          <w:rFonts w:ascii="Arial" w:hAnsi="Arial" w:cs="Arial"/>
          <w:sz w:val="24"/>
          <w:szCs w:val="24"/>
        </w:rPr>
        <w:t xml:space="preserve"> also</w:t>
      </w:r>
      <w:r>
        <w:rPr>
          <w:rFonts w:ascii="Arial" w:hAnsi="Arial" w:cs="Arial"/>
          <w:sz w:val="24"/>
          <w:szCs w:val="24"/>
        </w:rPr>
        <w:t xml:space="preserve"> know</w:t>
      </w:r>
      <w:r w:rsidR="00E20DD1">
        <w:rPr>
          <w:rFonts w:ascii="Arial" w:hAnsi="Arial" w:cs="Arial"/>
          <w:sz w:val="24"/>
          <w:szCs w:val="24"/>
        </w:rPr>
        <w:t>n</w:t>
      </w:r>
      <w:r>
        <w:rPr>
          <w:rFonts w:ascii="Arial" w:hAnsi="Arial" w:cs="Arial"/>
          <w:sz w:val="24"/>
          <w:szCs w:val="24"/>
        </w:rPr>
        <w:t xml:space="preserve"> to have high water-binding capacity</w:t>
      </w:r>
      <w:r w:rsidR="00587E0D">
        <w:rPr>
          <w:rFonts w:ascii="Arial" w:hAnsi="Arial" w:cs="Arial"/>
          <w:sz w:val="24"/>
          <w:szCs w:val="24"/>
        </w:rPr>
        <w:t>, and the contribution of AX to WA has been noted by several authors</w:t>
      </w:r>
      <w:r w:rsidR="00CE2DDA">
        <w:rPr>
          <w:rFonts w:ascii="Arial" w:hAnsi="Arial" w:cs="Arial"/>
          <w:sz w:val="24"/>
          <w:szCs w:val="24"/>
        </w:rPr>
        <w:t xml:space="preserve"> </w:t>
      </w:r>
      <w:r w:rsidR="00BA3813">
        <w:rPr>
          <w:rFonts w:ascii="Arial" w:hAnsi="Arial" w:cs="Arial"/>
          <w:sz w:val="24"/>
          <w:szCs w:val="24"/>
        </w:rPr>
        <w:t xml:space="preserve">( </w:t>
      </w:r>
      <w:proofErr w:type="spellStart"/>
      <w:r w:rsidR="002569DC">
        <w:rPr>
          <w:rFonts w:ascii="Arial" w:hAnsi="Arial" w:cs="Arial"/>
          <w:sz w:val="24"/>
          <w:szCs w:val="24"/>
        </w:rPr>
        <w:t>e.g.</w:t>
      </w:r>
      <w:r w:rsidR="00B33C3D">
        <w:rPr>
          <w:rFonts w:ascii="Arial" w:hAnsi="Arial" w:cs="Arial"/>
          <w:sz w:val="24"/>
          <w:szCs w:val="24"/>
        </w:rPr>
        <w:t>Tipples</w:t>
      </w:r>
      <w:proofErr w:type="spellEnd"/>
      <w:r w:rsidR="002E284C">
        <w:rPr>
          <w:rFonts w:ascii="Arial" w:hAnsi="Arial" w:cs="Arial"/>
          <w:sz w:val="24"/>
          <w:szCs w:val="24"/>
        </w:rPr>
        <w:t xml:space="preserve"> et al., 1978; </w:t>
      </w:r>
      <w:proofErr w:type="spellStart"/>
      <w:r w:rsidR="002569DC">
        <w:rPr>
          <w:rFonts w:ascii="Arial" w:hAnsi="Arial" w:cs="Arial"/>
          <w:sz w:val="24"/>
          <w:szCs w:val="24"/>
        </w:rPr>
        <w:t>Izydorczyk</w:t>
      </w:r>
      <w:proofErr w:type="spellEnd"/>
      <w:r w:rsidR="002569DC">
        <w:rPr>
          <w:rFonts w:ascii="Arial" w:hAnsi="Arial" w:cs="Arial"/>
          <w:sz w:val="24"/>
          <w:szCs w:val="24"/>
        </w:rPr>
        <w:t xml:space="preserve"> et al., 1992; </w:t>
      </w:r>
      <w:r w:rsidR="00FE3D89">
        <w:rPr>
          <w:rFonts w:ascii="Arial" w:hAnsi="Arial" w:cs="Arial"/>
          <w:sz w:val="24"/>
          <w:szCs w:val="24"/>
        </w:rPr>
        <w:t>Wang et al., 2003</w:t>
      </w:r>
      <w:r w:rsidR="003604A7">
        <w:rPr>
          <w:rFonts w:ascii="Arial" w:hAnsi="Arial" w:cs="Arial"/>
          <w:sz w:val="24"/>
          <w:szCs w:val="24"/>
        </w:rPr>
        <w:t xml:space="preserve">, </w:t>
      </w:r>
      <w:r w:rsidR="00FE3D89">
        <w:rPr>
          <w:rFonts w:ascii="Arial" w:hAnsi="Arial" w:cs="Arial"/>
          <w:sz w:val="24"/>
          <w:szCs w:val="24"/>
        </w:rPr>
        <w:t>)</w:t>
      </w:r>
      <w:r>
        <w:rPr>
          <w:rFonts w:ascii="Arial" w:hAnsi="Arial" w:cs="Arial"/>
          <w:sz w:val="24"/>
          <w:szCs w:val="24"/>
        </w:rPr>
        <w:t xml:space="preserve"> and we therefore measured a number of parameters relating to</w:t>
      </w:r>
      <w:r w:rsidR="0009637D">
        <w:rPr>
          <w:rFonts w:ascii="Arial" w:hAnsi="Arial" w:cs="Arial"/>
          <w:sz w:val="24"/>
          <w:szCs w:val="24"/>
        </w:rPr>
        <w:t xml:space="preserve"> their </w:t>
      </w:r>
      <w:r>
        <w:rPr>
          <w:rFonts w:ascii="Arial" w:hAnsi="Arial" w:cs="Arial"/>
          <w:sz w:val="24"/>
          <w:szCs w:val="24"/>
        </w:rPr>
        <w:t xml:space="preserve">amount, composition and properties and determined the ability of these to improve the prediction of WA using a modified </w:t>
      </w:r>
      <w:proofErr w:type="spellStart"/>
      <w:r>
        <w:rPr>
          <w:rFonts w:ascii="Arial" w:hAnsi="Arial" w:cs="Arial"/>
          <w:sz w:val="24"/>
          <w:szCs w:val="24"/>
        </w:rPr>
        <w:t>Farrand</w:t>
      </w:r>
      <w:proofErr w:type="spellEnd"/>
      <w:r>
        <w:rPr>
          <w:rFonts w:ascii="Arial" w:hAnsi="Arial" w:cs="Arial"/>
          <w:sz w:val="24"/>
          <w:szCs w:val="24"/>
        </w:rPr>
        <w:t xml:space="preserve"> equation. </w:t>
      </w:r>
      <w:r w:rsidR="00E20DD1">
        <w:rPr>
          <w:rFonts w:ascii="Arial" w:hAnsi="Arial" w:cs="Arial"/>
          <w:sz w:val="24"/>
          <w:szCs w:val="24"/>
        </w:rPr>
        <w:t>The addition of i</w:t>
      </w:r>
      <w:r>
        <w:rPr>
          <w:rFonts w:ascii="Arial" w:hAnsi="Arial" w:cs="Arial"/>
          <w:sz w:val="24"/>
          <w:szCs w:val="24"/>
        </w:rPr>
        <w:t>ndividual parameters contributed</w:t>
      </w:r>
      <w:r w:rsidR="00E20DD1">
        <w:rPr>
          <w:rFonts w:ascii="Arial" w:hAnsi="Arial" w:cs="Arial"/>
          <w:sz w:val="24"/>
          <w:szCs w:val="24"/>
        </w:rPr>
        <w:t xml:space="preserve"> small improvements to the prediction of WA in a set of cultivars grown in 2017 and 2018, from 82.98 up to 86.78% and when the fibre traits were combined using PCs the predictions increased to about 90%. In order to determine whether these parameters also accounted for the differences between years, the analysis was carried out including year as a factor. This improved </w:t>
      </w:r>
      <w:r w:rsidR="00E20DD1">
        <w:rPr>
          <w:rFonts w:ascii="Arial" w:hAnsi="Arial" w:cs="Arial"/>
          <w:sz w:val="24"/>
          <w:szCs w:val="24"/>
        </w:rPr>
        <w:lastRenderedPageBreak/>
        <w:t xml:space="preserve">the baseline </w:t>
      </w:r>
      <w:r w:rsidR="00475C97">
        <w:rPr>
          <w:rFonts w:ascii="Arial" w:hAnsi="Arial" w:cs="Arial"/>
          <w:sz w:val="24"/>
          <w:szCs w:val="24"/>
        </w:rPr>
        <w:t xml:space="preserve">prediction to almost 88%, but the addition of single traits resulted in little or no improvement. By contrast, when the PCs were included the prediction was increased to 90%, which was </w:t>
      </w:r>
      <w:proofErr w:type="gramStart"/>
      <w:r w:rsidR="00475C97">
        <w:rPr>
          <w:rFonts w:ascii="Arial" w:hAnsi="Arial" w:cs="Arial"/>
          <w:sz w:val="24"/>
          <w:szCs w:val="24"/>
        </w:rPr>
        <w:t>similar to</w:t>
      </w:r>
      <w:proofErr w:type="gramEnd"/>
      <w:r w:rsidR="00475C97">
        <w:rPr>
          <w:rFonts w:ascii="Arial" w:hAnsi="Arial" w:cs="Arial"/>
          <w:sz w:val="24"/>
          <w:szCs w:val="24"/>
        </w:rPr>
        <w:t xml:space="preserve"> that when year was not included as a factor. This demonstrates that variation in fibre components accounted for the difference between years, but that it could not be ascribed to a</w:t>
      </w:r>
      <w:r w:rsidR="00B702CF">
        <w:rPr>
          <w:rFonts w:ascii="Arial" w:hAnsi="Arial" w:cs="Arial"/>
          <w:sz w:val="24"/>
          <w:szCs w:val="24"/>
        </w:rPr>
        <w:t>ny</w:t>
      </w:r>
      <w:r w:rsidR="00475C97">
        <w:rPr>
          <w:rFonts w:ascii="Arial" w:hAnsi="Arial" w:cs="Arial"/>
          <w:sz w:val="24"/>
          <w:szCs w:val="24"/>
        </w:rPr>
        <w:t xml:space="preserve"> single component.</w:t>
      </w:r>
    </w:p>
    <w:p w14:paraId="2531CF88" w14:textId="0A5D9DB9" w:rsidR="00475C97" w:rsidRDefault="00475C97" w:rsidP="00914A20">
      <w:pPr>
        <w:spacing w:after="120" w:line="480" w:lineRule="auto"/>
        <w:jc w:val="both"/>
        <w:rPr>
          <w:rFonts w:ascii="Arial" w:hAnsi="Arial" w:cs="Arial"/>
          <w:sz w:val="24"/>
          <w:szCs w:val="24"/>
        </w:rPr>
      </w:pPr>
      <w:r>
        <w:rPr>
          <w:rFonts w:ascii="Arial" w:hAnsi="Arial" w:cs="Arial"/>
          <w:sz w:val="24"/>
          <w:szCs w:val="24"/>
        </w:rPr>
        <w:t>AX is the major fibre component in white flour, accounting for 1.35-2.7% of white flour (Gebruers et al, 2008). It was therefore expected to have the greatest impact on WA</w:t>
      </w:r>
      <w:r w:rsidR="00BE5059">
        <w:rPr>
          <w:rFonts w:ascii="Arial" w:hAnsi="Arial" w:cs="Arial"/>
          <w:sz w:val="24"/>
          <w:szCs w:val="24"/>
        </w:rPr>
        <w:t xml:space="preserve"> </w:t>
      </w:r>
      <w:r w:rsidR="00217905">
        <w:rPr>
          <w:rFonts w:ascii="Arial" w:hAnsi="Arial" w:cs="Arial"/>
          <w:sz w:val="24"/>
          <w:szCs w:val="24"/>
        </w:rPr>
        <w:t>(</w:t>
      </w:r>
      <w:proofErr w:type="spellStart"/>
      <w:r w:rsidR="00A316DC">
        <w:rPr>
          <w:rFonts w:ascii="Arial" w:hAnsi="Arial" w:cs="Arial"/>
          <w:sz w:val="24"/>
          <w:szCs w:val="24"/>
        </w:rPr>
        <w:t>Biliaderi</w:t>
      </w:r>
      <w:proofErr w:type="spellEnd"/>
      <w:r w:rsidR="00A316DC">
        <w:rPr>
          <w:rFonts w:ascii="Arial" w:hAnsi="Arial" w:cs="Arial"/>
          <w:sz w:val="24"/>
          <w:szCs w:val="24"/>
        </w:rPr>
        <w:t xml:space="preserve"> et al., 1995</w:t>
      </w:r>
      <w:r w:rsidR="00CF33F7">
        <w:rPr>
          <w:rFonts w:ascii="Arial" w:hAnsi="Arial" w:cs="Arial"/>
          <w:sz w:val="24"/>
          <w:szCs w:val="24"/>
        </w:rPr>
        <w:t>;</w:t>
      </w:r>
      <w:r w:rsidR="00A316DC">
        <w:rPr>
          <w:rFonts w:ascii="Arial" w:hAnsi="Arial" w:cs="Arial"/>
          <w:sz w:val="24"/>
          <w:szCs w:val="24"/>
        </w:rPr>
        <w:t xml:space="preserve"> </w:t>
      </w:r>
      <w:proofErr w:type="spellStart"/>
      <w:r w:rsidR="00CF33F7">
        <w:rPr>
          <w:rFonts w:ascii="Arial" w:hAnsi="Arial" w:cs="Arial"/>
          <w:sz w:val="24"/>
          <w:szCs w:val="24"/>
        </w:rPr>
        <w:t>Roels</w:t>
      </w:r>
      <w:proofErr w:type="spellEnd"/>
      <w:r w:rsidR="00CF33F7">
        <w:rPr>
          <w:rFonts w:ascii="Arial" w:hAnsi="Arial" w:cs="Arial"/>
          <w:sz w:val="24"/>
          <w:szCs w:val="24"/>
        </w:rPr>
        <w:t xml:space="preserve"> et al., 1993</w:t>
      </w:r>
      <w:r w:rsidR="00D072A9">
        <w:rPr>
          <w:rFonts w:ascii="Arial" w:hAnsi="Arial" w:cs="Arial"/>
          <w:sz w:val="24"/>
          <w:szCs w:val="24"/>
        </w:rPr>
        <w:t xml:space="preserve">; </w:t>
      </w:r>
      <w:proofErr w:type="spellStart"/>
      <w:r w:rsidR="00D072A9">
        <w:rPr>
          <w:rFonts w:ascii="Arial" w:hAnsi="Arial" w:cs="Arial"/>
          <w:sz w:val="24"/>
          <w:szCs w:val="24"/>
        </w:rPr>
        <w:t>Rakha</w:t>
      </w:r>
      <w:proofErr w:type="spellEnd"/>
      <w:r w:rsidR="00D072A9">
        <w:rPr>
          <w:rFonts w:ascii="Arial" w:hAnsi="Arial" w:cs="Arial"/>
          <w:sz w:val="24"/>
          <w:szCs w:val="24"/>
        </w:rPr>
        <w:t xml:space="preserve"> et al., 2013</w:t>
      </w:r>
      <w:r w:rsidR="00AA0AB5">
        <w:rPr>
          <w:rFonts w:ascii="Arial" w:hAnsi="Arial" w:cs="Arial"/>
          <w:sz w:val="24"/>
          <w:szCs w:val="24"/>
        </w:rPr>
        <w:t>)</w:t>
      </w:r>
      <w:r>
        <w:rPr>
          <w:rFonts w:ascii="Arial" w:hAnsi="Arial" w:cs="Arial"/>
          <w:sz w:val="24"/>
          <w:szCs w:val="24"/>
        </w:rPr>
        <w:t xml:space="preserve">. </w:t>
      </w:r>
      <w:r w:rsidR="00287B65">
        <w:rPr>
          <w:rFonts w:ascii="Arial" w:hAnsi="Arial" w:cs="Arial"/>
          <w:sz w:val="24"/>
          <w:szCs w:val="24"/>
        </w:rPr>
        <w:t>However,</w:t>
      </w:r>
      <w:r w:rsidR="00B5646E">
        <w:rPr>
          <w:rFonts w:ascii="Arial" w:hAnsi="Arial" w:cs="Arial"/>
          <w:sz w:val="24"/>
          <w:szCs w:val="24"/>
        </w:rPr>
        <w:t xml:space="preserve"> we found that</w:t>
      </w:r>
      <w:r w:rsidR="0056203E">
        <w:rPr>
          <w:rFonts w:ascii="Arial" w:hAnsi="Arial" w:cs="Arial"/>
          <w:sz w:val="24"/>
          <w:szCs w:val="24"/>
        </w:rPr>
        <w:t xml:space="preserve"> </w:t>
      </w:r>
      <w:r w:rsidR="00601D16">
        <w:rPr>
          <w:rFonts w:ascii="Arial" w:hAnsi="Arial" w:cs="Arial"/>
          <w:sz w:val="24"/>
          <w:szCs w:val="24"/>
        </w:rPr>
        <w:t xml:space="preserve">β-glucan and AGP made greater single contributions to improving the prediction of WA </w:t>
      </w:r>
      <w:r w:rsidR="0056203E">
        <w:rPr>
          <w:rFonts w:ascii="Arial" w:hAnsi="Arial" w:cs="Arial"/>
          <w:sz w:val="24"/>
          <w:szCs w:val="24"/>
        </w:rPr>
        <w:t xml:space="preserve">in both </w:t>
      </w:r>
      <w:r w:rsidR="00A71AC9">
        <w:rPr>
          <w:rFonts w:ascii="Arial" w:hAnsi="Arial" w:cs="Arial"/>
          <w:sz w:val="24"/>
          <w:szCs w:val="24"/>
        </w:rPr>
        <w:t xml:space="preserve">soft and hard wheats </w:t>
      </w:r>
      <w:r>
        <w:rPr>
          <w:rFonts w:ascii="Arial" w:hAnsi="Arial" w:cs="Arial"/>
          <w:sz w:val="24"/>
          <w:szCs w:val="24"/>
        </w:rPr>
        <w:t xml:space="preserve">than most traits related to AX amount and composition. These components account for about 0.5% or less of white flour and neither has been studied in relation to effects on milling and WA.  </w:t>
      </w:r>
    </w:p>
    <w:p w14:paraId="195CD4EC" w14:textId="5B28192D" w:rsidR="00DA680F" w:rsidRDefault="00DA680F" w:rsidP="00914A20">
      <w:pPr>
        <w:spacing w:after="120" w:line="480" w:lineRule="auto"/>
        <w:jc w:val="both"/>
        <w:rPr>
          <w:rFonts w:ascii="Arial" w:hAnsi="Arial" w:cs="Arial"/>
          <w:sz w:val="24"/>
          <w:szCs w:val="24"/>
        </w:rPr>
      </w:pPr>
      <w:r>
        <w:rPr>
          <w:rFonts w:ascii="Arial" w:hAnsi="Arial" w:cs="Arial"/>
          <w:sz w:val="24"/>
          <w:szCs w:val="24"/>
        </w:rPr>
        <w:t>β-glucan also made a greater contribution than</w:t>
      </w:r>
      <w:r w:rsidR="00B30AD2">
        <w:rPr>
          <w:rFonts w:ascii="Arial" w:hAnsi="Arial" w:cs="Arial"/>
          <w:sz w:val="24"/>
          <w:szCs w:val="24"/>
        </w:rPr>
        <w:t xml:space="preserve"> total</w:t>
      </w:r>
      <w:r>
        <w:rPr>
          <w:rFonts w:ascii="Arial" w:hAnsi="Arial" w:cs="Arial"/>
          <w:sz w:val="24"/>
          <w:szCs w:val="24"/>
        </w:rPr>
        <w:t xml:space="preserve"> AX to the variation in WA in a second set of lines, derived from a cross between the cultivars </w:t>
      </w:r>
      <w:proofErr w:type="spellStart"/>
      <w:r>
        <w:rPr>
          <w:rFonts w:ascii="Arial" w:hAnsi="Arial" w:cs="Arial"/>
          <w:sz w:val="24"/>
          <w:szCs w:val="24"/>
        </w:rPr>
        <w:t>Yumai</w:t>
      </w:r>
      <w:proofErr w:type="spellEnd"/>
      <w:r>
        <w:rPr>
          <w:rFonts w:ascii="Arial" w:hAnsi="Arial" w:cs="Arial"/>
          <w:sz w:val="24"/>
          <w:szCs w:val="24"/>
        </w:rPr>
        <w:t xml:space="preserve"> 34 and </w:t>
      </w:r>
      <w:proofErr w:type="spellStart"/>
      <w:r>
        <w:rPr>
          <w:rFonts w:ascii="Arial" w:hAnsi="Arial" w:cs="Arial"/>
          <w:sz w:val="24"/>
          <w:szCs w:val="24"/>
        </w:rPr>
        <w:t>Valoris</w:t>
      </w:r>
      <w:proofErr w:type="spellEnd"/>
      <w:r w:rsidR="00B147FA">
        <w:rPr>
          <w:rFonts w:ascii="Arial" w:hAnsi="Arial" w:cs="Arial"/>
          <w:sz w:val="24"/>
          <w:szCs w:val="24"/>
        </w:rPr>
        <w:t>.</w:t>
      </w:r>
      <w:r w:rsidR="00474DE8">
        <w:rPr>
          <w:rFonts w:ascii="Arial" w:hAnsi="Arial" w:cs="Arial"/>
          <w:sz w:val="24"/>
          <w:szCs w:val="24"/>
        </w:rPr>
        <w:t xml:space="preserve"> </w:t>
      </w:r>
      <w:r w:rsidR="00485003">
        <w:rPr>
          <w:rFonts w:ascii="Arial" w:hAnsi="Arial" w:cs="Arial"/>
          <w:sz w:val="24"/>
          <w:szCs w:val="24"/>
        </w:rPr>
        <w:t>In this cas</w:t>
      </w:r>
      <w:r w:rsidR="0008108F">
        <w:rPr>
          <w:rFonts w:ascii="Arial" w:hAnsi="Arial" w:cs="Arial"/>
          <w:sz w:val="24"/>
          <w:szCs w:val="24"/>
        </w:rPr>
        <w:t>e</w:t>
      </w:r>
      <w:r w:rsidR="0004628F">
        <w:rPr>
          <w:rFonts w:ascii="Arial" w:hAnsi="Arial" w:cs="Arial"/>
          <w:sz w:val="24"/>
          <w:szCs w:val="24"/>
        </w:rPr>
        <w:t xml:space="preserve"> </w:t>
      </w:r>
      <w:r w:rsidR="00474DE8">
        <w:rPr>
          <w:rFonts w:ascii="Arial" w:hAnsi="Arial" w:cs="Arial"/>
          <w:sz w:val="24"/>
          <w:szCs w:val="24"/>
        </w:rPr>
        <w:t>WE</w:t>
      </w:r>
      <w:r w:rsidR="00485003">
        <w:rPr>
          <w:rFonts w:ascii="Arial" w:hAnsi="Arial" w:cs="Arial"/>
          <w:sz w:val="24"/>
          <w:szCs w:val="24"/>
        </w:rPr>
        <w:t>-</w:t>
      </w:r>
      <w:r w:rsidR="00474DE8">
        <w:rPr>
          <w:rFonts w:ascii="Arial" w:hAnsi="Arial" w:cs="Arial"/>
          <w:sz w:val="24"/>
          <w:szCs w:val="24"/>
        </w:rPr>
        <w:t>AX had the greatest single effect</w:t>
      </w:r>
      <w:r w:rsidR="00485003">
        <w:rPr>
          <w:rFonts w:ascii="Arial" w:hAnsi="Arial" w:cs="Arial"/>
          <w:sz w:val="24"/>
          <w:szCs w:val="24"/>
        </w:rPr>
        <w:t xml:space="preserve"> on WA</w:t>
      </w:r>
      <w:r w:rsidR="00422237">
        <w:rPr>
          <w:rFonts w:ascii="Arial" w:hAnsi="Arial" w:cs="Arial"/>
          <w:sz w:val="24"/>
          <w:szCs w:val="24"/>
        </w:rPr>
        <w:t>,</w:t>
      </w:r>
      <w:r w:rsidR="00474DE8">
        <w:rPr>
          <w:rFonts w:ascii="Arial" w:hAnsi="Arial" w:cs="Arial"/>
          <w:sz w:val="24"/>
          <w:szCs w:val="24"/>
        </w:rPr>
        <w:t xml:space="preserve"> as might be expected</w:t>
      </w:r>
      <w:r w:rsidR="00CC20DB">
        <w:rPr>
          <w:rFonts w:ascii="Arial" w:hAnsi="Arial" w:cs="Arial"/>
          <w:sz w:val="24"/>
          <w:szCs w:val="24"/>
        </w:rPr>
        <w:t>,</w:t>
      </w:r>
      <w:r w:rsidR="0008108F">
        <w:rPr>
          <w:rFonts w:ascii="Arial" w:hAnsi="Arial" w:cs="Arial"/>
          <w:sz w:val="24"/>
          <w:szCs w:val="24"/>
        </w:rPr>
        <w:t xml:space="preserve"> </w:t>
      </w:r>
      <w:r w:rsidR="00422237">
        <w:rPr>
          <w:rFonts w:ascii="Arial" w:hAnsi="Arial" w:cs="Arial"/>
          <w:sz w:val="24"/>
          <w:szCs w:val="24"/>
        </w:rPr>
        <w:t>as</w:t>
      </w:r>
      <w:r w:rsidR="00CC20DB">
        <w:rPr>
          <w:rFonts w:ascii="Arial" w:hAnsi="Arial" w:cs="Arial"/>
          <w:sz w:val="24"/>
          <w:szCs w:val="24"/>
        </w:rPr>
        <w:t xml:space="preserve"> t</w:t>
      </w:r>
      <w:r>
        <w:rPr>
          <w:rFonts w:ascii="Arial" w:hAnsi="Arial" w:cs="Arial"/>
          <w:sz w:val="24"/>
          <w:szCs w:val="24"/>
        </w:rPr>
        <w:t xml:space="preserve">hese lines were selected to exhibit variation in </w:t>
      </w:r>
      <w:r w:rsidR="00664AEB">
        <w:rPr>
          <w:rFonts w:ascii="Arial" w:hAnsi="Arial" w:cs="Arial"/>
          <w:sz w:val="24"/>
          <w:szCs w:val="24"/>
        </w:rPr>
        <w:t xml:space="preserve">soluble </w:t>
      </w:r>
      <w:r>
        <w:rPr>
          <w:rFonts w:ascii="Arial" w:hAnsi="Arial" w:cs="Arial"/>
          <w:sz w:val="24"/>
          <w:szCs w:val="24"/>
        </w:rPr>
        <w:t xml:space="preserve">AX content in a segregating background </w:t>
      </w:r>
      <w:r w:rsidR="00CC20DB">
        <w:rPr>
          <w:rFonts w:ascii="Arial" w:hAnsi="Arial" w:cs="Arial"/>
          <w:sz w:val="24"/>
          <w:szCs w:val="24"/>
        </w:rPr>
        <w:t xml:space="preserve">but </w:t>
      </w:r>
      <w:r>
        <w:rPr>
          <w:rFonts w:ascii="Arial" w:hAnsi="Arial" w:cs="Arial"/>
          <w:sz w:val="24"/>
          <w:szCs w:val="24"/>
        </w:rPr>
        <w:t>had not been analysed previous</w:t>
      </w:r>
      <w:r w:rsidR="008E47AB">
        <w:rPr>
          <w:rFonts w:ascii="Arial" w:hAnsi="Arial" w:cs="Arial"/>
          <w:sz w:val="24"/>
          <w:szCs w:val="24"/>
        </w:rPr>
        <w:t>ly</w:t>
      </w:r>
      <w:r>
        <w:rPr>
          <w:rFonts w:ascii="Arial" w:hAnsi="Arial" w:cs="Arial"/>
          <w:sz w:val="24"/>
          <w:szCs w:val="24"/>
        </w:rPr>
        <w:t xml:space="preserve"> for variation in β-glucan</w:t>
      </w:r>
      <w:r w:rsidR="006A264B">
        <w:rPr>
          <w:rFonts w:ascii="Arial" w:hAnsi="Arial" w:cs="Arial"/>
          <w:sz w:val="24"/>
          <w:szCs w:val="24"/>
        </w:rPr>
        <w:t xml:space="preserve"> content</w:t>
      </w:r>
      <w:r>
        <w:rPr>
          <w:rFonts w:ascii="Arial" w:hAnsi="Arial" w:cs="Arial"/>
          <w:sz w:val="24"/>
          <w:szCs w:val="24"/>
        </w:rPr>
        <w:t>. No contribution of AGP to variation in WA was observed in this population, with little variation in amount being observed between the lines.</w:t>
      </w:r>
    </w:p>
    <w:p w14:paraId="0F5DC759" w14:textId="64E5859E" w:rsidR="00F542E4" w:rsidRPr="00C70BD5" w:rsidRDefault="00F542E4" w:rsidP="00464157">
      <w:pPr>
        <w:pStyle w:val="ListParagraph"/>
        <w:numPr>
          <w:ilvl w:val="0"/>
          <w:numId w:val="6"/>
        </w:numPr>
        <w:spacing w:after="120" w:line="480" w:lineRule="auto"/>
        <w:jc w:val="both"/>
        <w:rPr>
          <w:rFonts w:cs="Arial"/>
          <w:b/>
          <w:bCs/>
          <w:sz w:val="24"/>
          <w:szCs w:val="24"/>
        </w:rPr>
      </w:pPr>
      <w:r w:rsidRPr="00C70BD5">
        <w:rPr>
          <w:rFonts w:cs="Arial"/>
          <w:b/>
          <w:bCs/>
          <w:sz w:val="24"/>
          <w:szCs w:val="24"/>
        </w:rPr>
        <w:t>CONCLUSIONS:</w:t>
      </w:r>
    </w:p>
    <w:p w14:paraId="351B6B46" w14:textId="32BB7E48" w:rsidR="00DA680F" w:rsidRDefault="00DA680F" w:rsidP="00914A20">
      <w:pPr>
        <w:spacing w:after="120" w:line="480" w:lineRule="auto"/>
        <w:jc w:val="both"/>
        <w:rPr>
          <w:rFonts w:ascii="Arial" w:hAnsi="Arial" w:cs="Arial"/>
          <w:sz w:val="24"/>
          <w:szCs w:val="24"/>
        </w:rPr>
      </w:pPr>
      <w:r>
        <w:rPr>
          <w:rFonts w:ascii="Arial" w:hAnsi="Arial" w:cs="Arial"/>
          <w:sz w:val="24"/>
          <w:szCs w:val="24"/>
        </w:rPr>
        <w:t xml:space="preserve">Hence, our study shows that the prediction of WA by the </w:t>
      </w:r>
      <w:proofErr w:type="spellStart"/>
      <w:r>
        <w:rPr>
          <w:rFonts w:ascii="Arial" w:hAnsi="Arial" w:cs="Arial"/>
          <w:sz w:val="24"/>
          <w:szCs w:val="24"/>
        </w:rPr>
        <w:t>Farrand</w:t>
      </w:r>
      <w:proofErr w:type="spellEnd"/>
      <w:r>
        <w:rPr>
          <w:rFonts w:ascii="Arial" w:hAnsi="Arial" w:cs="Arial"/>
          <w:sz w:val="24"/>
          <w:szCs w:val="24"/>
        </w:rPr>
        <w:t xml:space="preserve"> equation can be improved by including fibre components, but that it necessary to consider the contributions of β-glucan and AGP as well as the major AX (pentosan) components.</w:t>
      </w:r>
    </w:p>
    <w:p w14:paraId="104E4316" w14:textId="3DEBEDB5" w:rsidR="00FC0A24" w:rsidRPr="00FC0A24" w:rsidRDefault="00FC0A24" w:rsidP="00FC0A24">
      <w:pPr>
        <w:spacing w:after="120" w:line="480" w:lineRule="auto"/>
        <w:jc w:val="both"/>
        <w:rPr>
          <w:rFonts w:ascii="Arial" w:hAnsi="Arial" w:cs="Arial"/>
          <w:b/>
          <w:bCs/>
          <w:sz w:val="24"/>
          <w:szCs w:val="24"/>
        </w:rPr>
      </w:pPr>
    </w:p>
    <w:p w14:paraId="1F0B100C" w14:textId="5EA8C66F" w:rsidR="00FC0A24" w:rsidRDefault="00F9602F" w:rsidP="00FC0A24">
      <w:pPr>
        <w:spacing w:after="120" w:line="480" w:lineRule="auto"/>
        <w:jc w:val="both"/>
        <w:rPr>
          <w:rFonts w:ascii="Arial" w:hAnsi="Arial" w:cs="Arial"/>
          <w:b/>
          <w:bCs/>
          <w:sz w:val="24"/>
          <w:szCs w:val="24"/>
        </w:rPr>
      </w:pPr>
      <w:r w:rsidRPr="00FC0A24">
        <w:rPr>
          <w:rFonts w:ascii="Arial" w:hAnsi="Arial" w:cs="Arial"/>
          <w:b/>
          <w:bCs/>
          <w:sz w:val="24"/>
          <w:szCs w:val="24"/>
        </w:rPr>
        <w:lastRenderedPageBreak/>
        <w:t>ACKNOWLEDGEMENTS</w:t>
      </w:r>
    </w:p>
    <w:p w14:paraId="29ECFA69" w14:textId="77777777" w:rsidR="002B1FF5" w:rsidRPr="00914A20" w:rsidRDefault="007705B2" w:rsidP="002B1FF5">
      <w:pPr>
        <w:spacing w:line="480" w:lineRule="auto"/>
        <w:jc w:val="both"/>
        <w:rPr>
          <w:rFonts w:ascii="Arial" w:hAnsi="Arial" w:cs="Arial"/>
          <w:sz w:val="24"/>
          <w:szCs w:val="24"/>
        </w:rPr>
      </w:pPr>
      <w:r w:rsidRPr="00914A20">
        <w:rPr>
          <w:rFonts w:ascii="Arial" w:hAnsi="Arial" w:cs="Arial"/>
          <w:sz w:val="24"/>
          <w:szCs w:val="24"/>
        </w:rPr>
        <w:t xml:space="preserve">This work was supported by AHDB Grant RD-2140056120. Defining the basis for variation in water absorption of UK wheat flours. </w:t>
      </w:r>
      <w:r w:rsidR="00FC0A24" w:rsidRPr="00914A20">
        <w:rPr>
          <w:rFonts w:ascii="Arial" w:hAnsi="Arial" w:cs="Arial"/>
          <w:sz w:val="24"/>
          <w:szCs w:val="24"/>
        </w:rPr>
        <w:t xml:space="preserve">Rothamsted Research receives strategic funding from the Biotechnology and Biological Sciences Research Council (BBSRC) and the work forms part of the Designing Future Wheat strategic programme (BB/P016855/1). </w:t>
      </w:r>
      <w:r w:rsidRPr="00914A20">
        <w:rPr>
          <w:rFonts w:ascii="Arial" w:hAnsi="Arial" w:cs="Arial"/>
          <w:sz w:val="24"/>
          <w:szCs w:val="24"/>
        </w:rPr>
        <w:t xml:space="preserve">We are grateful to Dr Gilles Charmet (INRAE, Clermont Ferrand, France) for providing the </w:t>
      </w:r>
      <w:proofErr w:type="spellStart"/>
      <w:r w:rsidRPr="00914A20">
        <w:rPr>
          <w:rFonts w:ascii="Arial" w:hAnsi="Arial" w:cs="Arial"/>
          <w:sz w:val="24"/>
          <w:szCs w:val="24"/>
        </w:rPr>
        <w:t>Yumai</w:t>
      </w:r>
      <w:proofErr w:type="spellEnd"/>
      <w:r w:rsidRPr="00914A20">
        <w:rPr>
          <w:rFonts w:ascii="Arial" w:hAnsi="Arial" w:cs="Arial"/>
          <w:sz w:val="24"/>
          <w:szCs w:val="24"/>
        </w:rPr>
        <w:t xml:space="preserve"> 34 x </w:t>
      </w:r>
      <w:proofErr w:type="spellStart"/>
      <w:r w:rsidRPr="00914A20">
        <w:rPr>
          <w:rFonts w:ascii="Arial" w:hAnsi="Arial" w:cs="Arial"/>
          <w:sz w:val="24"/>
          <w:szCs w:val="24"/>
        </w:rPr>
        <w:t>Valoris</w:t>
      </w:r>
      <w:proofErr w:type="spellEnd"/>
      <w:r w:rsidRPr="00914A20">
        <w:rPr>
          <w:rFonts w:ascii="Arial" w:hAnsi="Arial" w:cs="Arial"/>
          <w:sz w:val="24"/>
          <w:szCs w:val="24"/>
        </w:rPr>
        <w:t xml:space="preserve"> lines and to the </w:t>
      </w:r>
      <w:r w:rsidR="00176F43">
        <w:rPr>
          <w:rFonts w:ascii="Arial" w:hAnsi="Arial" w:cs="Arial"/>
          <w:sz w:val="24"/>
          <w:szCs w:val="24"/>
        </w:rPr>
        <w:t>DEFRA</w:t>
      </w:r>
      <w:r w:rsidRPr="00914A20">
        <w:rPr>
          <w:rFonts w:ascii="Arial" w:hAnsi="Arial" w:cs="Arial"/>
          <w:sz w:val="24"/>
          <w:szCs w:val="24"/>
        </w:rPr>
        <w:t xml:space="preserve"> Wheat Genetic Improvement Network for providing </w:t>
      </w:r>
      <w:r w:rsidR="00914A20" w:rsidRPr="00914A20">
        <w:rPr>
          <w:rFonts w:ascii="Arial" w:hAnsi="Arial" w:cs="Arial"/>
          <w:sz w:val="24"/>
          <w:szCs w:val="24"/>
        </w:rPr>
        <w:t>samples of cultivars grown in 2017 and 2018.</w:t>
      </w:r>
      <w:r w:rsidR="002B1FF5">
        <w:rPr>
          <w:rFonts w:ascii="Arial" w:hAnsi="Arial" w:cs="Arial"/>
          <w:sz w:val="24"/>
          <w:szCs w:val="24"/>
        </w:rPr>
        <w:t xml:space="preserve"> The authors would also like to thank </w:t>
      </w:r>
      <w:r w:rsidR="002B1FF5" w:rsidRPr="00A02576">
        <w:rPr>
          <w:rFonts w:ascii="Arial" w:hAnsi="Arial" w:cs="Arial"/>
          <w:sz w:val="24"/>
          <w:szCs w:val="24"/>
        </w:rPr>
        <w:t>Dr</w:t>
      </w:r>
      <w:r w:rsidR="002B1FF5">
        <w:rPr>
          <w:rFonts w:ascii="Arial" w:hAnsi="Arial" w:cs="Arial"/>
          <w:sz w:val="24"/>
          <w:szCs w:val="24"/>
        </w:rPr>
        <w:t>s</w:t>
      </w:r>
      <w:r w:rsidR="002B1FF5" w:rsidRPr="00A02576">
        <w:rPr>
          <w:rFonts w:ascii="Arial" w:hAnsi="Arial" w:cs="Arial"/>
          <w:sz w:val="24"/>
          <w:szCs w:val="24"/>
        </w:rPr>
        <w:t xml:space="preserve"> Christos </w:t>
      </w:r>
      <w:proofErr w:type="spellStart"/>
      <w:r w:rsidR="002B1FF5" w:rsidRPr="00A02576">
        <w:rPr>
          <w:rFonts w:ascii="Arial" w:hAnsi="Arial" w:cs="Arial"/>
          <w:sz w:val="24"/>
          <w:szCs w:val="24"/>
        </w:rPr>
        <w:t>Fryganas</w:t>
      </w:r>
      <w:proofErr w:type="spellEnd"/>
      <w:r w:rsidR="002B1FF5" w:rsidRPr="00A02576">
        <w:rPr>
          <w:rFonts w:ascii="Arial" w:hAnsi="Arial" w:cs="Arial"/>
          <w:sz w:val="24"/>
          <w:szCs w:val="24"/>
        </w:rPr>
        <w:t xml:space="preserve"> and Veronica </w:t>
      </w:r>
      <w:proofErr w:type="spellStart"/>
      <w:r w:rsidR="002B1FF5" w:rsidRPr="00A02576">
        <w:rPr>
          <w:rFonts w:ascii="Arial" w:hAnsi="Arial" w:cs="Arial"/>
          <w:sz w:val="24"/>
          <w:szCs w:val="24"/>
        </w:rPr>
        <w:t>Giacintucci</w:t>
      </w:r>
      <w:proofErr w:type="spellEnd"/>
      <w:r w:rsidR="002B1FF5" w:rsidRPr="00A02576">
        <w:rPr>
          <w:rFonts w:ascii="Arial" w:hAnsi="Arial" w:cs="Arial"/>
          <w:sz w:val="24"/>
          <w:szCs w:val="24"/>
        </w:rPr>
        <w:t xml:space="preserve">, </w:t>
      </w:r>
      <w:r w:rsidR="002B1FF5">
        <w:rPr>
          <w:rFonts w:ascii="Arial" w:hAnsi="Arial" w:cs="Arial"/>
          <w:sz w:val="24"/>
          <w:szCs w:val="24"/>
        </w:rPr>
        <w:t>for carrying out the</w:t>
      </w:r>
      <w:r w:rsidR="002B1FF5" w:rsidRPr="00A02576">
        <w:rPr>
          <w:rFonts w:ascii="Arial" w:hAnsi="Arial" w:cs="Arial"/>
          <w:sz w:val="24"/>
          <w:szCs w:val="24"/>
        </w:rPr>
        <w:t xml:space="preserve"> SRC </w:t>
      </w:r>
      <w:r w:rsidR="002B1FF5">
        <w:rPr>
          <w:rFonts w:ascii="Arial" w:hAnsi="Arial" w:cs="Arial"/>
          <w:sz w:val="24"/>
          <w:szCs w:val="24"/>
        </w:rPr>
        <w:t xml:space="preserve">and </w:t>
      </w:r>
      <w:r w:rsidR="002B1FF5" w:rsidRPr="00A02576">
        <w:rPr>
          <w:rFonts w:ascii="Arial" w:hAnsi="Arial" w:cs="Arial"/>
          <w:sz w:val="24"/>
          <w:szCs w:val="24"/>
        </w:rPr>
        <w:t xml:space="preserve">starch </w:t>
      </w:r>
      <w:r w:rsidR="002B1FF5">
        <w:rPr>
          <w:rFonts w:ascii="Arial" w:hAnsi="Arial" w:cs="Arial"/>
          <w:sz w:val="24"/>
          <w:szCs w:val="24"/>
        </w:rPr>
        <w:t>measurements,</w:t>
      </w:r>
      <w:r w:rsidR="002B1FF5" w:rsidRPr="00A02576">
        <w:rPr>
          <w:rFonts w:ascii="Arial" w:hAnsi="Arial" w:cs="Arial"/>
          <w:sz w:val="24"/>
          <w:szCs w:val="24"/>
        </w:rPr>
        <w:t xml:space="preserve"> respectively.</w:t>
      </w:r>
    </w:p>
    <w:p w14:paraId="404BA540" w14:textId="77777777" w:rsidR="00FC0A24" w:rsidRPr="00FC0A24" w:rsidRDefault="00FC0A24" w:rsidP="00FC0A24">
      <w:pPr>
        <w:spacing w:after="120" w:line="480" w:lineRule="auto"/>
        <w:jc w:val="both"/>
        <w:rPr>
          <w:rFonts w:ascii="Arial" w:hAnsi="Arial" w:cs="Arial"/>
          <w:b/>
          <w:bCs/>
          <w:sz w:val="24"/>
          <w:szCs w:val="24"/>
        </w:rPr>
      </w:pPr>
    </w:p>
    <w:p w14:paraId="3BDF8C16" w14:textId="33E03B61" w:rsidR="00FC0A24" w:rsidRPr="00FC0A24" w:rsidRDefault="00F9602F" w:rsidP="00FC0A24">
      <w:pPr>
        <w:spacing w:after="120" w:line="480" w:lineRule="auto"/>
        <w:jc w:val="both"/>
        <w:rPr>
          <w:rFonts w:ascii="Arial" w:hAnsi="Arial" w:cs="Arial"/>
          <w:b/>
          <w:bCs/>
          <w:sz w:val="24"/>
          <w:szCs w:val="24"/>
        </w:rPr>
      </w:pPr>
      <w:r w:rsidRPr="00FC0A24">
        <w:rPr>
          <w:rFonts w:ascii="Arial" w:hAnsi="Arial" w:cs="Arial"/>
          <w:b/>
          <w:bCs/>
          <w:sz w:val="24"/>
          <w:szCs w:val="24"/>
        </w:rPr>
        <w:t>REFERENCES</w:t>
      </w:r>
    </w:p>
    <w:p w14:paraId="3638EFE9" w14:textId="10E853B2" w:rsidR="00613FBF" w:rsidRPr="00FC0A24" w:rsidRDefault="00613FBF" w:rsidP="00FC0A24">
      <w:pPr>
        <w:spacing w:after="120" w:line="480" w:lineRule="auto"/>
        <w:jc w:val="both"/>
        <w:rPr>
          <w:rFonts w:ascii="Arial" w:hAnsi="Arial" w:cs="Arial"/>
          <w:sz w:val="24"/>
          <w:szCs w:val="24"/>
        </w:rPr>
      </w:pPr>
      <w:r w:rsidRPr="00FC0A24">
        <w:rPr>
          <w:rFonts w:ascii="Arial" w:hAnsi="Arial" w:cs="Arial"/>
          <w:sz w:val="24"/>
          <w:szCs w:val="24"/>
        </w:rPr>
        <w:t xml:space="preserve">AACC International. </w:t>
      </w:r>
      <w:r w:rsidRPr="00C70BD5">
        <w:rPr>
          <w:rFonts w:ascii="Arial" w:hAnsi="Arial" w:cs="Arial"/>
          <w:i/>
          <w:iCs/>
          <w:sz w:val="24"/>
          <w:szCs w:val="24"/>
        </w:rPr>
        <w:t>Approved Methods of Analysis</w:t>
      </w:r>
      <w:r w:rsidRPr="00FC0A24">
        <w:rPr>
          <w:rFonts w:ascii="Arial" w:hAnsi="Arial" w:cs="Arial"/>
          <w:sz w:val="24"/>
          <w:szCs w:val="24"/>
        </w:rPr>
        <w:t xml:space="preserve">, 11th Ed. Method 56-11.02. Solvent Retention Capacity. Approved June 3, 2009. AACC International., St. Paul, MN, USA </w:t>
      </w:r>
      <w:hyperlink r:id="rId12" w:history="1">
        <w:r w:rsidRPr="00FC0A24">
          <w:rPr>
            <w:rStyle w:val="Hyperlink"/>
            <w:rFonts w:ascii="Arial" w:hAnsi="Arial" w:cs="Arial"/>
            <w:sz w:val="24"/>
            <w:szCs w:val="24"/>
          </w:rPr>
          <w:t>http://dx.doi.org/10.1094/AACCintMethod-56-11-02</w:t>
        </w:r>
      </w:hyperlink>
      <w:r w:rsidRPr="00FC0A24">
        <w:rPr>
          <w:rFonts w:ascii="Arial" w:hAnsi="Arial" w:cs="Arial"/>
          <w:sz w:val="24"/>
          <w:szCs w:val="24"/>
        </w:rPr>
        <w:t>.</w:t>
      </w:r>
    </w:p>
    <w:p w14:paraId="41588919" w14:textId="217BAC87" w:rsidR="00613FBF" w:rsidRPr="00613FBF" w:rsidRDefault="00613FBF" w:rsidP="00613FBF">
      <w:pPr>
        <w:pStyle w:val="ListParagraph"/>
        <w:spacing w:after="120" w:line="480" w:lineRule="auto"/>
        <w:ind w:left="0"/>
        <w:contextualSpacing w:val="0"/>
        <w:jc w:val="both"/>
        <w:rPr>
          <w:rFonts w:cs="Arial"/>
          <w:sz w:val="24"/>
          <w:szCs w:val="24"/>
          <w:shd w:val="clear" w:color="auto" w:fill="FFFFFF"/>
        </w:rPr>
      </w:pPr>
      <w:r w:rsidRPr="00FC0A24">
        <w:rPr>
          <w:rFonts w:cs="Arial"/>
          <w:sz w:val="24"/>
          <w:szCs w:val="24"/>
          <w:shd w:val="clear" w:color="auto" w:fill="FFFFFF"/>
        </w:rPr>
        <w:t>Barraclough P</w:t>
      </w:r>
      <w:r w:rsidR="001173EB">
        <w:rPr>
          <w:rFonts w:cs="Arial"/>
          <w:sz w:val="24"/>
          <w:szCs w:val="24"/>
          <w:shd w:val="clear" w:color="auto" w:fill="FFFFFF"/>
        </w:rPr>
        <w:t xml:space="preserve">. </w:t>
      </w:r>
      <w:r w:rsidRPr="00FC0A24">
        <w:rPr>
          <w:rFonts w:cs="Arial"/>
          <w:sz w:val="24"/>
          <w:szCs w:val="24"/>
          <w:shd w:val="clear" w:color="auto" w:fill="FFFFFF"/>
        </w:rPr>
        <w:t>B</w:t>
      </w:r>
      <w:r w:rsidR="001173EB">
        <w:rPr>
          <w:rFonts w:cs="Arial"/>
          <w:sz w:val="24"/>
          <w:szCs w:val="24"/>
          <w:shd w:val="clear" w:color="auto" w:fill="FFFFFF"/>
        </w:rPr>
        <w:t>.</w:t>
      </w:r>
      <w:r w:rsidRPr="00FC0A24">
        <w:rPr>
          <w:rFonts w:cs="Arial"/>
          <w:sz w:val="24"/>
          <w:szCs w:val="24"/>
          <w:shd w:val="clear" w:color="auto" w:fill="FFFFFF"/>
        </w:rPr>
        <w:t>, Howarth</w:t>
      </w:r>
      <w:r w:rsidRPr="00613FBF">
        <w:rPr>
          <w:rFonts w:cs="Arial"/>
          <w:sz w:val="24"/>
          <w:szCs w:val="24"/>
          <w:shd w:val="clear" w:color="auto" w:fill="FFFFFF"/>
        </w:rPr>
        <w:t xml:space="preserve"> J</w:t>
      </w:r>
      <w:r w:rsidR="001173EB">
        <w:rPr>
          <w:rFonts w:cs="Arial"/>
          <w:sz w:val="24"/>
          <w:szCs w:val="24"/>
          <w:shd w:val="clear" w:color="auto" w:fill="FFFFFF"/>
        </w:rPr>
        <w:t>.</w:t>
      </w:r>
      <w:r w:rsidR="00486597">
        <w:rPr>
          <w:rFonts w:cs="Arial"/>
          <w:sz w:val="24"/>
          <w:szCs w:val="24"/>
          <w:shd w:val="clear" w:color="auto" w:fill="FFFFFF"/>
        </w:rPr>
        <w:t xml:space="preserve"> </w:t>
      </w:r>
      <w:r w:rsidRPr="00613FBF">
        <w:rPr>
          <w:rFonts w:cs="Arial"/>
          <w:sz w:val="24"/>
          <w:szCs w:val="24"/>
          <w:shd w:val="clear" w:color="auto" w:fill="FFFFFF"/>
        </w:rPr>
        <w:t>R</w:t>
      </w:r>
      <w:r w:rsidR="00486597">
        <w:rPr>
          <w:rFonts w:cs="Arial"/>
          <w:sz w:val="24"/>
          <w:szCs w:val="24"/>
          <w:shd w:val="clear" w:color="auto" w:fill="FFFFFF"/>
        </w:rPr>
        <w:t>.</w:t>
      </w:r>
      <w:r w:rsidRPr="00613FBF">
        <w:rPr>
          <w:rFonts w:cs="Arial"/>
          <w:sz w:val="24"/>
          <w:szCs w:val="24"/>
          <w:shd w:val="clear" w:color="auto" w:fill="FFFFFF"/>
        </w:rPr>
        <w:t>, Jones J</w:t>
      </w:r>
      <w:r w:rsidR="001173EB">
        <w:rPr>
          <w:rFonts w:cs="Arial"/>
          <w:sz w:val="24"/>
          <w:szCs w:val="24"/>
          <w:shd w:val="clear" w:color="auto" w:fill="FFFFFF"/>
        </w:rPr>
        <w:t>.</w:t>
      </w:r>
      <w:r w:rsidRPr="00613FBF">
        <w:rPr>
          <w:rFonts w:cs="Arial"/>
          <w:sz w:val="24"/>
          <w:szCs w:val="24"/>
          <w:shd w:val="clear" w:color="auto" w:fill="FFFFFF"/>
        </w:rPr>
        <w:t>, Lopez-</w:t>
      </w:r>
      <w:proofErr w:type="spellStart"/>
      <w:r w:rsidRPr="00613FBF">
        <w:rPr>
          <w:rFonts w:cs="Arial"/>
          <w:sz w:val="24"/>
          <w:szCs w:val="24"/>
          <w:shd w:val="clear" w:color="auto" w:fill="FFFFFF"/>
        </w:rPr>
        <w:t>Bellido</w:t>
      </w:r>
      <w:proofErr w:type="spellEnd"/>
      <w:r w:rsidRPr="00613FBF">
        <w:rPr>
          <w:rFonts w:cs="Arial"/>
          <w:sz w:val="24"/>
          <w:szCs w:val="24"/>
          <w:shd w:val="clear" w:color="auto" w:fill="FFFFFF"/>
        </w:rPr>
        <w:t xml:space="preserve"> R</w:t>
      </w:r>
      <w:r w:rsidR="001173EB">
        <w:rPr>
          <w:rFonts w:cs="Arial"/>
          <w:sz w:val="24"/>
          <w:szCs w:val="24"/>
          <w:shd w:val="clear" w:color="auto" w:fill="FFFFFF"/>
        </w:rPr>
        <w:t>.</w:t>
      </w:r>
      <w:r w:rsidRPr="00613FBF">
        <w:rPr>
          <w:rFonts w:cs="Arial"/>
          <w:sz w:val="24"/>
          <w:szCs w:val="24"/>
          <w:shd w:val="clear" w:color="auto" w:fill="FFFFFF"/>
        </w:rPr>
        <w:t>, Parmar S</w:t>
      </w:r>
      <w:r w:rsidR="001173EB">
        <w:rPr>
          <w:rFonts w:cs="Arial"/>
          <w:sz w:val="24"/>
          <w:szCs w:val="24"/>
          <w:shd w:val="clear" w:color="auto" w:fill="FFFFFF"/>
        </w:rPr>
        <w:t>.</w:t>
      </w:r>
      <w:r w:rsidRPr="00613FBF">
        <w:rPr>
          <w:rFonts w:cs="Arial"/>
          <w:sz w:val="24"/>
          <w:szCs w:val="24"/>
          <w:shd w:val="clear" w:color="auto" w:fill="FFFFFF"/>
        </w:rPr>
        <w:t>, Shepherd C</w:t>
      </w:r>
      <w:r w:rsidR="001173EB">
        <w:rPr>
          <w:rFonts w:cs="Arial"/>
          <w:sz w:val="24"/>
          <w:szCs w:val="24"/>
          <w:shd w:val="clear" w:color="auto" w:fill="FFFFFF"/>
        </w:rPr>
        <w:t xml:space="preserve"> </w:t>
      </w:r>
      <w:r w:rsidRPr="00613FBF">
        <w:rPr>
          <w:rFonts w:cs="Arial"/>
          <w:sz w:val="24"/>
          <w:szCs w:val="24"/>
          <w:shd w:val="clear" w:color="auto" w:fill="FFFFFF"/>
        </w:rPr>
        <w:t>E</w:t>
      </w:r>
      <w:r w:rsidR="001173EB">
        <w:rPr>
          <w:rFonts w:cs="Arial"/>
          <w:sz w:val="24"/>
          <w:szCs w:val="24"/>
          <w:shd w:val="clear" w:color="auto" w:fill="FFFFFF"/>
        </w:rPr>
        <w:t>.</w:t>
      </w:r>
      <w:r w:rsidRPr="00613FBF">
        <w:rPr>
          <w:rFonts w:cs="Arial"/>
          <w:sz w:val="24"/>
          <w:szCs w:val="24"/>
          <w:shd w:val="clear" w:color="auto" w:fill="FFFFFF"/>
        </w:rPr>
        <w:t xml:space="preserve">, </w:t>
      </w:r>
      <w:r w:rsidR="007E466E">
        <w:rPr>
          <w:rFonts w:cs="Arial"/>
          <w:sz w:val="24"/>
          <w:szCs w:val="24"/>
          <w:shd w:val="clear" w:color="auto" w:fill="FFFFFF"/>
        </w:rPr>
        <w:t xml:space="preserve">&amp; </w:t>
      </w:r>
      <w:r w:rsidRPr="00613FBF">
        <w:rPr>
          <w:rFonts w:cs="Arial"/>
          <w:sz w:val="24"/>
          <w:szCs w:val="24"/>
          <w:shd w:val="clear" w:color="auto" w:fill="FFFFFF"/>
        </w:rPr>
        <w:t>Hawkesford M</w:t>
      </w:r>
      <w:r w:rsidR="001173EB">
        <w:rPr>
          <w:rFonts w:cs="Arial"/>
          <w:sz w:val="24"/>
          <w:szCs w:val="24"/>
          <w:shd w:val="clear" w:color="auto" w:fill="FFFFFF"/>
        </w:rPr>
        <w:t>.</w:t>
      </w:r>
      <w:r w:rsidRPr="00613FBF">
        <w:rPr>
          <w:rFonts w:cs="Arial"/>
          <w:sz w:val="24"/>
          <w:szCs w:val="24"/>
          <w:shd w:val="clear" w:color="auto" w:fill="FFFFFF"/>
        </w:rPr>
        <w:t>J</w:t>
      </w:r>
      <w:r w:rsidR="001173EB">
        <w:rPr>
          <w:rFonts w:cs="Arial"/>
          <w:sz w:val="24"/>
          <w:szCs w:val="24"/>
          <w:shd w:val="clear" w:color="auto" w:fill="FFFFFF"/>
        </w:rPr>
        <w:t>.</w:t>
      </w:r>
      <w:r w:rsidRPr="00613FBF">
        <w:rPr>
          <w:rFonts w:cs="Arial"/>
          <w:sz w:val="24"/>
          <w:szCs w:val="24"/>
          <w:shd w:val="clear" w:color="auto" w:fill="FFFFFF"/>
        </w:rPr>
        <w:t xml:space="preserve"> (2010)</w:t>
      </w:r>
      <w:r w:rsidR="007E466E">
        <w:rPr>
          <w:rFonts w:cs="Arial"/>
          <w:sz w:val="24"/>
          <w:szCs w:val="24"/>
          <w:shd w:val="clear" w:color="auto" w:fill="FFFFFF"/>
        </w:rPr>
        <w:t>.</w:t>
      </w:r>
      <w:r w:rsidRPr="00613FBF">
        <w:rPr>
          <w:rFonts w:cs="Arial"/>
          <w:sz w:val="24"/>
          <w:szCs w:val="24"/>
          <w:shd w:val="clear" w:color="auto" w:fill="FFFFFF"/>
        </w:rPr>
        <w:t xml:space="preserve"> Nitrogen efficiency of wheat: genotypic and environmental variation and prospects for improvement. </w:t>
      </w:r>
      <w:r w:rsidRPr="00C70BD5">
        <w:rPr>
          <w:rFonts w:cs="Arial"/>
          <w:i/>
          <w:sz w:val="24"/>
          <w:szCs w:val="24"/>
          <w:shd w:val="clear" w:color="auto" w:fill="FFFFFF"/>
        </w:rPr>
        <w:t xml:space="preserve">Eur. J. </w:t>
      </w:r>
      <w:proofErr w:type="spellStart"/>
      <w:r w:rsidRPr="00C70BD5">
        <w:rPr>
          <w:rFonts w:cs="Arial"/>
          <w:i/>
          <w:sz w:val="24"/>
          <w:szCs w:val="24"/>
          <w:shd w:val="clear" w:color="auto" w:fill="FFFFFF"/>
        </w:rPr>
        <w:t>Agron</w:t>
      </w:r>
      <w:proofErr w:type="spellEnd"/>
      <w:r w:rsidRPr="007E466E">
        <w:rPr>
          <w:rFonts w:cs="Arial"/>
          <w:i/>
          <w:sz w:val="24"/>
          <w:szCs w:val="24"/>
          <w:shd w:val="clear" w:color="auto" w:fill="FFFFFF"/>
        </w:rPr>
        <w:t>.</w:t>
      </w:r>
      <w:r w:rsidRPr="00C70BD5">
        <w:rPr>
          <w:rFonts w:cs="Arial"/>
          <w:i/>
          <w:sz w:val="24"/>
          <w:szCs w:val="24"/>
          <w:shd w:val="clear" w:color="auto" w:fill="FFFFFF"/>
        </w:rPr>
        <w:t>,</w:t>
      </w:r>
      <w:r w:rsidRPr="00613FBF">
        <w:rPr>
          <w:rFonts w:cs="Arial"/>
          <w:sz w:val="24"/>
          <w:szCs w:val="24"/>
          <w:shd w:val="clear" w:color="auto" w:fill="FFFFFF"/>
        </w:rPr>
        <w:t xml:space="preserve"> </w:t>
      </w:r>
      <w:r w:rsidRPr="00613FBF">
        <w:rPr>
          <w:rFonts w:cs="Arial"/>
          <w:iCs/>
          <w:sz w:val="24"/>
          <w:szCs w:val="24"/>
          <w:shd w:val="clear" w:color="auto" w:fill="FFFFFF"/>
        </w:rPr>
        <w:t>33</w:t>
      </w:r>
      <w:r w:rsidRPr="00613FBF">
        <w:rPr>
          <w:rFonts w:cs="Arial"/>
          <w:sz w:val="24"/>
          <w:szCs w:val="24"/>
          <w:shd w:val="clear" w:color="auto" w:fill="FFFFFF"/>
        </w:rPr>
        <w:t>, 1-11.</w:t>
      </w:r>
    </w:p>
    <w:p w14:paraId="7C905A8C" w14:textId="303AED7A" w:rsidR="00613FBF" w:rsidRDefault="00613FBF" w:rsidP="00613FBF">
      <w:pPr>
        <w:spacing w:after="120" w:line="480" w:lineRule="auto"/>
        <w:jc w:val="both"/>
        <w:rPr>
          <w:rFonts w:ascii="Arial" w:hAnsi="Arial" w:cs="Arial"/>
          <w:sz w:val="24"/>
          <w:szCs w:val="24"/>
        </w:rPr>
      </w:pPr>
      <w:proofErr w:type="spellStart"/>
      <w:r w:rsidRPr="00613FBF">
        <w:rPr>
          <w:rFonts w:ascii="Arial" w:hAnsi="Arial" w:cs="Arial"/>
          <w:sz w:val="24"/>
          <w:szCs w:val="24"/>
        </w:rPr>
        <w:t>Belderok</w:t>
      </w:r>
      <w:proofErr w:type="spellEnd"/>
      <w:r w:rsidRPr="00613FBF">
        <w:rPr>
          <w:rFonts w:ascii="Arial" w:hAnsi="Arial" w:cs="Arial"/>
          <w:sz w:val="24"/>
          <w:szCs w:val="24"/>
        </w:rPr>
        <w:t xml:space="preserve"> B</w:t>
      </w:r>
      <w:r w:rsidR="007E466E">
        <w:rPr>
          <w:rFonts w:ascii="Arial" w:hAnsi="Arial" w:cs="Arial"/>
          <w:sz w:val="24"/>
          <w:szCs w:val="24"/>
        </w:rPr>
        <w:t>.</w:t>
      </w:r>
      <w:r w:rsidRPr="00613FBF">
        <w:rPr>
          <w:rFonts w:ascii="Arial" w:hAnsi="Arial" w:cs="Arial"/>
          <w:sz w:val="24"/>
          <w:szCs w:val="24"/>
        </w:rPr>
        <w:t xml:space="preserve"> (1973)</w:t>
      </w:r>
      <w:r w:rsidR="007E466E">
        <w:rPr>
          <w:rFonts w:ascii="Arial" w:hAnsi="Arial" w:cs="Arial"/>
          <w:sz w:val="24"/>
          <w:szCs w:val="24"/>
        </w:rPr>
        <w:t>.</w:t>
      </w:r>
      <w:r w:rsidRPr="00613FBF">
        <w:rPr>
          <w:rFonts w:ascii="Arial" w:hAnsi="Arial" w:cs="Arial"/>
          <w:sz w:val="24"/>
          <w:szCs w:val="24"/>
        </w:rPr>
        <w:t xml:space="preserve"> Properties of damaged starch granules. </w:t>
      </w:r>
      <w:proofErr w:type="spellStart"/>
      <w:r w:rsidRPr="00C70BD5">
        <w:rPr>
          <w:rFonts w:ascii="Arial" w:hAnsi="Arial" w:cs="Arial"/>
          <w:i/>
          <w:iCs/>
          <w:sz w:val="24"/>
          <w:szCs w:val="24"/>
        </w:rPr>
        <w:t>Getreide</w:t>
      </w:r>
      <w:proofErr w:type="spellEnd"/>
      <w:r w:rsidRPr="00C70BD5">
        <w:rPr>
          <w:rFonts w:ascii="Arial" w:hAnsi="Arial" w:cs="Arial"/>
          <w:i/>
          <w:iCs/>
          <w:sz w:val="24"/>
          <w:szCs w:val="24"/>
        </w:rPr>
        <w:t xml:space="preserve"> </w:t>
      </w:r>
      <w:proofErr w:type="spellStart"/>
      <w:r w:rsidRPr="00C70BD5">
        <w:rPr>
          <w:rFonts w:ascii="Arial" w:hAnsi="Arial" w:cs="Arial"/>
          <w:i/>
          <w:iCs/>
          <w:sz w:val="24"/>
          <w:szCs w:val="24"/>
        </w:rPr>
        <w:t>Mehl</w:t>
      </w:r>
      <w:proofErr w:type="spellEnd"/>
      <w:r w:rsidRPr="00C70BD5">
        <w:rPr>
          <w:rFonts w:ascii="Arial" w:hAnsi="Arial" w:cs="Arial"/>
          <w:i/>
          <w:iCs/>
          <w:sz w:val="24"/>
          <w:szCs w:val="24"/>
        </w:rPr>
        <w:t xml:space="preserve"> </w:t>
      </w:r>
      <w:proofErr w:type="spellStart"/>
      <w:r w:rsidRPr="00C70BD5">
        <w:rPr>
          <w:rFonts w:ascii="Arial" w:hAnsi="Arial" w:cs="Arial"/>
          <w:i/>
          <w:iCs/>
          <w:sz w:val="24"/>
          <w:szCs w:val="24"/>
        </w:rPr>
        <w:t>Brot</w:t>
      </w:r>
      <w:proofErr w:type="spellEnd"/>
      <w:r w:rsidRPr="00613FBF">
        <w:rPr>
          <w:rFonts w:ascii="Arial" w:hAnsi="Arial" w:cs="Arial"/>
          <w:sz w:val="24"/>
          <w:szCs w:val="24"/>
        </w:rPr>
        <w:t>, 27, 9-13.</w:t>
      </w:r>
    </w:p>
    <w:p w14:paraId="3C3FE68B" w14:textId="77777777" w:rsidR="00677D44" w:rsidRDefault="00873929" w:rsidP="00613FBF">
      <w:pPr>
        <w:pStyle w:val="EndNoteBibliography"/>
        <w:spacing w:after="120" w:line="480" w:lineRule="auto"/>
        <w:rPr>
          <w:rFonts w:ascii="Arial" w:hAnsi="Arial" w:cs="Arial"/>
        </w:rPr>
      </w:pPr>
      <w:r w:rsidRPr="00873929">
        <w:rPr>
          <w:rFonts w:ascii="Arial" w:hAnsi="Arial" w:cs="Arial"/>
        </w:rPr>
        <w:t>Biliaderis, C.</w:t>
      </w:r>
      <w:r>
        <w:rPr>
          <w:rFonts w:ascii="Arial" w:hAnsi="Arial" w:cs="Arial"/>
        </w:rPr>
        <w:t xml:space="preserve"> </w:t>
      </w:r>
      <w:r w:rsidRPr="00873929">
        <w:rPr>
          <w:rFonts w:ascii="Arial" w:hAnsi="Arial" w:cs="Arial"/>
        </w:rPr>
        <w:t>G., Iz</w:t>
      </w:r>
      <w:r w:rsidR="00C95E2B">
        <w:rPr>
          <w:rFonts w:ascii="Arial" w:hAnsi="Arial" w:cs="Arial"/>
        </w:rPr>
        <w:t>y</w:t>
      </w:r>
      <w:r w:rsidRPr="00873929">
        <w:rPr>
          <w:rFonts w:ascii="Arial" w:hAnsi="Arial" w:cs="Arial"/>
        </w:rPr>
        <w:t>dorczyk, M.</w:t>
      </w:r>
      <w:r>
        <w:rPr>
          <w:rFonts w:ascii="Arial" w:hAnsi="Arial" w:cs="Arial"/>
        </w:rPr>
        <w:t xml:space="preserve"> </w:t>
      </w:r>
      <w:r w:rsidRPr="00873929">
        <w:rPr>
          <w:rFonts w:ascii="Arial" w:hAnsi="Arial" w:cs="Arial"/>
        </w:rPr>
        <w:t xml:space="preserve">S., </w:t>
      </w:r>
      <w:r w:rsidR="00023C63">
        <w:rPr>
          <w:rFonts w:ascii="Arial" w:hAnsi="Arial" w:cs="Arial"/>
        </w:rPr>
        <w:t xml:space="preserve">&amp; </w:t>
      </w:r>
      <w:r w:rsidRPr="00873929">
        <w:rPr>
          <w:rFonts w:ascii="Arial" w:hAnsi="Arial" w:cs="Arial"/>
        </w:rPr>
        <w:t xml:space="preserve">Rattan, O. </w:t>
      </w:r>
      <w:r w:rsidR="00023C63">
        <w:rPr>
          <w:rFonts w:ascii="Arial" w:hAnsi="Arial" w:cs="Arial"/>
        </w:rPr>
        <w:t>(</w:t>
      </w:r>
      <w:r w:rsidRPr="00873929">
        <w:rPr>
          <w:rFonts w:ascii="Arial" w:hAnsi="Arial" w:cs="Arial"/>
        </w:rPr>
        <w:t>1995</w:t>
      </w:r>
      <w:r w:rsidR="00023C63">
        <w:rPr>
          <w:rFonts w:ascii="Arial" w:hAnsi="Arial" w:cs="Arial"/>
        </w:rPr>
        <w:t>)</w:t>
      </w:r>
      <w:r w:rsidRPr="00873929">
        <w:rPr>
          <w:rFonts w:ascii="Arial" w:hAnsi="Arial" w:cs="Arial"/>
        </w:rPr>
        <w:t xml:space="preserve">. Effect of arabinoxylans on bread-making quality of wheat flours. </w:t>
      </w:r>
      <w:r w:rsidRPr="00C70BD5">
        <w:rPr>
          <w:rFonts w:ascii="Arial" w:hAnsi="Arial" w:cs="Arial"/>
          <w:i/>
          <w:iCs/>
        </w:rPr>
        <w:t>Food Chem</w:t>
      </w:r>
      <w:r w:rsidRPr="00873929">
        <w:rPr>
          <w:rFonts w:ascii="Arial" w:hAnsi="Arial" w:cs="Arial"/>
        </w:rPr>
        <w:t>. 53</w:t>
      </w:r>
      <w:r w:rsidR="00023C63">
        <w:rPr>
          <w:rFonts w:ascii="Arial" w:hAnsi="Arial" w:cs="Arial"/>
        </w:rPr>
        <w:t xml:space="preserve">, </w:t>
      </w:r>
      <w:r w:rsidRPr="00873929">
        <w:rPr>
          <w:rFonts w:ascii="Arial" w:hAnsi="Arial" w:cs="Arial"/>
        </w:rPr>
        <w:t>165–171.</w:t>
      </w:r>
    </w:p>
    <w:p w14:paraId="48EE9E3A" w14:textId="5DD7D62A" w:rsidR="00613FBF" w:rsidRPr="00613FBF" w:rsidRDefault="00613FBF" w:rsidP="00613FBF">
      <w:pPr>
        <w:pStyle w:val="EndNoteBibliography"/>
        <w:spacing w:after="120" w:line="480" w:lineRule="auto"/>
        <w:rPr>
          <w:rFonts w:ascii="Arial" w:hAnsi="Arial" w:cs="Arial"/>
        </w:rPr>
      </w:pPr>
      <w:r w:rsidRPr="00613FBF">
        <w:rPr>
          <w:rFonts w:ascii="Arial" w:hAnsi="Arial" w:cs="Arial"/>
        </w:rPr>
        <w:lastRenderedPageBreak/>
        <w:t>Bromley J</w:t>
      </w:r>
      <w:r w:rsidR="007E466E">
        <w:rPr>
          <w:rFonts w:ascii="Arial" w:hAnsi="Arial" w:cs="Arial"/>
        </w:rPr>
        <w:t xml:space="preserve">. </w:t>
      </w:r>
      <w:r w:rsidRPr="00613FBF">
        <w:rPr>
          <w:rFonts w:ascii="Arial" w:hAnsi="Arial" w:cs="Arial"/>
        </w:rPr>
        <w:t>R</w:t>
      </w:r>
      <w:r w:rsidR="007E466E">
        <w:rPr>
          <w:rFonts w:ascii="Arial" w:hAnsi="Arial" w:cs="Arial"/>
        </w:rPr>
        <w:t>.</w:t>
      </w:r>
      <w:r w:rsidRPr="00613FBF">
        <w:rPr>
          <w:rFonts w:ascii="Arial" w:hAnsi="Arial" w:cs="Arial"/>
        </w:rPr>
        <w:t>, Busse-Wicher M</w:t>
      </w:r>
      <w:r w:rsidR="007E466E">
        <w:rPr>
          <w:rFonts w:ascii="Arial" w:hAnsi="Arial" w:cs="Arial"/>
        </w:rPr>
        <w:t>.</w:t>
      </w:r>
      <w:r w:rsidRPr="00613FBF">
        <w:rPr>
          <w:rFonts w:ascii="Arial" w:hAnsi="Arial" w:cs="Arial"/>
        </w:rPr>
        <w:t>, Tryfona T</w:t>
      </w:r>
      <w:r w:rsidR="007E466E">
        <w:rPr>
          <w:rFonts w:ascii="Arial" w:hAnsi="Arial" w:cs="Arial"/>
        </w:rPr>
        <w:t>.</w:t>
      </w:r>
      <w:r w:rsidRPr="00613FBF">
        <w:rPr>
          <w:rFonts w:ascii="Arial" w:hAnsi="Arial" w:cs="Arial"/>
        </w:rPr>
        <w:t>, Mortimer J</w:t>
      </w:r>
      <w:r w:rsidR="007E466E">
        <w:rPr>
          <w:rFonts w:ascii="Arial" w:hAnsi="Arial" w:cs="Arial"/>
        </w:rPr>
        <w:t xml:space="preserve">. </w:t>
      </w:r>
      <w:r w:rsidRPr="00613FBF">
        <w:rPr>
          <w:rFonts w:ascii="Arial" w:hAnsi="Arial" w:cs="Arial"/>
        </w:rPr>
        <w:t>C</w:t>
      </w:r>
      <w:r w:rsidR="007E466E">
        <w:rPr>
          <w:rFonts w:ascii="Arial" w:hAnsi="Arial" w:cs="Arial"/>
        </w:rPr>
        <w:t>.</w:t>
      </w:r>
      <w:r w:rsidRPr="00613FBF">
        <w:rPr>
          <w:rFonts w:ascii="Arial" w:hAnsi="Arial" w:cs="Arial"/>
        </w:rPr>
        <w:t>, Zhang Z</w:t>
      </w:r>
      <w:r w:rsidR="007E466E">
        <w:rPr>
          <w:rFonts w:ascii="Arial" w:hAnsi="Arial" w:cs="Arial"/>
        </w:rPr>
        <w:t xml:space="preserve">. </w:t>
      </w:r>
      <w:r w:rsidRPr="00613FBF">
        <w:rPr>
          <w:rFonts w:ascii="Arial" w:hAnsi="Arial" w:cs="Arial"/>
        </w:rPr>
        <w:t>N</w:t>
      </w:r>
      <w:r w:rsidR="007E466E">
        <w:rPr>
          <w:rFonts w:ascii="Arial" w:hAnsi="Arial" w:cs="Arial"/>
        </w:rPr>
        <w:t>.</w:t>
      </w:r>
      <w:r w:rsidRPr="00613FBF">
        <w:rPr>
          <w:rFonts w:ascii="Arial" w:hAnsi="Arial" w:cs="Arial"/>
        </w:rPr>
        <w:t>, Brown D</w:t>
      </w:r>
      <w:r w:rsidR="007E466E">
        <w:rPr>
          <w:rFonts w:ascii="Arial" w:hAnsi="Arial" w:cs="Arial"/>
        </w:rPr>
        <w:t xml:space="preserve">. </w:t>
      </w:r>
      <w:r w:rsidRPr="00613FBF">
        <w:rPr>
          <w:rFonts w:ascii="Arial" w:hAnsi="Arial" w:cs="Arial"/>
        </w:rPr>
        <w:t>M</w:t>
      </w:r>
      <w:r w:rsidR="007E466E">
        <w:rPr>
          <w:rFonts w:ascii="Arial" w:hAnsi="Arial" w:cs="Arial"/>
        </w:rPr>
        <w:t>.</w:t>
      </w:r>
      <w:r w:rsidRPr="00613FBF">
        <w:rPr>
          <w:rFonts w:ascii="Arial" w:hAnsi="Arial" w:cs="Arial"/>
        </w:rPr>
        <w:t>,</w:t>
      </w:r>
      <w:r w:rsidR="007E466E">
        <w:rPr>
          <w:rFonts w:ascii="Arial" w:hAnsi="Arial" w:cs="Arial"/>
        </w:rPr>
        <w:t xml:space="preserve"> &amp;</w:t>
      </w:r>
      <w:r w:rsidRPr="00613FBF">
        <w:rPr>
          <w:rFonts w:ascii="Arial" w:hAnsi="Arial" w:cs="Arial"/>
        </w:rPr>
        <w:t xml:space="preserve"> Dupree P</w:t>
      </w:r>
      <w:r w:rsidR="007E466E">
        <w:rPr>
          <w:rFonts w:ascii="Arial" w:hAnsi="Arial" w:cs="Arial"/>
        </w:rPr>
        <w:t>.</w:t>
      </w:r>
      <w:r w:rsidRPr="00613FBF">
        <w:rPr>
          <w:rFonts w:ascii="Arial" w:hAnsi="Arial" w:cs="Arial"/>
        </w:rPr>
        <w:t xml:space="preserve"> (2013)</w:t>
      </w:r>
      <w:r w:rsidR="007E466E">
        <w:rPr>
          <w:rFonts w:ascii="Arial" w:hAnsi="Arial" w:cs="Arial"/>
        </w:rPr>
        <w:t>.</w:t>
      </w:r>
      <w:r w:rsidRPr="00613FBF">
        <w:rPr>
          <w:rFonts w:ascii="Arial" w:hAnsi="Arial" w:cs="Arial"/>
        </w:rPr>
        <w:t xml:space="preserve"> GUX1 and GUX2 glucuronyltransferases decorate distinct domains of glucuronoxylan with different substitution patterns. </w:t>
      </w:r>
      <w:r w:rsidRPr="00C70BD5">
        <w:rPr>
          <w:rFonts w:ascii="Arial" w:hAnsi="Arial" w:cs="Arial"/>
          <w:i/>
          <w:iCs/>
        </w:rPr>
        <w:t>Plant Journal</w:t>
      </w:r>
      <w:r w:rsidRPr="00613FBF">
        <w:rPr>
          <w:rFonts w:ascii="Arial" w:hAnsi="Arial" w:cs="Arial"/>
        </w:rPr>
        <w:t xml:space="preserve"> 74, 423-434.</w:t>
      </w:r>
    </w:p>
    <w:p w14:paraId="0538EA2B" w14:textId="77E5EE7B" w:rsidR="00613FBF" w:rsidRPr="00613FBF" w:rsidRDefault="00613FBF" w:rsidP="00613FBF">
      <w:pPr>
        <w:spacing w:after="120" w:line="480" w:lineRule="auto"/>
        <w:jc w:val="both"/>
        <w:rPr>
          <w:rFonts w:ascii="Arial" w:hAnsi="Arial" w:cs="Arial"/>
          <w:sz w:val="24"/>
          <w:szCs w:val="24"/>
        </w:rPr>
      </w:pPr>
      <w:r w:rsidRPr="00613FBF">
        <w:rPr>
          <w:rFonts w:ascii="Arial" w:hAnsi="Arial" w:cs="Arial"/>
          <w:sz w:val="24"/>
          <w:szCs w:val="24"/>
        </w:rPr>
        <w:t>Brooks A</w:t>
      </w:r>
      <w:r w:rsidR="007E466E">
        <w:rPr>
          <w:rFonts w:ascii="Arial" w:hAnsi="Arial" w:cs="Arial"/>
          <w:sz w:val="24"/>
          <w:szCs w:val="24"/>
        </w:rPr>
        <w:t>.</w:t>
      </w:r>
      <w:r w:rsidRPr="00613FBF">
        <w:rPr>
          <w:rFonts w:ascii="Arial" w:hAnsi="Arial" w:cs="Arial"/>
          <w:sz w:val="24"/>
          <w:szCs w:val="24"/>
        </w:rPr>
        <w:t>, Jenner C</w:t>
      </w:r>
      <w:r w:rsidR="007E466E">
        <w:rPr>
          <w:rFonts w:ascii="Arial" w:hAnsi="Arial" w:cs="Arial"/>
          <w:sz w:val="24"/>
          <w:szCs w:val="24"/>
        </w:rPr>
        <w:t xml:space="preserve">. </w:t>
      </w:r>
      <w:r w:rsidRPr="00613FBF">
        <w:rPr>
          <w:rFonts w:ascii="Arial" w:hAnsi="Arial" w:cs="Arial"/>
          <w:sz w:val="24"/>
          <w:szCs w:val="24"/>
        </w:rPr>
        <w:t>F</w:t>
      </w:r>
      <w:r w:rsidR="007E466E">
        <w:rPr>
          <w:rFonts w:ascii="Arial" w:hAnsi="Arial" w:cs="Arial"/>
          <w:sz w:val="24"/>
          <w:szCs w:val="24"/>
        </w:rPr>
        <w:t>.</w:t>
      </w:r>
      <w:r w:rsidRPr="00613FBF">
        <w:rPr>
          <w:rFonts w:ascii="Arial" w:hAnsi="Arial" w:cs="Arial"/>
          <w:sz w:val="24"/>
          <w:szCs w:val="24"/>
        </w:rPr>
        <w:t xml:space="preserve">, </w:t>
      </w:r>
      <w:r w:rsidR="00AB6913">
        <w:rPr>
          <w:rFonts w:ascii="Arial" w:hAnsi="Arial" w:cs="Arial"/>
          <w:sz w:val="24"/>
          <w:szCs w:val="24"/>
        </w:rPr>
        <w:t xml:space="preserve">&amp; </w:t>
      </w:r>
      <w:r w:rsidRPr="00613FBF">
        <w:rPr>
          <w:rFonts w:ascii="Arial" w:hAnsi="Arial" w:cs="Arial"/>
          <w:sz w:val="24"/>
          <w:szCs w:val="24"/>
        </w:rPr>
        <w:t>Aspinall D</w:t>
      </w:r>
      <w:r w:rsidR="007E466E">
        <w:rPr>
          <w:rFonts w:ascii="Arial" w:hAnsi="Arial" w:cs="Arial"/>
          <w:sz w:val="24"/>
          <w:szCs w:val="24"/>
        </w:rPr>
        <w:t>.</w:t>
      </w:r>
      <w:r w:rsidRPr="00613FBF">
        <w:rPr>
          <w:rFonts w:ascii="Arial" w:hAnsi="Arial" w:cs="Arial"/>
          <w:sz w:val="24"/>
          <w:szCs w:val="24"/>
        </w:rPr>
        <w:t xml:space="preserve"> (1982)</w:t>
      </w:r>
      <w:r w:rsidR="007E466E">
        <w:rPr>
          <w:rFonts w:ascii="Arial" w:hAnsi="Arial" w:cs="Arial"/>
          <w:sz w:val="24"/>
          <w:szCs w:val="24"/>
        </w:rPr>
        <w:t>.</w:t>
      </w:r>
      <w:r w:rsidRPr="00613FBF">
        <w:rPr>
          <w:rFonts w:ascii="Arial" w:hAnsi="Arial" w:cs="Arial"/>
          <w:sz w:val="24"/>
          <w:szCs w:val="24"/>
        </w:rPr>
        <w:t xml:space="preserve"> </w:t>
      </w:r>
      <w:hyperlink r:id="rId13" w:history="1">
        <w:r w:rsidRPr="00F9602F">
          <w:rPr>
            <w:rStyle w:val="Hyperlink"/>
            <w:rFonts w:ascii="Arial" w:hAnsi="Arial" w:cs="Arial"/>
            <w:color w:val="auto"/>
            <w:sz w:val="24"/>
            <w:szCs w:val="24"/>
            <w:u w:val="none"/>
          </w:rPr>
          <w:t>Effects of water deficit on endosperm starch granules and on grain physiology of wheat and barley.</w:t>
        </w:r>
      </w:hyperlink>
      <w:r w:rsidRPr="00F9602F">
        <w:rPr>
          <w:rStyle w:val="Hyperlink"/>
          <w:rFonts w:ascii="Arial" w:hAnsi="Arial" w:cs="Arial"/>
          <w:color w:val="auto"/>
          <w:sz w:val="24"/>
          <w:szCs w:val="24"/>
          <w:u w:val="none"/>
        </w:rPr>
        <w:t xml:space="preserve"> </w:t>
      </w:r>
      <w:r w:rsidRPr="00C70BD5">
        <w:rPr>
          <w:rFonts w:ascii="Arial" w:hAnsi="Arial" w:cs="Arial"/>
          <w:i/>
          <w:iCs/>
          <w:sz w:val="24"/>
          <w:szCs w:val="24"/>
        </w:rPr>
        <w:t>Aust. J. Plant Physiol.,</w:t>
      </w:r>
      <w:r w:rsidRPr="00613FBF">
        <w:rPr>
          <w:rFonts w:ascii="Arial" w:hAnsi="Arial" w:cs="Arial"/>
          <w:sz w:val="24"/>
          <w:szCs w:val="24"/>
        </w:rPr>
        <w:t xml:space="preserve"> 9, 423-436.</w:t>
      </w:r>
    </w:p>
    <w:p w14:paraId="737C37F4" w14:textId="45D82A6D" w:rsidR="00613FBF" w:rsidRPr="00613FBF" w:rsidRDefault="00613FBF" w:rsidP="00613FBF">
      <w:pPr>
        <w:spacing w:after="120" w:line="480" w:lineRule="auto"/>
        <w:jc w:val="both"/>
        <w:rPr>
          <w:rFonts w:ascii="Arial" w:hAnsi="Arial" w:cs="Arial"/>
          <w:sz w:val="24"/>
          <w:szCs w:val="24"/>
        </w:rPr>
      </w:pPr>
      <w:r w:rsidRPr="00613FBF">
        <w:rPr>
          <w:rFonts w:ascii="Arial" w:hAnsi="Arial" w:cs="Arial"/>
          <w:sz w:val="24"/>
          <w:szCs w:val="24"/>
        </w:rPr>
        <w:t>Dodds N</w:t>
      </w:r>
      <w:r w:rsidR="007E466E">
        <w:rPr>
          <w:rFonts w:ascii="Arial" w:hAnsi="Arial" w:cs="Arial"/>
          <w:sz w:val="24"/>
          <w:szCs w:val="24"/>
        </w:rPr>
        <w:t xml:space="preserve">. </w:t>
      </w:r>
      <w:r w:rsidRPr="00613FBF">
        <w:rPr>
          <w:rFonts w:ascii="Arial" w:hAnsi="Arial" w:cs="Arial"/>
          <w:sz w:val="24"/>
          <w:szCs w:val="24"/>
        </w:rPr>
        <w:t>J</w:t>
      </w:r>
      <w:r w:rsidR="007E466E">
        <w:rPr>
          <w:rFonts w:ascii="Arial" w:hAnsi="Arial" w:cs="Arial"/>
          <w:sz w:val="24"/>
          <w:szCs w:val="24"/>
        </w:rPr>
        <w:t xml:space="preserve">. </w:t>
      </w:r>
      <w:r w:rsidRPr="00613FBF">
        <w:rPr>
          <w:rFonts w:ascii="Arial" w:hAnsi="Arial" w:cs="Arial"/>
          <w:sz w:val="24"/>
          <w:szCs w:val="24"/>
        </w:rPr>
        <w:t>H</w:t>
      </w:r>
      <w:r w:rsidR="007E466E">
        <w:rPr>
          <w:rFonts w:ascii="Arial" w:hAnsi="Arial" w:cs="Arial"/>
          <w:sz w:val="24"/>
          <w:szCs w:val="24"/>
        </w:rPr>
        <w:t>.</w:t>
      </w:r>
      <w:r w:rsidRPr="00613FBF">
        <w:rPr>
          <w:rFonts w:ascii="Arial" w:hAnsi="Arial" w:cs="Arial"/>
          <w:sz w:val="24"/>
          <w:szCs w:val="24"/>
        </w:rPr>
        <w:t xml:space="preserve"> (1972)</w:t>
      </w:r>
      <w:r w:rsidR="007E466E">
        <w:rPr>
          <w:rFonts w:ascii="Arial" w:hAnsi="Arial" w:cs="Arial"/>
          <w:sz w:val="24"/>
          <w:szCs w:val="24"/>
        </w:rPr>
        <w:t>.</w:t>
      </w:r>
      <w:r w:rsidRPr="00613FBF">
        <w:rPr>
          <w:rFonts w:ascii="Arial" w:hAnsi="Arial" w:cs="Arial"/>
          <w:sz w:val="24"/>
          <w:szCs w:val="24"/>
        </w:rPr>
        <w:t xml:space="preserve"> Methods for the measurement of water absorption for the Chorleywood Bread process. </w:t>
      </w:r>
      <w:r w:rsidRPr="00C70BD5">
        <w:rPr>
          <w:rFonts w:ascii="Arial" w:hAnsi="Arial" w:cs="Arial"/>
          <w:i/>
          <w:iCs/>
          <w:sz w:val="24"/>
          <w:szCs w:val="24"/>
        </w:rPr>
        <w:t>FMBRA Bulletin</w:t>
      </w:r>
      <w:r w:rsidRPr="00613FBF">
        <w:rPr>
          <w:rFonts w:ascii="Arial" w:hAnsi="Arial" w:cs="Arial"/>
          <w:sz w:val="24"/>
          <w:szCs w:val="24"/>
        </w:rPr>
        <w:t xml:space="preserve">, No. 5, 165-167. </w:t>
      </w:r>
    </w:p>
    <w:p w14:paraId="7F7B7EA7" w14:textId="3E3B216C" w:rsidR="00613FBF" w:rsidRPr="00613FBF" w:rsidRDefault="00613FBF" w:rsidP="00613FBF">
      <w:pPr>
        <w:pStyle w:val="ListParagraph"/>
        <w:spacing w:after="120" w:line="480" w:lineRule="auto"/>
        <w:ind w:left="0"/>
        <w:contextualSpacing w:val="0"/>
        <w:jc w:val="both"/>
        <w:rPr>
          <w:rFonts w:cs="Arial"/>
          <w:bCs/>
          <w:sz w:val="24"/>
          <w:szCs w:val="24"/>
        </w:rPr>
      </w:pPr>
      <w:proofErr w:type="spellStart"/>
      <w:r w:rsidRPr="00613FBF">
        <w:rPr>
          <w:rFonts w:cs="Arial"/>
          <w:bCs/>
          <w:sz w:val="24"/>
          <w:szCs w:val="24"/>
        </w:rPr>
        <w:t>Farrand</w:t>
      </w:r>
      <w:proofErr w:type="spellEnd"/>
      <w:r w:rsidRPr="00613FBF">
        <w:rPr>
          <w:rFonts w:cs="Arial"/>
          <w:bCs/>
          <w:sz w:val="24"/>
          <w:szCs w:val="24"/>
        </w:rPr>
        <w:t xml:space="preserve"> E</w:t>
      </w:r>
      <w:r w:rsidR="007E466E">
        <w:rPr>
          <w:rFonts w:cs="Arial"/>
          <w:bCs/>
          <w:sz w:val="24"/>
          <w:szCs w:val="24"/>
        </w:rPr>
        <w:t xml:space="preserve">. </w:t>
      </w:r>
      <w:r w:rsidRPr="00613FBF">
        <w:rPr>
          <w:rFonts w:cs="Arial"/>
          <w:bCs/>
          <w:sz w:val="24"/>
          <w:szCs w:val="24"/>
        </w:rPr>
        <w:t>A</w:t>
      </w:r>
      <w:r w:rsidR="007E466E">
        <w:rPr>
          <w:rFonts w:cs="Arial"/>
          <w:bCs/>
          <w:sz w:val="24"/>
          <w:szCs w:val="24"/>
        </w:rPr>
        <w:t>.</w:t>
      </w:r>
      <w:r w:rsidRPr="00613FBF">
        <w:rPr>
          <w:rFonts w:cs="Arial"/>
          <w:bCs/>
          <w:sz w:val="24"/>
          <w:szCs w:val="24"/>
        </w:rPr>
        <w:t xml:space="preserve"> (1969)</w:t>
      </w:r>
      <w:r w:rsidR="007E466E">
        <w:rPr>
          <w:rFonts w:cs="Arial"/>
          <w:bCs/>
          <w:sz w:val="24"/>
          <w:szCs w:val="24"/>
        </w:rPr>
        <w:t>.</w:t>
      </w:r>
      <w:r w:rsidRPr="00613FBF">
        <w:rPr>
          <w:rFonts w:cs="Arial"/>
          <w:bCs/>
          <w:sz w:val="24"/>
          <w:szCs w:val="24"/>
        </w:rPr>
        <w:t xml:space="preserve"> Starch Damage and Alpha-Amylase as Bases for Mathematical Models Relating to Flour Water- Absorption. </w:t>
      </w:r>
      <w:r w:rsidRPr="00C70BD5">
        <w:rPr>
          <w:rFonts w:cs="Arial"/>
          <w:bCs/>
          <w:i/>
          <w:iCs/>
          <w:sz w:val="24"/>
          <w:szCs w:val="24"/>
        </w:rPr>
        <w:t>Cereal Chem</w:t>
      </w:r>
      <w:r w:rsidRPr="00613FBF">
        <w:rPr>
          <w:rFonts w:cs="Arial"/>
          <w:bCs/>
          <w:i/>
          <w:sz w:val="24"/>
          <w:szCs w:val="24"/>
        </w:rPr>
        <w:t>.</w:t>
      </w:r>
      <w:r w:rsidRPr="00613FBF">
        <w:rPr>
          <w:rFonts w:cs="Arial"/>
          <w:bCs/>
          <w:sz w:val="24"/>
          <w:szCs w:val="24"/>
        </w:rPr>
        <w:t xml:space="preserve"> 46, 103-116.</w:t>
      </w:r>
    </w:p>
    <w:p w14:paraId="3FB6C5FA" w14:textId="30834974" w:rsidR="00613FBF" w:rsidRPr="00613FBF" w:rsidRDefault="00613FBF" w:rsidP="00613FBF">
      <w:pPr>
        <w:pStyle w:val="ListParagraph"/>
        <w:spacing w:after="120" w:line="480" w:lineRule="auto"/>
        <w:ind w:left="0"/>
        <w:contextualSpacing w:val="0"/>
        <w:jc w:val="both"/>
        <w:rPr>
          <w:rFonts w:cs="Arial"/>
          <w:sz w:val="24"/>
          <w:szCs w:val="24"/>
          <w:shd w:val="clear" w:color="auto" w:fill="FFFFFF"/>
        </w:rPr>
      </w:pPr>
      <w:r w:rsidRPr="00613FBF">
        <w:rPr>
          <w:rFonts w:cs="Arial"/>
          <w:sz w:val="24"/>
          <w:szCs w:val="24"/>
          <w:shd w:val="clear" w:color="auto" w:fill="FFFFFF"/>
        </w:rPr>
        <w:t>Finnie S</w:t>
      </w:r>
      <w:r w:rsidR="007E466E">
        <w:rPr>
          <w:rFonts w:cs="Arial"/>
          <w:sz w:val="24"/>
          <w:szCs w:val="24"/>
          <w:shd w:val="clear" w:color="auto" w:fill="FFFFFF"/>
        </w:rPr>
        <w:t>.</w:t>
      </w:r>
      <w:r w:rsidRPr="00613FBF">
        <w:rPr>
          <w:rFonts w:cs="Arial"/>
          <w:sz w:val="24"/>
          <w:szCs w:val="24"/>
          <w:shd w:val="clear" w:color="auto" w:fill="FFFFFF"/>
        </w:rPr>
        <w:t xml:space="preserve"> </w:t>
      </w:r>
      <w:r w:rsidR="007E466E">
        <w:rPr>
          <w:rFonts w:cs="Arial"/>
          <w:sz w:val="24"/>
          <w:szCs w:val="24"/>
          <w:shd w:val="clear" w:color="auto" w:fill="FFFFFF"/>
        </w:rPr>
        <w:t>&amp;</w:t>
      </w:r>
      <w:r w:rsidR="007E466E" w:rsidRPr="00613FBF">
        <w:rPr>
          <w:rFonts w:cs="Arial"/>
          <w:sz w:val="24"/>
          <w:szCs w:val="24"/>
          <w:shd w:val="clear" w:color="auto" w:fill="FFFFFF"/>
        </w:rPr>
        <w:t xml:space="preserve"> </w:t>
      </w:r>
      <w:r w:rsidRPr="00613FBF">
        <w:rPr>
          <w:rFonts w:cs="Arial"/>
          <w:sz w:val="24"/>
          <w:szCs w:val="24"/>
          <w:shd w:val="clear" w:color="auto" w:fill="FFFFFF"/>
        </w:rPr>
        <w:t>Atwell W</w:t>
      </w:r>
      <w:r w:rsidR="007E466E">
        <w:rPr>
          <w:rFonts w:cs="Arial"/>
          <w:sz w:val="24"/>
          <w:szCs w:val="24"/>
          <w:shd w:val="clear" w:color="auto" w:fill="FFFFFF"/>
        </w:rPr>
        <w:t xml:space="preserve">. </w:t>
      </w:r>
      <w:r w:rsidRPr="00613FBF">
        <w:rPr>
          <w:rFonts w:cs="Arial"/>
          <w:sz w:val="24"/>
          <w:szCs w:val="24"/>
          <w:shd w:val="clear" w:color="auto" w:fill="FFFFFF"/>
        </w:rPr>
        <w:t>A</w:t>
      </w:r>
      <w:r w:rsidR="007E466E">
        <w:rPr>
          <w:rFonts w:cs="Arial"/>
          <w:sz w:val="24"/>
          <w:szCs w:val="24"/>
          <w:shd w:val="clear" w:color="auto" w:fill="FFFFFF"/>
        </w:rPr>
        <w:t>.</w:t>
      </w:r>
      <w:r w:rsidRPr="00613FBF">
        <w:rPr>
          <w:rFonts w:cs="Arial"/>
          <w:sz w:val="24"/>
          <w:szCs w:val="24"/>
          <w:shd w:val="clear" w:color="auto" w:fill="FFFFFF"/>
        </w:rPr>
        <w:t xml:space="preserve"> “Composition of Commercial Flour” </w:t>
      </w:r>
      <w:r w:rsidRPr="00C70BD5">
        <w:rPr>
          <w:rFonts w:cs="Arial"/>
          <w:i/>
          <w:iCs/>
          <w:sz w:val="24"/>
          <w:szCs w:val="24"/>
          <w:shd w:val="clear" w:color="auto" w:fill="FFFFFF"/>
        </w:rPr>
        <w:t>Wheat Flour</w:t>
      </w:r>
      <w:r w:rsidRPr="00613FBF">
        <w:rPr>
          <w:rFonts w:cs="Arial"/>
          <w:sz w:val="24"/>
          <w:szCs w:val="24"/>
          <w:shd w:val="clear" w:color="auto" w:fill="FFFFFF"/>
        </w:rPr>
        <w:t>, 2nd edition, AACC International., Inc., 2016, pp. 31–41.</w:t>
      </w:r>
    </w:p>
    <w:p w14:paraId="61D5E4A8" w14:textId="260668CE" w:rsidR="00613FBF" w:rsidRPr="00613FBF" w:rsidRDefault="00613FBF" w:rsidP="00613FBF">
      <w:pPr>
        <w:pStyle w:val="EndNoteBibliography"/>
        <w:spacing w:after="120" w:line="480" w:lineRule="auto"/>
        <w:rPr>
          <w:rFonts w:ascii="Arial" w:hAnsi="Arial" w:cs="Arial"/>
        </w:rPr>
      </w:pPr>
      <w:r w:rsidRPr="00613FBF">
        <w:rPr>
          <w:rFonts w:ascii="Arial" w:hAnsi="Arial" w:cs="Arial"/>
        </w:rPr>
        <w:t>Freeman J</w:t>
      </w:r>
      <w:r w:rsidR="007E466E">
        <w:rPr>
          <w:rFonts w:ascii="Arial" w:hAnsi="Arial" w:cs="Arial"/>
        </w:rPr>
        <w:t>.</w:t>
      </w:r>
      <w:r w:rsidRPr="00613FBF">
        <w:rPr>
          <w:rFonts w:ascii="Arial" w:hAnsi="Arial" w:cs="Arial"/>
        </w:rPr>
        <w:t>, Lovegrove A</w:t>
      </w:r>
      <w:r w:rsidR="007E466E">
        <w:rPr>
          <w:rFonts w:ascii="Arial" w:hAnsi="Arial" w:cs="Arial"/>
        </w:rPr>
        <w:t>.</w:t>
      </w:r>
      <w:r w:rsidRPr="00613FBF">
        <w:rPr>
          <w:rFonts w:ascii="Arial" w:hAnsi="Arial" w:cs="Arial"/>
        </w:rPr>
        <w:t>, Wilkinson M</w:t>
      </w:r>
      <w:r w:rsidR="007E466E">
        <w:rPr>
          <w:rFonts w:ascii="Arial" w:hAnsi="Arial" w:cs="Arial"/>
        </w:rPr>
        <w:t xml:space="preserve">. </w:t>
      </w:r>
      <w:r w:rsidRPr="00613FBF">
        <w:rPr>
          <w:rFonts w:ascii="Arial" w:hAnsi="Arial" w:cs="Arial"/>
        </w:rPr>
        <w:t>D</w:t>
      </w:r>
      <w:r w:rsidR="007E466E">
        <w:rPr>
          <w:rFonts w:ascii="Arial" w:hAnsi="Arial" w:cs="Arial"/>
        </w:rPr>
        <w:t>.</w:t>
      </w:r>
      <w:r w:rsidRPr="00613FBF">
        <w:rPr>
          <w:rFonts w:ascii="Arial" w:hAnsi="Arial" w:cs="Arial"/>
        </w:rPr>
        <w:t>, Saulnier L</w:t>
      </w:r>
      <w:r w:rsidR="007E466E">
        <w:rPr>
          <w:rFonts w:ascii="Arial" w:hAnsi="Arial" w:cs="Arial"/>
        </w:rPr>
        <w:t>.</w:t>
      </w:r>
      <w:r w:rsidRPr="00613FBF">
        <w:rPr>
          <w:rFonts w:ascii="Arial" w:hAnsi="Arial" w:cs="Arial"/>
        </w:rPr>
        <w:t>, Shewry P</w:t>
      </w:r>
      <w:r w:rsidR="007E466E">
        <w:rPr>
          <w:rFonts w:ascii="Arial" w:hAnsi="Arial" w:cs="Arial"/>
        </w:rPr>
        <w:t xml:space="preserve">. </w:t>
      </w:r>
      <w:r w:rsidRPr="00613FBF">
        <w:rPr>
          <w:rFonts w:ascii="Arial" w:hAnsi="Arial" w:cs="Arial"/>
        </w:rPr>
        <w:t>R</w:t>
      </w:r>
      <w:r w:rsidR="007E466E">
        <w:rPr>
          <w:rFonts w:ascii="Arial" w:hAnsi="Arial" w:cs="Arial"/>
        </w:rPr>
        <w:t>.</w:t>
      </w:r>
      <w:r w:rsidRPr="00613FBF">
        <w:rPr>
          <w:rFonts w:ascii="Arial" w:hAnsi="Arial" w:cs="Arial"/>
        </w:rPr>
        <w:t>,</w:t>
      </w:r>
      <w:r w:rsidR="007E466E">
        <w:rPr>
          <w:rFonts w:ascii="Arial" w:hAnsi="Arial" w:cs="Arial"/>
        </w:rPr>
        <w:t xml:space="preserve"> &amp; </w:t>
      </w:r>
      <w:r w:rsidRPr="00613FBF">
        <w:rPr>
          <w:rFonts w:ascii="Arial" w:hAnsi="Arial" w:cs="Arial"/>
        </w:rPr>
        <w:t xml:space="preserve"> Mitchell R</w:t>
      </w:r>
      <w:r w:rsidR="007E466E">
        <w:rPr>
          <w:rFonts w:ascii="Arial" w:hAnsi="Arial" w:cs="Arial"/>
        </w:rPr>
        <w:t xml:space="preserve">. </w:t>
      </w:r>
      <w:r w:rsidRPr="00613FBF">
        <w:rPr>
          <w:rFonts w:ascii="Arial" w:hAnsi="Arial" w:cs="Arial"/>
        </w:rPr>
        <w:t>A</w:t>
      </w:r>
      <w:r w:rsidR="007E466E">
        <w:rPr>
          <w:rFonts w:ascii="Arial" w:hAnsi="Arial" w:cs="Arial"/>
        </w:rPr>
        <w:t xml:space="preserve">. </w:t>
      </w:r>
      <w:r w:rsidRPr="00613FBF">
        <w:rPr>
          <w:rFonts w:ascii="Arial" w:hAnsi="Arial" w:cs="Arial"/>
        </w:rPr>
        <w:t>C</w:t>
      </w:r>
      <w:r w:rsidR="007E466E">
        <w:rPr>
          <w:rFonts w:ascii="Arial" w:hAnsi="Arial" w:cs="Arial"/>
        </w:rPr>
        <w:t>.</w:t>
      </w:r>
      <w:r w:rsidRPr="00613FBF">
        <w:rPr>
          <w:rFonts w:ascii="Arial" w:hAnsi="Arial" w:cs="Arial"/>
        </w:rPr>
        <w:t xml:space="preserve"> (2016)</w:t>
      </w:r>
      <w:r w:rsidR="007E466E">
        <w:rPr>
          <w:rFonts w:ascii="Arial" w:hAnsi="Arial" w:cs="Arial"/>
        </w:rPr>
        <w:t>.</w:t>
      </w:r>
      <w:r w:rsidRPr="00613FBF">
        <w:rPr>
          <w:rFonts w:ascii="Arial" w:hAnsi="Arial" w:cs="Arial"/>
        </w:rPr>
        <w:t xml:space="preserve"> Effect of suppression of arabinoxylan synthetic genes in wheat endosperm on chain length of arabinoxylan and extract viscosity. </w:t>
      </w:r>
      <w:r w:rsidRPr="00C70BD5">
        <w:rPr>
          <w:rFonts w:ascii="Arial" w:hAnsi="Arial" w:cs="Arial"/>
          <w:i/>
          <w:iCs/>
        </w:rPr>
        <w:t>Plant Biotechnol. J</w:t>
      </w:r>
      <w:r w:rsidRPr="00613FBF">
        <w:rPr>
          <w:rFonts w:ascii="Arial" w:hAnsi="Arial" w:cs="Arial"/>
        </w:rPr>
        <w:t>., 14, 109-116.</w:t>
      </w:r>
    </w:p>
    <w:p w14:paraId="65B1DCE4" w14:textId="7F00C54A" w:rsidR="00613FBF" w:rsidRPr="00613FBF" w:rsidRDefault="00613FBF" w:rsidP="00613FBF">
      <w:pPr>
        <w:pStyle w:val="EndNoteBibliography"/>
        <w:spacing w:after="120" w:line="480" w:lineRule="auto"/>
        <w:rPr>
          <w:rFonts w:ascii="Arial" w:hAnsi="Arial" w:cs="Arial"/>
        </w:rPr>
      </w:pPr>
      <w:r w:rsidRPr="00613FBF">
        <w:rPr>
          <w:rFonts w:ascii="Arial" w:hAnsi="Arial" w:cs="Arial"/>
        </w:rPr>
        <w:t>Freeman J</w:t>
      </w:r>
      <w:r w:rsidR="007E466E">
        <w:rPr>
          <w:rFonts w:ascii="Arial" w:hAnsi="Arial" w:cs="Arial"/>
        </w:rPr>
        <w:t>.</w:t>
      </w:r>
      <w:r w:rsidRPr="00613FBF">
        <w:rPr>
          <w:rFonts w:ascii="Arial" w:hAnsi="Arial" w:cs="Arial"/>
        </w:rPr>
        <w:t>, Ward J</w:t>
      </w:r>
      <w:r w:rsidR="007E466E">
        <w:rPr>
          <w:rFonts w:ascii="Arial" w:hAnsi="Arial" w:cs="Arial"/>
        </w:rPr>
        <w:t xml:space="preserve">. </w:t>
      </w:r>
      <w:r w:rsidRPr="00613FBF">
        <w:rPr>
          <w:rFonts w:ascii="Arial" w:hAnsi="Arial" w:cs="Arial"/>
        </w:rPr>
        <w:t>L</w:t>
      </w:r>
      <w:r w:rsidR="007E466E">
        <w:rPr>
          <w:rFonts w:ascii="Arial" w:hAnsi="Arial" w:cs="Arial"/>
        </w:rPr>
        <w:t>.</w:t>
      </w:r>
      <w:r w:rsidRPr="00613FBF">
        <w:rPr>
          <w:rFonts w:ascii="Arial" w:hAnsi="Arial" w:cs="Arial"/>
        </w:rPr>
        <w:t>, Kosik O</w:t>
      </w:r>
      <w:r w:rsidR="007E466E">
        <w:rPr>
          <w:rFonts w:ascii="Arial" w:hAnsi="Arial" w:cs="Arial"/>
        </w:rPr>
        <w:t>.</w:t>
      </w:r>
      <w:r w:rsidRPr="00613FBF">
        <w:rPr>
          <w:rFonts w:ascii="Arial" w:hAnsi="Arial" w:cs="Arial"/>
        </w:rPr>
        <w:t>, Lovegrove A</w:t>
      </w:r>
      <w:r w:rsidR="007E466E">
        <w:rPr>
          <w:rFonts w:ascii="Arial" w:hAnsi="Arial" w:cs="Arial"/>
        </w:rPr>
        <w:t>.</w:t>
      </w:r>
      <w:r w:rsidRPr="00613FBF">
        <w:rPr>
          <w:rFonts w:ascii="Arial" w:hAnsi="Arial" w:cs="Arial"/>
        </w:rPr>
        <w:t>, Wilkinson M</w:t>
      </w:r>
      <w:r w:rsidR="007E466E">
        <w:rPr>
          <w:rFonts w:ascii="Arial" w:hAnsi="Arial" w:cs="Arial"/>
        </w:rPr>
        <w:t xml:space="preserve">. </w:t>
      </w:r>
      <w:r w:rsidRPr="00613FBF">
        <w:rPr>
          <w:rFonts w:ascii="Arial" w:hAnsi="Arial" w:cs="Arial"/>
        </w:rPr>
        <w:t>D</w:t>
      </w:r>
      <w:r w:rsidR="007E466E">
        <w:rPr>
          <w:rFonts w:ascii="Arial" w:hAnsi="Arial" w:cs="Arial"/>
        </w:rPr>
        <w:t>.</w:t>
      </w:r>
      <w:r w:rsidRPr="00613FBF">
        <w:rPr>
          <w:rFonts w:ascii="Arial" w:hAnsi="Arial" w:cs="Arial"/>
        </w:rPr>
        <w:t>, Shewry P</w:t>
      </w:r>
      <w:r w:rsidR="007E466E">
        <w:rPr>
          <w:rFonts w:ascii="Arial" w:hAnsi="Arial" w:cs="Arial"/>
        </w:rPr>
        <w:t xml:space="preserve">. </w:t>
      </w:r>
      <w:r w:rsidRPr="00613FBF">
        <w:rPr>
          <w:rFonts w:ascii="Arial" w:hAnsi="Arial" w:cs="Arial"/>
        </w:rPr>
        <w:t>R</w:t>
      </w:r>
      <w:r w:rsidR="007E466E">
        <w:rPr>
          <w:rFonts w:ascii="Arial" w:hAnsi="Arial" w:cs="Arial"/>
        </w:rPr>
        <w:t>.</w:t>
      </w:r>
      <w:r w:rsidRPr="00613FBF">
        <w:rPr>
          <w:rFonts w:ascii="Arial" w:hAnsi="Arial" w:cs="Arial"/>
        </w:rPr>
        <w:t>,</w:t>
      </w:r>
      <w:r w:rsidR="007E466E">
        <w:rPr>
          <w:rFonts w:ascii="Arial" w:hAnsi="Arial" w:cs="Arial"/>
        </w:rPr>
        <w:t xml:space="preserve"> &amp;</w:t>
      </w:r>
      <w:r w:rsidRPr="00613FBF">
        <w:rPr>
          <w:rFonts w:ascii="Arial" w:hAnsi="Arial" w:cs="Arial"/>
        </w:rPr>
        <w:t xml:space="preserve"> Mitchell R</w:t>
      </w:r>
      <w:r w:rsidR="007E466E">
        <w:rPr>
          <w:rFonts w:ascii="Arial" w:hAnsi="Arial" w:cs="Arial"/>
        </w:rPr>
        <w:t xml:space="preserve">. </w:t>
      </w:r>
      <w:r w:rsidRPr="00613FBF">
        <w:rPr>
          <w:rFonts w:ascii="Arial" w:hAnsi="Arial" w:cs="Arial"/>
        </w:rPr>
        <w:t>A</w:t>
      </w:r>
      <w:r w:rsidR="007E466E">
        <w:rPr>
          <w:rFonts w:ascii="Arial" w:hAnsi="Arial" w:cs="Arial"/>
        </w:rPr>
        <w:t xml:space="preserve">. </w:t>
      </w:r>
      <w:r w:rsidRPr="00613FBF">
        <w:rPr>
          <w:rFonts w:ascii="Arial" w:hAnsi="Arial" w:cs="Arial"/>
        </w:rPr>
        <w:t>C</w:t>
      </w:r>
      <w:r w:rsidR="007E466E">
        <w:rPr>
          <w:rFonts w:ascii="Arial" w:hAnsi="Arial" w:cs="Arial"/>
        </w:rPr>
        <w:t>.</w:t>
      </w:r>
      <w:r w:rsidRPr="00613FBF">
        <w:rPr>
          <w:rFonts w:ascii="Arial" w:hAnsi="Arial" w:cs="Arial"/>
        </w:rPr>
        <w:t xml:space="preserve"> (2017)</w:t>
      </w:r>
      <w:r w:rsidR="007E466E">
        <w:rPr>
          <w:rFonts w:ascii="Arial" w:hAnsi="Arial" w:cs="Arial"/>
        </w:rPr>
        <w:t>.</w:t>
      </w:r>
      <w:r w:rsidRPr="00613FBF">
        <w:rPr>
          <w:rFonts w:ascii="Arial" w:hAnsi="Arial" w:cs="Arial"/>
        </w:rPr>
        <w:t xml:space="preserve"> Feruloylation and structure of arabinoxylan in wheat endosperm cell walls from RNAi lines with suppression of genes responsible for backbone synthesis and decoration. </w:t>
      </w:r>
      <w:r w:rsidRPr="00C70BD5">
        <w:rPr>
          <w:rFonts w:ascii="Arial" w:hAnsi="Arial" w:cs="Arial"/>
          <w:i/>
          <w:iCs/>
        </w:rPr>
        <w:t>Plant Biotechnol. J.,</w:t>
      </w:r>
      <w:r w:rsidRPr="00613FBF">
        <w:rPr>
          <w:rFonts w:ascii="Arial" w:hAnsi="Arial" w:cs="Arial"/>
        </w:rPr>
        <w:t xml:space="preserve"> 10.1111/pbi.12727.</w:t>
      </w:r>
    </w:p>
    <w:p w14:paraId="73740B30" w14:textId="3493F05C" w:rsidR="00613FBF" w:rsidRPr="00613FBF" w:rsidRDefault="00613FBF" w:rsidP="00613FBF">
      <w:pPr>
        <w:pStyle w:val="EndNoteBibliography"/>
        <w:spacing w:after="120" w:line="480" w:lineRule="auto"/>
        <w:rPr>
          <w:rFonts w:ascii="Arial" w:hAnsi="Arial" w:cs="Arial"/>
        </w:rPr>
      </w:pPr>
      <w:r w:rsidRPr="00613FBF">
        <w:rPr>
          <w:rFonts w:ascii="Arial" w:hAnsi="Arial" w:cs="Arial"/>
        </w:rPr>
        <w:t>Gaines C</w:t>
      </w:r>
      <w:r w:rsidR="007E466E">
        <w:rPr>
          <w:rFonts w:ascii="Arial" w:hAnsi="Arial" w:cs="Arial"/>
        </w:rPr>
        <w:t xml:space="preserve">. </w:t>
      </w:r>
      <w:r w:rsidRPr="00613FBF">
        <w:rPr>
          <w:rFonts w:ascii="Arial" w:hAnsi="Arial" w:cs="Arial"/>
        </w:rPr>
        <w:t>S</w:t>
      </w:r>
      <w:r w:rsidR="007E466E">
        <w:rPr>
          <w:rFonts w:ascii="Arial" w:hAnsi="Arial" w:cs="Arial"/>
        </w:rPr>
        <w:t>.</w:t>
      </w:r>
      <w:r w:rsidRPr="00613FBF">
        <w:rPr>
          <w:rFonts w:ascii="Arial" w:hAnsi="Arial" w:cs="Arial"/>
        </w:rPr>
        <w:t xml:space="preserve"> (2004)</w:t>
      </w:r>
      <w:r w:rsidR="007E466E">
        <w:rPr>
          <w:rFonts w:ascii="Arial" w:hAnsi="Arial" w:cs="Arial"/>
        </w:rPr>
        <w:t>.</w:t>
      </w:r>
      <w:r w:rsidRPr="00613FBF">
        <w:rPr>
          <w:rFonts w:ascii="Arial" w:hAnsi="Arial" w:cs="Arial"/>
        </w:rPr>
        <w:t xml:space="preserve"> Prediction of sugar snap cookie diameter using sucrose retention capacity, milling softness, and flour protein content. </w:t>
      </w:r>
      <w:r w:rsidRPr="00C70BD5">
        <w:rPr>
          <w:rFonts w:ascii="Arial" w:hAnsi="Arial" w:cs="Arial"/>
          <w:i/>
          <w:iCs/>
        </w:rPr>
        <w:t>Cereal Chem.,</w:t>
      </w:r>
      <w:r w:rsidRPr="00613FBF">
        <w:rPr>
          <w:rFonts w:ascii="Arial" w:hAnsi="Arial" w:cs="Arial"/>
        </w:rPr>
        <w:t xml:space="preserve"> 81, 549-552.</w:t>
      </w:r>
    </w:p>
    <w:p w14:paraId="45DE3403" w14:textId="37A5ABB3" w:rsidR="00613FBF" w:rsidRPr="00613FBF" w:rsidRDefault="00613FBF" w:rsidP="00613FBF">
      <w:pPr>
        <w:spacing w:after="120" w:line="480" w:lineRule="auto"/>
        <w:jc w:val="both"/>
        <w:rPr>
          <w:rFonts w:ascii="Arial" w:hAnsi="Arial" w:cs="Arial"/>
          <w:sz w:val="24"/>
          <w:szCs w:val="24"/>
        </w:rPr>
      </w:pPr>
      <w:r w:rsidRPr="00613FBF">
        <w:rPr>
          <w:rFonts w:ascii="Arial" w:hAnsi="Arial" w:cs="Arial"/>
          <w:sz w:val="24"/>
          <w:szCs w:val="24"/>
        </w:rPr>
        <w:lastRenderedPageBreak/>
        <w:t>Gebruers K</w:t>
      </w:r>
      <w:r w:rsidR="007E466E">
        <w:rPr>
          <w:rFonts w:ascii="Arial" w:hAnsi="Arial" w:cs="Arial"/>
          <w:sz w:val="24"/>
          <w:szCs w:val="24"/>
        </w:rPr>
        <w:t>.</w:t>
      </w:r>
      <w:r w:rsidRPr="00613FBF">
        <w:rPr>
          <w:rFonts w:ascii="Arial" w:hAnsi="Arial" w:cs="Arial"/>
          <w:sz w:val="24"/>
          <w:szCs w:val="24"/>
        </w:rPr>
        <w:t xml:space="preserve">, </w:t>
      </w:r>
      <w:proofErr w:type="spellStart"/>
      <w:r w:rsidRPr="00613FBF">
        <w:rPr>
          <w:rFonts w:ascii="Arial" w:hAnsi="Arial" w:cs="Arial"/>
          <w:sz w:val="24"/>
          <w:szCs w:val="24"/>
        </w:rPr>
        <w:t>Dornez</w:t>
      </w:r>
      <w:proofErr w:type="spellEnd"/>
      <w:r w:rsidRPr="00613FBF">
        <w:rPr>
          <w:rFonts w:ascii="Arial" w:hAnsi="Arial" w:cs="Arial"/>
          <w:sz w:val="24"/>
          <w:szCs w:val="24"/>
        </w:rPr>
        <w:t xml:space="preserve"> E</w:t>
      </w:r>
      <w:r w:rsidR="007E466E">
        <w:rPr>
          <w:rFonts w:ascii="Arial" w:hAnsi="Arial" w:cs="Arial"/>
          <w:sz w:val="24"/>
          <w:szCs w:val="24"/>
        </w:rPr>
        <w:t>.</w:t>
      </w:r>
      <w:r w:rsidRPr="00613FBF">
        <w:rPr>
          <w:rFonts w:ascii="Arial" w:hAnsi="Arial" w:cs="Arial"/>
          <w:sz w:val="24"/>
          <w:szCs w:val="24"/>
        </w:rPr>
        <w:t xml:space="preserve">, </w:t>
      </w:r>
      <w:proofErr w:type="spellStart"/>
      <w:r w:rsidRPr="00613FBF">
        <w:rPr>
          <w:rFonts w:ascii="Arial" w:hAnsi="Arial" w:cs="Arial"/>
          <w:sz w:val="24"/>
          <w:szCs w:val="24"/>
        </w:rPr>
        <w:t>Boros</w:t>
      </w:r>
      <w:proofErr w:type="spellEnd"/>
      <w:r w:rsidRPr="00613FBF">
        <w:rPr>
          <w:rFonts w:ascii="Arial" w:hAnsi="Arial" w:cs="Arial"/>
          <w:sz w:val="24"/>
          <w:szCs w:val="24"/>
        </w:rPr>
        <w:t xml:space="preserve"> D</w:t>
      </w:r>
      <w:r w:rsidR="007E466E">
        <w:rPr>
          <w:rFonts w:ascii="Arial" w:hAnsi="Arial" w:cs="Arial"/>
          <w:sz w:val="24"/>
          <w:szCs w:val="24"/>
        </w:rPr>
        <w:t>.</w:t>
      </w:r>
      <w:r w:rsidRPr="00613FBF">
        <w:rPr>
          <w:rFonts w:ascii="Arial" w:hAnsi="Arial" w:cs="Arial"/>
          <w:sz w:val="24"/>
          <w:szCs w:val="24"/>
        </w:rPr>
        <w:t>, Fras A</w:t>
      </w:r>
      <w:r w:rsidR="007E466E">
        <w:rPr>
          <w:rFonts w:ascii="Arial" w:hAnsi="Arial" w:cs="Arial"/>
          <w:sz w:val="24"/>
          <w:szCs w:val="24"/>
        </w:rPr>
        <w:t>.</w:t>
      </w:r>
      <w:r w:rsidRPr="00613FBF">
        <w:rPr>
          <w:rFonts w:ascii="Arial" w:hAnsi="Arial" w:cs="Arial"/>
          <w:sz w:val="24"/>
          <w:szCs w:val="24"/>
        </w:rPr>
        <w:t xml:space="preserve">, </w:t>
      </w:r>
      <w:proofErr w:type="spellStart"/>
      <w:r w:rsidRPr="00613FBF">
        <w:rPr>
          <w:rFonts w:ascii="Arial" w:hAnsi="Arial" w:cs="Arial"/>
          <w:sz w:val="24"/>
          <w:szCs w:val="24"/>
        </w:rPr>
        <w:t>Dynkowska</w:t>
      </w:r>
      <w:proofErr w:type="spellEnd"/>
      <w:r w:rsidRPr="00613FBF">
        <w:rPr>
          <w:rFonts w:ascii="Arial" w:hAnsi="Arial" w:cs="Arial"/>
          <w:sz w:val="24"/>
          <w:szCs w:val="24"/>
        </w:rPr>
        <w:t xml:space="preserve"> W</w:t>
      </w:r>
      <w:r w:rsidR="007E466E">
        <w:rPr>
          <w:rFonts w:ascii="Arial" w:hAnsi="Arial" w:cs="Arial"/>
          <w:sz w:val="24"/>
          <w:szCs w:val="24"/>
        </w:rPr>
        <w:t>.</w:t>
      </w:r>
      <w:r w:rsidRPr="00613FBF">
        <w:rPr>
          <w:rFonts w:ascii="Arial" w:hAnsi="Arial" w:cs="Arial"/>
          <w:sz w:val="24"/>
          <w:szCs w:val="24"/>
        </w:rPr>
        <w:t xml:space="preserve">, </w:t>
      </w:r>
      <w:proofErr w:type="spellStart"/>
      <w:r w:rsidRPr="00613FBF">
        <w:rPr>
          <w:rFonts w:ascii="Arial" w:hAnsi="Arial" w:cs="Arial"/>
          <w:sz w:val="24"/>
          <w:szCs w:val="24"/>
        </w:rPr>
        <w:t>Bedo</w:t>
      </w:r>
      <w:proofErr w:type="spellEnd"/>
      <w:r w:rsidRPr="00613FBF">
        <w:rPr>
          <w:rFonts w:ascii="Arial" w:hAnsi="Arial" w:cs="Arial"/>
          <w:sz w:val="24"/>
          <w:szCs w:val="24"/>
        </w:rPr>
        <w:t xml:space="preserve"> Z</w:t>
      </w:r>
      <w:r w:rsidR="007E466E">
        <w:rPr>
          <w:rFonts w:ascii="Arial" w:hAnsi="Arial" w:cs="Arial"/>
          <w:sz w:val="24"/>
          <w:szCs w:val="24"/>
        </w:rPr>
        <w:t>.</w:t>
      </w:r>
      <w:r w:rsidRPr="00613FBF">
        <w:rPr>
          <w:rFonts w:ascii="Arial" w:hAnsi="Arial" w:cs="Arial"/>
          <w:sz w:val="24"/>
          <w:szCs w:val="24"/>
        </w:rPr>
        <w:t>, Rakszegi M</w:t>
      </w:r>
      <w:r w:rsidR="007E466E">
        <w:rPr>
          <w:rFonts w:ascii="Arial" w:hAnsi="Arial" w:cs="Arial"/>
          <w:sz w:val="24"/>
          <w:szCs w:val="24"/>
        </w:rPr>
        <w:t>.</w:t>
      </w:r>
      <w:r w:rsidRPr="00613FBF">
        <w:rPr>
          <w:rFonts w:ascii="Arial" w:hAnsi="Arial" w:cs="Arial"/>
          <w:sz w:val="24"/>
          <w:szCs w:val="24"/>
        </w:rPr>
        <w:t>, Delcour J</w:t>
      </w:r>
      <w:r w:rsidR="007E466E">
        <w:rPr>
          <w:rFonts w:ascii="Arial" w:hAnsi="Arial" w:cs="Arial"/>
          <w:sz w:val="24"/>
          <w:szCs w:val="24"/>
        </w:rPr>
        <w:t xml:space="preserve">. </w:t>
      </w:r>
      <w:r w:rsidRPr="00613FBF">
        <w:rPr>
          <w:rFonts w:ascii="Arial" w:hAnsi="Arial" w:cs="Arial"/>
          <w:sz w:val="24"/>
          <w:szCs w:val="24"/>
        </w:rPr>
        <w:t>A</w:t>
      </w:r>
      <w:r w:rsidR="007E466E">
        <w:rPr>
          <w:rFonts w:ascii="Arial" w:hAnsi="Arial" w:cs="Arial"/>
          <w:sz w:val="24"/>
          <w:szCs w:val="24"/>
        </w:rPr>
        <w:t>.</w:t>
      </w:r>
      <w:r w:rsidRPr="00613FBF">
        <w:rPr>
          <w:rFonts w:ascii="Arial" w:hAnsi="Arial" w:cs="Arial"/>
          <w:sz w:val="24"/>
          <w:szCs w:val="24"/>
        </w:rPr>
        <w:t xml:space="preserve">, </w:t>
      </w:r>
      <w:r w:rsidR="007E466E">
        <w:rPr>
          <w:rFonts w:ascii="Arial" w:hAnsi="Arial" w:cs="Arial"/>
          <w:sz w:val="24"/>
          <w:szCs w:val="24"/>
        </w:rPr>
        <w:t xml:space="preserve">&amp; </w:t>
      </w:r>
      <w:proofErr w:type="spellStart"/>
      <w:r w:rsidRPr="00613FBF">
        <w:rPr>
          <w:rFonts w:ascii="Arial" w:hAnsi="Arial" w:cs="Arial"/>
          <w:sz w:val="24"/>
          <w:szCs w:val="24"/>
        </w:rPr>
        <w:t>Courtin</w:t>
      </w:r>
      <w:proofErr w:type="spellEnd"/>
      <w:r w:rsidRPr="00613FBF">
        <w:rPr>
          <w:rFonts w:ascii="Arial" w:hAnsi="Arial" w:cs="Arial"/>
          <w:sz w:val="24"/>
          <w:szCs w:val="24"/>
        </w:rPr>
        <w:t xml:space="preserve"> C</w:t>
      </w:r>
      <w:r w:rsidR="007E466E">
        <w:rPr>
          <w:rFonts w:ascii="Arial" w:hAnsi="Arial" w:cs="Arial"/>
          <w:sz w:val="24"/>
          <w:szCs w:val="24"/>
        </w:rPr>
        <w:t xml:space="preserve">. </w:t>
      </w:r>
      <w:r w:rsidRPr="00613FBF">
        <w:rPr>
          <w:rFonts w:ascii="Arial" w:hAnsi="Arial" w:cs="Arial"/>
          <w:sz w:val="24"/>
          <w:szCs w:val="24"/>
        </w:rPr>
        <w:t>M</w:t>
      </w:r>
      <w:r w:rsidR="007E466E">
        <w:rPr>
          <w:rFonts w:ascii="Arial" w:hAnsi="Arial" w:cs="Arial"/>
          <w:sz w:val="24"/>
          <w:szCs w:val="24"/>
        </w:rPr>
        <w:t>.</w:t>
      </w:r>
      <w:r w:rsidRPr="00613FBF">
        <w:rPr>
          <w:rFonts w:ascii="Arial" w:hAnsi="Arial" w:cs="Arial"/>
          <w:sz w:val="24"/>
          <w:szCs w:val="24"/>
        </w:rPr>
        <w:t xml:space="preserve"> (2008)</w:t>
      </w:r>
      <w:r w:rsidR="007E466E">
        <w:rPr>
          <w:rFonts w:ascii="Arial" w:hAnsi="Arial" w:cs="Arial"/>
          <w:sz w:val="24"/>
          <w:szCs w:val="24"/>
        </w:rPr>
        <w:t>.</w:t>
      </w:r>
      <w:r w:rsidRPr="00613FBF">
        <w:rPr>
          <w:rFonts w:ascii="Arial" w:hAnsi="Arial" w:cs="Arial"/>
          <w:sz w:val="24"/>
          <w:szCs w:val="24"/>
        </w:rPr>
        <w:t xml:space="preserve"> Variation in the content of dietary </w:t>
      </w:r>
      <w:proofErr w:type="spellStart"/>
      <w:r w:rsidRPr="00613FBF">
        <w:rPr>
          <w:rFonts w:ascii="Arial" w:hAnsi="Arial" w:cs="Arial"/>
          <w:sz w:val="24"/>
          <w:szCs w:val="24"/>
        </w:rPr>
        <w:t>fiber</w:t>
      </w:r>
      <w:proofErr w:type="spellEnd"/>
      <w:r w:rsidRPr="00613FBF">
        <w:rPr>
          <w:rFonts w:ascii="Arial" w:hAnsi="Arial" w:cs="Arial"/>
          <w:sz w:val="24"/>
          <w:szCs w:val="24"/>
        </w:rPr>
        <w:t xml:space="preserve"> and components thereof in wheats in the HEALTHGRAIN diversity screen. </w:t>
      </w:r>
      <w:r w:rsidRPr="00C70BD5">
        <w:rPr>
          <w:rFonts w:ascii="Arial" w:hAnsi="Arial" w:cs="Arial"/>
          <w:i/>
          <w:iCs/>
          <w:sz w:val="24"/>
          <w:szCs w:val="24"/>
        </w:rPr>
        <w:t>J. Agric. Food Chem.</w:t>
      </w:r>
      <w:r w:rsidRPr="00613FBF">
        <w:rPr>
          <w:rFonts w:ascii="Arial" w:hAnsi="Arial" w:cs="Arial"/>
          <w:sz w:val="24"/>
          <w:szCs w:val="24"/>
        </w:rPr>
        <w:t>, 56, 9740-9749.</w:t>
      </w:r>
    </w:p>
    <w:p w14:paraId="787E2F6D" w14:textId="514FF3E0" w:rsidR="00613FBF" w:rsidRPr="00613FBF" w:rsidRDefault="00613FBF" w:rsidP="00613FBF">
      <w:pPr>
        <w:spacing w:after="120" w:line="480" w:lineRule="auto"/>
        <w:jc w:val="both"/>
        <w:rPr>
          <w:rFonts w:ascii="Arial" w:hAnsi="Arial" w:cs="Arial"/>
          <w:sz w:val="24"/>
          <w:szCs w:val="24"/>
        </w:rPr>
      </w:pPr>
      <w:r w:rsidRPr="00613FBF">
        <w:rPr>
          <w:rFonts w:ascii="Arial" w:hAnsi="Arial" w:cs="Arial"/>
          <w:sz w:val="24"/>
          <w:szCs w:val="24"/>
        </w:rPr>
        <w:t>Greer E</w:t>
      </w:r>
      <w:r w:rsidR="007E466E">
        <w:rPr>
          <w:rFonts w:ascii="Arial" w:hAnsi="Arial" w:cs="Arial"/>
          <w:sz w:val="24"/>
          <w:szCs w:val="24"/>
        </w:rPr>
        <w:t xml:space="preserve">. </w:t>
      </w:r>
      <w:r w:rsidRPr="00613FBF">
        <w:rPr>
          <w:rFonts w:ascii="Arial" w:hAnsi="Arial" w:cs="Arial"/>
          <w:sz w:val="24"/>
          <w:szCs w:val="24"/>
        </w:rPr>
        <w:t>N</w:t>
      </w:r>
      <w:r w:rsidR="007E466E">
        <w:rPr>
          <w:rFonts w:ascii="Arial" w:hAnsi="Arial" w:cs="Arial"/>
          <w:sz w:val="24"/>
          <w:szCs w:val="24"/>
        </w:rPr>
        <w:t>.</w:t>
      </w:r>
      <w:r w:rsidRPr="00613FBF">
        <w:rPr>
          <w:rFonts w:ascii="Arial" w:hAnsi="Arial" w:cs="Arial"/>
          <w:sz w:val="24"/>
          <w:szCs w:val="24"/>
        </w:rPr>
        <w:t xml:space="preserve">, </w:t>
      </w:r>
      <w:r w:rsidR="007E466E">
        <w:rPr>
          <w:rFonts w:ascii="Arial" w:hAnsi="Arial" w:cs="Arial"/>
          <w:sz w:val="24"/>
          <w:szCs w:val="24"/>
        </w:rPr>
        <w:t xml:space="preserve">&amp; </w:t>
      </w:r>
      <w:r w:rsidRPr="00613FBF">
        <w:rPr>
          <w:rFonts w:ascii="Arial" w:hAnsi="Arial" w:cs="Arial"/>
          <w:sz w:val="24"/>
          <w:szCs w:val="24"/>
        </w:rPr>
        <w:t>Stewart B</w:t>
      </w:r>
      <w:r w:rsidR="007E466E">
        <w:rPr>
          <w:rFonts w:ascii="Arial" w:hAnsi="Arial" w:cs="Arial"/>
          <w:sz w:val="24"/>
          <w:szCs w:val="24"/>
        </w:rPr>
        <w:t xml:space="preserve">. </w:t>
      </w:r>
      <w:r w:rsidRPr="00613FBF">
        <w:rPr>
          <w:rFonts w:ascii="Arial" w:hAnsi="Arial" w:cs="Arial"/>
          <w:sz w:val="24"/>
          <w:szCs w:val="24"/>
        </w:rPr>
        <w:t>A</w:t>
      </w:r>
      <w:r w:rsidR="007E466E">
        <w:rPr>
          <w:rFonts w:ascii="Arial" w:hAnsi="Arial" w:cs="Arial"/>
          <w:sz w:val="24"/>
          <w:szCs w:val="24"/>
        </w:rPr>
        <w:t>.</w:t>
      </w:r>
      <w:r w:rsidRPr="00613FBF">
        <w:rPr>
          <w:rFonts w:ascii="Arial" w:hAnsi="Arial" w:cs="Arial"/>
          <w:sz w:val="24"/>
          <w:szCs w:val="24"/>
        </w:rPr>
        <w:t xml:space="preserve"> (1959)</w:t>
      </w:r>
      <w:r w:rsidR="007E466E">
        <w:rPr>
          <w:rFonts w:ascii="Arial" w:hAnsi="Arial" w:cs="Arial"/>
          <w:sz w:val="24"/>
          <w:szCs w:val="24"/>
        </w:rPr>
        <w:t>.</w:t>
      </w:r>
      <w:r w:rsidRPr="00613FBF">
        <w:rPr>
          <w:rFonts w:ascii="Arial" w:hAnsi="Arial" w:cs="Arial"/>
          <w:sz w:val="24"/>
          <w:szCs w:val="24"/>
        </w:rPr>
        <w:t xml:space="preserve"> The water absorption of wheat flour: relative effects of protein and starch. </w:t>
      </w:r>
      <w:r w:rsidRPr="00C70BD5">
        <w:rPr>
          <w:rFonts w:ascii="Arial" w:hAnsi="Arial" w:cs="Arial"/>
          <w:i/>
          <w:iCs/>
          <w:sz w:val="24"/>
          <w:szCs w:val="24"/>
        </w:rPr>
        <w:t>J. Sci. Food Agric.,</w:t>
      </w:r>
      <w:r w:rsidRPr="00613FBF">
        <w:rPr>
          <w:rFonts w:ascii="Arial" w:hAnsi="Arial" w:cs="Arial"/>
          <w:sz w:val="24"/>
          <w:szCs w:val="24"/>
        </w:rPr>
        <w:t xml:space="preserve"> 10, 248-252.</w:t>
      </w:r>
    </w:p>
    <w:p w14:paraId="1BEE6EB9" w14:textId="7948D15E" w:rsidR="00613FBF" w:rsidRPr="00613FBF" w:rsidRDefault="00613FBF" w:rsidP="00613FBF">
      <w:pPr>
        <w:pStyle w:val="ListParagraph"/>
        <w:spacing w:after="120" w:line="480" w:lineRule="auto"/>
        <w:ind w:left="0"/>
        <w:jc w:val="both"/>
        <w:rPr>
          <w:rFonts w:cs="Arial"/>
          <w:sz w:val="24"/>
          <w:szCs w:val="24"/>
          <w:shd w:val="clear" w:color="auto" w:fill="FFFFFF"/>
        </w:rPr>
      </w:pPr>
      <w:r w:rsidRPr="004848F9">
        <w:rPr>
          <w:rFonts w:cs="Arial"/>
          <w:sz w:val="24"/>
          <w:szCs w:val="24"/>
          <w:shd w:val="clear" w:color="auto" w:fill="FFFFFF"/>
          <w:lang w:val="fr-FR"/>
        </w:rPr>
        <w:t>Guzmán C</w:t>
      </w:r>
      <w:r w:rsidR="007E466E" w:rsidRPr="004848F9">
        <w:rPr>
          <w:rFonts w:cs="Arial"/>
          <w:sz w:val="24"/>
          <w:szCs w:val="24"/>
          <w:shd w:val="clear" w:color="auto" w:fill="FFFFFF"/>
          <w:lang w:val="fr-FR"/>
        </w:rPr>
        <w:t>.</w:t>
      </w:r>
      <w:r w:rsidRPr="004848F9">
        <w:rPr>
          <w:rFonts w:cs="Arial"/>
          <w:sz w:val="24"/>
          <w:szCs w:val="24"/>
          <w:shd w:val="clear" w:color="auto" w:fill="FFFFFF"/>
          <w:lang w:val="fr-FR"/>
        </w:rPr>
        <w:t>, Posadas-Romano G</w:t>
      </w:r>
      <w:r w:rsidR="007E466E" w:rsidRPr="004848F9">
        <w:rPr>
          <w:rFonts w:cs="Arial"/>
          <w:sz w:val="24"/>
          <w:szCs w:val="24"/>
          <w:shd w:val="clear" w:color="auto" w:fill="FFFFFF"/>
          <w:lang w:val="fr-FR"/>
        </w:rPr>
        <w:t>.</w:t>
      </w:r>
      <w:r w:rsidRPr="004848F9">
        <w:rPr>
          <w:rFonts w:cs="Arial"/>
          <w:sz w:val="24"/>
          <w:szCs w:val="24"/>
          <w:shd w:val="clear" w:color="auto" w:fill="FFFFFF"/>
          <w:lang w:val="fr-FR"/>
        </w:rPr>
        <w:t>, Hernández-Espinosa N</w:t>
      </w:r>
      <w:r w:rsidR="007E466E" w:rsidRPr="004848F9">
        <w:rPr>
          <w:rFonts w:cs="Arial"/>
          <w:sz w:val="24"/>
          <w:szCs w:val="24"/>
          <w:shd w:val="clear" w:color="auto" w:fill="FFFFFF"/>
          <w:lang w:val="fr-FR"/>
        </w:rPr>
        <w:t>.</w:t>
      </w:r>
      <w:r w:rsidRPr="004848F9">
        <w:rPr>
          <w:rFonts w:cs="Arial"/>
          <w:sz w:val="24"/>
          <w:szCs w:val="24"/>
          <w:shd w:val="clear" w:color="auto" w:fill="FFFFFF"/>
          <w:lang w:val="fr-FR"/>
        </w:rPr>
        <w:t>, Morales-Dorantes A</w:t>
      </w:r>
      <w:r w:rsidR="007E466E" w:rsidRPr="004848F9">
        <w:rPr>
          <w:rFonts w:cs="Arial"/>
          <w:sz w:val="24"/>
          <w:szCs w:val="24"/>
          <w:shd w:val="clear" w:color="auto" w:fill="FFFFFF"/>
          <w:lang w:val="fr-FR"/>
        </w:rPr>
        <w:t>.</w:t>
      </w:r>
      <w:r w:rsidRPr="004848F9">
        <w:rPr>
          <w:rFonts w:cs="Arial"/>
          <w:sz w:val="24"/>
          <w:szCs w:val="24"/>
          <w:shd w:val="clear" w:color="auto" w:fill="FFFFFF"/>
          <w:lang w:val="fr-FR"/>
        </w:rPr>
        <w:t xml:space="preserve">, </w:t>
      </w:r>
      <w:r w:rsidR="007E466E" w:rsidRPr="004848F9">
        <w:rPr>
          <w:rFonts w:cs="Arial"/>
          <w:sz w:val="24"/>
          <w:szCs w:val="24"/>
          <w:shd w:val="clear" w:color="auto" w:fill="FFFFFF"/>
          <w:lang w:val="fr-FR"/>
        </w:rPr>
        <w:t xml:space="preserve">&amp; </w:t>
      </w:r>
      <w:r w:rsidRPr="004848F9">
        <w:rPr>
          <w:rFonts w:cs="Arial"/>
          <w:sz w:val="24"/>
          <w:szCs w:val="24"/>
          <w:shd w:val="clear" w:color="auto" w:fill="FFFFFF"/>
          <w:lang w:val="fr-FR"/>
        </w:rPr>
        <w:t>Peña R</w:t>
      </w:r>
      <w:r w:rsidR="007E466E" w:rsidRPr="004848F9">
        <w:rPr>
          <w:rFonts w:cs="Arial"/>
          <w:sz w:val="24"/>
          <w:szCs w:val="24"/>
          <w:shd w:val="clear" w:color="auto" w:fill="FFFFFF"/>
          <w:lang w:val="fr-FR"/>
        </w:rPr>
        <w:t xml:space="preserve">. </w:t>
      </w:r>
      <w:r w:rsidRPr="004848F9">
        <w:rPr>
          <w:rFonts w:cs="Arial"/>
          <w:sz w:val="24"/>
          <w:szCs w:val="24"/>
          <w:shd w:val="clear" w:color="auto" w:fill="FFFFFF"/>
          <w:lang w:val="fr-FR"/>
        </w:rPr>
        <w:t>J</w:t>
      </w:r>
      <w:r w:rsidR="007E466E" w:rsidRPr="004848F9">
        <w:rPr>
          <w:rFonts w:cs="Arial"/>
          <w:sz w:val="24"/>
          <w:szCs w:val="24"/>
          <w:shd w:val="clear" w:color="auto" w:fill="FFFFFF"/>
          <w:lang w:val="fr-FR"/>
        </w:rPr>
        <w:t>.</w:t>
      </w:r>
      <w:r w:rsidRPr="004848F9">
        <w:rPr>
          <w:rFonts w:cs="Arial"/>
          <w:sz w:val="24"/>
          <w:szCs w:val="24"/>
          <w:shd w:val="clear" w:color="auto" w:fill="FFFFFF"/>
          <w:lang w:val="fr-FR"/>
        </w:rPr>
        <w:t xml:space="preserve"> (2015)</w:t>
      </w:r>
      <w:r w:rsidR="007E466E" w:rsidRPr="004848F9">
        <w:rPr>
          <w:rFonts w:cs="Arial"/>
          <w:sz w:val="24"/>
          <w:szCs w:val="24"/>
          <w:shd w:val="clear" w:color="auto" w:fill="FFFFFF"/>
          <w:lang w:val="fr-FR"/>
        </w:rPr>
        <w:t>.</w:t>
      </w:r>
      <w:r w:rsidRPr="004848F9">
        <w:rPr>
          <w:rFonts w:cs="Arial"/>
          <w:sz w:val="24"/>
          <w:szCs w:val="24"/>
          <w:shd w:val="clear" w:color="auto" w:fill="FFFFFF"/>
          <w:lang w:val="fr-FR"/>
        </w:rPr>
        <w:t xml:space="preserve"> </w:t>
      </w:r>
      <w:r w:rsidRPr="00613FBF">
        <w:rPr>
          <w:rFonts w:cs="Arial"/>
          <w:sz w:val="24"/>
          <w:szCs w:val="24"/>
          <w:shd w:val="clear" w:color="auto" w:fill="FFFFFF"/>
        </w:rPr>
        <w:t xml:space="preserve">A </w:t>
      </w:r>
      <w:proofErr w:type="gramStart"/>
      <w:r w:rsidRPr="00613FBF">
        <w:rPr>
          <w:rFonts w:cs="Arial"/>
          <w:sz w:val="24"/>
          <w:szCs w:val="24"/>
          <w:shd w:val="clear" w:color="auto" w:fill="FFFFFF"/>
        </w:rPr>
        <w:t>new standard water absorption criteria</w:t>
      </w:r>
      <w:proofErr w:type="gramEnd"/>
      <w:r w:rsidRPr="00613FBF">
        <w:rPr>
          <w:rFonts w:cs="Arial"/>
          <w:sz w:val="24"/>
          <w:szCs w:val="24"/>
          <w:shd w:val="clear" w:color="auto" w:fill="FFFFFF"/>
        </w:rPr>
        <w:t xml:space="preserve"> based on solvent retention capacity (SRC) to determine dough mixing properties, viscoelasticity, and bread-making quality. </w:t>
      </w:r>
      <w:r w:rsidRPr="00C70BD5">
        <w:rPr>
          <w:rFonts w:cs="Arial"/>
          <w:i/>
          <w:iCs/>
          <w:sz w:val="24"/>
          <w:szCs w:val="24"/>
          <w:shd w:val="clear" w:color="auto" w:fill="FFFFFF"/>
        </w:rPr>
        <w:t>J. Cereal Sci.,</w:t>
      </w:r>
      <w:r w:rsidRPr="00613FBF">
        <w:rPr>
          <w:rFonts w:cs="Arial"/>
          <w:sz w:val="24"/>
          <w:szCs w:val="24"/>
          <w:shd w:val="clear" w:color="auto" w:fill="FFFFFF"/>
        </w:rPr>
        <w:t xml:space="preserve"> 66, 59–65.</w:t>
      </w:r>
    </w:p>
    <w:p w14:paraId="3C1912A6" w14:textId="77777777" w:rsidR="005F1625" w:rsidRDefault="00613FBF" w:rsidP="00613FBF">
      <w:pPr>
        <w:spacing w:after="120" w:line="480" w:lineRule="auto"/>
        <w:jc w:val="both"/>
        <w:rPr>
          <w:rStyle w:val="Hyperlink"/>
          <w:rFonts w:ascii="Arial" w:hAnsi="Arial" w:cs="Arial"/>
          <w:sz w:val="24"/>
          <w:szCs w:val="24"/>
        </w:rPr>
      </w:pPr>
      <w:r w:rsidRPr="00613FBF">
        <w:rPr>
          <w:rFonts w:ascii="Arial" w:hAnsi="Arial" w:cs="Arial"/>
          <w:sz w:val="24"/>
          <w:szCs w:val="24"/>
        </w:rPr>
        <w:t xml:space="preserve">ICC. </w:t>
      </w:r>
      <w:r w:rsidRPr="00C70BD5">
        <w:rPr>
          <w:rFonts w:ascii="Arial" w:hAnsi="Arial" w:cs="Arial"/>
          <w:i/>
          <w:iCs/>
          <w:sz w:val="24"/>
          <w:szCs w:val="24"/>
        </w:rPr>
        <w:t xml:space="preserve">129 Method for the Determination of </w:t>
      </w:r>
      <w:proofErr w:type="spellStart"/>
      <w:r w:rsidRPr="00C70BD5">
        <w:rPr>
          <w:rFonts w:ascii="Arial" w:hAnsi="Arial" w:cs="Arial"/>
          <w:i/>
          <w:iCs/>
          <w:sz w:val="24"/>
          <w:szCs w:val="24"/>
        </w:rPr>
        <w:t>Vitreousness</w:t>
      </w:r>
      <w:proofErr w:type="spellEnd"/>
      <w:r w:rsidRPr="00C70BD5">
        <w:rPr>
          <w:rFonts w:ascii="Arial" w:hAnsi="Arial" w:cs="Arial"/>
          <w:i/>
          <w:iCs/>
          <w:sz w:val="24"/>
          <w:szCs w:val="24"/>
        </w:rPr>
        <w:t xml:space="preserve"> in Durum Wheat</w:t>
      </w:r>
      <w:r w:rsidRPr="00613FBF">
        <w:rPr>
          <w:rFonts w:ascii="Arial" w:hAnsi="Arial" w:cs="Arial"/>
          <w:sz w:val="24"/>
          <w:szCs w:val="24"/>
        </w:rPr>
        <w:t xml:space="preserve">. Approved 1980. </w:t>
      </w:r>
      <w:hyperlink r:id="rId14" w:history="1">
        <w:r w:rsidRPr="00613FBF">
          <w:rPr>
            <w:rStyle w:val="Hyperlink"/>
            <w:rFonts w:ascii="Arial" w:hAnsi="Arial" w:cs="Arial"/>
            <w:sz w:val="24"/>
            <w:szCs w:val="24"/>
          </w:rPr>
          <w:t>https://www.icc.or.at/publications/icc-standards/standards-overview/129-method-for-the-determination-of-the-vitreousness-of-durum-wheat</w:t>
        </w:r>
      </w:hyperlink>
    </w:p>
    <w:p w14:paraId="34786A3B" w14:textId="365AA647" w:rsidR="0073165D" w:rsidRPr="005F1625" w:rsidRDefault="0073165D" w:rsidP="00613FBF">
      <w:pPr>
        <w:spacing w:after="120" w:line="480" w:lineRule="auto"/>
        <w:jc w:val="both"/>
        <w:rPr>
          <w:rStyle w:val="Hyperlink"/>
          <w:rFonts w:ascii="Arial" w:hAnsi="Arial" w:cs="Arial"/>
          <w:color w:val="auto"/>
          <w:sz w:val="24"/>
          <w:szCs w:val="24"/>
          <w:u w:val="none"/>
        </w:rPr>
      </w:pPr>
      <w:proofErr w:type="spellStart"/>
      <w:r w:rsidRPr="005F1625">
        <w:rPr>
          <w:rStyle w:val="Hyperlink"/>
          <w:rFonts w:ascii="Arial" w:hAnsi="Arial" w:cs="Arial"/>
          <w:color w:val="auto"/>
          <w:sz w:val="24"/>
          <w:szCs w:val="24"/>
          <w:u w:val="none"/>
        </w:rPr>
        <w:t>Izydorczyk</w:t>
      </w:r>
      <w:proofErr w:type="spellEnd"/>
      <w:r w:rsidRPr="005F1625">
        <w:rPr>
          <w:rStyle w:val="Hyperlink"/>
          <w:rFonts w:ascii="Arial" w:hAnsi="Arial" w:cs="Arial"/>
          <w:color w:val="auto"/>
          <w:sz w:val="24"/>
          <w:szCs w:val="24"/>
          <w:u w:val="none"/>
        </w:rPr>
        <w:t xml:space="preserve">, M. S., &amp; </w:t>
      </w:r>
      <w:proofErr w:type="spellStart"/>
      <w:r w:rsidRPr="005F1625">
        <w:rPr>
          <w:rStyle w:val="Hyperlink"/>
          <w:rFonts w:ascii="Arial" w:hAnsi="Arial" w:cs="Arial"/>
          <w:color w:val="auto"/>
          <w:sz w:val="24"/>
          <w:szCs w:val="24"/>
          <w:u w:val="none"/>
        </w:rPr>
        <w:t>Biliaderis</w:t>
      </w:r>
      <w:proofErr w:type="spellEnd"/>
      <w:r w:rsidRPr="005F1625">
        <w:rPr>
          <w:rStyle w:val="Hyperlink"/>
          <w:rFonts w:ascii="Arial" w:hAnsi="Arial" w:cs="Arial"/>
          <w:color w:val="auto"/>
          <w:sz w:val="24"/>
          <w:szCs w:val="24"/>
          <w:u w:val="none"/>
        </w:rPr>
        <w:t xml:space="preserve">, C. G. (1992). Effect of molecular size on physical properties of wheat arabinoxylan. </w:t>
      </w:r>
      <w:r w:rsidRPr="005F1625">
        <w:rPr>
          <w:rStyle w:val="Hyperlink"/>
          <w:rFonts w:ascii="Arial" w:hAnsi="Arial" w:cs="Arial"/>
          <w:i/>
          <w:iCs/>
          <w:color w:val="auto"/>
          <w:sz w:val="24"/>
          <w:szCs w:val="24"/>
          <w:u w:val="none"/>
        </w:rPr>
        <w:t>J. Ag</w:t>
      </w:r>
      <w:r w:rsidR="00304182">
        <w:rPr>
          <w:rStyle w:val="Hyperlink"/>
          <w:rFonts w:ascii="Arial" w:hAnsi="Arial" w:cs="Arial"/>
          <w:i/>
          <w:iCs/>
          <w:color w:val="auto"/>
          <w:sz w:val="24"/>
          <w:szCs w:val="24"/>
          <w:u w:val="none"/>
        </w:rPr>
        <w:t>ric</w:t>
      </w:r>
      <w:r w:rsidRPr="005F1625">
        <w:rPr>
          <w:rStyle w:val="Hyperlink"/>
          <w:rFonts w:ascii="Arial" w:hAnsi="Arial" w:cs="Arial"/>
          <w:i/>
          <w:iCs/>
          <w:color w:val="auto"/>
          <w:sz w:val="24"/>
          <w:szCs w:val="24"/>
          <w:u w:val="none"/>
        </w:rPr>
        <w:t>. Food Chem.</w:t>
      </w:r>
      <w:r w:rsidRPr="005F1625">
        <w:rPr>
          <w:rStyle w:val="Hyperlink"/>
          <w:rFonts w:ascii="Arial" w:hAnsi="Arial" w:cs="Arial"/>
          <w:color w:val="auto"/>
          <w:sz w:val="24"/>
          <w:szCs w:val="24"/>
          <w:u w:val="none"/>
        </w:rPr>
        <w:t xml:space="preserve"> 40, 561–566.</w:t>
      </w:r>
    </w:p>
    <w:p w14:paraId="01179BF0" w14:textId="09BCEBD3" w:rsidR="00613FBF" w:rsidRPr="00F9602F" w:rsidRDefault="00613FBF" w:rsidP="00613FBF">
      <w:pPr>
        <w:spacing w:after="120" w:line="480" w:lineRule="auto"/>
        <w:jc w:val="both"/>
        <w:rPr>
          <w:rStyle w:val="PlaceholderText"/>
          <w:rFonts w:ascii="Arial" w:hAnsi="Arial" w:cs="Arial"/>
          <w:color w:val="auto"/>
          <w:sz w:val="24"/>
          <w:szCs w:val="24"/>
        </w:rPr>
      </w:pPr>
      <w:r w:rsidRPr="00F9602F">
        <w:rPr>
          <w:rStyle w:val="PlaceholderText"/>
          <w:rFonts w:ascii="Arial" w:hAnsi="Arial" w:cs="Arial"/>
          <w:color w:val="auto"/>
          <w:sz w:val="24"/>
          <w:szCs w:val="24"/>
        </w:rPr>
        <w:t xml:space="preserve">Kent </w:t>
      </w:r>
      <w:r w:rsidR="007E466E">
        <w:rPr>
          <w:rStyle w:val="PlaceholderText"/>
          <w:rFonts w:ascii="Arial" w:hAnsi="Arial" w:cs="Arial"/>
          <w:color w:val="auto"/>
          <w:sz w:val="24"/>
          <w:szCs w:val="24"/>
        </w:rPr>
        <w:t>&amp;</w:t>
      </w:r>
      <w:r w:rsidR="007E466E" w:rsidRPr="00F9602F">
        <w:rPr>
          <w:rStyle w:val="PlaceholderText"/>
          <w:rFonts w:ascii="Arial" w:hAnsi="Arial" w:cs="Arial"/>
          <w:color w:val="auto"/>
          <w:sz w:val="24"/>
          <w:szCs w:val="24"/>
        </w:rPr>
        <w:t xml:space="preserve"> </w:t>
      </w:r>
      <w:r w:rsidRPr="00F9602F">
        <w:rPr>
          <w:rStyle w:val="PlaceholderText"/>
          <w:rFonts w:ascii="Arial" w:hAnsi="Arial" w:cs="Arial"/>
          <w:color w:val="auto"/>
          <w:sz w:val="24"/>
          <w:szCs w:val="24"/>
        </w:rPr>
        <w:t xml:space="preserve">Evers 1994; </w:t>
      </w:r>
      <w:r w:rsidRPr="00C70BD5">
        <w:rPr>
          <w:rStyle w:val="PlaceholderText"/>
          <w:rFonts w:ascii="Arial" w:hAnsi="Arial" w:cs="Arial"/>
          <w:i/>
          <w:iCs/>
          <w:color w:val="auto"/>
          <w:sz w:val="24"/>
          <w:szCs w:val="24"/>
        </w:rPr>
        <w:t>Kent’s Technology of Cereals</w:t>
      </w:r>
      <w:r w:rsidRPr="00F9602F">
        <w:rPr>
          <w:rStyle w:val="PlaceholderText"/>
          <w:rFonts w:ascii="Arial" w:hAnsi="Arial" w:cs="Arial"/>
          <w:color w:val="auto"/>
          <w:sz w:val="24"/>
          <w:szCs w:val="24"/>
        </w:rPr>
        <w:t>.  4th ed. Woodhead Publishing, 334pp.</w:t>
      </w:r>
    </w:p>
    <w:p w14:paraId="01C60368" w14:textId="092876E9" w:rsidR="00613FBF" w:rsidRPr="00613FBF" w:rsidRDefault="00613FBF" w:rsidP="00613FBF">
      <w:pPr>
        <w:spacing w:after="120" w:line="480" w:lineRule="auto"/>
        <w:jc w:val="both"/>
        <w:rPr>
          <w:rFonts w:ascii="Arial" w:hAnsi="Arial" w:cs="Arial"/>
          <w:sz w:val="24"/>
          <w:szCs w:val="24"/>
        </w:rPr>
      </w:pPr>
      <w:r w:rsidRPr="00613FBF">
        <w:rPr>
          <w:rFonts w:ascii="Arial" w:hAnsi="Arial" w:cs="Arial"/>
          <w:sz w:val="24"/>
          <w:szCs w:val="24"/>
        </w:rPr>
        <w:t>Kindred D</w:t>
      </w:r>
      <w:r w:rsidR="007E466E">
        <w:rPr>
          <w:rFonts w:ascii="Arial" w:hAnsi="Arial" w:cs="Arial"/>
          <w:sz w:val="24"/>
          <w:szCs w:val="24"/>
        </w:rPr>
        <w:t xml:space="preserve">. </w:t>
      </w:r>
      <w:r w:rsidRPr="00613FBF">
        <w:rPr>
          <w:rFonts w:ascii="Arial" w:hAnsi="Arial" w:cs="Arial"/>
          <w:sz w:val="24"/>
          <w:szCs w:val="24"/>
        </w:rPr>
        <w:t>R</w:t>
      </w:r>
      <w:r w:rsidR="007E466E">
        <w:rPr>
          <w:rFonts w:ascii="Arial" w:hAnsi="Arial" w:cs="Arial"/>
          <w:sz w:val="24"/>
          <w:szCs w:val="24"/>
        </w:rPr>
        <w:t>.</w:t>
      </w:r>
      <w:r w:rsidRPr="00613FBF">
        <w:rPr>
          <w:rFonts w:ascii="Arial" w:hAnsi="Arial" w:cs="Arial"/>
          <w:sz w:val="24"/>
          <w:szCs w:val="24"/>
        </w:rPr>
        <w:t>, Verhoeven T</w:t>
      </w:r>
      <w:r w:rsidR="007E466E">
        <w:rPr>
          <w:rFonts w:ascii="Arial" w:hAnsi="Arial" w:cs="Arial"/>
          <w:sz w:val="24"/>
          <w:szCs w:val="24"/>
        </w:rPr>
        <w:t xml:space="preserve">. </w:t>
      </w:r>
      <w:r w:rsidRPr="00613FBF">
        <w:rPr>
          <w:rFonts w:ascii="Arial" w:hAnsi="Arial" w:cs="Arial"/>
          <w:sz w:val="24"/>
          <w:szCs w:val="24"/>
        </w:rPr>
        <w:t>M</w:t>
      </w:r>
      <w:r w:rsidR="007E466E">
        <w:rPr>
          <w:rFonts w:ascii="Arial" w:hAnsi="Arial" w:cs="Arial"/>
          <w:sz w:val="24"/>
          <w:szCs w:val="24"/>
        </w:rPr>
        <w:t xml:space="preserve">. </w:t>
      </w:r>
      <w:r w:rsidRPr="00613FBF">
        <w:rPr>
          <w:rFonts w:ascii="Arial" w:hAnsi="Arial" w:cs="Arial"/>
          <w:sz w:val="24"/>
          <w:szCs w:val="24"/>
        </w:rPr>
        <w:t>O</w:t>
      </w:r>
      <w:r w:rsidR="007E466E">
        <w:rPr>
          <w:rFonts w:ascii="Arial" w:hAnsi="Arial" w:cs="Arial"/>
          <w:sz w:val="24"/>
          <w:szCs w:val="24"/>
        </w:rPr>
        <w:t>.</w:t>
      </w:r>
      <w:r w:rsidRPr="00613FBF">
        <w:rPr>
          <w:rFonts w:ascii="Arial" w:hAnsi="Arial" w:cs="Arial"/>
          <w:sz w:val="24"/>
          <w:szCs w:val="24"/>
        </w:rPr>
        <w:t xml:space="preserve">, </w:t>
      </w:r>
      <w:proofErr w:type="spellStart"/>
      <w:r w:rsidRPr="00613FBF">
        <w:rPr>
          <w:rFonts w:ascii="Arial" w:hAnsi="Arial" w:cs="Arial"/>
          <w:sz w:val="24"/>
          <w:szCs w:val="24"/>
        </w:rPr>
        <w:t>Weightman</w:t>
      </w:r>
      <w:proofErr w:type="spellEnd"/>
      <w:r w:rsidRPr="00613FBF">
        <w:rPr>
          <w:rFonts w:ascii="Arial" w:hAnsi="Arial" w:cs="Arial"/>
          <w:sz w:val="24"/>
          <w:szCs w:val="24"/>
        </w:rPr>
        <w:t xml:space="preserve"> R</w:t>
      </w:r>
      <w:r w:rsidR="007E466E">
        <w:rPr>
          <w:rFonts w:ascii="Arial" w:hAnsi="Arial" w:cs="Arial"/>
          <w:sz w:val="24"/>
          <w:szCs w:val="24"/>
        </w:rPr>
        <w:t xml:space="preserve">. </w:t>
      </w:r>
      <w:r w:rsidRPr="00613FBF">
        <w:rPr>
          <w:rFonts w:ascii="Arial" w:hAnsi="Arial" w:cs="Arial"/>
          <w:sz w:val="24"/>
          <w:szCs w:val="24"/>
        </w:rPr>
        <w:t>M</w:t>
      </w:r>
      <w:r w:rsidR="007E466E">
        <w:rPr>
          <w:rFonts w:ascii="Arial" w:hAnsi="Arial" w:cs="Arial"/>
          <w:sz w:val="24"/>
          <w:szCs w:val="24"/>
        </w:rPr>
        <w:t>.</w:t>
      </w:r>
      <w:r w:rsidRPr="00613FBF">
        <w:rPr>
          <w:rFonts w:ascii="Arial" w:hAnsi="Arial" w:cs="Arial"/>
          <w:sz w:val="24"/>
          <w:szCs w:val="24"/>
        </w:rPr>
        <w:t>, Swanston J</w:t>
      </w:r>
      <w:r w:rsidR="007E466E">
        <w:rPr>
          <w:rFonts w:ascii="Arial" w:hAnsi="Arial" w:cs="Arial"/>
          <w:sz w:val="24"/>
          <w:szCs w:val="24"/>
        </w:rPr>
        <w:t xml:space="preserve">. </w:t>
      </w:r>
      <w:r w:rsidRPr="00613FBF">
        <w:rPr>
          <w:rFonts w:ascii="Arial" w:hAnsi="Arial" w:cs="Arial"/>
          <w:sz w:val="24"/>
          <w:szCs w:val="24"/>
        </w:rPr>
        <w:t>S</w:t>
      </w:r>
      <w:r w:rsidR="007E466E">
        <w:rPr>
          <w:rFonts w:ascii="Arial" w:hAnsi="Arial" w:cs="Arial"/>
          <w:sz w:val="24"/>
          <w:szCs w:val="24"/>
        </w:rPr>
        <w:t>.</w:t>
      </w:r>
      <w:r w:rsidRPr="00613FBF">
        <w:rPr>
          <w:rFonts w:ascii="Arial" w:hAnsi="Arial" w:cs="Arial"/>
          <w:sz w:val="24"/>
          <w:szCs w:val="24"/>
        </w:rPr>
        <w:t xml:space="preserve">, </w:t>
      </w:r>
      <w:proofErr w:type="spellStart"/>
      <w:r w:rsidRPr="00613FBF">
        <w:rPr>
          <w:rFonts w:ascii="Arial" w:hAnsi="Arial" w:cs="Arial"/>
          <w:sz w:val="24"/>
          <w:szCs w:val="24"/>
        </w:rPr>
        <w:t>Agu</w:t>
      </w:r>
      <w:proofErr w:type="spellEnd"/>
      <w:r w:rsidRPr="00613FBF">
        <w:rPr>
          <w:rFonts w:ascii="Arial" w:hAnsi="Arial" w:cs="Arial"/>
          <w:sz w:val="24"/>
          <w:szCs w:val="24"/>
        </w:rPr>
        <w:t xml:space="preserve"> R</w:t>
      </w:r>
      <w:r w:rsidR="007E466E">
        <w:rPr>
          <w:rFonts w:ascii="Arial" w:hAnsi="Arial" w:cs="Arial"/>
          <w:sz w:val="24"/>
          <w:szCs w:val="24"/>
        </w:rPr>
        <w:t xml:space="preserve">. </w:t>
      </w:r>
      <w:r w:rsidRPr="00613FBF">
        <w:rPr>
          <w:rFonts w:ascii="Arial" w:hAnsi="Arial" w:cs="Arial"/>
          <w:sz w:val="24"/>
          <w:szCs w:val="24"/>
        </w:rPr>
        <w:t>C</w:t>
      </w:r>
      <w:r w:rsidR="007E466E">
        <w:rPr>
          <w:rFonts w:ascii="Arial" w:hAnsi="Arial" w:cs="Arial"/>
          <w:sz w:val="24"/>
          <w:szCs w:val="24"/>
        </w:rPr>
        <w:t>.</w:t>
      </w:r>
      <w:r w:rsidRPr="00613FBF">
        <w:rPr>
          <w:rFonts w:ascii="Arial" w:hAnsi="Arial" w:cs="Arial"/>
          <w:sz w:val="24"/>
          <w:szCs w:val="24"/>
        </w:rPr>
        <w:t xml:space="preserve">, </w:t>
      </w:r>
      <w:proofErr w:type="spellStart"/>
      <w:r w:rsidRPr="00613FBF">
        <w:rPr>
          <w:rFonts w:ascii="Arial" w:hAnsi="Arial" w:cs="Arial"/>
          <w:sz w:val="24"/>
          <w:szCs w:val="24"/>
        </w:rPr>
        <w:t>Brosnan</w:t>
      </w:r>
      <w:proofErr w:type="spellEnd"/>
      <w:r w:rsidRPr="00613FBF">
        <w:rPr>
          <w:rFonts w:ascii="Arial" w:hAnsi="Arial" w:cs="Arial"/>
          <w:sz w:val="24"/>
          <w:szCs w:val="24"/>
        </w:rPr>
        <w:t xml:space="preserve"> J</w:t>
      </w:r>
      <w:r w:rsidR="007E466E">
        <w:rPr>
          <w:rFonts w:ascii="Arial" w:hAnsi="Arial" w:cs="Arial"/>
          <w:sz w:val="24"/>
          <w:szCs w:val="24"/>
        </w:rPr>
        <w:t xml:space="preserve">. </w:t>
      </w:r>
      <w:r w:rsidRPr="00613FBF">
        <w:rPr>
          <w:rFonts w:ascii="Arial" w:hAnsi="Arial" w:cs="Arial"/>
          <w:sz w:val="24"/>
          <w:szCs w:val="24"/>
        </w:rPr>
        <w:t>M</w:t>
      </w:r>
      <w:r w:rsidR="007E466E">
        <w:rPr>
          <w:rFonts w:ascii="Arial" w:hAnsi="Arial" w:cs="Arial"/>
          <w:sz w:val="24"/>
          <w:szCs w:val="24"/>
        </w:rPr>
        <w:t>.</w:t>
      </w:r>
      <w:r w:rsidRPr="00613FBF">
        <w:rPr>
          <w:rFonts w:ascii="Arial" w:hAnsi="Arial" w:cs="Arial"/>
          <w:sz w:val="24"/>
          <w:szCs w:val="24"/>
        </w:rPr>
        <w:t xml:space="preserve">, </w:t>
      </w:r>
      <w:r w:rsidR="007E466E">
        <w:rPr>
          <w:rFonts w:ascii="Arial" w:hAnsi="Arial" w:cs="Arial"/>
          <w:sz w:val="24"/>
          <w:szCs w:val="24"/>
        </w:rPr>
        <w:t xml:space="preserve">&amp; </w:t>
      </w:r>
      <w:r w:rsidRPr="00613FBF">
        <w:rPr>
          <w:rFonts w:ascii="Arial" w:hAnsi="Arial" w:cs="Arial"/>
          <w:sz w:val="24"/>
          <w:szCs w:val="24"/>
        </w:rPr>
        <w:t>Sylvester-Bradley R</w:t>
      </w:r>
      <w:r w:rsidR="007E466E">
        <w:rPr>
          <w:rFonts w:ascii="Arial" w:hAnsi="Arial" w:cs="Arial"/>
          <w:sz w:val="24"/>
          <w:szCs w:val="24"/>
        </w:rPr>
        <w:t>.</w:t>
      </w:r>
      <w:r w:rsidRPr="00613FBF">
        <w:rPr>
          <w:rFonts w:ascii="Arial" w:hAnsi="Arial" w:cs="Arial"/>
          <w:sz w:val="24"/>
          <w:szCs w:val="24"/>
        </w:rPr>
        <w:t xml:space="preserve"> (2008)</w:t>
      </w:r>
      <w:r w:rsidR="007E466E">
        <w:rPr>
          <w:rFonts w:ascii="Arial" w:hAnsi="Arial" w:cs="Arial"/>
          <w:sz w:val="24"/>
          <w:szCs w:val="24"/>
        </w:rPr>
        <w:t>.</w:t>
      </w:r>
      <w:r w:rsidRPr="00613FBF">
        <w:rPr>
          <w:rFonts w:ascii="Arial" w:hAnsi="Arial" w:cs="Arial"/>
          <w:sz w:val="24"/>
          <w:szCs w:val="24"/>
        </w:rPr>
        <w:t xml:space="preserve"> Effects of variety and fertiliser nitrogen on alcohol yield, grain yield, starch and protein content, and protein composition of winter wheat. </w:t>
      </w:r>
      <w:r w:rsidRPr="00C70BD5">
        <w:rPr>
          <w:rFonts w:ascii="Arial" w:hAnsi="Arial" w:cs="Arial"/>
          <w:i/>
          <w:iCs/>
          <w:sz w:val="24"/>
          <w:szCs w:val="24"/>
        </w:rPr>
        <w:t>J. Cereal Sci.</w:t>
      </w:r>
      <w:r w:rsidRPr="00613FBF">
        <w:rPr>
          <w:rFonts w:ascii="Arial" w:hAnsi="Arial" w:cs="Arial"/>
          <w:sz w:val="24"/>
          <w:szCs w:val="24"/>
        </w:rPr>
        <w:t xml:space="preserve"> 48, 46-57. </w:t>
      </w:r>
    </w:p>
    <w:p w14:paraId="247D6F9F" w14:textId="48CA7886" w:rsidR="00613FBF" w:rsidRPr="00613FBF" w:rsidRDefault="00613FBF" w:rsidP="00613FBF">
      <w:pPr>
        <w:spacing w:after="120" w:line="480" w:lineRule="auto"/>
        <w:jc w:val="both"/>
        <w:rPr>
          <w:rFonts w:ascii="Arial" w:hAnsi="Arial" w:cs="Arial"/>
          <w:sz w:val="24"/>
          <w:szCs w:val="24"/>
        </w:rPr>
      </w:pPr>
      <w:proofErr w:type="spellStart"/>
      <w:r w:rsidRPr="00613FBF">
        <w:rPr>
          <w:rFonts w:ascii="Arial" w:hAnsi="Arial" w:cs="Arial"/>
          <w:sz w:val="24"/>
          <w:szCs w:val="24"/>
        </w:rPr>
        <w:t>Lazaridou</w:t>
      </w:r>
      <w:proofErr w:type="spellEnd"/>
      <w:r w:rsidRPr="00613FBF">
        <w:rPr>
          <w:rFonts w:ascii="Arial" w:hAnsi="Arial" w:cs="Arial"/>
          <w:sz w:val="24"/>
          <w:szCs w:val="24"/>
        </w:rPr>
        <w:t xml:space="preserve"> A</w:t>
      </w:r>
      <w:r w:rsidR="007E466E">
        <w:rPr>
          <w:rFonts w:ascii="Arial" w:hAnsi="Arial" w:cs="Arial"/>
          <w:sz w:val="24"/>
          <w:szCs w:val="24"/>
        </w:rPr>
        <w:t>.</w:t>
      </w:r>
      <w:r w:rsidRPr="00613FBF">
        <w:rPr>
          <w:rFonts w:ascii="Arial" w:hAnsi="Arial" w:cs="Arial"/>
          <w:sz w:val="24"/>
          <w:szCs w:val="24"/>
        </w:rPr>
        <w:t xml:space="preserve">, </w:t>
      </w:r>
      <w:proofErr w:type="spellStart"/>
      <w:r w:rsidRPr="00613FBF">
        <w:rPr>
          <w:rFonts w:ascii="Arial" w:hAnsi="Arial" w:cs="Arial"/>
          <w:sz w:val="24"/>
          <w:szCs w:val="24"/>
        </w:rPr>
        <w:t>Biliaderis</w:t>
      </w:r>
      <w:proofErr w:type="spellEnd"/>
      <w:r w:rsidRPr="00613FBF">
        <w:rPr>
          <w:rFonts w:ascii="Arial" w:hAnsi="Arial" w:cs="Arial"/>
          <w:sz w:val="24"/>
          <w:szCs w:val="24"/>
        </w:rPr>
        <w:t xml:space="preserve"> C</w:t>
      </w:r>
      <w:r w:rsidR="007E466E">
        <w:rPr>
          <w:rFonts w:ascii="Arial" w:hAnsi="Arial" w:cs="Arial"/>
          <w:sz w:val="24"/>
          <w:szCs w:val="24"/>
        </w:rPr>
        <w:t xml:space="preserve">. </w:t>
      </w:r>
      <w:r w:rsidRPr="00613FBF">
        <w:rPr>
          <w:rFonts w:ascii="Arial" w:hAnsi="Arial" w:cs="Arial"/>
          <w:sz w:val="24"/>
          <w:szCs w:val="24"/>
        </w:rPr>
        <w:t>G</w:t>
      </w:r>
      <w:r w:rsidR="00844C1F">
        <w:rPr>
          <w:rFonts w:ascii="Arial" w:hAnsi="Arial" w:cs="Arial"/>
          <w:sz w:val="24"/>
          <w:szCs w:val="24"/>
        </w:rPr>
        <w:t>.</w:t>
      </w:r>
      <w:r w:rsidRPr="00613FBF">
        <w:rPr>
          <w:rFonts w:ascii="Arial" w:hAnsi="Arial" w:cs="Arial"/>
          <w:sz w:val="24"/>
          <w:szCs w:val="24"/>
        </w:rPr>
        <w:t xml:space="preserve"> (2007)</w:t>
      </w:r>
      <w:r w:rsidR="00844C1F">
        <w:rPr>
          <w:rFonts w:ascii="Arial" w:hAnsi="Arial" w:cs="Arial"/>
          <w:sz w:val="24"/>
          <w:szCs w:val="24"/>
        </w:rPr>
        <w:t>.</w:t>
      </w:r>
      <w:r w:rsidRPr="00613FBF">
        <w:rPr>
          <w:rFonts w:ascii="Arial" w:hAnsi="Arial" w:cs="Arial"/>
          <w:sz w:val="24"/>
          <w:szCs w:val="24"/>
        </w:rPr>
        <w:t xml:space="preserve"> Molecular aspects of cereal </w:t>
      </w:r>
      <w:r w:rsidRPr="00151DC4">
        <w:rPr>
          <w:rFonts w:ascii="Symbol" w:hAnsi="Symbol" w:cs="Arial"/>
          <w:sz w:val="24"/>
          <w:szCs w:val="24"/>
        </w:rPr>
        <w:t></w:t>
      </w:r>
      <w:r w:rsidRPr="00613FBF">
        <w:rPr>
          <w:rFonts w:ascii="Arial" w:hAnsi="Arial" w:cs="Arial"/>
          <w:sz w:val="24"/>
          <w:szCs w:val="24"/>
        </w:rPr>
        <w:t xml:space="preserve">-glucan functionality: physical properties, technological applications and physiological effects. </w:t>
      </w:r>
      <w:r w:rsidRPr="00C70BD5">
        <w:rPr>
          <w:rFonts w:ascii="Arial" w:hAnsi="Arial" w:cs="Arial"/>
          <w:i/>
          <w:iCs/>
          <w:sz w:val="24"/>
          <w:szCs w:val="24"/>
        </w:rPr>
        <w:t>J. Cereal Sci.</w:t>
      </w:r>
      <w:r w:rsidRPr="00613FBF">
        <w:rPr>
          <w:rFonts w:ascii="Arial" w:hAnsi="Arial" w:cs="Arial"/>
          <w:sz w:val="24"/>
          <w:szCs w:val="24"/>
        </w:rPr>
        <w:t xml:space="preserve"> 46, 101–11.</w:t>
      </w:r>
    </w:p>
    <w:p w14:paraId="7B2FE6A2" w14:textId="313EE5A3" w:rsidR="00613FBF" w:rsidRPr="00613FBF" w:rsidRDefault="00613FBF" w:rsidP="00613FBF">
      <w:pPr>
        <w:pStyle w:val="Bibliography"/>
        <w:spacing w:after="120" w:line="480" w:lineRule="auto"/>
        <w:jc w:val="both"/>
        <w:rPr>
          <w:rFonts w:cs="Arial"/>
          <w:sz w:val="24"/>
          <w:szCs w:val="24"/>
        </w:rPr>
      </w:pPr>
      <w:proofErr w:type="spellStart"/>
      <w:r w:rsidRPr="00613FBF">
        <w:rPr>
          <w:rFonts w:cs="Arial"/>
          <w:sz w:val="24"/>
          <w:szCs w:val="24"/>
        </w:rPr>
        <w:lastRenderedPageBreak/>
        <w:t>Loosveld</w:t>
      </w:r>
      <w:proofErr w:type="spellEnd"/>
      <w:r w:rsidRPr="00613FBF">
        <w:rPr>
          <w:rFonts w:cs="Arial"/>
          <w:sz w:val="24"/>
          <w:szCs w:val="24"/>
        </w:rPr>
        <w:t xml:space="preserve"> A</w:t>
      </w:r>
      <w:r w:rsidR="00844C1F">
        <w:rPr>
          <w:rFonts w:cs="Arial"/>
          <w:sz w:val="24"/>
          <w:szCs w:val="24"/>
        </w:rPr>
        <w:t>.</w:t>
      </w:r>
      <w:r w:rsidRPr="00613FBF">
        <w:rPr>
          <w:rFonts w:cs="Arial"/>
          <w:sz w:val="24"/>
          <w:szCs w:val="24"/>
        </w:rPr>
        <w:t xml:space="preserve">, </w:t>
      </w:r>
      <w:proofErr w:type="spellStart"/>
      <w:r w:rsidRPr="00613FBF">
        <w:rPr>
          <w:rFonts w:cs="Arial"/>
          <w:sz w:val="24"/>
          <w:szCs w:val="24"/>
        </w:rPr>
        <w:t>Maes</w:t>
      </w:r>
      <w:proofErr w:type="spellEnd"/>
      <w:r w:rsidRPr="00613FBF">
        <w:rPr>
          <w:rFonts w:cs="Arial"/>
          <w:sz w:val="24"/>
          <w:szCs w:val="24"/>
        </w:rPr>
        <w:t xml:space="preserve"> C</w:t>
      </w:r>
      <w:r w:rsidR="00844C1F">
        <w:rPr>
          <w:rFonts w:cs="Arial"/>
          <w:sz w:val="24"/>
          <w:szCs w:val="24"/>
        </w:rPr>
        <w:t>.</w:t>
      </w:r>
      <w:r w:rsidRPr="00613FBF">
        <w:rPr>
          <w:rFonts w:cs="Arial"/>
          <w:sz w:val="24"/>
          <w:szCs w:val="24"/>
        </w:rPr>
        <w:t xml:space="preserve">, van </w:t>
      </w:r>
      <w:proofErr w:type="spellStart"/>
      <w:r w:rsidRPr="00613FBF">
        <w:rPr>
          <w:rFonts w:cs="Arial"/>
          <w:sz w:val="24"/>
          <w:szCs w:val="24"/>
        </w:rPr>
        <w:t>Casteren</w:t>
      </w:r>
      <w:proofErr w:type="spellEnd"/>
      <w:r w:rsidRPr="00613FBF">
        <w:rPr>
          <w:rFonts w:cs="Arial"/>
          <w:sz w:val="24"/>
          <w:szCs w:val="24"/>
        </w:rPr>
        <w:t xml:space="preserve"> W</w:t>
      </w:r>
      <w:r w:rsidR="00844C1F">
        <w:rPr>
          <w:rFonts w:cs="Arial"/>
          <w:sz w:val="24"/>
          <w:szCs w:val="24"/>
        </w:rPr>
        <w:t xml:space="preserve">. </w:t>
      </w:r>
      <w:r w:rsidRPr="00613FBF">
        <w:rPr>
          <w:rFonts w:cs="Arial"/>
          <w:sz w:val="24"/>
          <w:szCs w:val="24"/>
        </w:rPr>
        <w:t>H</w:t>
      </w:r>
      <w:r w:rsidR="00844C1F">
        <w:rPr>
          <w:rFonts w:cs="Arial"/>
          <w:sz w:val="24"/>
          <w:szCs w:val="24"/>
        </w:rPr>
        <w:t xml:space="preserve">. </w:t>
      </w:r>
      <w:r w:rsidRPr="00613FBF">
        <w:rPr>
          <w:rFonts w:cs="Arial"/>
          <w:sz w:val="24"/>
          <w:szCs w:val="24"/>
        </w:rPr>
        <w:t>M</w:t>
      </w:r>
      <w:r w:rsidR="00844C1F">
        <w:rPr>
          <w:rFonts w:cs="Arial"/>
          <w:sz w:val="24"/>
          <w:szCs w:val="24"/>
        </w:rPr>
        <w:t>.</w:t>
      </w:r>
      <w:r w:rsidRPr="00613FBF">
        <w:rPr>
          <w:rFonts w:cs="Arial"/>
          <w:sz w:val="24"/>
          <w:szCs w:val="24"/>
        </w:rPr>
        <w:t xml:space="preserve">, </w:t>
      </w:r>
      <w:proofErr w:type="spellStart"/>
      <w:r w:rsidRPr="00613FBF">
        <w:rPr>
          <w:rFonts w:cs="Arial"/>
          <w:sz w:val="24"/>
          <w:szCs w:val="24"/>
        </w:rPr>
        <w:t>Schols</w:t>
      </w:r>
      <w:proofErr w:type="spellEnd"/>
      <w:r w:rsidRPr="00613FBF">
        <w:rPr>
          <w:rFonts w:cs="Arial"/>
          <w:sz w:val="24"/>
          <w:szCs w:val="24"/>
        </w:rPr>
        <w:t xml:space="preserve"> H</w:t>
      </w:r>
      <w:r w:rsidR="00844C1F">
        <w:rPr>
          <w:rFonts w:cs="Arial"/>
          <w:sz w:val="24"/>
          <w:szCs w:val="24"/>
        </w:rPr>
        <w:t xml:space="preserve">. </w:t>
      </w:r>
      <w:r w:rsidRPr="00613FBF">
        <w:rPr>
          <w:rFonts w:cs="Arial"/>
          <w:sz w:val="24"/>
          <w:szCs w:val="24"/>
        </w:rPr>
        <w:t>A</w:t>
      </w:r>
      <w:r w:rsidR="00844C1F">
        <w:rPr>
          <w:rFonts w:cs="Arial"/>
          <w:sz w:val="24"/>
          <w:szCs w:val="24"/>
        </w:rPr>
        <w:t>.</w:t>
      </w:r>
      <w:r w:rsidRPr="00613FBF">
        <w:rPr>
          <w:rFonts w:cs="Arial"/>
          <w:sz w:val="24"/>
          <w:szCs w:val="24"/>
        </w:rPr>
        <w:t xml:space="preserve">, </w:t>
      </w:r>
      <w:proofErr w:type="spellStart"/>
      <w:r w:rsidRPr="00613FBF">
        <w:rPr>
          <w:rFonts w:cs="Arial"/>
          <w:sz w:val="24"/>
          <w:szCs w:val="24"/>
        </w:rPr>
        <w:t>Grobet</w:t>
      </w:r>
      <w:proofErr w:type="spellEnd"/>
      <w:r w:rsidRPr="00613FBF">
        <w:rPr>
          <w:rFonts w:cs="Arial"/>
          <w:sz w:val="24"/>
          <w:szCs w:val="24"/>
        </w:rPr>
        <w:t xml:space="preserve"> P</w:t>
      </w:r>
      <w:r w:rsidR="00844C1F">
        <w:rPr>
          <w:rFonts w:cs="Arial"/>
          <w:sz w:val="24"/>
          <w:szCs w:val="24"/>
        </w:rPr>
        <w:t xml:space="preserve">. </w:t>
      </w:r>
      <w:r w:rsidRPr="00613FBF">
        <w:rPr>
          <w:rFonts w:cs="Arial"/>
          <w:sz w:val="24"/>
          <w:szCs w:val="24"/>
        </w:rPr>
        <w:t>J</w:t>
      </w:r>
      <w:r w:rsidR="00844C1F">
        <w:rPr>
          <w:rFonts w:cs="Arial"/>
          <w:sz w:val="24"/>
          <w:szCs w:val="24"/>
        </w:rPr>
        <w:t>.</w:t>
      </w:r>
      <w:r w:rsidRPr="00613FBF">
        <w:rPr>
          <w:rFonts w:cs="Arial"/>
          <w:sz w:val="24"/>
          <w:szCs w:val="24"/>
        </w:rPr>
        <w:t xml:space="preserve">, </w:t>
      </w:r>
      <w:r w:rsidR="00844C1F">
        <w:rPr>
          <w:rFonts w:cs="Arial"/>
          <w:sz w:val="24"/>
          <w:szCs w:val="24"/>
        </w:rPr>
        <w:t xml:space="preserve">&amp; </w:t>
      </w:r>
      <w:r w:rsidRPr="00613FBF">
        <w:rPr>
          <w:rFonts w:cs="Arial"/>
          <w:sz w:val="24"/>
          <w:szCs w:val="24"/>
        </w:rPr>
        <w:t>Delcour J</w:t>
      </w:r>
      <w:r w:rsidR="00844C1F">
        <w:rPr>
          <w:rFonts w:cs="Arial"/>
          <w:sz w:val="24"/>
          <w:szCs w:val="24"/>
        </w:rPr>
        <w:t xml:space="preserve">. </w:t>
      </w:r>
      <w:r w:rsidRPr="00613FBF">
        <w:rPr>
          <w:rFonts w:cs="Arial"/>
          <w:sz w:val="24"/>
          <w:szCs w:val="24"/>
        </w:rPr>
        <w:t>A</w:t>
      </w:r>
      <w:r w:rsidR="00844C1F">
        <w:rPr>
          <w:rFonts w:cs="Arial"/>
          <w:sz w:val="24"/>
          <w:szCs w:val="24"/>
        </w:rPr>
        <w:t>.</w:t>
      </w:r>
      <w:r w:rsidRPr="00613FBF">
        <w:rPr>
          <w:rFonts w:cs="Arial"/>
          <w:sz w:val="24"/>
          <w:szCs w:val="24"/>
        </w:rPr>
        <w:t xml:space="preserve"> (1998)</w:t>
      </w:r>
      <w:r w:rsidR="00844C1F">
        <w:rPr>
          <w:rFonts w:cs="Arial"/>
          <w:sz w:val="24"/>
          <w:szCs w:val="24"/>
        </w:rPr>
        <w:t>.</w:t>
      </w:r>
      <w:r w:rsidRPr="00613FBF">
        <w:rPr>
          <w:rFonts w:cs="Arial"/>
          <w:sz w:val="24"/>
          <w:szCs w:val="24"/>
        </w:rPr>
        <w:t xml:space="preserve"> Structural Variation and Levels of Water-Extractable Arabinogalactan-Peptide in European Wheat Flours. </w:t>
      </w:r>
      <w:r w:rsidRPr="00C70BD5">
        <w:rPr>
          <w:rFonts w:cs="Arial"/>
          <w:i/>
          <w:sz w:val="24"/>
          <w:szCs w:val="24"/>
        </w:rPr>
        <w:t>Cereal Chem.,</w:t>
      </w:r>
      <w:r w:rsidRPr="00613FBF">
        <w:rPr>
          <w:rFonts w:cs="Arial"/>
          <w:sz w:val="24"/>
          <w:szCs w:val="24"/>
        </w:rPr>
        <w:t xml:space="preserve"> </w:t>
      </w:r>
      <w:r w:rsidRPr="00613FBF">
        <w:rPr>
          <w:rFonts w:cs="Arial"/>
          <w:bCs/>
          <w:sz w:val="24"/>
          <w:szCs w:val="24"/>
        </w:rPr>
        <w:t>75</w:t>
      </w:r>
      <w:r w:rsidRPr="00613FBF">
        <w:rPr>
          <w:rFonts w:cs="Arial"/>
          <w:sz w:val="24"/>
          <w:szCs w:val="24"/>
        </w:rPr>
        <w:t>, 815–819.</w:t>
      </w:r>
    </w:p>
    <w:p w14:paraId="77AFCB6C" w14:textId="6E9FE3C5" w:rsidR="00613FBF" w:rsidRPr="00613FBF" w:rsidRDefault="00613FBF" w:rsidP="00613FBF">
      <w:pPr>
        <w:spacing w:after="120" w:line="480" w:lineRule="auto"/>
        <w:jc w:val="both"/>
        <w:rPr>
          <w:rFonts w:ascii="Arial" w:hAnsi="Arial" w:cs="Arial"/>
          <w:sz w:val="24"/>
          <w:szCs w:val="24"/>
        </w:rPr>
      </w:pPr>
      <w:proofErr w:type="spellStart"/>
      <w:r w:rsidRPr="00613FBF">
        <w:rPr>
          <w:rFonts w:ascii="Arial" w:hAnsi="Arial" w:cs="Arial"/>
          <w:sz w:val="24"/>
          <w:szCs w:val="24"/>
        </w:rPr>
        <w:t>Loosveld</w:t>
      </w:r>
      <w:proofErr w:type="spellEnd"/>
      <w:r w:rsidRPr="00613FBF">
        <w:rPr>
          <w:rFonts w:ascii="Arial" w:hAnsi="Arial" w:cs="Arial"/>
          <w:sz w:val="24"/>
          <w:szCs w:val="24"/>
        </w:rPr>
        <w:t xml:space="preserve"> A-M</w:t>
      </w:r>
      <w:r w:rsidR="00844C1F">
        <w:rPr>
          <w:rFonts w:ascii="Arial" w:hAnsi="Arial" w:cs="Arial"/>
          <w:sz w:val="24"/>
          <w:szCs w:val="24"/>
        </w:rPr>
        <w:t xml:space="preserve">. </w:t>
      </w:r>
      <w:r w:rsidRPr="00613FBF">
        <w:rPr>
          <w:rFonts w:ascii="Arial" w:hAnsi="Arial" w:cs="Arial"/>
          <w:sz w:val="24"/>
          <w:szCs w:val="24"/>
        </w:rPr>
        <w:t>A</w:t>
      </w:r>
      <w:r w:rsidR="00844C1F">
        <w:rPr>
          <w:rFonts w:ascii="Arial" w:hAnsi="Arial" w:cs="Arial"/>
          <w:sz w:val="24"/>
          <w:szCs w:val="24"/>
        </w:rPr>
        <w:t>.</w:t>
      </w:r>
      <w:r w:rsidRPr="00613FBF">
        <w:rPr>
          <w:rFonts w:ascii="Arial" w:hAnsi="Arial" w:cs="Arial"/>
          <w:sz w:val="24"/>
          <w:szCs w:val="24"/>
        </w:rPr>
        <w:t xml:space="preserve">, </w:t>
      </w:r>
      <w:proofErr w:type="spellStart"/>
      <w:r w:rsidRPr="00613FBF">
        <w:rPr>
          <w:rFonts w:ascii="Arial" w:hAnsi="Arial" w:cs="Arial"/>
          <w:sz w:val="24"/>
          <w:szCs w:val="24"/>
        </w:rPr>
        <w:t>Grobet</w:t>
      </w:r>
      <w:proofErr w:type="spellEnd"/>
      <w:r w:rsidRPr="00613FBF">
        <w:rPr>
          <w:rFonts w:ascii="Arial" w:hAnsi="Arial" w:cs="Arial"/>
          <w:sz w:val="24"/>
          <w:szCs w:val="24"/>
        </w:rPr>
        <w:t xml:space="preserve"> P</w:t>
      </w:r>
      <w:r w:rsidR="00844C1F">
        <w:rPr>
          <w:rFonts w:ascii="Arial" w:hAnsi="Arial" w:cs="Arial"/>
          <w:sz w:val="24"/>
          <w:szCs w:val="24"/>
        </w:rPr>
        <w:t xml:space="preserve">. </w:t>
      </w:r>
      <w:r w:rsidRPr="00613FBF">
        <w:rPr>
          <w:rFonts w:ascii="Arial" w:hAnsi="Arial" w:cs="Arial"/>
          <w:sz w:val="24"/>
          <w:szCs w:val="24"/>
        </w:rPr>
        <w:t>J</w:t>
      </w:r>
      <w:r w:rsidR="00844C1F">
        <w:rPr>
          <w:rFonts w:ascii="Arial" w:hAnsi="Arial" w:cs="Arial"/>
          <w:sz w:val="24"/>
          <w:szCs w:val="24"/>
        </w:rPr>
        <w:t>.</w:t>
      </w:r>
      <w:r w:rsidRPr="00613FBF">
        <w:rPr>
          <w:rFonts w:ascii="Arial" w:hAnsi="Arial" w:cs="Arial"/>
          <w:sz w:val="24"/>
          <w:szCs w:val="24"/>
        </w:rPr>
        <w:t xml:space="preserve">, </w:t>
      </w:r>
      <w:r w:rsidR="00844C1F">
        <w:rPr>
          <w:rFonts w:ascii="Arial" w:hAnsi="Arial" w:cs="Arial"/>
          <w:sz w:val="24"/>
          <w:szCs w:val="24"/>
        </w:rPr>
        <w:t xml:space="preserve">&amp; </w:t>
      </w:r>
      <w:r w:rsidRPr="00613FBF">
        <w:rPr>
          <w:rFonts w:ascii="Arial" w:hAnsi="Arial" w:cs="Arial"/>
          <w:sz w:val="24"/>
          <w:szCs w:val="24"/>
        </w:rPr>
        <w:t>Delcour J</w:t>
      </w:r>
      <w:r w:rsidR="00844C1F">
        <w:rPr>
          <w:rFonts w:ascii="Arial" w:hAnsi="Arial" w:cs="Arial"/>
          <w:sz w:val="24"/>
          <w:szCs w:val="24"/>
        </w:rPr>
        <w:t xml:space="preserve">. </w:t>
      </w:r>
      <w:r w:rsidRPr="00613FBF">
        <w:rPr>
          <w:rFonts w:ascii="Arial" w:hAnsi="Arial" w:cs="Arial"/>
          <w:sz w:val="24"/>
          <w:szCs w:val="24"/>
        </w:rPr>
        <w:t>A</w:t>
      </w:r>
      <w:r w:rsidR="00844C1F">
        <w:rPr>
          <w:rFonts w:ascii="Arial" w:hAnsi="Arial" w:cs="Arial"/>
          <w:sz w:val="24"/>
          <w:szCs w:val="24"/>
        </w:rPr>
        <w:t>.</w:t>
      </w:r>
      <w:r w:rsidRPr="00613FBF">
        <w:rPr>
          <w:rFonts w:ascii="Arial" w:hAnsi="Arial" w:cs="Arial"/>
          <w:sz w:val="24"/>
          <w:szCs w:val="24"/>
        </w:rPr>
        <w:t xml:space="preserve"> (1997)</w:t>
      </w:r>
      <w:r w:rsidR="00844C1F">
        <w:rPr>
          <w:rFonts w:ascii="Arial" w:hAnsi="Arial" w:cs="Arial"/>
          <w:sz w:val="24"/>
          <w:szCs w:val="24"/>
        </w:rPr>
        <w:t>.</w:t>
      </w:r>
      <w:r w:rsidRPr="00613FBF">
        <w:rPr>
          <w:rFonts w:ascii="Arial" w:hAnsi="Arial" w:cs="Arial"/>
          <w:sz w:val="24"/>
          <w:szCs w:val="24"/>
        </w:rPr>
        <w:t xml:space="preserve"> Contents and Structural Features of Water-Extractable Arabinogalactan in Wheat Flour Fractions. </w:t>
      </w:r>
      <w:r w:rsidRPr="00C70BD5">
        <w:rPr>
          <w:rFonts w:ascii="Arial" w:hAnsi="Arial" w:cs="Arial"/>
          <w:i/>
          <w:sz w:val="24"/>
          <w:szCs w:val="24"/>
        </w:rPr>
        <w:t>J. Ag</w:t>
      </w:r>
      <w:r w:rsidR="00304182">
        <w:rPr>
          <w:rFonts w:ascii="Arial" w:hAnsi="Arial" w:cs="Arial"/>
          <w:i/>
          <w:sz w:val="24"/>
          <w:szCs w:val="24"/>
        </w:rPr>
        <w:t>ric</w:t>
      </w:r>
      <w:r w:rsidRPr="00C70BD5">
        <w:rPr>
          <w:rFonts w:ascii="Arial" w:hAnsi="Arial" w:cs="Arial"/>
          <w:i/>
          <w:sz w:val="24"/>
          <w:szCs w:val="24"/>
        </w:rPr>
        <w:t>. Food Chem.,</w:t>
      </w:r>
      <w:r w:rsidRPr="00613FBF">
        <w:rPr>
          <w:rFonts w:ascii="Arial" w:hAnsi="Arial" w:cs="Arial"/>
          <w:sz w:val="24"/>
          <w:szCs w:val="24"/>
        </w:rPr>
        <w:t xml:space="preserve"> </w:t>
      </w:r>
      <w:r w:rsidRPr="00613FBF">
        <w:rPr>
          <w:rFonts w:ascii="Arial" w:hAnsi="Arial" w:cs="Arial"/>
          <w:bCs/>
          <w:sz w:val="24"/>
          <w:szCs w:val="24"/>
        </w:rPr>
        <w:t>45</w:t>
      </w:r>
      <w:r w:rsidRPr="00613FBF">
        <w:rPr>
          <w:rFonts w:ascii="Arial" w:hAnsi="Arial" w:cs="Arial"/>
          <w:sz w:val="24"/>
          <w:szCs w:val="24"/>
        </w:rPr>
        <w:t xml:space="preserve">, 1998–2002. </w:t>
      </w:r>
    </w:p>
    <w:p w14:paraId="2E1BEC7D" w14:textId="1F6C4F4B" w:rsidR="00F11C0D" w:rsidRDefault="00F11C0D" w:rsidP="00613FBF">
      <w:pPr>
        <w:spacing w:after="120" w:line="480" w:lineRule="auto"/>
        <w:jc w:val="both"/>
        <w:rPr>
          <w:rFonts w:ascii="Arial" w:hAnsi="Arial" w:cs="Arial"/>
          <w:sz w:val="24"/>
          <w:szCs w:val="24"/>
        </w:rPr>
      </w:pPr>
      <w:r>
        <w:rPr>
          <w:rFonts w:ascii="Arial" w:hAnsi="Arial" w:cs="Arial"/>
          <w:sz w:val="24"/>
          <w:szCs w:val="24"/>
        </w:rPr>
        <w:t xml:space="preserve">Lovegrove </w:t>
      </w:r>
      <w:r w:rsidR="00F9602F">
        <w:rPr>
          <w:rFonts w:ascii="Arial" w:hAnsi="Arial" w:cs="Arial"/>
          <w:sz w:val="24"/>
          <w:szCs w:val="24"/>
        </w:rPr>
        <w:t>A</w:t>
      </w:r>
      <w:r w:rsidR="00844C1F">
        <w:rPr>
          <w:rFonts w:ascii="Arial" w:hAnsi="Arial" w:cs="Arial"/>
          <w:sz w:val="24"/>
          <w:szCs w:val="24"/>
        </w:rPr>
        <w:t>.</w:t>
      </w:r>
      <w:r w:rsidR="00F9602F">
        <w:rPr>
          <w:rFonts w:ascii="Arial" w:hAnsi="Arial" w:cs="Arial"/>
          <w:sz w:val="24"/>
          <w:szCs w:val="24"/>
        </w:rPr>
        <w:t>,</w:t>
      </w:r>
      <w:r w:rsidR="00F9602F" w:rsidRPr="00F9602F">
        <w:rPr>
          <w:rFonts w:ascii="Arial" w:hAnsi="Arial" w:cs="Arial"/>
          <w:sz w:val="24"/>
          <w:szCs w:val="24"/>
        </w:rPr>
        <w:t xml:space="preserve"> Wingen</w:t>
      </w:r>
      <w:r w:rsidR="00A94BA4">
        <w:rPr>
          <w:rFonts w:ascii="Arial" w:hAnsi="Arial" w:cs="Arial"/>
          <w:sz w:val="24"/>
          <w:szCs w:val="24"/>
        </w:rPr>
        <w:t xml:space="preserve"> L</w:t>
      </w:r>
      <w:r w:rsidR="00844C1F">
        <w:rPr>
          <w:rFonts w:ascii="Arial" w:hAnsi="Arial" w:cs="Arial"/>
          <w:sz w:val="24"/>
          <w:szCs w:val="24"/>
        </w:rPr>
        <w:t xml:space="preserve">. </w:t>
      </w:r>
      <w:r w:rsidR="00A94BA4">
        <w:rPr>
          <w:rFonts w:ascii="Arial" w:hAnsi="Arial" w:cs="Arial"/>
          <w:sz w:val="24"/>
          <w:szCs w:val="24"/>
        </w:rPr>
        <w:t>U</w:t>
      </w:r>
      <w:r w:rsidR="00844C1F">
        <w:rPr>
          <w:rFonts w:ascii="Arial" w:hAnsi="Arial" w:cs="Arial"/>
          <w:sz w:val="24"/>
          <w:szCs w:val="24"/>
        </w:rPr>
        <w:t>.</w:t>
      </w:r>
      <w:r w:rsidR="00F9602F" w:rsidRPr="00F9602F">
        <w:rPr>
          <w:rFonts w:ascii="Arial" w:hAnsi="Arial" w:cs="Arial"/>
          <w:sz w:val="24"/>
          <w:szCs w:val="24"/>
        </w:rPr>
        <w:t>,</w:t>
      </w:r>
      <w:r w:rsidR="00A94BA4">
        <w:rPr>
          <w:rFonts w:ascii="Arial" w:hAnsi="Arial" w:cs="Arial"/>
          <w:sz w:val="24"/>
          <w:szCs w:val="24"/>
        </w:rPr>
        <w:t xml:space="preserve"> </w:t>
      </w:r>
      <w:r w:rsidR="00F9602F" w:rsidRPr="00F9602F">
        <w:rPr>
          <w:rFonts w:ascii="Arial" w:hAnsi="Arial" w:cs="Arial"/>
          <w:sz w:val="24"/>
          <w:szCs w:val="24"/>
        </w:rPr>
        <w:t>Plummer</w:t>
      </w:r>
      <w:r w:rsidR="00A94BA4">
        <w:rPr>
          <w:rFonts w:ascii="Arial" w:hAnsi="Arial" w:cs="Arial"/>
          <w:sz w:val="24"/>
          <w:szCs w:val="24"/>
        </w:rPr>
        <w:t xml:space="preserve"> A</w:t>
      </w:r>
      <w:r w:rsidR="00844C1F">
        <w:rPr>
          <w:rFonts w:ascii="Arial" w:hAnsi="Arial" w:cs="Arial"/>
          <w:sz w:val="24"/>
          <w:szCs w:val="24"/>
        </w:rPr>
        <w:t>.</w:t>
      </w:r>
      <w:r w:rsidR="00F9602F" w:rsidRPr="00F9602F">
        <w:rPr>
          <w:rFonts w:ascii="Arial" w:hAnsi="Arial" w:cs="Arial"/>
          <w:sz w:val="24"/>
          <w:szCs w:val="24"/>
        </w:rPr>
        <w:t>, Wood</w:t>
      </w:r>
      <w:r w:rsidR="00A94BA4">
        <w:rPr>
          <w:rFonts w:ascii="Arial" w:hAnsi="Arial" w:cs="Arial"/>
          <w:sz w:val="24"/>
          <w:szCs w:val="24"/>
        </w:rPr>
        <w:t xml:space="preserve"> A</w:t>
      </w:r>
      <w:r w:rsidR="00844C1F">
        <w:rPr>
          <w:rFonts w:ascii="Arial" w:hAnsi="Arial" w:cs="Arial"/>
          <w:sz w:val="24"/>
          <w:szCs w:val="24"/>
        </w:rPr>
        <w:t xml:space="preserve">. </w:t>
      </w:r>
      <w:r w:rsidR="00A94BA4">
        <w:rPr>
          <w:rFonts w:ascii="Arial" w:hAnsi="Arial" w:cs="Arial"/>
          <w:sz w:val="24"/>
          <w:szCs w:val="24"/>
        </w:rPr>
        <w:t>J</w:t>
      </w:r>
      <w:r w:rsidR="00844C1F">
        <w:rPr>
          <w:rFonts w:ascii="Arial" w:hAnsi="Arial" w:cs="Arial"/>
          <w:sz w:val="24"/>
          <w:szCs w:val="24"/>
        </w:rPr>
        <w:t>.</w:t>
      </w:r>
      <w:r w:rsidR="00F9602F" w:rsidRPr="00F9602F">
        <w:rPr>
          <w:rFonts w:ascii="Arial" w:hAnsi="Arial" w:cs="Arial"/>
          <w:sz w:val="24"/>
          <w:szCs w:val="24"/>
        </w:rPr>
        <w:t>, Passmore</w:t>
      </w:r>
      <w:r w:rsidR="00A94BA4">
        <w:rPr>
          <w:rFonts w:ascii="Arial" w:hAnsi="Arial" w:cs="Arial"/>
          <w:sz w:val="24"/>
          <w:szCs w:val="24"/>
        </w:rPr>
        <w:t xml:space="preserve"> D</w:t>
      </w:r>
      <w:r w:rsidR="00844C1F">
        <w:rPr>
          <w:rFonts w:ascii="Arial" w:hAnsi="Arial" w:cs="Arial"/>
          <w:sz w:val="24"/>
          <w:szCs w:val="24"/>
        </w:rPr>
        <w:t>.</w:t>
      </w:r>
      <w:r w:rsidR="00F9602F" w:rsidRPr="00F9602F">
        <w:rPr>
          <w:rFonts w:ascii="Arial" w:hAnsi="Arial" w:cs="Arial"/>
          <w:sz w:val="24"/>
          <w:szCs w:val="24"/>
        </w:rPr>
        <w:t>,</w:t>
      </w:r>
      <w:r w:rsidR="00A94BA4">
        <w:rPr>
          <w:rFonts w:ascii="Arial" w:hAnsi="Arial" w:cs="Arial"/>
          <w:sz w:val="24"/>
          <w:szCs w:val="24"/>
        </w:rPr>
        <w:t xml:space="preserve"> </w:t>
      </w:r>
      <w:r w:rsidR="00F9602F" w:rsidRPr="00F9602F">
        <w:rPr>
          <w:rFonts w:ascii="Arial" w:hAnsi="Arial" w:cs="Arial"/>
          <w:sz w:val="24"/>
          <w:szCs w:val="24"/>
        </w:rPr>
        <w:t>Kosik</w:t>
      </w:r>
      <w:r w:rsidR="00A94BA4">
        <w:rPr>
          <w:rFonts w:ascii="Arial" w:hAnsi="Arial" w:cs="Arial"/>
          <w:sz w:val="24"/>
          <w:szCs w:val="24"/>
        </w:rPr>
        <w:t xml:space="preserve"> O</w:t>
      </w:r>
      <w:r w:rsidR="00844C1F">
        <w:rPr>
          <w:rFonts w:ascii="Arial" w:hAnsi="Arial" w:cs="Arial"/>
          <w:sz w:val="24"/>
          <w:szCs w:val="24"/>
        </w:rPr>
        <w:t>.</w:t>
      </w:r>
      <w:r w:rsidR="00F9602F" w:rsidRPr="00F9602F">
        <w:rPr>
          <w:rFonts w:ascii="Arial" w:hAnsi="Arial" w:cs="Arial"/>
          <w:sz w:val="24"/>
          <w:szCs w:val="24"/>
        </w:rPr>
        <w:t>, Freeman</w:t>
      </w:r>
      <w:r w:rsidR="00A94BA4">
        <w:rPr>
          <w:rFonts w:ascii="Arial" w:hAnsi="Arial" w:cs="Arial"/>
          <w:sz w:val="24"/>
          <w:szCs w:val="24"/>
        </w:rPr>
        <w:t xml:space="preserve"> J</w:t>
      </w:r>
      <w:r w:rsidR="00844C1F">
        <w:rPr>
          <w:rFonts w:ascii="Arial" w:hAnsi="Arial" w:cs="Arial"/>
          <w:sz w:val="24"/>
          <w:szCs w:val="24"/>
        </w:rPr>
        <w:t>.</w:t>
      </w:r>
      <w:r w:rsidR="00A94BA4">
        <w:rPr>
          <w:rFonts w:ascii="Arial" w:hAnsi="Arial" w:cs="Arial"/>
          <w:sz w:val="24"/>
          <w:szCs w:val="24"/>
        </w:rPr>
        <w:t>,</w:t>
      </w:r>
      <w:r w:rsidR="00F9602F" w:rsidRPr="00F9602F">
        <w:rPr>
          <w:rFonts w:ascii="Arial" w:hAnsi="Arial" w:cs="Arial"/>
          <w:sz w:val="24"/>
          <w:szCs w:val="24"/>
        </w:rPr>
        <w:t xml:space="preserve"> Mitchell</w:t>
      </w:r>
      <w:r w:rsidR="00A94BA4">
        <w:rPr>
          <w:rFonts w:ascii="Arial" w:hAnsi="Arial" w:cs="Arial"/>
          <w:sz w:val="24"/>
          <w:szCs w:val="24"/>
        </w:rPr>
        <w:t xml:space="preserve"> R</w:t>
      </w:r>
      <w:r w:rsidR="00844C1F">
        <w:rPr>
          <w:rFonts w:ascii="Arial" w:hAnsi="Arial" w:cs="Arial"/>
          <w:sz w:val="24"/>
          <w:szCs w:val="24"/>
        </w:rPr>
        <w:t xml:space="preserve">. </w:t>
      </w:r>
      <w:r w:rsidR="00A94BA4">
        <w:rPr>
          <w:rFonts w:ascii="Arial" w:hAnsi="Arial" w:cs="Arial"/>
          <w:sz w:val="24"/>
          <w:szCs w:val="24"/>
        </w:rPr>
        <w:t>A</w:t>
      </w:r>
      <w:r w:rsidR="00844C1F">
        <w:rPr>
          <w:rFonts w:ascii="Arial" w:hAnsi="Arial" w:cs="Arial"/>
          <w:sz w:val="24"/>
          <w:szCs w:val="24"/>
        </w:rPr>
        <w:t xml:space="preserve">. </w:t>
      </w:r>
      <w:r w:rsidR="00A94BA4">
        <w:rPr>
          <w:rFonts w:ascii="Arial" w:hAnsi="Arial" w:cs="Arial"/>
          <w:sz w:val="24"/>
          <w:szCs w:val="24"/>
        </w:rPr>
        <w:t>C</w:t>
      </w:r>
      <w:r w:rsidR="00F9602F" w:rsidRPr="00F9602F">
        <w:rPr>
          <w:rFonts w:ascii="Arial" w:hAnsi="Arial" w:cs="Arial"/>
          <w:sz w:val="24"/>
          <w:szCs w:val="24"/>
        </w:rPr>
        <w:t xml:space="preserve">, </w:t>
      </w:r>
      <w:proofErr w:type="spellStart"/>
      <w:r w:rsidR="00F9602F" w:rsidRPr="00F9602F">
        <w:rPr>
          <w:rFonts w:ascii="Arial" w:hAnsi="Arial" w:cs="Arial"/>
          <w:sz w:val="24"/>
          <w:szCs w:val="24"/>
        </w:rPr>
        <w:t>Ulker</w:t>
      </w:r>
      <w:proofErr w:type="spellEnd"/>
      <w:r w:rsidR="00A94BA4">
        <w:rPr>
          <w:rFonts w:ascii="Arial" w:hAnsi="Arial" w:cs="Arial"/>
          <w:sz w:val="24"/>
          <w:szCs w:val="24"/>
        </w:rPr>
        <w:t xml:space="preserve"> M</w:t>
      </w:r>
      <w:r w:rsidR="00844C1F">
        <w:rPr>
          <w:rFonts w:ascii="Arial" w:hAnsi="Arial" w:cs="Arial"/>
          <w:sz w:val="24"/>
          <w:szCs w:val="24"/>
        </w:rPr>
        <w:t>.</w:t>
      </w:r>
      <w:r w:rsidR="00F9602F" w:rsidRPr="00F9602F">
        <w:rPr>
          <w:rFonts w:ascii="Arial" w:hAnsi="Arial" w:cs="Arial"/>
          <w:sz w:val="24"/>
          <w:szCs w:val="24"/>
        </w:rPr>
        <w:t>, Hassall</w:t>
      </w:r>
      <w:r w:rsidR="00A94BA4">
        <w:rPr>
          <w:rFonts w:ascii="Arial" w:hAnsi="Arial" w:cs="Arial"/>
          <w:sz w:val="24"/>
          <w:szCs w:val="24"/>
        </w:rPr>
        <w:t xml:space="preserve"> K</w:t>
      </w:r>
      <w:r w:rsidR="00844C1F">
        <w:rPr>
          <w:rFonts w:ascii="Arial" w:hAnsi="Arial" w:cs="Arial"/>
          <w:sz w:val="24"/>
          <w:szCs w:val="24"/>
        </w:rPr>
        <w:t>.</w:t>
      </w:r>
      <w:r w:rsidR="00F9602F" w:rsidRPr="00F9602F">
        <w:rPr>
          <w:rFonts w:ascii="Arial" w:hAnsi="Arial" w:cs="Arial"/>
          <w:sz w:val="24"/>
          <w:szCs w:val="24"/>
        </w:rPr>
        <w:t xml:space="preserve">, </w:t>
      </w:r>
      <w:proofErr w:type="spellStart"/>
      <w:r w:rsidR="00F9602F" w:rsidRPr="00F9602F">
        <w:rPr>
          <w:rFonts w:ascii="Arial" w:hAnsi="Arial" w:cs="Arial"/>
          <w:sz w:val="24"/>
          <w:szCs w:val="24"/>
        </w:rPr>
        <w:t>Tremmel</w:t>
      </w:r>
      <w:proofErr w:type="spellEnd"/>
      <w:r w:rsidR="00F9602F" w:rsidRPr="00F9602F">
        <w:rPr>
          <w:rFonts w:ascii="Arial" w:hAnsi="Arial" w:cs="Arial"/>
          <w:sz w:val="24"/>
          <w:szCs w:val="24"/>
        </w:rPr>
        <w:t>-Bede</w:t>
      </w:r>
      <w:r w:rsidR="00A94BA4">
        <w:rPr>
          <w:rFonts w:ascii="Arial" w:hAnsi="Arial" w:cs="Arial"/>
          <w:sz w:val="24"/>
          <w:szCs w:val="24"/>
        </w:rPr>
        <w:t xml:space="preserve"> K</w:t>
      </w:r>
      <w:r w:rsidR="00844C1F">
        <w:rPr>
          <w:rFonts w:ascii="Arial" w:hAnsi="Arial" w:cs="Arial"/>
          <w:sz w:val="24"/>
          <w:szCs w:val="24"/>
        </w:rPr>
        <w:t>.</w:t>
      </w:r>
      <w:r w:rsidR="00F9602F" w:rsidRPr="00F9602F">
        <w:rPr>
          <w:rFonts w:ascii="Arial" w:hAnsi="Arial" w:cs="Arial"/>
          <w:sz w:val="24"/>
          <w:szCs w:val="24"/>
        </w:rPr>
        <w:t>, Rakszegi</w:t>
      </w:r>
      <w:r w:rsidR="00A94BA4">
        <w:rPr>
          <w:rFonts w:ascii="Arial" w:hAnsi="Arial" w:cs="Arial"/>
          <w:sz w:val="24"/>
          <w:szCs w:val="24"/>
        </w:rPr>
        <w:t xml:space="preserve"> M</w:t>
      </w:r>
      <w:r w:rsidR="00844C1F">
        <w:rPr>
          <w:rFonts w:ascii="Arial" w:hAnsi="Arial" w:cs="Arial"/>
          <w:sz w:val="24"/>
          <w:szCs w:val="24"/>
        </w:rPr>
        <w:t>.</w:t>
      </w:r>
      <w:r w:rsidR="00F9602F" w:rsidRPr="00F9602F">
        <w:rPr>
          <w:rFonts w:ascii="Arial" w:hAnsi="Arial" w:cs="Arial"/>
          <w:sz w:val="24"/>
          <w:szCs w:val="24"/>
        </w:rPr>
        <w:t xml:space="preserve">, </w:t>
      </w:r>
      <w:proofErr w:type="spellStart"/>
      <w:r w:rsidR="00F9602F" w:rsidRPr="00F9602F">
        <w:rPr>
          <w:rFonts w:ascii="Arial" w:hAnsi="Arial" w:cs="Arial"/>
          <w:sz w:val="24"/>
          <w:szCs w:val="24"/>
        </w:rPr>
        <w:t>Bedő</w:t>
      </w:r>
      <w:proofErr w:type="spellEnd"/>
      <w:r w:rsidR="00A94BA4">
        <w:rPr>
          <w:rFonts w:ascii="Arial" w:hAnsi="Arial" w:cs="Arial"/>
          <w:sz w:val="24"/>
          <w:szCs w:val="24"/>
        </w:rPr>
        <w:t xml:space="preserve"> Z</w:t>
      </w:r>
      <w:r w:rsidR="00844C1F">
        <w:rPr>
          <w:rFonts w:ascii="Arial" w:hAnsi="Arial" w:cs="Arial"/>
          <w:sz w:val="24"/>
          <w:szCs w:val="24"/>
        </w:rPr>
        <w:t>.</w:t>
      </w:r>
      <w:r w:rsidR="00F9602F" w:rsidRPr="00F9602F">
        <w:rPr>
          <w:rFonts w:ascii="Arial" w:hAnsi="Arial" w:cs="Arial"/>
          <w:sz w:val="24"/>
          <w:szCs w:val="24"/>
        </w:rPr>
        <w:t xml:space="preserve">, </w:t>
      </w:r>
      <w:proofErr w:type="spellStart"/>
      <w:r w:rsidR="00F9602F" w:rsidRPr="00F9602F">
        <w:rPr>
          <w:rFonts w:ascii="Arial" w:hAnsi="Arial" w:cs="Arial"/>
          <w:sz w:val="24"/>
          <w:szCs w:val="24"/>
        </w:rPr>
        <w:t>Petterant</w:t>
      </w:r>
      <w:proofErr w:type="spellEnd"/>
      <w:r w:rsidR="00A94BA4">
        <w:rPr>
          <w:rFonts w:ascii="Arial" w:hAnsi="Arial" w:cs="Arial"/>
          <w:sz w:val="24"/>
          <w:szCs w:val="24"/>
        </w:rPr>
        <w:t xml:space="preserve"> M-R</w:t>
      </w:r>
      <w:r w:rsidR="00844C1F">
        <w:rPr>
          <w:rFonts w:ascii="Arial" w:hAnsi="Arial" w:cs="Arial"/>
          <w:sz w:val="24"/>
          <w:szCs w:val="24"/>
        </w:rPr>
        <w:t>.</w:t>
      </w:r>
      <w:r w:rsidR="00F9602F" w:rsidRPr="00F9602F">
        <w:rPr>
          <w:rFonts w:ascii="Arial" w:hAnsi="Arial" w:cs="Arial"/>
          <w:sz w:val="24"/>
          <w:szCs w:val="24"/>
        </w:rPr>
        <w:t>, Charmet</w:t>
      </w:r>
      <w:r w:rsidR="00A94BA4">
        <w:rPr>
          <w:rFonts w:ascii="Arial" w:hAnsi="Arial" w:cs="Arial"/>
          <w:sz w:val="24"/>
          <w:szCs w:val="24"/>
        </w:rPr>
        <w:t xml:space="preserve"> G</w:t>
      </w:r>
      <w:r w:rsidR="00844C1F">
        <w:rPr>
          <w:rFonts w:ascii="Arial" w:hAnsi="Arial" w:cs="Arial"/>
          <w:sz w:val="24"/>
          <w:szCs w:val="24"/>
        </w:rPr>
        <w:t>.</w:t>
      </w:r>
      <w:r w:rsidR="00F9602F" w:rsidRPr="00F9602F">
        <w:rPr>
          <w:rFonts w:ascii="Arial" w:hAnsi="Arial" w:cs="Arial"/>
          <w:sz w:val="24"/>
          <w:szCs w:val="24"/>
        </w:rPr>
        <w:t>, Pont</w:t>
      </w:r>
      <w:r w:rsidR="00A94BA4">
        <w:rPr>
          <w:rFonts w:ascii="Arial" w:hAnsi="Arial" w:cs="Arial"/>
          <w:sz w:val="24"/>
          <w:szCs w:val="24"/>
        </w:rPr>
        <w:t xml:space="preserve"> C</w:t>
      </w:r>
      <w:r w:rsidR="00844C1F">
        <w:rPr>
          <w:rFonts w:ascii="Arial" w:hAnsi="Arial" w:cs="Arial"/>
          <w:sz w:val="24"/>
          <w:szCs w:val="24"/>
        </w:rPr>
        <w:t>.</w:t>
      </w:r>
      <w:r w:rsidR="00F9602F" w:rsidRPr="00F9602F">
        <w:rPr>
          <w:rFonts w:ascii="Arial" w:hAnsi="Arial" w:cs="Arial"/>
          <w:sz w:val="24"/>
          <w:szCs w:val="24"/>
        </w:rPr>
        <w:t xml:space="preserve">, </w:t>
      </w:r>
      <w:proofErr w:type="spellStart"/>
      <w:r w:rsidR="00F9602F" w:rsidRPr="00F9602F">
        <w:rPr>
          <w:rFonts w:ascii="Arial" w:hAnsi="Arial" w:cs="Arial"/>
          <w:sz w:val="24"/>
          <w:szCs w:val="24"/>
        </w:rPr>
        <w:t>Salse</w:t>
      </w:r>
      <w:proofErr w:type="spellEnd"/>
      <w:r w:rsidR="00A94BA4">
        <w:rPr>
          <w:rFonts w:ascii="Arial" w:hAnsi="Arial" w:cs="Arial"/>
          <w:sz w:val="24"/>
          <w:szCs w:val="24"/>
        </w:rPr>
        <w:t xml:space="preserve"> J</w:t>
      </w:r>
      <w:r w:rsidR="00844C1F">
        <w:rPr>
          <w:rFonts w:ascii="Arial" w:hAnsi="Arial" w:cs="Arial"/>
          <w:sz w:val="24"/>
          <w:szCs w:val="24"/>
        </w:rPr>
        <w:t>.</w:t>
      </w:r>
      <w:r w:rsidR="00F9602F" w:rsidRPr="00F9602F">
        <w:rPr>
          <w:rFonts w:ascii="Arial" w:hAnsi="Arial" w:cs="Arial"/>
          <w:sz w:val="24"/>
          <w:szCs w:val="24"/>
        </w:rPr>
        <w:t>, Leverington Waite</w:t>
      </w:r>
      <w:r w:rsidR="00A94BA4">
        <w:rPr>
          <w:rFonts w:ascii="Arial" w:hAnsi="Arial" w:cs="Arial"/>
          <w:sz w:val="24"/>
          <w:szCs w:val="24"/>
        </w:rPr>
        <w:t xml:space="preserve"> M</w:t>
      </w:r>
      <w:r w:rsidR="00844C1F">
        <w:rPr>
          <w:rFonts w:ascii="Arial" w:hAnsi="Arial" w:cs="Arial"/>
          <w:sz w:val="24"/>
          <w:szCs w:val="24"/>
        </w:rPr>
        <w:t>.</w:t>
      </w:r>
      <w:r w:rsidR="00F9602F" w:rsidRPr="00F9602F">
        <w:rPr>
          <w:rFonts w:ascii="Arial" w:hAnsi="Arial" w:cs="Arial"/>
          <w:sz w:val="24"/>
          <w:szCs w:val="24"/>
        </w:rPr>
        <w:t>, Orford</w:t>
      </w:r>
      <w:r w:rsidR="00A94BA4">
        <w:rPr>
          <w:rFonts w:ascii="Arial" w:hAnsi="Arial" w:cs="Arial"/>
          <w:sz w:val="24"/>
          <w:szCs w:val="24"/>
        </w:rPr>
        <w:t xml:space="preserve"> S</w:t>
      </w:r>
      <w:r w:rsidR="00844C1F">
        <w:rPr>
          <w:rFonts w:ascii="Arial" w:hAnsi="Arial" w:cs="Arial"/>
          <w:sz w:val="24"/>
          <w:szCs w:val="24"/>
        </w:rPr>
        <w:t>.</w:t>
      </w:r>
      <w:r w:rsidR="00F9602F" w:rsidRPr="00F9602F">
        <w:rPr>
          <w:rFonts w:ascii="Arial" w:hAnsi="Arial" w:cs="Arial"/>
          <w:sz w:val="24"/>
          <w:szCs w:val="24"/>
        </w:rPr>
        <w:t>, Burridge</w:t>
      </w:r>
      <w:r w:rsidR="00A94BA4">
        <w:rPr>
          <w:rFonts w:ascii="Arial" w:hAnsi="Arial" w:cs="Arial"/>
          <w:sz w:val="24"/>
          <w:szCs w:val="24"/>
        </w:rPr>
        <w:t xml:space="preserve"> A</w:t>
      </w:r>
      <w:r w:rsidR="00844C1F">
        <w:rPr>
          <w:rFonts w:ascii="Arial" w:hAnsi="Arial" w:cs="Arial"/>
          <w:sz w:val="24"/>
          <w:szCs w:val="24"/>
        </w:rPr>
        <w:t>.</w:t>
      </w:r>
      <w:r w:rsidR="00F9602F" w:rsidRPr="00F9602F">
        <w:rPr>
          <w:rFonts w:ascii="Arial" w:hAnsi="Arial" w:cs="Arial"/>
          <w:sz w:val="24"/>
          <w:szCs w:val="24"/>
        </w:rPr>
        <w:t>, Pellny</w:t>
      </w:r>
      <w:r w:rsidR="00A94BA4">
        <w:rPr>
          <w:rFonts w:ascii="Arial" w:hAnsi="Arial" w:cs="Arial"/>
          <w:sz w:val="24"/>
          <w:szCs w:val="24"/>
        </w:rPr>
        <w:t xml:space="preserve"> T</w:t>
      </w:r>
      <w:r w:rsidR="00844C1F">
        <w:rPr>
          <w:rFonts w:ascii="Arial" w:hAnsi="Arial" w:cs="Arial"/>
          <w:sz w:val="24"/>
          <w:szCs w:val="24"/>
        </w:rPr>
        <w:t xml:space="preserve">. </w:t>
      </w:r>
      <w:r w:rsidR="00A94BA4">
        <w:rPr>
          <w:rFonts w:ascii="Arial" w:hAnsi="Arial" w:cs="Arial"/>
          <w:sz w:val="24"/>
          <w:szCs w:val="24"/>
        </w:rPr>
        <w:t>K</w:t>
      </w:r>
      <w:r w:rsidR="00844C1F">
        <w:rPr>
          <w:rFonts w:ascii="Arial" w:hAnsi="Arial" w:cs="Arial"/>
          <w:sz w:val="24"/>
          <w:szCs w:val="24"/>
        </w:rPr>
        <w:t>.</w:t>
      </w:r>
      <w:r w:rsidR="00F9602F" w:rsidRPr="00F9602F">
        <w:rPr>
          <w:rFonts w:ascii="Arial" w:hAnsi="Arial" w:cs="Arial"/>
          <w:sz w:val="24"/>
          <w:szCs w:val="24"/>
        </w:rPr>
        <w:t>, Shewry</w:t>
      </w:r>
      <w:r w:rsidR="00A94BA4">
        <w:rPr>
          <w:rFonts w:ascii="Arial" w:hAnsi="Arial" w:cs="Arial"/>
          <w:sz w:val="24"/>
          <w:szCs w:val="24"/>
        </w:rPr>
        <w:t xml:space="preserve"> P</w:t>
      </w:r>
      <w:r w:rsidR="00844C1F">
        <w:rPr>
          <w:rFonts w:ascii="Arial" w:hAnsi="Arial" w:cs="Arial"/>
          <w:sz w:val="24"/>
          <w:szCs w:val="24"/>
        </w:rPr>
        <w:t xml:space="preserve">. </w:t>
      </w:r>
      <w:r w:rsidR="00A94BA4">
        <w:rPr>
          <w:rFonts w:ascii="Arial" w:hAnsi="Arial" w:cs="Arial"/>
          <w:sz w:val="24"/>
          <w:szCs w:val="24"/>
        </w:rPr>
        <w:t>R</w:t>
      </w:r>
      <w:r w:rsidR="00844C1F">
        <w:rPr>
          <w:rFonts w:ascii="Arial" w:hAnsi="Arial" w:cs="Arial"/>
          <w:sz w:val="24"/>
          <w:szCs w:val="24"/>
        </w:rPr>
        <w:t>.</w:t>
      </w:r>
      <w:r w:rsidR="00F9602F" w:rsidRPr="00F9602F">
        <w:rPr>
          <w:rFonts w:ascii="Arial" w:hAnsi="Arial" w:cs="Arial"/>
          <w:sz w:val="24"/>
          <w:szCs w:val="24"/>
        </w:rPr>
        <w:t>,</w:t>
      </w:r>
      <w:r w:rsidR="00844C1F">
        <w:rPr>
          <w:rFonts w:ascii="Arial" w:hAnsi="Arial" w:cs="Arial"/>
          <w:sz w:val="24"/>
          <w:szCs w:val="24"/>
        </w:rPr>
        <w:t xml:space="preserve"> &amp;</w:t>
      </w:r>
      <w:r w:rsidR="00F9602F" w:rsidRPr="00F9602F">
        <w:rPr>
          <w:rFonts w:ascii="Arial" w:hAnsi="Arial" w:cs="Arial"/>
          <w:sz w:val="24"/>
          <w:szCs w:val="24"/>
        </w:rPr>
        <w:t xml:space="preserve"> Griffiths</w:t>
      </w:r>
      <w:r w:rsidR="00A94BA4">
        <w:rPr>
          <w:rFonts w:ascii="Arial" w:hAnsi="Arial" w:cs="Arial"/>
          <w:sz w:val="24"/>
          <w:szCs w:val="24"/>
        </w:rPr>
        <w:t xml:space="preserve"> S</w:t>
      </w:r>
      <w:r w:rsidR="00F9602F" w:rsidRPr="00F9602F">
        <w:rPr>
          <w:rFonts w:ascii="Arial" w:hAnsi="Arial" w:cs="Arial"/>
          <w:sz w:val="24"/>
          <w:szCs w:val="24"/>
        </w:rPr>
        <w:t>.</w:t>
      </w:r>
      <w:r w:rsidR="00844C1F">
        <w:rPr>
          <w:rFonts w:ascii="Arial" w:hAnsi="Arial" w:cs="Arial"/>
          <w:sz w:val="24"/>
          <w:szCs w:val="24"/>
        </w:rPr>
        <w:t xml:space="preserve"> </w:t>
      </w:r>
      <w:r w:rsidR="00A85830">
        <w:rPr>
          <w:rFonts w:ascii="Arial" w:hAnsi="Arial" w:cs="Arial"/>
          <w:sz w:val="24"/>
          <w:szCs w:val="24"/>
        </w:rPr>
        <w:t>(2020)</w:t>
      </w:r>
      <w:r w:rsidR="00844C1F">
        <w:rPr>
          <w:rFonts w:ascii="Arial" w:hAnsi="Arial" w:cs="Arial"/>
          <w:sz w:val="24"/>
          <w:szCs w:val="24"/>
        </w:rPr>
        <w:t>.</w:t>
      </w:r>
      <w:r w:rsidR="00F9602F" w:rsidRPr="00F9602F">
        <w:rPr>
          <w:rFonts w:ascii="Arial" w:hAnsi="Arial" w:cs="Arial"/>
          <w:sz w:val="24"/>
          <w:szCs w:val="24"/>
        </w:rPr>
        <w:t xml:space="preserve"> Identification of a major QTL and associated marker for high arabinoxylan fibre in white wheat flour</w:t>
      </w:r>
      <w:r w:rsidR="00A85830">
        <w:rPr>
          <w:rFonts w:ascii="Arial" w:hAnsi="Arial" w:cs="Arial"/>
          <w:sz w:val="24"/>
          <w:szCs w:val="24"/>
        </w:rPr>
        <w:t xml:space="preserve">. </w:t>
      </w:r>
      <w:r w:rsidR="00F9602F" w:rsidRPr="00C70BD5">
        <w:rPr>
          <w:rFonts w:ascii="Arial" w:hAnsi="Arial" w:cs="Arial"/>
          <w:i/>
          <w:iCs/>
          <w:sz w:val="24"/>
          <w:szCs w:val="24"/>
        </w:rPr>
        <w:t>PLOS ONE</w:t>
      </w:r>
      <w:r w:rsidR="00F9602F" w:rsidRPr="00F9602F">
        <w:rPr>
          <w:rFonts w:ascii="Arial" w:hAnsi="Arial" w:cs="Arial"/>
          <w:sz w:val="24"/>
          <w:szCs w:val="24"/>
        </w:rPr>
        <w:t>.</w:t>
      </w:r>
      <w:r w:rsidR="00F9602F">
        <w:rPr>
          <w:rFonts w:ascii="Arial" w:hAnsi="Arial" w:cs="Arial"/>
          <w:sz w:val="24"/>
          <w:szCs w:val="24"/>
        </w:rPr>
        <w:t xml:space="preserve"> </w:t>
      </w:r>
      <w:hyperlink r:id="rId15" w:history="1">
        <w:r w:rsidR="00F9602F" w:rsidRPr="006861C0">
          <w:rPr>
            <w:rStyle w:val="Hyperlink"/>
            <w:rFonts w:ascii="Arial" w:eastAsia="Times New Roman" w:hAnsi="Arial" w:cs="Arial"/>
            <w:sz w:val="24"/>
            <w:szCs w:val="24"/>
          </w:rPr>
          <w:t>https://doi.org/10.1371/journal.pone.0227826</w:t>
        </w:r>
      </w:hyperlink>
    </w:p>
    <w:p w14:paraId="004C53CD" w14:textId="3EA5409A" w:rsidR="00613FBF" w:rsidRPr="00613FBF" w:rsidRDefault="00613FBF" w:rsidP="00613FBF">
      <w:pPr>
        <w:spacing w:after="120" w:line="480" w:lineRule="auto"/>
        <w:jc w:val="both"/>
        <w:rPr>
          <w:rFonts w:ascii="Arial" w:hAnsi="Arial" w:cs="Arial"/>
          <w:sz w:val="24"/>
          <w:szCs w:val="24"/>
        </w:rPr>
      </w:pPr>
      <w:r w:rsidRPr="00613FBF">
        <w:rPr>
          <w:rFonts w:ascii="Arial" w:hAnsi="Arial" w:cs="Arial"/>
          <w:sz w:val="24"/>
          <w:szCs w:val="24"/>
        </w:rPr>
        <w:t>Mares D</w:t>
      </w:r>
      <w:r w:rsidR="00844C1F">
        <w:rPr>
          <w:rFonts w:ascii="Arial" w:hAnsi="Arial" w:cs="Arial"/>
          <w:sz w:val="24"/>
          <w:szCs w:val="24"/>
        </w:rPr>
        <w:t xml:space="preserve">. </w:t>
      </w:r>
      <w:r w:rsidRPr="00613FBF">
        <w:rPr>
          <w:rFonts w:ascii="Arial" w:hAnsi="Arial" w:cs="Arial"/>
          <w:sz w:val="24"/>
          <w:szCs w:val="24"/>
        </w:rPr>
        <w:t>J</w:t>
      </w:r>
      <w:r w:rsidR="00844C1F">
        <w:rPr>
          <w:rFonts w:ascii="Arial" w:hAnsi="Arial" w:cs="Arial"/>
          <w:sz w:val="24"/>
          <w:szCs w:val="24"/>
        </w:rPr>
        <w:t>.</w:t>
      </w:r>
      <w:r w:rsidRPr="00613FBF">
        <w:rPr>
          <w:rFonts w:ascii="Arial" w:hAnsi="Arial" w:cs="Arial"/>
          <w:sz w:val="24"/>
          <w:szCs w:val="24"/>
        </w:rPr>
        <w:t xml:space="preserve">, </w:t>
      </w:r>
      <w:r w:rsidR="00844C1F">
        <w:rPr>
          <w:rFonts w:ascii="Arial" w:hAnsi="Arial" w:cs="Arial"/>
          <w:sz w:val="24"/>
          <w:szCs w:val="24"/>
        </w:rPr>
        <w:t xml:space="preserve">&amp; </w:t>
      </w:r>
      <w:r w:rsidRPr="00613FBF">
        <w:rPr>
          <w:rFonts w:ascii="Arial" w:hAnsi="Arial" w:cs="Arial"/>
          <w:sz w:val="24"/>
          <w:szCs w:val="24"/>
        </w:rPr>
        <w:t>Stone B</w:t>
      </w:r>
      <w:r w:rsidR="00844C1F">
        <w:rPr>
          <w:rFonts w:ascii="Arial" w:hAnsi="Arial" w:cs="Arial"/>
          <w:sz w:val="24"/>
          <w:szCs w:val="24"/>
        </w:rPr>
        <w:t xml:space="preserve">. </w:t>
      </w:r>
      <w:r w:rsidRPr="00613FBF">
        <w:rPr>
          <w:rFonts w:ascii="Arial" w:hAnsi="Arial" w:cs="Arial"/>
          <w:sz w:val="24"/>
          <w:szCs w:val="24"/>
        </w:rPr>
        <w:t>A</w:t>
      </w:r>
      <w:r w:rsidR="00844C1F">
        <w:rPr>
          <w:rFonts w:ascii="Arial" w:hAnsi="Arial" w:cs="Arial"/>
          <w:sz w:val="24"/>
          <w:szCs w:val="24"/>
        </w:rPr>
        <w:t>.</w:t>
      </w:r>
      <w:r w:rsidRPr="00613FBF">
        <w:rPr>
          <w:rFonts w:ascii="Arial" w:hAnsi="Arial" w:cs="Arial"/>
          <w:sz w:val="24"/>
          <w:szCs w:val="24"/>
        </w:rPr>
        <w:t xml:space="preserve"> (1973)</w:t>
      </w:r>
      <w:r w:rsidR="00844C1F">
        <w:rPr>
          <w:rFonts w:ascii="Arial" w:hAnsi="Arial" w:cs="Arial"/>
          <w:sz w:val="24"/>
          <w:szCs w:val="24"/>
        </w:rPr>
        <w:t>.</w:t>
      </w:r>
      <w:r w:rsidRPr="00613FBF">
        <w:rPr>
          <w:rFonts w:ascii="Arial" w:hAnsi="Arial" w:cs="Arial"/>
          <w:sz w:val="24"/>
          <w:szCs w:val="24"/>
        </w:rPr>
        <w:t xml:space="preserve"> Studies on wheat endosperm. I. Chemical composition and ultrastructure of the cell walls, </w:t>
      </w:r>
      <w:r w:rsidRPr="00C70BD5">
        <w:rPr>
          <w:rFonts w:ascii="Arial" w:hAnsi="Arial" w:cs="Arial"/>
          <w:i/>
          <w:iCs/>
          <w:sz w:val="24"/>
          <w:szCs w:val="24"/>
        </w:rPr>
        <w:t>Aus. J. Biol. Sci.</w:t>
      </w:r>
      <w:r w:rsidRPr="00844C1F">
        <w:rPr>
          <w:rFonts w:ascii="Arial" w:hAnsi="Arial" w:cs="Arial"/>
          <w:i/>
          <w:iCs/>
          <w:sz w:val="24"/>
          <w:szCs w:val="24"/>
        </w:rPr>
        <w:t>,</w:t>
      </w:r>
      <w:r w:rsidRPr="00613FBF">
        <w:rPr>
          <w:rFonts w:ascii="Arial" w:hAnsi="Arial" w:cs="Arial"/>
          <w:sz w:val="24"/>
          <w:szCs w:val="24"/>
        </w:rPr>
        <w:t xml:space="preserve"> 26, 793-812. </w:t>
      </w:r>
    </w:p>
    <w:p w14:paraId="0B379187" w14:textId="1B188FF7" w:rsidR="00613FBF" w:rsidRPr="00613FBF" w:rsidRDefault="00613FBF" w:rsidP="00613FBF">
      <w:pPr>
        <w:spacing w:after="120" w:line="480" w:lineRule="auto"/>
        <w:jc w:val="both"/>
        <w:rPr>
          <w:rFonts w:ascii="Arial" w:hAnsi="Arial" w:cs="Arial"/>
          <w:sz w:val="24"/>
          <w:szCs w:val="24"/>
        </w:rPr>
      </w:pPr>
      <w:r w:rsidRPr="00613FBF">
        <w:rPr>
          <w:rFonts w:ascii="Arial" w:hAnsi="Arial" w:cs="Arial"/>
          <w:sz w:val="24"/>
          <w:szCs w:val="24"/>
        </w:rPr>
        <w:t>McCleary B</w:t>
      </w:r>
      <w:r w:rsidR="00844C1F">
        <w:rPr>
          <w:rFonts w:ascii="Arial" w:hAnsi="Arial" w:cs="Arial"/>
          <w:sz w:val="24"/>
          <w:szCs w:val="24"/>
        </w:rPr>
        <w:t xml:space="preserve">. </w:t>
      </w:r>
      <w:r w:rsidRPr="00613FBF">
        <w:rPr>
          <w:rFonts w:ascii="Arial" w:hAnsi="Arial" w:cs="Arial"/>
          <w:sz w:val="24"/>
          <w:szCs w:val="24"/>
        </w:rPr>
        <w:t>V</w:t>
      </w:r>
      <w:r w:rsidR="00844C1F">
        <w:rPr>
          <w:rFonts w:ascii="Arial" w:hAnsi="Arial" w:cs="Arial"/>
          <w:sz w:val="24"/>
          <w:szCs w:val="24"/>
        </w:rPr>
        <w:t>.</w:t>
      </w:r>
      <w:r w:rsidRPr="00613FBF">
        <w:rPr>
          <w:rFonts w:ascii="Arial" w:hAnsi="Arial" w:cs="Arial"/>
          <w:sz w:val="24"/>
          <w:szCs w:val="24"/>
        </w:rPr>
        <w:t>, Gibson T</w:t>
      </w:r>
      <w:r w:rsidR="00844C1F">
        <w:rPr>
          <w:rFonts w:ascii="Arial" w:hAnsi="Arial" w:cs="Arial"/>
          <w:sz w:val="24"/>
          <w:szCs w:val="24"/>
        </w:rPr>
        <w:t xml:space="preserve">. </w:t>
      </w:r>
      <w:r w:rsidRPr="00613FBF">
        <w:rPr>
          <w:rFonts w:ascii="Arial" w:hAnsi="Arial" w:cs="Arial"/>
          <w:sz w:val="24"/>
          <w:szCs w:val="24"/>
        </w:rPr>
        <w:t>S</w:t>
      </w:r>
      <w:r w:rsidR="00844C1F">
        <w:rPr>
          <w:rFonts w:ascii="Arial" w:hAnsi="Arial" w:cs="Arial"/>
          <w:sz w:val="24"/>
          <w:szCs w:val="24"/>
        </w:rPr>
        <w:t>.</w:t>
      </w:r>
      <w:r w:rsidRPr="00613FBF">
        <w:rPr>
          <w:rFonts w:ascii="Arial" w:hAnsi="Arial" w:cs="Arial"/>
          <w:sz w:val="24"/>
          <w:szCs w:val="24"/>
        </w:rPr>
        <w:t>, Allen H</w:t>
      </w:r>
      <w:r w:rsidR="00844C1F">
        <w:rPr>
          <w:rFonts w:ascii="Arial" w:hAnsi="Arial" w:cs="Arial"/>
          <w:sz w:val="24"/>
          <w:szCs w:val="24"/>
        </w:rPr>
        <w:t>.</w:t>
      </w:r>
      <w:r w:rsidRPr="00613FBF">
        <w:rPr>
          <w:rFonts w:ascii="Arial" w:hAnsi="Arial" w:cs="Arial"/>
          <w:sz w:val="24"/>
          <w:szCs w:val="24"/>
        </w:rPr>
        <w:t xml:space="preserve">, </w:t>
      </w:r>
      <w:r w:rsidR="00844C1F">
        <w:rPr>
          <w:rFonts w:ascii="Arial" w:hAnsi="Arial" w:cs="Arial"/>
          <w:sz w:val="24"/>
          <w:szCs w:val="24"/>
        </w:rPr>
        <w:t xml:space="preserve">&amp; </w:t>
      </w:r>
      <w:r w:rsidRPr="00613FBF">
        <w:rPr>
          <w:rFonts w:ascii="Arial" w:hAnsi="Arial" w:cs="Arial"/>
          <w:sz w:val="24"/>
          <w:szCs w:val="24"/>
        </w:rPr>
        <w:t>Gams T</w:t>
      </w:r>
      <w:r w:rsidR="00844C1F">
        <w:rPr>
          <w:rFonts w:ascii="Arial" w:hAnsi="Arial" w:cs="Arial"/>
          <w:sz w:val="24"/>
          <w:szCs w:val="24"/>
        </w:rPr>
        <w:t xml:space="preserve">. </w:t>
      </w:r>
      <w:r w:rsidRPr="00613FBF">
        <w:rPr>
          <w:rFonts w:ascii="Arial" w:hAnsi="Arial" w:cs="Arial"/>
          <w:sz w:val="24"/>
          <w:szCs w:val="24"/>
        </w:rPr>
        <w:t>C</w:t>
      </w:r>
      <w:r w:rsidR="00844C1F">
        <w:rPr>
          <w:rFonts w:ascii="Arial" w:hAnsi="Arial" w:cs="Arial"/>
          <w:sz w:val="24"/>
          <w:szCs w:val="24"/>
        </w:rPr>
        <w:t>.</w:t>
      </w:r>
      <w:r w:rsidRPr="00613FBF">
        <w:rPr>
          <w:rFonts w:ascii="Arial" w:hAnsi="Arial" w:cs="Arial"/>
          <w:sz w:val="24"/>
          <w:szCs w:val="24"/>
        </w:rPr>
        <w:t xml:space="preserve"> (1986)</w:t>
      </w:r>
      <w:r w:rsidR="00844C1F">
        <w:rPr>
          <w:rFonts w:ascii="Arial" w:hAnsi="Arial" w:cs="Arial"/>
          <w:sz w:val="24"/>
          <w:szCs w:val="24"/>
        </w:rPr>
        <w:t>.</w:t>
      </w:r>
      <w:r w:rsidRPr="00613FBF">
        <w:rPr>
          <w:rFonts w:ascii="Arial" w:hAnsi="Arial" w:cs="Arial"/>
          <w:sz w:val="24"/>
          <w:szCs w:val="24"/>
        </w:rPr>
        <w:t xml:space="preserve"> </w:t>
      </w:r>
      <w:hyperlink r:id="rId16" w:history="1">
        <w:r w:rsidRPr="00F9602F">
          <w:rPr>
            <w:rStyle w:val="Hyperlink"/>
            <w:rFonts w:ascii="Arial" w:hAnsi="Arial" w:cs="Arial"/>
            <w:color w:val="auto"/>
            <w:sz w:val="24"/>
            <w:szCs w:val="24"/>
            <w:u w:val="none"/>
          </w:rPr>
          <w:t>Enzymic hydrolysis and industrial importance of barley β</w:t>
        </w:r>
        <w:r w:rsidRPr="00F9602F">
          <w:rPr>
            <w:rStyle w:val="Hyperlink"/>
            <w:rFonts w:ascii="Cambria Math" w:hAnsi="Cambria Math" w:cs="Cambria Math"/>
            <w:color w:val="auto"/>
            <w:sz w:val="24"/>
            <w:szCs w:val="24"/>
            <w:u w:val="none"/>
          </w:rPr>
          <w:t>‐</w:t>
        </w:r>
        <w:r w:rsidRPr="00F9602F">
          <w:rPr>
            <w:rStyle w:val="Hyperlink"/>
            <w:rFonts w:ascii="Arial" w:hAnsi="Arial" w:cs="Arial"/>
            <w:color w:val="auto"/>
            <w:sz w:val="24"/>
            <w:szCs w:val="24"/>
            <w:u w:val="none"/>
          </w:rPr>
          <w:t>glucans and wheat flour pentosans</w:t>
        </w:r>
      </w:hyperlink>
      <w:r w:rsidRPr="00F9602F">
        <w:rPr>
          <w:rStyle w:val="Hyperlink"/>
          <w:rFonts w:ascii="Arial" w:hAnsi="Arial" w:cs="Arial"/>
          <w:color w:val="auto"/>
          <w:sz w:val="24"/>
          <w:szCs w:val="24"/>
          <w:u w:val="none"/>
        </w:rPr>
        <w:t>.</w:t>
      </w:r>
      <w:r w:rsidRPr="00F9602F">
        <w:rPr>
          <w:rFonts w:ascii="Arial" w:hAnsi="Arial" w:cs="Arial"/>
          <w:sz w:val="24"/>
          <w:szCs w:val="24"/>
        </w:rPr>
        <w:t xml:space="preserve"> </w:t>
      </w:r>
      <w:r w:rsidRPr="00C70BD5">
        <w:rPr>
          <w:rFonts w:ascii="Arial" w:hAnsi="Arial" w:cs="Arial"/>
          <w:i/>
          <w:iCs/>
          <w:sz w:val="24"/>
          <w:szCs w:val="24"/>
        </w:rPr>
        <w:t>Starch</w:t>
      </w:r>
      <w:r w:rsidRPr="00613FBF">
        <w:rPr>
          <w:rFonts w:ascii="Arial" w:hAnsi="Arial" w:cs="Arial"/>
          <w:sz w:val="24"/>
          <w:szCs w:val="24"/>
        </w:rPr>
        <w:t>, 38, 433-437.</w:t>
      </w:r>
      <w:r w:rsidR="00844C1F">
        <w:rPr>
          <w:rFonts w:ascii="Arial" w:hAnsi="Arial" w:cs="Arial"/>
          <w:sz w:val="24"/>
          <w:szCs w:val="24"/>
        </w:rPr>
        <w:t xml:space="preserve"> </w:t>
      </w:r>
    </w:p>
    <w:p w14:paraId="139E423B" w14:textId="77777777" w:rsidR="00B5625E" w:rsidRDefault="00613FBF" w:rsidP="00613FBF">
      <w:pPr>
        <w:pStyle w:val="Caption"/>
        <w:spacing w:after="120" w:line="480" w:lineRule="auto"/>
        <w:jc w:val="both"/>
      </w:pPr>
      <w:bookmarkStart w:id="15" w:name="_ENREF_20"/>
      <w:r w:rsidRPr="00613FBF">
        <w:rPr>
          <w:rFonts w:ascii="Arial" w:hAnsi="Arial" w:cs="Arial"/>
          <w:b w:val="0"/>
          <w:noProof/>
          <w:color w:val="auto"/>
          <w:sz w:val="24"/>
          <w:szCs w:val="24"/>
        </w:rPr>
        <w:t>Nemeth C</w:t>
      </w:r>
      <w:r w:rsidR="00844C1F">
        <w:rPr>
          <w:rFonts w:ascii="Arial" w:hAnsi="Arial" w:cs="Arial"/>
          <w:b w:val="0"/>
          <w:noProof/>
          <w:color w:val="auto"/>
          <w:sz w:val="24"/>
          <w:szCs w:val="24"/>
        </w:rPr>
        <w:t>.</w:t>
      </w:r>
      <w:r w:rsidRPr="00613FBF">
        <w:rPr>
          <w:rFonts w:ascii="Arial" w:hAnsi="Arial" w:cs="Arial"/>
          <w:b w:val="0"/>
          <w:noProof/>
          <w:color w:val="auto"/>
          <w:sz w:val="24"/>
          <w:szCs w:val="24"/>
        </w:rPr>
        <w:t>, Freeman J</w:t>
      </w:r>
      <w:r w:rsidR="00844C1F">
        <w:rPr>
          <w:rFonts w:ascii="Arial" w:hAnsi="Arial" w:cs="Arial"/>
          <w:b w:val="0"/>
          <w:noProof/>
          <w:color w:val="auto"/>
          <w:sz w:val="24"/>
          <w:szCs w:val="24"/>
        </w:rPr>
        <w:t>.</w:t>
      </w:r>
      <w:r w:rsidRPr="00613FBF">
        <w:rPr>
          <w:rFonts w:ascii="Arial" w:hAnsi="Arial" w:cs="Arial"/>
          <w:b w:val="0"/>
          <w:noProof/>
          <w:color w:val="auto"/>
          <w:sz w:val="24"/>
          <w:szCs w:val="24"/>
        </w:rPr>
        <w:t>, Jones H</w:t>
      </w:r>
      <w:r w:rsidR="00844C1F">
        <w:rPr>
          <w:rFonts w:ascii="Arial" w:hAnsi="Arial" w:cs="Arial"/>
          <w:b w:val="0"/>
          <w:noProof/>
          <w:color w:val="auto"/>
          <w:sz w:val="24"/>
          <w:szCs w:val="24"/>
        </w:rPr>
        <w:t xml:space="preserve">. </w:t>
      </w:r>
      <w:r w:rsidRPr="00613FBF">
        <w:rPr>
          <w:rFonts w:ascii="Arial" w:hAnsi="Arial" w:cs="Arial"/>
          <w:b w:val="0"/>
          <w:noProof/>
          <w:color w:val="auto"/>
          <w:sz w:val="24"/>
          <w:szCs w:val="24"/>
        </w:rPr>
        <w:t>D</w:t>
      </w:r>
      <w:r w:rsidR="00844C1F">
        <w:rPr>
          <w:rFonts w:ascii="Arial" w:hAnsi="Arial" w:cs="Arial"/>
          <w:b w:val="0"/>
          <w:noProof/>
          <w:color w:val="auto"/>
          <w:sz w:val="24"/>
          <w:szCs w:val="24"/>
        </w:rPr>
        <w:t>.</w:t>
      </w:r>
      <w:r w:rsidRPr="00613FBF">
        <w:rPr>
          <w:rFonts w:ascii="Arial" w:hAnsi="Arial" w:cs="Arial"/>
          <w:b w:val="0"/>
          <w:noProof/>
          <w:color w:val="auto"/>
          <w:sz w:val="24"/>
          <w:szCs w:val="24"/>
        </w:rPr>
        <w:t>, Sparks C</w:t>
      </w:r>
      <w:r w:rsidR="00844C1F">
        <w:rPr>
          <w:rFonts w:ascii="Arial" w:hAnsi="Arial" w:cs="Arial"/>
          <w:b w:val="0"/>
          <w:noProof/>
          <w:color w:val="auto"/>
          <w:sz w:val="24"/>
          <w:szCs w:val="24"/>
        </w:rPr>
        <w:t>.</w:t>
      </w:r>
      <w:r w:rsidRPr="00613FBF">
        <w:rPr>
          <w:rFonts w:ascii="Arial" w:hAnsi="Arial" w:cs="Arial"/>
          <w:b w:val="0"/>
          <w:noProof/>
          <w:color w:val="auto"/>
          <w:sz w:val="24"/>
          <w:szCs w:val="24"/>
        </w:rPr>
        <w:t>, Pellny T</w:t>
      </w:r>
      <w:r w:rsidR="00844C1F">
        <w:rPr>
          <w:rFonts w:ascii="Arial" w:hAnsi="Arial" w:cs="Arial"/>
          <w:b w:val="0"/>
          <w:noProof/>
          <w:color w:val="auto"/>
          <w:sz w:val="24"/>
          <w:szCs w:val="24"/>
        </w:rPr>
        <w:t xml:space="preserve">. </w:t>
      </w:r>
      <w:r w:rsidRPr="00613FBF">
        <w:rPr>
          <w:rFonts w:ascii="Arial" w:hAnsi="Arial" w:cs="Arial"/>
          <w:b w:val="0"/>
          <w:noProof/>
          <w:color w:val="auto"/>
          <w:sz w:val="24"/>
          <w:szCs w:val="24"/>
        </w:rPr>
        <w:t>K</w:t>
      </w:r>
      <w:r w:rsidR="00844C1F">
        <w:rPr>
          <w:rFonts w:ascii="Arial" w:hAnsi="Arial" w:cs="Arial"/>
          <w:b w:val="0"/>
          <w:noProof/>
          <w:color w:val="auto"/>
          <w:sz w:val="24"/>
          <w:szCs w:val="24"/>
        </w:rPr>
        <w:t>.</w:t>
      </w:r>
      <w:r w:rsidRPr="00613FBF">
        <w:rPr>
          <w:rFonts w:ascii="Arial" w:hAnsi="Arial" w:cs="Arial"/>
          <w:b w:val="0"/>
          <w:noProof/>
          <w:color w:val="auto"/>
          <w:sz w:val="24"/>
          <w:szCs w:val="24"/>
        </w:rPr>
        <w:t>, Wilkinson M</w:t>
      </w:r>
      <w:r w:rsidR="00844C1F">
        <w:rPr>
          <w:rFonts w:ascii="Arial" w:hAnsi="Arial" w:cs="Arial"/>
          <w:b w:val="0"/>
          <w:noProof/>
          <w:color w:val="auto"/>
          <w:sz w:val="24"/>
          <w:szCs w:val="24"/>
        </w:rPr>
        <w:t xml:space="preserve">. </w:t>
      </w:r>
      <w:r w:rsidRPr="00613FBF">
        <w:rPr>
          <w:rFonts w:ascii="Arial" w:hAnsi="Arial" w:cs="Arial"/>
          <w:b w:val="0"/>
          <w:noProof/>
          <w:color w:val="auto"/>
          <w:sz w:val="24"/>
          <w:szCs w:val="24"/>
        </w:rPr>
        <w:t>D</w:t>
      </w:r>
      <w:r w:rsidR="00844C1F">
        <w:rPr>
          <w:rFonts w:ascii="Arial" w:hAnsi="Arial" w:cs="Arial"/>
          <w:b w:val="0"/>
          <w:noProof/>
          <w:color w:val="auto"/>
          <w:sz w:val="24"/>
          <w:szCs w:val="24"/>
        </w:rPr>
        <w:t>.</w:t>
      </w:r>
      <w:r w:rsidRPr="00613FBF">
        <w:rPr>
          <w:rFonts w:ascii="Arial" w:hAnsi="Arial" w:cs="Arial"/>
          <w:b w:val="0"/>
          <w:noProof/>
          <w:color w:val="auto"/>
          <w:sz w:val="24"/>
          <w:szCs w:val="24"/>
        </w:rPr>
        <w:t>, Dunwell J</w:t>
      </w:r>
      <w:r w:rsidR="00844C1F">
        <w:rPr>
          <w:rFonts w:ascii="Arial" w:hAnsi="Arial" w:cs="Arial"/>
          <w:b w:val="0"/>
          <w:noProof/>
          <w:color w:val="auto"/>
          <w:sz w:val="24"/>
          <w:szCs w:val="24"/>
        </w:rPr>
        <w:t>.</w:t>
      </w:r>
      <w:r w:rsidRPr="00613FBF">
        <w:rPr>
          <w:rFonts w:ascii="Arial" w:hAnsi="Arial" w:cs="Arial"/>
          <w:b w:val="0"/>
          <w:noProof/>
          <w:color w:val="auto"/>
          <w:sz w:val="24"/>
          <w:szCs w:val="24"/>
        </w:rPr>
        <w:t>, Andersson A</w:t>
      </w:r>
      <w:r w:rsidR="00844C1F">
        <w:rPr>
          <w:rFonts w:ascii="Arial" w:hAnsi="Arial" w:cs="Arial"/>
          <w:b w:val="0"/>
          <w:noProof/>
          <w:color w:val="auto"/>
          <w:sz w:val="24"/>
          <w:szCs w:val="24"/>
        </w:rPr>
        <w:t xml:space="preserve">. </w:t>
      </w:r>
      <w:r w:rsidRPr="00613FBF">
        <w:rPr>
          <w:rFonts w:ascii="Arial" w:hAnsi="Arial" w:cs="Arial"/>
          <w:b w:val="0"/>
          <w:noProof/>
          <w:color w:val="auto"/>
          <w:sz w:val="24"/>
          <w:szCs w:val="24"/>
        </w:rPr>
        <w:t>A</w:t>
      </w:r>
      <w:r w:rsidR="00844C1F">
        <w:rPr>
          <w:rFonts w:ascii="Arial" w:hAnsi="Arial" w:cs="Arial"/>
          <w:b w:val="0"/>
          <w:noProof/>
          <w:color w:val="auto"/>
          <w:sz w:val="24"/>
          <w:szCs w:val="24"/>
        </w:rPr>
        <w:t xml:space="preserve">. </w:t>
      </w:r>
      <w:r w:rsidRPr="00613FBF">
        <w:rPr>
          <w:rFonts w:ascii="Arial" w:hAnsi="Arial" w:cs="Arial"/>
          <w:b w:val="0"/>
          <w:noProof/>
          <w:color w:val="auto"/>
          <w:sz w:val="24"/>
          <w:szCs w:val="24"/>
        </w:rPr>
        <w:t>M</w:t>
      </w:r>
      <w:r w:rsidR="00844C1F">
        <w:rPr>
          <w:rFonts w:ascii="Arial" w:hAnsi="Arial" w:cs="Arial"/>
          <w:b w:val="0"/>
          <w:noProof/>
          <w:color w:val="auto"/>
          <w:sz w:val="24"/>
          <w:szCs w:val="24"/>
        </w:rPr>
        <w:t>.</w:t>
      </w:r>
      <w:r w:rsidRPr="00613FBF">
        <w:rPr>
          <w:rFonts w:ascii="Arial" w:hAnsi="Arial" w:cs="Arial"/>
          <w:b w:val="0"/>
          <w:noProof/>
          <w:color w:val="auto"/>
          <w:sz w:val="24"/>
          <w:szCs w:val="24"/>
        </w:rPr>
        <w:t>, Aman P</w:t>
      </w:r>
      <w:r w:rsidR="00844C1F">
        <w:rPr>
          <w:rFonts w:ascii="Arial" w:hAnsi="Arial" w:cs="Arial"/>
          <w:b w:val="0"/>
          <w:noProof/>
          <w:color w:val="auto"/>
          <w:sz w:val="24"/>
          <w:szCs w:val="24"/>
        </w:rPr>
        <w:t>.</w:t>
      </w:r>
      <w:r w:rsidRPr="00613FBF">
        <w:rPr>
          <w:rFonts w:ascii="Arial" w:hAnsi="Arial" w:cs="Arial"/>
          <w:b w:val="0"/>
          <w:noProof/>
          <w:color w:val="auto"/>
          <w:sz w:val="24"/>
          <w:szCs w:val="24"/>
        </w:rPr>
        <w:t>, Guillon F</w:t>
      </w:r>
      <w:r w:rsidR="00844C1F">
        <w:rPr>
          <w:rFonts w:ascii="Arial" w:hAnsi="Arial" w:cs="Arial"/>
          <w:b w:val="0"/>
          <w:noProof/>
          <w:color w:val="auto"/>
          <w:sz w:val="24"/>
          <w:szCs w:val="24"/>
        </w:rPr>
        <w:t>.</w:t>
      </w:r>
      <w:r w:rsidRPr="00613FBF">
        <w:rPr>
          <w:rFonts w:ascii="Arial" w:hAnsi="Arial" w:cs="Arial"/>
          <w:b w:val="0"/>
          <w:noProof/>
          <w:color w:val="auto"/>
          <w:sz w:val="24"/>
          <w:szCs w:val="24"/>
        </w:rPr>
        <w:t>, Saulnier L</w:t>
      </w:r>
      <w:r w:rsidR="00844C1F">
        <w:rPr>
          <w:rFonts w:ascii="Arial" w:hAnsi="Arial" w:cs="Arial"/>
          <w:b w:val="0"/>
          <w:noProof/>
          <w:color w:val="auto"/>
          <w:sz w:val="24"/>
          <w:szCs w:val="24"/>
        </w:rPr>
        <w:t>.</w:t>
      </w:r>
      <w:r w:rsidRPr="00613FBF">
        <w:rPr>
          <w:rFonts w:ascii="Arial" w:hAnsi="Arial" w:cs="Arial"/>
          <w:b w:val="0"/>
          <w:noProof/>
          <w:color w:val="auto"/>
          <w:sz w:val="24"/>
          <w:szCs w:val="24"/>
        </w:rPr>
        <w:t>, Mitchell R</w:t>
      </w:r>
      <w:r w:rsidR="00844C1F">
        <w:rPr>
          <w:rFonts w:ascii="Arial" w:hAnsi="Arial" w:cs="Arial"/>
          <w:b w:val="0"/>
          <w:noProof/>
          <w:color w:val="auto"/>
          <w:sz w:val="24"/>
          <w:szCs w:val="24"/>
        </w:rPr>
        <w:t xml:space="preserve">. </w:t>
      </w:r>
      <w:r w:rsidRPr="00613FBF">
        <w:rPr>
          <w:rFonts w:ascii="Arial" w:hAnsi="Arial" w:cs="Arial"/>
          <w:b w:val="0"/>
          <w:noProof/>
          <w:color w:val="auto"/>
          <w:sz w:val="24"/>
          <w:szCs w:val="24"/>
        </w:rPr>
        <w:t>A</w:t>
      </w:r>
      <w:r w:rsidR="00844C1F">
        <w:rPr>
          <w:rFonts w:ascii="Arial" w:hAnsi="Arial" w:cs="Arial"/>
          <w:b w:val="0"/>
          <w:noProof/>
          <w:color w:val="auto"/>
          <w:sz w:val="24"/>
          <w:szCs w:val="24"/>
        </w:rPr>
        <w:t xml:space="preserve">. </w:t>
      </w:r>
      <w:r w:rsidRPr="00613FBF">
        <w:rPr>
          <w:rFonts w:ascii="Arial" w:hAnsi="Arial" w:cs="Arial"/>
          <w:b w:val="0"/>
          <w:noProof/>
          <w:color w:val="auto"/>
          <w:sz w:val="24"/>
          <w:szCs w:val="24"/>
        </w:rPr>
        <w:t>C</w:t>
      </w:r>
      <w:r w:rsidR="00844C1F">
        <w:rPr>
          <w:rFonts w:ascii="Arial" w:hAnsi="Arial" w:cs="Arial"/>
          <w:b w:val="0"/>
          <w:noProof/>
          <w:color w:val="auto"/>
          <w:sz w:val="24"/>
          <w:szCs w:val="24"/>
        </w:rPr>
        <w:t>. &amp;</w:t>
      </w:r>
      <w:r w:rsidRPr="00613FBF">
        <w:rPr>
          <w:rFonts w:ascii="Arial" w:hAnsi="Arial" w:cs="Arial"/>
          <w:b w:val="0"/>
          <w:noProof/>
          <w:color w:val="auto"/>
          <w:sz w:val="24"/>
          <w:szCs w:val="24"/>
        </w:rPr>
        <w:t>, Shewry P</w:t>
      </w:r>
      <w:r w:rsidR="00844C1F">
        <w:rPr>
          <w:rFonts w:ascii="Arial" w:hAnsi="Arial" w:cs="Arial"/>
          <w:b w:val="0"/>
          <w:noProof/>
          <w:color w:val="auto"/>
          <w:sz w:val="24"/>
          <w:szCs w:val="24"/>
        </w:rPr>
        <w:t xml:space="preserve">. </w:t>
      </w:r>
      <w:r w:rsidRPr="00613FBF">
        <w:rPr>
          <w:rFonts w:ascii="Arial" w:hAnsi="Arial" w:cs="Arial"/>
          <w:b w:val="0"/>
          <w:noProof/>
          <w:color w:val="auto"/>
          <w:sz w:val="24"/>
          <w:szCs w:val="24"/>
        </w:rPr>
        <w:t>R</w:t>
      </w:r>
      <w:r w:rsidR="00844C1F">
        <w:rPr>
          <w:rFonts w:ascii="Arial" w:hAnsi="Arial" w:cs="Arial"/>
          <w:b w:val="0"/>
          <w:noProof/>
          <w:color w:val="auto"/>
          <w:sz w:val="24"/>
          <w:szCs w:val="24"/>
        </w:rPr>
        <w:t>.</w:t>
      </w:r>
      <w:r w:rsidRPr="00613FBF">
        <w:rPr>
          <w:rFonts w:ascii="Arial" w:hAnsi="Arial" w:cs="Arial"/>
          <w:b w:val="0"/>
          <w:noProof/>
          <w:color w:val="auto"/>
          <w:sz w:val="24"/>
          <w:szCs w:val="24"/>
        </w:rPr>
        <w:t xml:space="preserve"> (2010)</w:t>
      </w:r>
      <w:r w:rsidR="00844C1F">
        <w:rPr>
          <w:rFonts w:ascii="Arial" w:hAnsi="Arial" w:cs="Arial"/>
          <w:b w:val="0"/>
          <w:noProof/>
          <w:color w:val="auto"/>
          <w:sz w:val="24"/>
          <w:szCs w:val="24"/>
        </w:rPr>
        <w:t>.</w:t>
      </w:r>
      <w:r w:rsidRPr="00613FBF">
        <w:rPr>
          <w:rFonts w:ascii="Arial" w:hAnsi="Arial" w:cs="Arial"/>
          <w:b w:val="0"/>
          <w:noProof/>
          <w:color w:val="auto"/>
          <w:sz w:val="24"/>
          <w:szCs w:val="24"/>
        </w:rPr>
        <w:t xml:space="preserve"> Down-Regulation of the CSLF6 Gene Results in Decreased (1,3;1,4)-beta-D-Glucan in Endosperm of Wheat. </w:t>
      </w:r>
      <w:r w:rsidRPr="00C70BD5">
        <w:rPr>
          <w:rFonts w:ascii="Arial" w:hAnsi="Arial" w:cs="Arial"/>
          <w:b w:val="0"/>
          <w:i/>
          <w:iCs/>
          <w:noProof/>
          <w:color w:val="auto"/>
          <w:sz w:val="24"/>
          <w:szCs w:val="24"/>
        </w:rPr>
        <w:t>Plant Physiol</w:t>
      </w:r>
      <w:r w:rsidRPr="00613FBF">
        <w:rPr>
          <w:rFonts w:ascii="Arial" w:hAnsi="Arial" w:cs="Arial"/>
          <w:b w:val="0"/>
          <w:i/>
          <w:noProof/>
          <w:color w:val="auto"/>
          <w:sz w:val="24"/>
          <w:szCs w:val="24"/>
        </w:rPr>
        <w:t>.,</w:t>
      </w:r>
      <w:r w:rsidRPr="00613FBF">
        <w:rPr>
          <w:rFonts w:ascii="Arial" w:hAnsi="Arial" w:cs="Arial"/>
          <w:b w:val="0"/>
          <w:noProof/>
          <w:color w:val="auto"/>
          <w:sz w:val="24"/>
          <w:szCs w:val="24"/>
        </w:rPr>
        <w:t xml:space="preserve"> 152, 1209-1218</w:t>
      </w:r>
      <w:bookmarkEnd w:id="15"/>
      <w:r w:rsidRPr="00613FBF">
        <w:rPr>
          <w:rFonts w:ascii="Arial" w:hAnsi="Arial" w:cs="Arial"/>
          <w:b w:val="0"/>
          <w:noProof/>
          <w:color w:val="auto"/>
          <w:sz w:val="24"/>
          <w:szCs w:val="24"/>
        </w:rPr>
        <w:t>.</w:t>
      </w:r>
      <w:r w:rsidR="00B5625E" w:rsidRPr="00B5625E">
        <w:t xml:space="preserve"> </w:t>
      </w:r>
    </w:p>
    <w:p w14:paraId="3A3EC4E5" w14:textId="308E0F29" w:rsidR="00B5625E" w:rsidRPr="00C70BD5" w:rsidRDefault="00B5625E" w:rsidP="00E66FA7">
      <w:pPr>
        <w:pStyle w:val="Caption"/>
        <w:spacing w:after="120" w:line="480" w:lineRule="auto"/>
        <w:jc w:val="both"/>
      </w:pPr>
      <w:r w:rsidRPr="00B5625E">
        <w:rPr>
          <w:rFonts w:ascii="Arial" w:hAnsi="Arial" w:cs="Arial"/>
          <w:b w:val="0"/>
          <w:noProof/>
          <w:color w:val="auto"/>
          <w:sz w:val="24"/>
          <w:szCs w:val="24"/>
        </w:rPr>
        <w:t>Rakha, A</w:t>
      </w:r>
      <w:r>
        <w:rPr>
          <w:rFonts w:ascii="Arial" w:hAnsi="Arial" w:cs="Arial"/>
          <w:b w:val="0"/>
          <w:noProof/>
          <w:color w:val="auto"/>
          <w:sz w:val="24"/>
          <w:szCs w:val="24"/>
        </w:rPr>
        <w:t xml:space="preserve"> </w:t>
      </w:r>
      <w:r w:rsidRPr="00B5625E">
        <w:rPr>
          <w:rFonts w:ascii="Arial" w:hAnsi="Arial" w:cs="Arial"/>
          <w:b w:val="0"/>
          <w:noProof/>
          <w:color w:val="auto"/>
          <w:sz w:val="24"/>
          <w:szCs w:val="24"/>
        </w:rPr>
        <w:t xml:space="preserve">., Amana, P., </w:t>
      </w:r>
      <w:r>
        <w:rPr>
          <w:rFonts w:ascii="Arial" w:hAnsi="Arial" w:cs="Arial"/>
          <w:b w:val="0"/>
          <w:noProof/>
          <w:color w:val="auto"/>
          <w:sz w:val="24"/>
          <w:szCs w:val="24"/>
        </w:rPr>
        <w:t xml:space="preserve">&amp; </w:t>
      </w:r>
      <w:r w:rsidRPr="00B5625E">
        <w:rPr>
          <w:rFonts w:ascii="Arial" w:hAnsi="Arial" w:cs="Arial"/>
          <w:b w:val="0"/>
          <w:noProof/>
          <w:color w:val="auto"/>
          <w:sz w:val="24"/>
          <w:szCs w:val="24"/>
        </w:rPr>
        <w:t xml:space="preserve">Andersson, R. </w:t>
      </w:r>
      <w:r>
        <w:rPr>
          <w:rFonts w:ascii="Arial" w:hAnsi="Arial" w:cs="Arial"/>
          <w:b w:val="0"/>
          <w:noProof/>
          <w:color w:val="auto"/>
          <w:sz w:val="24"/>
          <w:szCs w:val="24"/>
        </w:rPr>
        <w:t>(</w:t>
      </w:r>
      <w:r w:rsidRPr="00B5625E">
        <w:rPr>
          <w:rFonts w:ascii="Arial" w:hAnsi="Arial" w:cs="Arial"/>
          <w:b w:val="0"/>
          <w:noProof/>
          <w:color w:val="auto"/>
          <w:sz w:val="24"/>
          <w:szCs w:val="24"/>
        </w:rPr>
        <w:t>2013</w:t>
      </w:r>
      <w:r>
        <w:rPr>
          <w:rFonts w:ascii="Arial" w:hAnsi="Arial" w:cs="Arial"/>
          <w:b w:val="0"/>
          <w:noProof/>
          <w:color w:val="auto"/>
          <w:sz w:val="24"/>
          <w:szCs w:val="24"/>
        </w:rPr>
        <w:t>)</w:t>
      </w:r>
      <w:r w:rsidRPr="00B5625E">
        <w:rPr>
          <w:rFonts w:ascii="Arial" w:hAnsi="Arial" w:cs="Arial"/>
          <w:b w:val="0"/>
          <w:noProof/>
          <w:color w:val="auto"/>
          <w:sz w:val="24"/>
          <w:szCs w:val="24"/>
        </w:rPr>
        <w:t xml:space="preserve">. Rheological characterisation of aqueous extracts of triticale grains and its relation to dietary fibre characteristics. </w:t>
      </w:r>
      <w:r w:rsidRPr="00C70BD5">
        <w:rPr>
          <w:rFonts w:ascii="Arial" w:hAnsi="Arial" w:cs="Arial"/>
          <w:b w:val="0"/>
          <w:i/>
          <w:iCs/>
          <w:noProof/>
          <w:color w:val="auto"/>
          <w:sz w:val="24"/>
          <w:szCs w:val="24"/>
        </w:rPr>
        <w:t>J.</w:t>
      </w:r>
      <w:r w:rsidRPr="00B5625E">
        <w:rPr>
          <w:rFonts w:ascii="Arial" w:hAnsi="Arial" w:cs="Arial"/>
          <w:b w:val="0"/>
          <w:noProof/>
          <w:color w:val="auto"/>
          <w:sz w:val="24"/>
          <w:szCs w:val="24"/>
        </w:rPr>
        <w:t xml:space="preserve"> </w:t>
      </w:r>
      <w:r w:rsidRPr="00C70BD5">
        <w:rPr>
          <w:rFonts w:ascii="Arial" w:hAnsi="Arial" w:cs="Arial"/>
          <w:b w:val="0"/>
          <w:i/>
          <w:iCs/>
          <w:noProof/>
          <w:color w:val="auto"/>
          <w:sz w:val="24"/>
          <w:szCs w:val="24"/>
        </w:rPr>
        <w:t>Cereal Sci.</w:t>
      </w:r>
      <w:r w:rsidRPr="00B5625E">
        <w:rPr>
          <w:rFonts w:ascii="Arial" w:hAnsi="Arial" w:cs="Arial"/>
          <w:b w:val="0"/>
          <w:noProof/>
          <w:color w:val="auto"/>
          <w:sz w:val="24"/>
          <w:szCs w:val="24"/>
        </w:rPr>
        <w:t xml:space="preserve"> 57</w:t>
      </w:r>
      <w:r>
        <w:rPr>
          <w:rFonts w:ascii="Arial" w:hAnsi="Arial" w:cs="Arial"/>
          <w:b w:val="0"/>
          <w:noProof/>
          <w:color w:val="auto"/>
          <w:sz w:val="24"/>
          <w:szCs w:val="24"/>
        </w:rPr>
        <w:t xml:space="preserve">, </w:t>
      </w:r>
      <w:r w:rsidRPr="00B5625E">
        <w:rPr>
          <w:rFonts w:ascii="Arial" w:hAnsi="Arial" w:cs="Arial"/>
          <w:b w:val="0"/>
          <w:noProof/>
          <w:color w:val="auto"/>
          <w:sz w:val="24"/>
          <w:szCs w:val="24"/>
        </w:rPr>
        <w:t>230–236.</w:t>
      </w:r>
    </w:p>
    <w:p w14:paraId="5F07871F" w14:textId="227E9BD3" w:rsidR="00613FBF" w:rsidRDefault="00613FBF" w:rsidP="00613FBF">
      <w:pPr>
        <w:spacing w:after="120" w:line="480" w:lineRule="auto"/>
        <w:jc w:val="both"/>
        <w:rPr>
          <w:rFonts w:ascii="Arial" w:hAnsi="Arial" w:cs="Arial"/>
          <w:sz w:val="24"/>
          <w:szCs w:val="24"/>
        </w:rPr>
      </w:pPr>
      <w:r w:rsidRPr="00613FBF">
        <w:rPr>
          <w:rFonts w:ascii="Arial" w:hAnsi="Arial" w:cs="Arial"/>
          <w:sz w:val="24"/>
          <w:szCs w:val="24"/>
        </w:rPr>
        <w:lastRenderedPageBreak/>
        <w:t>Rakszegi M</w:t>
      </w:r>
      <w:r w:rsidR="00844C1F">
        <w:rPr>
          <w:rFonts w:ascii="Arial" w:hAnsi="Arial" w:cs="Arial"/>
          <w:sz w:val="24"/>
          <w:szCs w:val="24"/>
        </w:rPr>
        <w:t>.</w:t>
      </w:r>
      <w:r w:rsidRPr="00613FBF">
        <w:rPr>
          <w:rFonts w:ascii="Arial" w:hAnsi="Arial" w:cs="Arial"/>
          <w:sz w:val="24"/>
          <w:szCs w:val="24"/>
        </w:rPr>
        <w:t xml:space="preserve">, </w:t>
      </w:r>
      <w:hyperlink r:id="rId17" w:history="1">
        <w:proofErr w:type="spellStart"/>
        <w:r w:rsidRPr="00613FBF">
          <w:rPr>
            <w:rStyle w:val="hlfld-contribauthor"/>
            <w:rFonts w:ascii="Arial" w:hAnsi="Arial" w:cs="Arial"/>
            <w:iCs/>
            <w:sz w:val="24"/>
            <w:szCs w:val="24"/>
          </w:rPr>
          <w:t>Balázs</w:t>
        </w:r>
        <w:proofErr w:type="spellEnd"/>
      </w:hyperlink>
      <w:r w:rsidRPr="00613FBF">
        <w:rPr>
          <w:rFonts w:ascii="Arial" w:hAnsi="Arial" w:cs="Arial"/>
          <w:sz w:val="24"/>
          <w:szCs w:val="24"/>
        </w:rPr>
        <w:t xml:space="preserve"> </w:t>
      </w:r>
      <w:r w:rsidRPr="00613FBF">
        <w:rPr>
          <w:rStyle w:val="hlfld-contribauthor"/>
          <w:rFonts w:ascii="Arial" w:hAnsi="Arial" w:cs="Arial"/>
          <w:iCs/>
          <w:sz w:val="24"/>
          <w:szCs w:val="24"/>
        </w:rPr>
        <w:t>G</w:t>
      </w:r>
      <w:r w:rsidR="00844C1F">
        <w:rPr>
          <w:rStyle w:val="hlfld-contribauthor"/>
          <w:rFonts w:ascii="Arial" w:hAnsi="Arial" w:cs="Arial"/>
          <w:iCs/>
          <w:sz w:val="24"/>
          <w:szCs w:val="24"/>
        </w:rPr>
        <w:t>.</w:t>
      </w:r>
      <w:r w:rsidRPr="00613FBF">
        <w:rPr>
          <w:rFonts w:ascii="Arial" w:hAnsi="Arial" w:cs="Arial"/>
          <w:sz w:val="24"/>
          <w:szCs w:val="24"/>
        </w:rPr>
        <w:t xml:space="preserve">, </w:t>
      </w:r>
      <w:hyperlink r:id="rId18" w:history="1">
        <w:proofErr w:type="spellStart"/>
        <w:r w:rsidRPr="00613FBF">
          <w:rPr>
            <w:rStyle w:val="hlfld-contribauthor"/>
            <w:rFonts w:ascii="Arial" w:hAnsi="Arial" w:cs="Arial"/>
            <w:iCs/>
            <w:sz w:val="24"/>
            <w:szCs w:val="24"/>
          </w:rPr>
          <w:t>Békés</w:t>
        </w:r>
        <w:proofErr w:type="spellEnd"/>
      </w:hyperlink>
      <w:r w:rsidRPr="00613FBF">
        <w:rPr>
          <w:rFonts w:ascii="Arial" w:hAnsi="Arial" w:cs="Arial"/>
          <w:sz w:val="24"/>
          <w:szCs w:val="24"/>
        </w:rPr>
        <w:t xml:space="preserve"> </w:t>
      </w:r>
      <w:r w:rsidRPr="00613FBF">
        <w:rPr>
          <w:rStyle w:val="hlfld-contribauthor"/>
          <w:rFonts w:ascii="Arial" w:hAnsi="Arial" w:cs="Arial"/>
          <w:iCs/>
          <w:sz w:val="24"/>
          <w:szCs w:val="24"/>
        </w:rPr>
        <w:t>F</w:t>
      </w:r>
      <w:r w:rsidR="00844C1F">
        <w:rPr>
          <w:rStyle w:val="hlfld-contribauthor"/>
          <w:rFonts w:ascii="Arial" w:hAnsi="Arial" w:cs="Arial"/>
          <w:iCs/>
          <w:sz w:val="24"/>
          <w:szCs w:val="24"/>
        </w:rPr>
        <w:t>.</w:t>
      </w:r>
      <w:r w:rsidRPr="00613FBF">
        <w:rPr>
          <w:rFonts w:ascii="Arial" w:hAnsi="Arial" w:cs="Arial"/>
          <w:sz w:val="24"/>
          <w:szCs w:val="24"/>
        </w:rPr>
        <w:t xml:space="preserve">, </w:t>
      </w:r>
      <w:hyperlink r:id="rId19" w:history="1">
        <w:proofErr w:type="spellStart"/>
        <w:r w:rsidRPr="00613FBF">
          <w:rPr>
            <w:rStyle w:val="hlfld-contribauthor"/>
            <w:rFonts w:ascii="Arial" w:hAnsi="Arial" w:cs="Arial"/>
            <w:iCs/>
            <w:sz w:val="24"/>
            <w:szCs w:val="24"/>
          </w:rPr>
          <w:t>Harasztos</w:t>
        </w:r>
        <w:proofErr w:type="spellEnd"/>
      </w:hyperlink>
      <w:r w:rsidRPr="00613FBF">
        <w:rPr>
          <w:rFonts w:ascii="Arial" w:hAnsi="Arial" w:cs="Arial"/>
          <w:sz w:val="24"/>
          <w:szCs w:val="24"/>
        </w:rPr>
        <w:t xml:space="preserve"> </w:t>
      </w:r>
      <w:r w:rsidRPr="00613FBF">
        <w:rPr>
          <w:rStyle w:val="hlfld-contribauthor"/>
          <w:rFonts w:ascii="Arial" w:hAnsi="Arial" w:cs="Arial"/>
          <w:iCs/>
          <w:sz w:val="24"/>
          <w:szCs w:val="24"/>
        </w:rPr>
        <w:t>A</w:t>
      </w:r>
      <w:r w:rsidR="00844C1F">
        <w:rPr>
          <w:rStyle w:val="hlfld-contribauthor"/>
          <w:rFonts w:ascii="Arial" w:hAnsi="Arial" w:cs="Arial"/>
          <w:iCs/>
          <w:sz w:val="24"/>
          <w:szCs w:val="24"/>
        </w:rPr>
        <w:t>.</w:t>
      </w:r>
      <w:r w:rsidRPr="00613FBF">
        <w:rPr>
          <w:rFonts w:ascii="Arial" w:hAnsi="Arial" w:cs="Arial"/>
          <w:sz w:val="24"/>
          <w:szCs w:val="24"/>
        </w:rPr>
        <w:t xml:space="preserve">, </w:t>
      </w:r>
      <w:hyperlink r:id="rId20" w:history="1">
        <w:r w:rsidRPr="00613FBF">
          <w:rPr>
            <w:rStyle w:val="hlfld-contribauthor"/>
            <w:rFonts w:ascii="Arial" w:hAnsi="Arial" w:cs="Arial"/>
            <w:iCs/>
            <w:sz w:val="24"/>
            <w:szCs w:val="24"/>
          </w:rPr>
          <w:t xml:space="preserve"> </w:t>
        </w:r>
        <w:proofErr w:type="spellStart"/>
        <w:r w:rsidRPr="00613FBF">
          <w:rPr>
            <w:rStyle w:val="hlfld-contribauthor"/>
            <w:rFonts w:ascii="Arial" w:hAnsi="Arial" w:cs="Arial"/>
            <w:iCs/>
            <w:sz w:val="24"/>
            <w:szCs w:val="24"/>
          </w:rPr>
          <w:t>Kovács</w:t>
        </w:r>
        <w:proofErr w:type="spellEnd"/>
      </w:hyperlink>
      <w:r w:rsidRPr="00613FBF">
        <w:rPr>
          <w:rFonts w:ascii="Arial" w:hAnsi="Arial" w:cs="Arial"/>
          <w:sz w:val="24"/>
          <w:szCs w:val="24"/>
        </w:rPr>
        <w:t xml:space="preserve"> </w:t>
      </w:r>
      <w:r w:rsidRPr="00613FBF">
        <w:rPr>
          <w:rStyle w:val="hlfld-contribauthor"/>
          <w:rFonts w:ascii="Arial" w:hAnsi="Arial" w:cs="Arial"/>
          <w:iCs/>
          <w:sz w:val="24"/>
          <w:szCs w:val="24"/>
        </w:rPr>
        <w:t>A</w:t>
      </w:r>
      <w:r w:rsidR="00844C1F">
        <w:rPr>
          <w:rStyle w:val="hlfld-contribauthor"/>
          <w:rFonts w:ascii="Arial" w:hAnsi="Arial" w:cs="Arial"/>
          <w:iCs/>
          <w:sz w:val="24"/>
          <w:szCs w:val="24"/>
        </w:rPr>
        <w:t>.</w:t>
      </w:r>
      <w:r w:rsidRPr="00613FBF">
        <w:rPr>
          <w:rFonts w:ascii="Arial" w:hAnsi="Arial" w:cs="Arial"/>
          <w:sz w:val="24"/>
          <w:szCs w:val="24"/>
        </w:rPr>
        <w:t xml:space="preserve">, </w:t>
      </w:r>
      <w:hyperlink r:id="rId21" w:history="1">
        <w:proofErr w:type="spellStart"/>
        <w:r w:rsidRPr="00613FBF">
          <w:rPr>
            <w:rStyle w:val="hlfld-contribauthor"/>
            <w:rFonts w:ascii="Arial" w:hAnsi="Arial" w:cs="Arial"/>
            <w:iCs/>
            <w:sz w:val="24"/>
            <w:szCs w:val="24"/>
          </w:rPr>
          <w:t>Láng</w:t>
        </w:r>
        <w:proofErr w:type="spellEnd"/>
      </w:hyperlink>
      <w:r w:rsidRPr="00613FBF">
        <w:rPr>
          <w:rFonts w:ascii="Arial" w:hAnsi="Arial" w:cs="Arial"/>
          <w:sz w:val="24"/>
          <w:szCs w:val="24"/>
        </w:rPr>
        <w:t xml:space="preserve"> </w:t>
      </w:r>
      <w:r w:rsidRPr="00613FBF">
        <w:rPr>
          <w:rStyle w:val="hlfld-contribauthor"/>
          <w:rFonts w:ascii="Arial" w:hAnsi="Arial" w:cs="Arial"/>
          <w:iCs/>
          <w:sz w:val="24"/>
          <w:szCs w:val="24"/>
        </w:rPr>
        <w:t>L</w:t>
      </w:r>
      <w:r w:rsidR="00844C1F">
        <w:rPr>
          <w:rStyle w:val="hlfld-contribauthor"/>
          <w:rFonts w:ascii="Arial" w:hAnsi="Arial" w:cs="Arial"/>
          <w:iCs/>
          <w:sz w:val="24"/>
          <w:szCs w:val="24"/>
        </w:rPr>
        <w:t>.</w:t>
      </w:r>
      <w:r w:rsidRPr="00613FBF">
        <w:rPr>
          <w:rFonts w:ascii="Arial" w:hAnsi="Arial" w:cs="Arial"/>
          <w:sz w:val="24"/>
          <w:szCs w:val="24"/>
        </w:rPr>
        <w:t xml:space="preserve">, </w:t>
      </w:r>
      <w:hyperlink r:id="rId22" w:history="1">
        <w:proofErr w:type="spellStart"/>
        <w:r w:rsidRPr="00613FBF">
          <w:rPr>
            <w:rStyle w:val="hlfld-contribauthor"/>
            <w:rFonts w:ascii="Arial" w:hAnsi="Arial" w:cs="Arial"/>
            <w:iCs/>
            <w:sz w:val="24"/>
            <w:szCs w:val="24"/>
          </w:rPr>
          <w:t>Bedő</w:t>
        </w:r>
        <w:proofErr w:type="spellEnd"/>
      </w:hyperlink>
      <w:r w:rsidRPr="00613FBF">
        <w:rPr>
          <w:rFonts w:ascii="Arial" w:hAnsi="Arial" w:cs="Arial"/>
          <w:sz w:val="24"/>
          <w:szCs w:val="24"/>
        </w:rPr>
        <w:t xml:space="preserve"> </w:t>
      </w:r>
      <w:r w:rsidRPr="00613FBF">
        <w:rPr>
          <w:rStyle w:val="hlfld-contribauthor"/>
          <w:rFonts w:ascii="Arial" w:hAnsi="Arial" w:cs="Arial"/>
          <w:iCs/>
          <w:sz w:val="24"/>
          <w:szCs w:val="24"/>
        </w:rPr>
        <w:t>Z</w:t>
      </w:r>
      <w:r w:rsidR="00844C1F">
        <w:rPr>
          <w:rStyle w:val="hlfld-contribauthor"/>
          <w:rFonts w:ascii="Arial" w:hAnsi="Arial" w:cs="Arial"/>
          <w:iCs/>
          <w:sz w:val="24"/>
          <w:szCs w:val="24"/>
        </w:rPr>
        <w:t>.</w:t>
      </w:r>
      <w:r w:rsidRPr="00613FBF">
        <w:rPr>
          <w:rFonts w:ascii="Arial" w:hAnsi="Arial" w:cs="Arial"/>
          <w:sz w:val="24"/>
          <w:szCs w:val="24"/>
        </w:rPr>
        <w:t xml:space="preserve">, </w:t>
      </w:r>
      <w:hyperlink r:id="rId23" w:history="1">
        <w:r w:rsidRPr="00613FBF">
          <w:rPr>
            <w:rStyle w:val="hlfld-contribauthor"/>
            <w:rFonts w:ascii="Arial" w:hAnsi="Arial" w:cs="Arial"/>
            <w:iCs/>
            <w:sz w:val="24"/>
            <w:szCs w:val="24"/>
          </w:rPr>
          <w:t xml:space="preserve"> </w:t>
        </w:r>
        <w:r w:rsidR="00844C1F">
          <w:rPr>
            <w:rStyle w:val="hlfld-contribauthor"/>
            <w:rFonts w:ascii="Arial" w:hAnsi="Arial" w:cs="Arial"/>
            <w:iCs/>
            <w:sz w:val="24"/>
            <w:szCs w:val="24"/>
          </w:rPr>
          <w:t xml:space="preserve">&amp; </w:t>
        </w:r>
        <w:proofErr w:type="spellStart"/>
        <w:r w:rsidRPr="00613FBF">
          <w:rPr>
            <w:rStyle w:val="hlfld-contribauthor"/>
            <w:rFonts w:ascii="Arial" w:hAnsi="Arial" w:cs="Arial"/>
            <w:iCs/>
            <w:sz w:val="24"/>
            <w:szCs w:val="24"/>
          </w:rPr>
          <w:t>Tömösközi</w:t>
        </w:r>
        <w:proofErr w:type="spellEnd"/>
      </w:hyperlink>
      <w:r w:rsidRPr="00613FBF">
        <w:rPr>
          <w:rFonts w:ascii="Arial" w:hAnsi="Arial" w:cs="Arial"/>
          <w:sz w:val="24"/>
          <w:szCs w:val="24"/>
        </w:rPr>
        <w:t xml:space="preserve"> S</w:t>
      </w:r>
      <w:r w:rsidR="00844C1F">
        <w:rPr>
          <w:rFonts w:ascii="Arial" w:hAnsi="Arial" w:cs="Arial"/>
          <w:sz w:val="24"/>
          <w:szCs w:val="24"/>
        </w:rPr>
        <w:t>.</w:t>
      </w:r>
      <w:r w:rsidRPr="00613FBF">
        <w:rPr>
          <w:rFonts w:ascii="Arial" w:hAnsi="Arial" w:cs="Arial"/>
          <w:sz w:val="24"/>
          <w:szCs w:val="24"/>
        </w:rPr>
        <w:t xml:space="preserve"> (2014</w:t>
      </w:r>
      <w:r w:rsidRPr="00F9602F">
        <w:rPr>
          <w:rFonts w:ascii="Arial" w:hAnsi="Arial" w:cs="Arial"/>
          <w:sz w:val="24"/>
          <w:szCs w:val="24"/>
        </w:rPr>
        <w:t>)</w:t>
      </w:r>
      <w:r w:rsidR="00844C1F">
        <w:rPr>
          <w:rFonts w:ascii="Arial" w:hAnsi="Arial" w:cs="Arial"/>
          <w:sz w:val="24"/>
          <w:szCs w:val="24"/>
        </w:rPr>
        <w:t>.</w:t>
      </w:r>
      <w:r w:rsidRPr="00F9602F">
        <w:rPr>
          <w:rFonts w:ascii="Arial" w:hAnsi="Arial" w:cs="Arial"/>
          <w:sz w:val="24"/>
          <w:szCs w:val="24"/>
        </w:rPr>
        <w:t xml:space="preserve"> </w:t>
      </w:r>
      <w:hyperlink r:id="rId24" w:history="1">
        <w:r w:rsidRPr="00F9602F">
          <w:rPr>
            <w:rStyle w:val="Hyperlink"/>
            <w:rFonts w:ascii="Arial" w:hAnsi="Arial" w:cs="Arial"/>
            <w:bCs/>
            <w:color w:val="auto"/>
            <w:sz w:val="24"/>
            <w:szCs w:val="24"/>
            <w:u w:val="none"/>
          </w:rPr>
          <w:t>Modelling water absorption of wheat flour by taking into consideration of the soluble protein and arabinoxylan components</w:t>
        </w:r>
      </w:hyperlink>
      <w:r w:rsidR="00F9602F">
        <w:rPr>
          <w:rStyle w:val="Hyperlink"/>
          <w:rFonts w:ascii="Arial" w:hAnsi="Arial" w:cs="Arial"/>
          <w:bCs/>
          <w:color w:val="auto"/>
          <w:sz w:val="24"/>
          <w:szCs w:val="24"/>
          <w:u w:val="none"/>
        </w:rPr>
        <w:t>.</w:t>
      </w:r>
      <w:r w:rsidRPr="00613FBF">
        <w:rPr>
          <w:rFonts w:ascii="Arial" w:hAnsi="Arial" w:cs="Arial"/>
          <w:sz w:val="24"/>
          <w:szCs w:val="24"/>
        </w:rPr>
        <w:t xml:space="preserve"> </w:t>
      </w:r>
      <w:proofErr w:type="spellStart"/>
      <w:r w:rsidRPr="00C70BD5">
        <w:rPr>
          <w:rFonts w:ascii="Arial" w:hAnsi="Arial" w:cs="Arial"/>
          <w:i/>
          <w:iCs/>
          <w:sz w:val="24"/>
          <w:szCs w:val="24"/>
        </w:rPr>
        <w:t>Cer</w:t>
      </w:r>
      <w:proofErr w:type="spellEnd"/>
      <w:r w:rsidRPr="00C70BD5">
        <w:rPr>
          <w:rFonts w:ascii="Arial" w:hAnsi="Arial" w:cs="Arial"/>
          <w:i/>
          <w:iCs/>
          <w:sz w:val="24"/>
          <w:szCs w:val="24"/>
        </w:rPr>
        <w:t xml:space="preserve">. Res. </w:t>
      </w:r>
      <w:proofErr w:type="spellStart"/>
      <w:r w:rsidRPr="00C70BD5">
        <w:rPr>
          <w:rFonts w:ascii="Arial" w:hAnsi="Arial" w:cs="Arial"/>
          <w:i/>
          <w:iCs/>
          <w:sz w:val="24"/>
          <w:szCs w:val="24"/>
        </w:rPr>
        <w:t>Commun</w:t>
      </w:r>
      <w:proofErr w:type="spellEnd"/>
      <w:r w:rsidRPr="00844C1F">
        <w:rPr>
          <w:rFonts w:ascii="Arial" w:hAnsi="Arial" w:cs="Arial"/>
          <w:i/>
          <w:iCs/>
          <w:sz w:val="24"/>
          <w:szCs w:val="24"/>
        </w:rPr>
        <w:t>.</w:t>
      </w:r>
      <w:r w:rsidRPr="00613FBF">
        <w:rPr>
          <w:rFonts w:ascii="Arial" w:hAnsi="Arial" w:cs="Arial"/>
          <w:i/>
          <w:sz w:val="24"/>
          <w:szCs w:val="24"/>
        </w:rPr>
        <w:t xml:space="preserve">, </w:t>
      </w:r>
      <w:r w:rsidRPr="00613FBF">
        <w:rPr>
          <w:rFonts w:ascii="Arial" w:hAnsi="Arial" w:cs="Arial"/>
          <w:sz w:val="24"/>
          <w:szCs w:val="24"/>
        </w:rPr>
        <w:t>42, 629-639.</w:t>
      </w:r>
    </w:p>
    <w:p w14:paraId="3ED789CD" w14:textId="585DF810" w:rsidR="00613FBF" w:rsidRPr="00613FBF" w:rsidRDefault="00422739" w:rsidP="00613FBF">
      <w:pPr>
        <w:spacing w:after="120" w:line="480" w:lineRule="auto"/>
        <w:jc w:val="both"/>
        <w:rPr>
          <w:rFonts w:ascii="Arial" w:hAnsi="Arial" w:cs="Arial"/>
          <w:sz w:val="24"/>
          <w:szCs w:val="24"/>
        </w:rPr>
      </w:pPr>
      <w:proofErr w:type="spellStart"/>
      <w:r w:rsidRPr="00422739">
        <w:rPr>
          <w:rFonts w:ascii="Arial" w:hAnsi="Arial" w:cs="Arial"/>
          <w:sz w:val="24"/>
          <w:szCs w:val="24"/>
        </w:rPr>
        <w:t>Roels</w:t>
      </w:r>
      <w:proofErr w:type="spellEnd"/>
      <w:r>
        <w:rPr>
          <w:rFonts w:ascii="Arial" w:hAnsi="Arial" w:cs="Arial"/>
          <w:sz w:val="24"/>
          <w:szCs w:val="24"/>
        </w:rPr>
        <w:t xml:space="preserve"> </w:t>
      </w:r>
      <w:r w:rsidRPr="00422739">
        <w:rPr>
          <w:rFonts w:ascii="Arial" w:hAnsi="Arial" w:cs="Arial"/>
          <w:sz w:val="24"/>
          <w:szCs w:val="24"/>
        </w:rPr>
        <w:t>S.</w:t>
      </w:r>
      <w:r>
        <w:rPr>
          <w:rFonts w:ascii="Arial" w:hAnsi="Arial" w:cs="Arial"/>
          <w:sz w:val="24"/>
          <w:szCs w:val="24"/>
        </w:rPr>
        <w:t xml:space="preserve"> </w:t>
      </w:r>
      <w:r w:rsidRPr="00422739">
        <w:rPr>
          <w:rFonts w:ascii="Arial" w:hAnsi="Arial" w:cs="Arial"/>
          <w:sz w:val="24"/>
          <w:szCs w:val="24"/>
        </w:rPr>
        <w:t>P.,</w:t>
      </w:r>
      <w:r>
        <w:rPr>
          <w:rFonts w:ascii="Arial" w:hAnsi="Arial" w:cs="Arial"/>
          <w:sz w:val="24"/>
          <w:szCs w:val="24"/>
        </w:rPr>
        <w:t xml:space="preserve"> </w:t>
      </w:r>
      <w:proofErr w:type="spellStart"/>
      <w:r w:rsidRPr="00422739">
        <w:rPr>
          <w:rFonts w:ascii="Arial" w:hAnsi="Arial" w:cs="Arial"/>
          <w:sz w:val="24"/>
          <w:szCs w:val="24"/>
        </w:rPr>
        <w:t>Cleemput</w:t>
      </w:r>
      <w:proofErr w:type="spellEnd"/>
      <w:r>
        <w:rPr>
          <w:rFonts w:ascii="Arial" w:hAnsi="Arial" w:cs="Arial"/>
          <w:sz w:val="24"/>
          <w:szCs w:val="24"/>
        </w:rPr>
        <w:t xml:space="preserve"> </w:t>
      </w:r>
      <w:r w:rsidRPr="00422739">
        <w:rPr>
          <w:rFonts w:ascii="Arial" w:hAnsi="Arial" w:cs="Arial"/>
          <w:sz w:val="24"/>
          <w:szCs w:val="24"/>
        </w:rPr>
        <w:t>G.,</w:t>
      </w:r>
      <w:r>
        <w:rPr>
          <w:rFonts w:ascii="Arial" w:hAnsi="Arial" w:cs="Arial"/>
          <w:sz w:val="24"/>
          <w:szCs w:val="24"/>
        </w:rPr>
        <w:t xml:space="preserve"> </w:t>
      </w:r>
      <w:proofErr w:type="spellStart"/>
      <w:r w:rsidRPr="00422739">
        <w:rPr>
          <w:rFonts w:ascii="Arial" w:hAnsi="Arial" w:cs="Arial"/>
          <w:sz w:val="24"/>
          <w:szCs w:val="24"/>
        </w:rPr>
        <w:t>Vandewalle</w:t>
      </w:r>
      <w:proofErr w:type="spellEnd"/>
      <w:r>
        <w:rPr>
          <w:rFonts w:ascii="Arial" w:hAnsi="Arial" w:cs="Arial"/>
          <w:sz w:val="24"/>
          <w:szCs w:val="24"/>
        </w:rPr>
        <w:t xml:space="preserve"> </w:t>
      </w:r>
      <w:r w:rsidRPr="00422739">
        <w:rPr>
          <w:rFonts w:ascii="Arial" w:hAnsi="Arial" w:cs="Arial"/>
          <w:sz w:val="24"/>
          <w:szCs w:val="24"/>
        </w:rPr>
        <w:t>X.,</w:t>
      </w:r>
      <w:r>
        <w:rPr>
          <w:rFonts w:ascii="Arial" w:hAnsi="Arial" w:cs="Arial"/>
          <w:sz w:val="24"/>
          <w:szCs w:val="24"/>
        </w:rPr>
        <w:t xml:space="preserve"> &amp; </w:t>
      </w:r>
      <w:r w:rsidRPr="00422739">
        <w:rPr>
          <w:rFonts w:ascii="Arial" w:hAnsi="Arial" w:cs="Arial"/>
          <w:sz w:val="24"/>
          <w:szCs w:val="24"/>
        </w:rPr>
        <w:t>Delcour</w:t>
      </w:r>
      <w:r w:rsidR="0010719B">
        <w:rPr>
          <w:rFonts w:ascii="Arial" w:hAnsi="Arial" w:cs="Arial"/>
          <w:sz w:val="24"/>
          <w:szCs w:val="24"/>
        </w:rPr>
        <w:t xml:space="preserve"> </w:t>
      </w:r>
      <w:r w:rsidRPr="00422739">
        <w:rPr>
          <w:rFonts w:ascii="Arial" w:hAnsi="Arial" w:cs="Arial"/>
          <w:sz w:val="24"/>
          <w:szCs w:val="24"/>
        </w:rPr>
        <w:t>J.</w:t>
      </w:r>
      <w:r>
        <w:rPr>
          <w:rFonts w:ascii="Arial" w:hAnsi="Arial" w:cs="Arial"/>
          <w:sz w:val="24"/>
          <w:szCs w:val="24"/>
        </w:rPr>
        <w:t xml:space="preserve"> </w:t>
      </w:r>
      <w:r w:rsidRPr="00422739">
        <w:rPr>
          <w:rFonts w:ascii="Arial" w:hAnsi="Arial" w:cs="Arial"/>
          <w:sz w:val="24"/>
          <w:szCs w:val="24"/>
        </w:rPr>
        <w:t>A.</w:t>
      </w:r>
      <w:r>
        <w:rPr>
          <w:rFonts w:ascii="Arial" w:hAnsi="Arial" w:cs="Arial"/>
          <w:sz w:val="24"/>
          <w:szCs w:val="24"/>
        </w:rPr>
        <w:t xml:space="preserve"> (</w:t>
      </w:r>
      <w:r w:rsidRPr="00422739">
        <w:rPr>
          <w:rFonts w:ascii="Arial" w:hAnsi="Arial" w:cs="Arial"/>
          <w:sz w:val="24"/>
          <w:szCs w:val="24"/>
        </w:rPr>
        <w:t>1993</w:t>
      </w:r>
      <w:r>
        <w:rPr>
          <w:rFonts w:ascii="Arial" w:hAnsi="Arial" w:cs="Arial"/>
          <w:sz w:val="24"/>
          <w:szCs w:val="24"/>
        </w:rPr>
        <w:t>)</w:t>
      </w:r>
      <w:r w:rsidRPr="00422739">
        <w:rPr>
          <w:rFonts w:ascii="Arial" w:hAnsi="Arial" w:cs="Arial"/>
          <w:sz w:val="24"/>
          <w:szCs w:val="24"/>
        </w:rPr>
        <w:t>.</w:t>
      </w:r>
      <w:r>
        <w:rPr>
          <w:rFonts w:ascii="Arial" w:hAnsi="Arial" w:cs="Arial"/>
          <w:sz w:val="24"/>
          <w:szCs w:val="24"/>
        </w:rPr>
        <w:t xml:space="preserve"> </w:t>
      </w:r>
      <w:r w:rsidRPr="00422739">
        <w:rPr>
          <w:rFonts w:ascii="Arial" w:hAnsi="Arial" w:cs="Arial"/>
          <w:sz w:val="24"/>
          <w:szCs w:val="24"/>
        </w:rPr>
        <w:t>Bread</w:t>
      </w:r>
      <w:r>
        <w:rPr>
          <w:rFonts w:ascii="Arial" w:hAnsi="Arial" w:cs="Arial"/>
          <w:sz w:val="24"/>
          <w:szCs w:val="24"/>
        </w:rPr>
        <w:t xml:space="preserve"> </w:t>
      </w:r>
      <w:r w:rsidRPr="00422739">
        <w:rPr>
          <w:rFonts w:ascii="Arial" w:hAnsi="Arial" w:cs="Arial"/>
          <w:sz w:val="24"/>
          <w:szCs w:val="24"/>
        </w:rPr>
        <w:t>volume</w:t>
      </w:r>
      <w:r>
        <w:rPr>
          <w:rFonts w:ascii="Arial" w:hAnsi="Arial" w:cs="Arial"/>
          <w:sz w:val="24"/>
          <w:szCs w:val="24"/>
        </w:rPr>
        <w:t xml:space="preserve"> </w:t>
      </w:r>
      <w:r w:rsidRPr="00422739">
        <w:rPr>
          <w:rFonts w:ascii="Arial" w:hAnsi="Arial" w:cs="Arial"/>
          <w:sz w:val="24"/>
          <w:szCs w:val="24"/>
        </w:rPr>
        <w:t>potential</w:t>
      </w:r>
      <w:r>
        <w:rPr>
          <w:rFonts w:ascii="Arial" w:hAnsi="Arial" w:cs="Arial"/>
          <w:sz w:val="24"/>
          <w:szCs w:val="24"/>
        </w:rPr>
        <w:t xml:space="preserve"> </w:t>
      </w:r>
      <w:r w:rsidRPr="00422739">
        <w:rPr>
          <w:rFonts w:ascii="Arial" w:hAnsi="Arial" w:cs="Arial"/>
          <w:sz w:val="24"/>
          <w:szCs w:val="24"/>
        </w:rPr>
        <w:t>of</w:t>
      </w:r>
      <w:r>
        <w:rPr>
          <w:rFonts w:ascii="Arial" w:hAnsi="Arial" w:cs="Arial"/>
          <w:sz w:val="24"/>
          <w:szCs w:val="24"/>
        </w:rPr>
        <w:t xml:space="preserve"> </w:t>
      </w:r>
      <w:r w:rsidRPr="00422739">
        <w:rPr>
          <w:rFonts w:ascii="Arial" w:hAnsi="Arial" w:cs="Arial"/>
          <w:sz w:val="24"/>
          <w:szCs w:val="24"/>
        </w:rPr>
        <w:t>variable-quality</w:t>
      </w:r>
      <w:r>
        <w:rPr>
          <w:rFonts w:ascii="Arial" w:hAnsi="Arial" w:cs="Arial"/>
          <w:sz w:val="24"/>
          <w:szCs w:val="24"/>
        </w:rPr>
        <w:t xml:space="preserve"> </w:t>
      </w:r>
      <w:r w:rsidRPr="00422739">
        <w:rPr>
          <w:rFonts w:ascii="Arial" w:hAnsi="Arial" w:cs="Arial"/>
          <w:sz w:val="24"/>
          <w:szCs w:val="24"/>
        </w:rPr>
        <w:t xml:space="preserve">flours with constant protein level as determined by fractions governing mixing time and baking absorption levels. </w:t>
      </w:r>
      <w:r w:rsidRPr="00C70BD5">
        <w:rPr>
          <w:rFonts w:ascii="Arial" w:hAnsi="Arial" w:cs="Arial"/>
          <w:i/>
          <w:iCs/>
          <w:sz w:val="24"/>
          <w:szCs w:val="24"/>
        </w:rPr>
        <w:t>Cereal Chem</w:t>
      </w:r>
      <w:r w:rsidRPr="00422739">
        <w:rPr>
          <w:rFonts w:ascii="Arial" w:hAnsi="Arial" w:cs="Arial"/>
          <w:sz w:val="24"/>
          <w:szCs w:val="24"/>
        </w:rPr>
        <w:t>. 70</w:t>
      </w:r>
      <w:r>
        <w:rPr>
          <w:rFonts w:ascii="Arial" w:hAnsi="Arial" w:cs="Arial"/>
          <w:sz w:val="24"/>
          <w:szCs w:val="24"/>
        </w:rPr>
        <w:t xml:space="preserve">, </w:t>
      </w:r>
      <w:r w:rsidRPr="00422739">
        <w:rPr>
          <w:rFonts w:ascii="Arial" w:hAnsi="Arial" w:cs="Arial"/>
          <w:sz w:val="24"/>
          <w:szCs w:val="24"/>
        </w:rPr>
        <w:t>318–323.</w:t>
      </w:r>
      <w:r w:rsidRPr="00422739" w:rsidDel="00422739">
        <w:rPr>
          <w:rFonts w:ascii="Arial" w:hAnsi="Arial" w:cs="Arial"/>
          <w:sz w:val="24"/>
          <w:szCs w:val="24"/>
        </w:rPr>
        <w:t xml:space="preserve"> </w:t>
      </w:r>
      <w:r w:rsidR="00613FBF" w:rsidRPr="00613FBF">
        <w:rPr>
          <w:rFonts w:ascii="Arial" w:hAnsi="Arial" w:cs="Arial"/>
          <w:sz w:val="24"/>
          <w:szCs w:val="24"/>
        </w:rPr>
        <w:t>Sasaki T</w:t>
      </w:r>
      <w:r w:rsidR="00844C1F">
        <w:rPr>
          <w:rFonts w:ascii="Arial" w:hAnsi="Arial" w:cs="Arial"/>
          <w:sz w:val="24"/>
          <w:szCs w:val="24"/>
        </w:rPr>
        <w:t>.</w:t>
      </w:r>
      <w:r w:rsidR="00613FBF" w:rsidRPr="00613FBF">
        <w:rPr>
          <w:rFonts w:ascii="Arial" w:hAnsi="Arial" w:cs="Arial"/>
          <w:sz w:val="24"/>
          <w:szCs w:val="24"/>
        </w:rPr>
        <w:t xml:space="preserve">, </w:t>
      </w:r>
      <w:r w:rsidR="00844C1F">
        <w:rPr>
          <w:rFonts w:ascii="Arial" w:hAnsi="Arial" w:cs="Arial"/>
          <w:sz w:val="24"/>
          <w:szCs w:val="24"/>
        </w:rPr>
        <w:t xml:space="preserve">&amp; </w:t>
      </w:r>
      <w:proofErr w:type="spellStart"/>
      <w:r w:rsidR="00613FBF" w:rsidRPr="00613FBF">
        <w:rPr>
          <w:rFonts w:ascii="Arial" w:hAnsi="Arial" w:cs="Arial"/>
          <w:sz w:val="24"/>
          <w:szCs w:val="24"/>
        </w:rPr>
        <w:t>Matsuki</w:t>
      </w:r>
      <w:proofErr w:type="spellEnd"/>
      <w:r w:rsidR="00613FBF" w:rsidRPr="00613FBF">
        <w:rPr>
          <w:rFonts w:ascii="Arial" w:hAnsi="Arial" w:cs="Arial"/>
          <w:sz w:val="24"/>
          <w:szCs w:val="24"/>
        </w:rPr>
        <w:t xml:space="preserve"> J</w:t>
      </w:r>
      <w:r w:rsidR="00844C1F">
        <w:rPr>
          <w:rFonts w:ascii="Arial" w:hAnsi="Arial" w:cs="Arial"/>
          <w:sz w:val="24"/>
          <w:szCs w:val="24"/>
        </w:rPr>
        <w:t>.</w:t>
      </w:r>
      <w:r w:rsidR="00613FBF" w:rsidRPr="00613FBF">
        <w:rPr>
          <w:rFonts w:ascii="Arial" w:hAnsi="Arial" w:cs="Arial"/>
          <w:sz w:val="24"/>
          <w:szCs w:val="24"/>
        </w:rPr>
        <w:t xml:space="preserve"> (1998) </w:t>
      </w:r>
      <w:r w:rsidR="00613FBF" w:rsidRPr="00613FBF">
        <w:rPr>
          <w:rFonts w:ascii="Arial" w:hAnsi="Arial" w:cs="Arial"/>
          <w:bCs/>
          <w:sz w:val="24"/>
          <w:szCs w:val="24"/>
        </w:rPr>
        <w:t xml:space="preserve">Effect of Wheat Starch Structure on Swelling Power. </w:t>
      </w:r>
      <w:r w:rsidR="00613FBF" w:rsidRPr="00C70BD5">
        <w:rPr>
          <w:rFonts w:ascii="Arial" w:hAnsi="Arial" w:cs="Arial"/>
          <w:i/>
          <w:iCs/>
          <w:sz w:val="24"/>
          <w:szCs w:val="24"/>
        </w:rPr>
        <w:t>Cereal Chem.,</w:t>
      </w:r>
      <w:r w:rsidR="00613FBF" w:rsidRPr="00613FBF">
        <w:rPr>
          <w:rFonts w:ascii="Arial" w:hAnsi="Arial" w:cs="Arial"/>
          <w:sz w:val="24"/>
          <w:szCs w:val="24"/>
        </w:rPr>
        <w:t xml:space="preserve"> 75, 525-529.</w:t>
      </w:r>
    </w:p>
    <w:p w14:paraId="6DCE59A2" w14:textId="1CB58C2C" w:rsidR="00613FBF" w:rsidRPr="00613FBF" w:rsidRDefault="00613FBF" w:rsidP="00613FBF">
      <w:pPr>
        <w:spacing w:after="120" w:line="480" w:lineRule="auto"/>
        <w:jc w:val="both"/>
        <w:rPr>
          <w:rFonts w:ascii="Arial" w:hAnsi="Arial" w:cs="Arial"/>
          <w:sz w:val="24"/>
          <w:szCs w:val="24"/>
        </w:rPr>
      </w:pPr>
      <w:r w:rsidRPr="00613FBF">
        <w:rPr>
          <w:rFonts w:ascii="Arial" w:hAnsi="Arial" w:cs="Arial"/>
          <w:sz w:val="24"/>
          <w:szCs w:val="24"/>
        </w:rPr>
        <w:t>Shewry P</w:t>
      </w:r>
      <w:r w:rsidR="00844C1F">
        <w:rPr>
          <w:rFonts w:ascii="Arial" w:hAnsi="Arial" w:cs="Arial"/>
          <w:sz w:val="24"/>
          <w:szCs w:val="24"/>
        </w:rPr>
        <w:t xml:space="preserve">. </w:t>
      </w:r>
      <w:r w:rsidRPr="00613FBF">
        <w:rPr>
          <w:rFonts w:ascii="Arial" w:hAnsi="Arial" w:cs="Arial"/>
          <w:sz w:val="24"/>
          <w:szCs w:val="24"/>
        </w:rPr>
        <w:t>R</w:t>
      </w:r>
      <w:r w:rsidR="00844C1F">
        <w:rPr>
          <w:rFonts w:ascii="Arial" w:hAnsi="Arial" w:cs="Arial"/>
          <w:sz w:val="24"/>
          <w:szCs w:val="24"/>
        </w:rPr>
        <w:t>.</w:t>
      </w:r>
      <w:r w:rsidRPr="00613FBF">
        <w:rPr>
          <w:rFonts w:ascii="Arial" w:hAnsi="Arial" w:cs="Arial"/>
          <w:sz w:val="24"/>
          <w:szCs w:val="24"/>
        </w:rPr>
        <w:t xml:space="preserve">, </w:t>
      </w:r>
      <w:proofErr w:type="spellStart"/>
      <w:r w:rsidRPr="00613FBF">
        <w:rPr>
          <w:rFonts w:ascii="Arial" w:hAnsi="Arial" w:cs="Arial"/>
          <w:sz w:val="24"/>
          <w:szCs w:val="24"/>
        </w:rPr>
        <w:t>Piironen</w:t>
      </w:r>
      <w:proofErr w:type="spellEnd"/>
      <w:r w:rsidRPr="00613FBF">
        <w:rPr>
          <w:rFonts w:ascii="Arial" w:hAnsi="Arial" w:cs="Arial"/>
          <w:sz w:val="24"/>
          <w:szCs w:val="24"/>
        </w:rPr>
        <w:t xml:space="preserve"> V</w:t>
      </w:r>
      <w:r w:rsidR="00844C1F">
        <w:rPr>
          <w:rFonts w:ascii="Arial" w:hAnsi="Arial" w:cs="Arial"/>
          <w:sz w:val="24"/>
          <w:szCs w:val="24"/>
        </w:rPr>
        <w:t>.</w:t>
      </w:r>
      <w:r w:rsidRPr="00613FBF">
        <w:rPr>
          <w:rFonts w:ascii="Arial" w:hAnsi="Arial" w:cs="Arial"/>
          <w:sz w:val="24"/>
          <w:szCs w:val="24"/>
        </w:rPr>
        <w:t xml:space="preserve">, </w:t>
      </w:r>
      <w:proofErr w:type="spellStart"/>
      <w:r w:rsidRPr="00613FBF">
        <w:rPr>
          <w:rFonts w:ascii="Arial" w:hAnsi="Arial" w:cs="Arial"/>
          <w:sz w:val="24"/>
          <w:szCs w:val="24"/>
        </w:rPr>
        <w:t>Lampi</w:t>
      </w:r>
      <w:proofErr w:type="spellEnd"/>
      <w:r w:rsidRPr="00613FBF">
        <w:rPr>
          <w:rFonts w:ascii="Arial" w:hAnsi="Arial" w:cs="Arial"/>
          <w:sz w:val="24"/>
          <w:szCs w:val="24"/>
        </w:rPr>
        <w:t xml:space="preserve"> A-M</w:t>
      </w:r>
      <w:r w:rsidR="00844C1F">
        <w:rPr>
          <w:rFonts w:ascii="Arial" w:hAnsi="Arial" w:cs="Arial"/>
          <w:sz w:val="24"/>
          <w:szCs w:val="24"/>
        </w:rPr>
        <w:t>.</w:t>
      </w:r>
      <w:r w:rsidRPr="00613FBF">
        <w:rPr>
          <w:rFonts w:ascii="Arial" w:hAnsi="Arial" w:cs="Arial"/>
          <w:sz w:val="24"/>
          <w:szCs w:val="24"/>
        </w:rPr>
        <w:t xml:space="preserve">, </w:t>
      </w:r>
      <w:proofErr w:type="spellStart"/>
      <w:r w:rsidRPr="00613FBF">
        <w:rPr>
          <w:rFonts w:ascii="Arial" w:hAnsi="Arial" w:cs="Arial"/>
          <w:sz w:val="24"/>
          <w:szCs w:val="24"/>
        </w:rPr>
        <w:t>Edelmann</w:t>
      </w:r>
      <w:proofErr w:type="spellEnd"/>
      <w:r w:rsidRPr="00613FBF">
        <w:rPr>
          <w:rFonts w:ascii="Arial" w:hAnsi="Arial" w:cs="Arial"/>
          <w:sz w:val="24"/>
          <w:szCs w:val="24"/>
        </w:rPr>
        <w:t xml:space="preserve"> M</w:t>
      </w:r>
      <w:r w:rsidR="00844C1F">
        <w:rPr>
          <w:rFonts w:ascii="Arial" w:hAnsi="Arial" w:cs="Arial"/>
          <w:sz w:val="24"/>
          <w:szCs w:val="24"/>
        </w:rPr>
        <w:t>.</w:t>
      </w:r>
      <w:r w:rsidRPr="00613FBF">
        <w:rPr>
          <w:rFonts w:ascii="Arial" w:hAnsi="Arial" w:cs="Arial"/>
          <w:sz w:val="24"/>
          <w:szCs w:val="24"/>
        </w:rPr>
        <w:t xml:space="preserve">, </w:t>
      </w:r>
      <w:proofErr w:type="spellStart"/>
      <w:r w:rsidRPr="00613FBF">
        <w:rPr>
          <w:rFonts w:ascii="Arial" w:hAnsi="Arial" w:cs="Arial"/>
          <w:sz w:val="24"/>
          <w:szCs w:val="24"/>
        </w:rPr>
        <w:t>Kariluoto</w:t>
      </w:r>
      <w:proofErr w:type="spellEnd"/>
      <w:r w:rsidRPr="00613FBF">
        <w:rPr>
          <w:rFonts w:ascii="Arial" w:hAnsi="Arial" w:cs="Arial"/>
          <w:sz w:val="24"/>
          <w:szCs w:val="24"/>
        </w:rPr>
        <w:t xml:space="preserve"> S</w:t>
      </w:r>
      <w:r w:rsidR="00844C1F">
        <w:rPr>
          <w:rFonts w:ascii="Arial" w:hAnsi="Arial" w:cs="Arial"/>
          <w:sz w:val="24"/>
          <w:szCs w:val="24"/>
        </w:rPr>
        <w:t>.</w:t>
      </w:r>
      <w:r w:rsidRPr="00613FBF">
        <w:rPr>
          <w:rFonts w:ascii="Arial" w:hAnsi="Arial" w:cs="Arial"/>
          <w:sz w:val="24"/>
          <w:szCs w:val="24"/>
        </w:rPr>
        <w:t>, Nurmi T</w:t>
      </w:r>
      <w:r w:rsidR="00844C1F">
        <w:rPr>
          <w:rFonts w:ascii="Arial" w:hAnsi="Arial" w:cs="Arial"/>
          <w:sz w:val="24"/>
          <w:szCs w:val="24"/>
        </w:rPr>
        <w:t>.</w:t>
      </w:r>
      <w:r w:rsidRPr="00613FBF">
        <w:rPr>
          <w:rFonts w:ascii="Arial" w:hAnsi="Arial" w:cs="Arial"/>
          <w:sz w:val="24"/>
          <w:szCs w:val="24"/>
        </w:rPr>
        <w:t>, Fernandez-Orozco R</w:t>
      </w:r>
      <w:r w:rsidR="00844C1F">
        <w:rPr>
          <w:rFonts w:ascii="Arial" w:hAnsi="Arial" w:cs="Arial"/>
          <w:sz w:val="24"/>
          <w:szCs w:val="24"/>
        </w:rPr>
        <w:t>.</w:t>
      </w:r>
      <w:r w:rsidRPr="00613FBF">
        <w:rPr>
          <w:rFonts w:ascii="Arial" w:hAnsi="Arial" w:cs="Arial"/>
          <w:sz w:val="24"/>
          <w:szCs w:val="24"/>
        </w:rPr>
        <w:t>, Ravel C</w:t>
      </w:r>
      <w:r w:rsidR="00844C1F">
        <w:rPr>
          <w:rFonts w:ascii="Arial" w:hAnsi="Arial" w:cs="Arial"/>
          <w:sz w:val="24"/>
          <w:szCs w:val="24"/>
        </w:rPr>
        <w:t>.</w:t>
      </w:r>
      <w:r w:rsidRPr="00613FBF">
        <w:rPr>
          <w:rFonts w:ascii="Arial" w:hAnsi="Arial" w:cs="Arial"/>
          <w:sz w:val="24"/>
          <w:szCs w:val="24"/>
        </w:rPr>
        <w:t>, Charmet G</w:t>
      </w:r>
      <w:r w:rsidR="00844C1F">
        <w:rPr>
          <w:rFonts w:ascii="Arial" w:hAnsi="Arial" w:cs="Arial"/>
          <w:sz w:val="24"/>
          <w:szCs w:val="24"/>
        </w:rPr>
        <w:t>.</w:t>
      </w:r>
      <w:r w:rsidRPr="00613FBF">
        <w:rPr>
          <w:rFonts w:ascii="Arial" w:hAnsi="Arial" w:cs="Arial"/>
          <w:sz w:val="24"/>
          <w:szCs w:val="24"/>
        </w:rPr>
        <w:t>, Andersson A</w:t>
      </w:r>
      <w:r w:rsidR="00844C1F">
        <w:rPr>
          <w:rFonts w:ascii="Arial" w:hAnsi="Arial" w:cs="Arial"/>
          <w:sz w:val="24"/>
          <w:szCs w:val="24"/>
        </w:rPr>
        <w:t xml:space="preserve">. </w:t>
      </w:r>
      <w:r w:rsidRPr="00613FBF">
        <w:rPr>
          <w:rFonts w:ascii="Arial" w:hAnsi="Arial" w:cs="Arial"/>
          <w:sz w:val="24"/>
          <w:szCs w:val="24"/>
        </w:rPr>
        <w:t>A</w:t>
      </w:r>
      <w:r w:rsidR="00844C1F">
        <w:rPr>
          <w:rFonts w:ascii="Arial" w:hAnsi="Arial" w:cs="Arial"/>
          <w:sz w:val="24"/>
          <w:szCs w:val="24"/>
        </w:rPr>
        <w:t xml:space="preserve">. </w:t>
      </w:r>
      <w:r w:rsidRPr="00613FBF">
        <w:rPr>
          <w:rFonts w:ascii="Arial" w:hAnsi="Arial" w:cs="Arial"/>
          <w:sz w:val="24"/>
          <w:szCs w:val="24"/>
        </w:rPr>
        <w:t>M</w:t>
      </w:r>
      <w:r w:rsidR="00844C1F">
        <w:rPr>
          <w:rFonts w:ascii="Arial" w:hAnsi="Arial" w:cs="Arial"/>
          <w:sz w:val="24"/>
          <w:szCs w:val="24"/>
        </w:rPr>
        <w:t>.</w:t>
      </w:r>
      <w:r w:rsidRPr="00613FBF">
        <w:rPr>
          <w:rFonts w:ascii="Arial" w:hAnsi="Arial" w:cs="Arial"/>
          <w:sz w:val="24"/>
          <w:szCs w:val="24"/>
        </w:rPr>
        <w:t xml:space="preserve">, </w:t>
      </w:r>
      <w:proofErr w:type="spellStart"/>
      <w:r w:rsidRPr="00613FBF">
        <w:rPr>
          <w:rFonts w:ascii="Arial" w:hAnsi="Arial" w:cs="Arial"/>
          <w:sz w:val="24"/>
          <w:szCs w:val="24"/>
        </w:rPr>
        <w:t>Åman</w:t>
      </w:r>
      <w:proofErr w:type="spellEnd"/>
      <w:r w:rsidRPr="00613FBF">
        <w:rPr>
          <w:rFonts w:ascii="Arial" w:hAnsi="Arial" w:cs="Arial"/>
          <w:sz w:val="24"/>
          <w:szCs w:val="24"/>
        </w:rPr>
        <w:t xml:space="preserve"> P</w:t>
      </w:r>
      <w:r w:rsidR="00844C1F">
        <w:rPr>
          <w:rFonts w:ascii="Arial" w:hAnsi="Arial" w:cs="Arial"/>
          <w:sz w:val="24"/>
          <w:szCs w:val="24"/>
        </w:rPr>
        <w:t>.</w:t>
      </w:r>
      <w:r w:rsidRPr="00613FBF">
        <w:rPr>
          <w:rFonts w:ascii="Arial" w:hAnsi="Arial" w:cs="Arial"/>
          <w:sz w:val="24"/>
          <w:szCs w:val="24"/>
        </w:rPr>
        <w:t xml:space="preserve">, </w:t>
      </w:r>
      <w:proofErr w:type="spellStart"/>
      <w:r w:rsidRPr="00613FBF">
        <w:rPr>
          <w:rFonts w:ascii="Arial" w:hAnsi="Arial" w:cs="Arial"/>
          <w:sz w:val="24"/>
          <w:szCs w:val="24"/>
        </w:rPr>
        <w:t>Boros</w:t>
      </w:r>
      <w:proofErr w:type="spellEnd"/>
      <w:r w:rsidRPr="00613FBF">
        <w:rPr>
          <w:rFonts w:ascii="Arial" w:hAnsi="Arial" w:cs="Arial"/>
          <w:sz w:val="24"/>
          <w:szCs w:val="24"/>
        </w:rPr>
        <w:t xml:space="preserve"> D</w:t>
      </w:r>
      <w:r w:rsidR="00844C1F">
        <w:rPr>
          <w:rFonts w:ascii="Arial" w:hAnsi="Arial" w:cs="Arial"/>
          <w:sz w:val="24"/>
          <w:szCs w:val="24"/>
        </w:rPr>
        <w:t>.</w:t>
      </w:r>
      <w:r w:rsidRPr="00613FBF">
        <w:rPr>
          <w:rFonts w:ascii="Arial" w:hAnsi="Arial" w:cs="Arial"/>
          <w:sz w:val="24"/>
          <w:szCs w:val="24"/>
        </w:rPr>
        <w:t>, Gebruers K</w:t>
      </w:r>
      <w:r w:rsidR="00844C1F">
        <w:rPr>
          <w:rFonts w:ascii="Arial" w:hAnsi="Arial" w:cs="Arial"/>
          <w:sz w:val="24"/>
          <w:szCs w:val="24"/>
        </w:rPr>
        <w:t>.</w:t>
      </w:r>
      <w:r w:rsidRPr="00613FBF">
        <w:rPr>
          <w:rFonts w:ascii="Arial" w:hAnsi="Arial" w:cs="Arial"/>
          <w:sz w:val="24"/>
          <w:szCs w:val="24"/>
        </w:rPr>
        <w:t xml:space="preserve">, </w:t>
      </w:r>
      <w:proofErr w:type="spellStart"/>
      <w:r w:rsidRPr="00613FBF">
        <w:rPr>
          <w:rFonts w:ascii="Arial" w:hAnsi="Arial" w:cs="Arial"/>
          <w:sz w:val="24"/>
          <w:szCs w:val="24"/>
        </w:rPr>
        <w:t>Dornez</w:t>
      </w:r>
      <w:proofErr w:type="spellEnd"/>
      <w:r w:rsidRPr="00613FBF">
        <w:rPr>
          <w:rFonts w:ascii="Arial" w:hAnsi="Arial" w:cs="Arial"/>
          <w:sz w:val="24"/>
          <w:szCs w:val="24"/>
        </w:rPr>
        <w:t xml:space="preserve"> E</w:t>
      </w:r>
      <w:r w:rsidR="00844C1F">
        <w:rPr>
          <w:rFonts w:ascii="Arial" w:hAnsi="Arial" w:cs="Arial"/>
          <w:sz w:val="24"/>
          <w:szCs w:val="24"/>
        </w:rPr>
        <w:t>.</w:t>
      </w:r>
      <w:r w:rsidRPr="00613FBF">
        <w:rPr>
          <w:rFonts w:ascii="Arial" w:hAnsi="Arial" w:cs="Arial"/>
          <w:sz w:val="24"/>
          <w:szCs w:val="24"/>
        </w:rPr>
        <w:t xml:space="preserve">, </w:t>
      </w:r>
      <w:proofErr w:type="spellStart"/>
      <w:r w:rsidRPr="00613FBF">
        <w:rPr>
          <w:rFonts w:ascii="Arial" w:hAnsi="Arial" w:cs="Arial"/>
          <w:sz w:val="24"/>
          <w:szCs w:val="24"/>
        </w:rPr>
        <w:t>Courtin</w:t>
      </w:r>
      <w:proofErr w:type="spellEnd"/>
      <w:r w:rsidRPr="00613FBF">
        <w:rPr>
          <w:rFonts w:ascii="Arial" w:hAnsi="Arial" w:cs="Arial"/>
          <w:sz w:val="24"/>
          <w:szCs w:val="24"/>
        </w:rPr>
        <w:t xml:space="preserve"> C</w:t>
      </w:r>
      <w:r w:rsidR="00844C1F">
        <w:rPr>
          <w:rFonts w:ascii="Arial" w:hAnsi="Arial" w:cs="Arial"/>
          <w:sz w:val="24"/>
          <w:szCs w:val="24"/>
        </w:rPr>
        <w:t xml:space="preserve">. </w:t>
      </w:r>
      <w:r w:rsidRPr="00613FBF">
        <w:rPr>
          <w:rFonts w:ascii="Arial" w:hAnsi="Arial" w:cs="Arial"/>
          <w:sz w:val="24"/>
          <w:szCs w:val="24"/>
        </w:rPr>
        <w:t>M</w:t>
      </w:r>
      <w:r w:rsidR="00844C1F">
        <w:rPr>
          <w:rFonts w:ascii="Arial" w:hAnsi="Arial" w:cs="Arial"/>
          <w:sz w:val="24"/>
          <w:szCs w:val="24"/>
        </w:rPr>
        <w:t>.</w:t>
      </w:r>
      <w:r w:rsidRPr="00613FBF">
        <w:rPr>
          <w:rFonts w:ascii="Arial" w:hAnsi="Arial" w:cs="Arial"/>
          <w:sz w:val="24"/>
          <w:szCs w:val="24"/>
        </w:rPr>
        <w:t>, Delcour J</w:t>
      </w:r>
      <w:r w:rsidR="00844C1F">
        <w:rPr>
          <w:rFonts w:ascii="Arial" w:hAnsi="Arial" w:cs="Arial"/>
          <w:sz w:val="24"/>
          <w:szCs w:val="24"/>
        </w:rPr>
        <w:t xml:space="preserve">. </w:t>
      </w:r>
      <w:r w:rsidRPr="00613FBF">
        <w:rPr>
          <w:rFonts w:ascii="Arial" w:hAnsi="Arial" w:cs="Arial"/>
          <w:sz w:val="24"/>
          <w:szCs w:val="24"/>
        </w:rPr>
        <w:t>A</w:t>
      </w:r>
      <w:r w:rsidR="00844C1F">
        <w:rPr>
          <w:rFonts w:ascii="Arial" w:hAnsi="Arial" w:cs="Arial"/>
          <w:sz w:val="24"/>
          <w:szCs w:val="24"/>
        </w:rPr>
        <w:t>.</w:t>
      </w:r>
      <w:r w:rsidRPr="00613FBF">
        <w:rPr>
          <w:rFonts w:ascii="Arial" w:hAnsi="Arial" w:cs="Arial"/>
          <w:sz w:val="24"/>
          <w:szCs w:val="24"/>
        </w:rPr>
        <w:t>, Rakszegi M</w:t>
      </w:r>
      <w:r w:rsidR="00844C1F">
        <w:rPr>
          <w:rFonts w:ascii="Arial" w:hAnsi="Arial" w:cs="Arial"/>
          <w:sz w:val="24"/>
          <w:szCs w:val="24"/>
        </w:rPr>
        <w:t>.</w:t>
      </w:r>
      <w:r w:rsidRPr="00613FBF">
        <w:rPr>
          <w:rFonts w:ascii="Arial" w:hAnsi="Arial" w:cs="Arial"/>
          <w:sz w:val="24"/>
          <w:szCs w:val="24"/>
        </w:rPr>
        <w:t xml:space="preserve">, </w:t>
      </w:r>
      <w:proofErr w:type="spellStart"/>
      <w:r w:rsidRPr="00613FBF">
        <w:rPr>
          <w:rFonts w:ascii="Arial" w:hAnsi="Arial" w:cs="Arial"/>
          <w:sz w:val="24"/>
          <w:szCs w:val="24"/>
        </w:rPr>
        <w:t>Bedo</w:t>
      </w:r>
      <w:proofErr w:type="spellEnd"/>
      <w:r w:rsidRPr="00613FBF">
        <w:rPr>
          <w:rFonts w:ascii="Arial" w:hAnsi="Arial" w:cs="Arial"/>
          <w:sz w:val="24"/>
          <w:szCs w:val="24"/>
        </w:rPr>
        <w:t xml:space="preserve"> Z</w:t>
      </w:r>
      <w:r w:rsidR="00844C1F">
        <w:rPr>
          <w:rFonts w:ascii="Arial" w:hAnsi="Arial" w:cs="Arial"/>
          <w:sz w:val="24"/>
          <w:szCs w:val="24"/>
        </w:rPr>
        <w:t>.</w:t>
      </w:r>
      <w:r w:rsidRPr="00613FBF">
        <w:rPr>
          <w:rFonts w:ascii="Arial" w:hAnsi="Arial" w:cs="Arial"/>
          <w:sz w:val="24"/>
          <w:szCs w:val="24"/>
        </w:rPr>
        <w:t>,</w:t>
      </w:r>
      <w:r w:rsidR="00844C1F">
        <w:rPr>
          <w:rFonts w:ascii="Arial" w:hAnsi="Arial" w:cs="Arial"/>
          <w:sz w:val="24"/>
          <w:szCs w:val="24"/>
        </w:rPr>
        <w:t xml:space="preserve"> &amp;</w:t>
      </w:r>
      <w:r w:rsidRPr="00613FBF">
        <w:rPr>
          <w:rFonts w:ascii="Arial" w:hAnsi="Arial" w:cs="Arial"/>
          <w:sz w:val="24"/>
          <w:szCs w:val="24"/>
        </w:rPr>
        <w:t xml:space="preserve"> Ward J</w:t>
      </w:r>
      <w:r w:rsidR="00844C1F">
        <w:rPr>
          <w:rFonts w:ascii="Arial" w:hAnsi="Arial" w:cs="Arial"/>
          <w:sz w:val="24"/>
          <w:szCs w:val="24"/>
        </w:rPr>
        <w:t xml:space="preserve">. </w:t>
      </w:r>
      <w:r w:rsidRPr="00613FBF">
        <w:rPr>
          <w:rFonts w:ascii="Arial" w:hAnsi="Arial" w:cs="Arial"/>
          <w:sz w:val="24"/>
          <w:szCs w:val="24"/>
        </w:rPr>
        <w:t>L</w:t>
      </w:r>
      <w:r w:rsidR="00844C1F">
        <w:rPr>
          <w:rFonts w:ascii="Arial" w:hAnsi="Arial" w:cs="Arial"/>
          <w:sz w:val="24"/>
          <w:szCs w:val="24"/>
        </w:rPr>
        <w:t>.</w:t>
      </w:r>
      <w:r w:rsidRPr="00613FBF">
        <w:rPr>
          <w:rFonts w:ascii="Arial" w:hAnsi="Arial" w:cs="Arial"/>
          <w:sz w:val="24"/>
          <w:szCs w:val="24"/>
        </w:rPr>
        <w:t xml:space="preserve"> (2010)</w:t>
      </w:r>
      <w:r w:rsidR="00844C1F">
        <w:rPr>
          <w:rFonts w:ascii="Arial" w:hAnsi="Arial" w:cs="Arial"/>
          <w:sz w:val="24"/>
          <w:szCs w:val="24"/>
        </w:rPr>
        <w:t>.</w:t>
      </w:r>
      <w:r w:rsidRPr="00613FBF">
        <w:rPr>
          <w:rFonts w:ascii="Arial" w:hAnsi="Arial" w:cs="Arial"/>
          <w:sz w:val="24"/>
          <w:szCs w:val="24"/>
        </w:rPr>
        <w:t xml:space="preserve"> The HEALTHGRAIN wheat diversity screen: effects of genotype and environment on phytochemicals and dietary </w:t>
      </w:r>
      <w:proofErr w:type="spellStart"/>
      <w:r w:rsidRPr="00613FBF">
        <w:rPr>
          <w:rFonts w:ascii="Arial" w:hAnsi="Arial" w:cs="Arial"/>
          <w:sz w:val="24"/>
          <w:szCs w:val="24"/>
        </w:rPr>
        <w:t>fiber</w:t>
      </w:r>
      <w:proofErr w:type="spellEnd"/>
      <w:r w:rsidRPr="00613FBF">
        <w:rPr>
          <w:rFonts w:ascii="Arial" w:hAnsi="Arial" w:cs="Arial"/>
          <w:sz w:val="24"/>
          <w:szCs w:val="24"/>
        </w:rPr>
        <w:t xml:space="preserve"> components, </w:t>
      </w:r>
      <w:r w:rsidRPr="00C70BD5">
        <w:rPr>
          <w:rFonts w:ascii="Arial" w:hAnsi="Arial" w:cs="Arial"/>
          <w:i/>
          <w:iCs/>
          <w:sz w:val="24"/>
          <w:szCs w:val="24"/>
        </w:rPr>
        <w:t>J. Agric. Food Chem</w:t>
      </w:r>
      <w:r w:rsidRPr="00613FBF">
        <w:rPr>
          <w:rFonts w:ascii="Arial" w:hAnsi="Arial" w:cs="Arial"/>
          <w:sz w:val="24"/>
          <w:szCs w:val="24"/>
        </w:rPr>
        <w:t>.</w:t>
      </w:r>
      <w:r w:rsidRPr="00613FBF">
        <w:rPr>
          <w:rFonts w:ascii="Arial" w:hAnsi="Arial" w:cs="Arial"/>
          <w:i/>
          <w:sz w:val="24"/>
          <w:szCs w:val="24"/>
        </w:rPr>
        <w:t>,</w:t>
      </w:r>
      <w:r w:rsidRPr="00613FBF">
        <w:rPr>
          <w:rFonts w:ascii="Arial" w:hAnsi="Arial" w:cs="Arial"/>
          <w:sz w:val="24"/>
          <w:szCs w:val="24"/>
        </w:rPr>
        <w:t xml:space="preserve"> 58, 9291-9298.</w:t>
      </w:r>
    </w:p>
    <w:p w14:paraId="205185BA" w14:textId="2FED6230" w:rsidR="00613FBF" w:rsidRPr="00613FBF" w:rsidRDefault="00613FBF" w:rsidP="00613FBF">
      <w:pPr>
        <w:pStyle w:val="Bibliography"/>
        <w:spacing w:after="120" w:line="480" w:lineRule="auto"/>
        <w:jc w:val="both"/>
        <w:rPr>
          <w:rFonts w:cs="Arial"/>
          <w:sz w:val="24"/>
          <w:szCs w:val="24"/>
        </w:rPr>
      </w:pPr>
      <w:r w:rsidRPr="00613FBF">
        <w:rPr>
          <w:rFonts w:cs="Arial"/>
          <w:sz w:val="24"/>
          <w:szCs w:val="24"/>
        </w:rPr>
        <w:t>Slade L</w:t>
      </w:r>
      <w:r w:rsidR="00844C1F">
        <w:rPr>
          <w:rFonts w:cs="Arial"/>
          <w:sz w:val="24"/>
          <w:szCs w:val="24"/>
        </w:rPr>
        <w:t>.</w:t>
      </w:r>
      <w:r w:rsidRPr="00613FBF">
        <w:rPr>
          <w:rFonts w:cs="Arial"/>
          <w:sz w:val="24"/>
          <w:szCs w:val="24"/>
        </w:rPr>
        <w:t xml:space="preserve">, </w:t>
      </w:r>
      <w:r w:rsidR="00844C1F">
        <w:rPr>
          <w:rFonts w:cs="Arial"/>
          <w:sz w:val="24"/>
          <w:szCs w:val="24"/>
        </w:rPr>
        <w:t xml:space="preserve">&amp; </w:t>
      </w:r>
      <w:r w:rsidRPr="00613FBF">
        <w:rPr>
          <w:rFonts w:cs="Arial"/>
          <w:sz w:val="24"/>
          <w:szCs w:val="24"/>
        </w:rPr>
        <w:t>Levine H</w:t>
      </w:r>
      <w:r w:rsidR="00844C1F">
        <w:rPr>
          <w:rFonts w:cs="Arial"/>
          <w:sz w:val="24"/>
          <w:szCs w:val="24"/>
        </w:rPr>
        <w:t>.</w:t>
      </w:r>
      <w:r w:rsidRPr="00613FBF">
        <w:rPr>
          <w:rFonts w:cs="Arial"/>
          <w:sz w:val="24"/>
          <w:szCs w:val="24"/>
        </w:rPr>
        <w:t xml:space="preserve"> (1994)</w:t>
      </w:r>
      <w:r w:rsidR="00844C1F">
        <w:rPr>
          <w:rFonts w:cs="Arial"/>
          <w:sz w:val="24"/>
          <w:szCs w:val="24"/>
        </w:rPr>
        <w:t>.</w:t>
      </w:r>
      <w:r w:rsidRPr="00613FBF">
        <w:rPr>
          <w:rFonts w:cs="Arial"/>
          <w:sz w:val="24"/>
          <w:szCs w:val="24"/>
        </w:rPr>
        <w:t xml:space="preserve"> Structure-function relationships of cookie and cracker ingredients, in: </w:t>
      </w:r>
      <w:proofErr w:type="spellStart"/>
      <w:r w:rsidRPr="00613FBF">
        <w:rPr>
          <w:rFonts w:cs="Arial"/>
          <w:sz w:val="24"/>
          <w:szCs w:val="24"/>
        </w:rPr>
        <w:t>Faridi</w:t>
      </w:r>
      <w:proofErr w:type="spellEnd"/>
      <w:r w:rsidRPr="00613FBF">
        <w:rPr>
          <w:rFonts w:cs="Arial"/>
          <w:sz w:val="24"/>
          <w:szCs w:val="24"/>
        </w:rPr>
        <w:t xml:space="preserve">, H. (Ed.), </w:t>
      </w:r>
      <w:r w:rsidRPr="00C70BD5">
        <w:rPr>
          <w:rFonts w:cs="Arial"/>
          <w:i/>
          <w:iCs/>
          <w:sz w:val="24"/>
          <w:szCs w:val="24"/>
        </w:rPr>
        <w:t>The Science of Cookie and Cracker Production</w:t>
      </w:r>
      <w:r w:rsidRPr="00613FBF">
        <w:rPr>
          <w:rFonts w:cs="Arial"/>
          <w:sz w:val="24"/>
          <w:szCs w:val="24"/>
        </w:rPr>
        <w:t>. Chapman &amp; Hall, New York., pp. 23–141.</w:t>
      </w:r>
    </w:p>
    <w:p w14:paraId="7283FD5E" w14:textId="13C51C3B" w:rsidR="00613FBF" w:rsidRPr="00613FBF" w:rsidRDefault="00613FBF" w:rsidP="00613FBF">
      <w:pPr>
        <w:spacing w:after="120" w:line="480" w:lineRule="auto"/>
        <w:jc w:val="both"/>
        <w:rPr>
          <w:rFonts w:ascii="Arial" w:hAnsi="Arial" w:cs="Arial"/>
          <w:sz w:val="24"/>
          <w:szCs w:val="24"/>
        </w:rPr>
      </w:pPr>
      <w:r w:rsidRPr="00613FBF">
        <w:rPr>
          <w:rFonts w:ascii="Arial" w:hAnsi="Arial" w:cs="Arial"/>
          <w:sz w:val="24"/>
          <w:szCs w:val="24"/>
        </w:rPr>
        <w:t>Stevens D</w:t>
      </w:r>
      <w:r w:rsidR="00844C1F">
        <w:rPr>
          <w:rFonts w:ascii="Arial" w:hAnsi="Arial" w:cs="Arial"/>
          <w:sz w:val="24"/>
          <w:szCs w:val="24"/>
        </w:rPr>
        <w:t xml:space="preserve">. </w:t>
      </w:r>
      <w:r w:rsidRPr="00613FBF">
        <w:rPr>
          <w:rFonts w:ascii="Arial" w:hAnsi="Arial" w:cs="Arial"/>
          <w:sz w:val="24"/>
          <w:szCs w:val="24"/>
        </w:rPr>
        <w:t>J</w:t>
      </w:r>
      <w:r w:rsidR="00844C1F">
        <w:rPr>
          <w:rFonts w:ascii="Arial" w:hAnsi="Arial" w:cs="Arial"/>
          <w:sz w:val="24"/>
          <w:szCs w:val="24"/>
        </w:rPr>
        <w:t>.</w:t>
      </w:r>
      <w:r w:rsidRPr="00613FBF">
        <w:rPr>
          <w:rFonts w:ascii="Arial" w:hAnsi="Arial" w:cs="Arial"/>
          <w:sz w:val="24"/>
          <w:szCs w:val="24"/>
        </w:rPr>
        <w:t>,</w:t>
      </w:r>
      <w:r w:rsidR="00844C1F">
        <w:rPr>
          <w:rFonts w:ascii="Arial" w:hAnsi="Arial" w:cs="Arial"/>
          <w:sz w:val="24"/>
          <w:szCs w:val="24"/>
        </w:rPr>
        <w:t xml:space="preserve"> &amp;</w:t>
      </w:r>
      <w:r w:rsidRPr="00613FBF">
        <w:rPr>
          <w:rFonts w:ascii="Arial" w:hAnsi="Arial" w:cs="Arial"/>
          <w:sz w:val="24"/>
          <w:szCs w:val="24"/>
        </w:rPr>
        <w:t xml:space="preserve"> Stewart B</w:t>
      </w:r>
      <w:r w:rsidR="00844C1F">
        <w:rPr>
          <w:rFonts w:ascii="Arial" w:hAnsi="Arial" w:cs="Arial"/>
          <w:sz w:val="24"/>
          <w:szCs w:val="24"/>
        </w:rPr>
        <w:t xml:space="preserve">. </w:t>
      </w:r>
      <w:r w:rsidRPr="00613FBF">
        <w:rPr>
          <w:rFonts w:ascii="Arial" w:hAnsi="Arial" w:cs="Arial"/>
          <w:sz w:val="24"/>
          <w:szCs w:val="24"/>
        </w:rPr>
        <w:t>A</w:t>
      </w:r>
      <w:r w:rsidR="00844C1F">
        <w:rPr>
          <w:rFonts w:ascii="Arial" w:hAnsi="Arial" w:cs="Arial"/>
          <w:sz w:val="24"/>
          <w:szCs w:val="24"/>
        </w:rPr>
        <w:t>.</w:t>
      </w:r>
      <w:r w:rsidRPr="00613FBF">
        <w:rPr>
          <w:rFonts w:ascii="Arial" w:hAnsi="Arial" w:cs="Arial"/>
          <w:sz w:val="24"/>
          <w:szCs w:val="24"/>
        </w:rPr>
        <w:t xml:space="preserve"> (1982)</w:t>
      </w:r>
      <w:r w:rsidR="00844C1F">
        <w:rPr>
          <w:rFonts w:ascii="Arial" w:hAnsi="Arial" w:cs="Arial"/>
          <w:sz w:val="24"/>
          <w:szCs w:val="24"/>
        </w:rPr>
        <w:t>.</w:t>
      </w:r>
      <w:r w:rsidRPr="00613FBF">
        <w:rPr>
          <w:rFonts w:ascii="Arial" w:hAnsi="Arial" w:cs="Arial"/>
          <w:sz w:val="24"/>
          <w:szCs w:val="24"/>
        </w:rPr>
        <w:t xml:space="preserve"> Factors affecting the water absorption of flour. </w:t>
      </w:r>
      <w:r w:rsidRPr="00C70BD5">
        <w:rPr>
          <w:rFonts w:ascii="Arial" w:hAnsi="Arial" w:cs="Arial"/>
          <w:i/>
          <w:iCs/>
          <w:sz w:val="24"/>
          <w:szCs w:val="24"/>
        </w:rPr>
        <w:t>FMBRA Bulletin</w:t>
      </w:r>
      <w:r w:rsidRPr="00613FBF">
        <w:rPr>
          <w:rFonts w:ascii="Arial" w:hAnsi="Arial" w:cs="Arial"/>
          <w:sz w:val="24"/>
          <w:szCs w:val="24"/>
        </w:rPr>
        <w:t xml:space="preserve"> No. 3 103-105.</w:t>
      </w:r>
    </w:p>
    <w:p w14:paraId="4C9C0652" w14:textId="728DC827" w:rsidR="00613FBF" w:rsidRPr="00613FBF" w:rsidRDefault="00613FBF" w:rsidP="00613FBF">
      <w:pPr>
        <w:spacing w:after="120" w:line="480" w:lineRule="auto"/>
        <w:jc w:val="both"/>
        <w:rPr>
          <w:rFonts w:ascii="Arial" w:hAnsi="Arial" w:cs="Arial"/>
          <w:sz w:val="24"/>
          <w:szCs w:val="24"/>
        </w:rPr>
      </w:pPr>
      <w:r w:rsidRPr="00613FBF">
        <w:rPr>
          <w:rFonts w:ascii="Arial" w:hAnsi="Arial" w:cs="Arial"/>
          <w:sz w:val="24"/>
          <w:szCs w:val="24"/>
        </w:rPr>
        <w:t>Tipples K</w:t>
      </w:r>
      <w:r w:rsidR="00844C1F">
        <w:rPr>
          <w:rFonts w:ascii="Arial" w:hAnsi="Arial" w:cs="Arial"/>
          <w:sz w:val="24"/>
          <w:szCs w:val="24"/>
        </w:rPr>
        <w:t xml:space="preserve">. </w:t>
      </w:r>
      <w:r w:rsidRPr="00613FBF">
        <w:rPr>
          <w:rFonts w:ascii="Arial" w:hAnsi="Arial" w:cs="Arial"/>
          <w:sz w:val="24"/>
          <w:szCs w:val="24"/>
        </w:rPr>
        <w:t>H, Meredith J</w:t>
      </w:r>
      <w:r w:rsidR="00844C1F">
        <w:rPr>
          <w:rFonts w:ascii="Arial" w:hAnsi="Arial" w:cs="Arial"/>
          <w:sz w:val="24"/>
          <w:szCs w:val="24"/>
        </w:rPr>
        <w:t xml:space="preserve">. </w:t>
      </w:r>
      <w:r w:rsidRPr="00613FBF">
        <w:rPr>
          <w:rFonts w:ascii="Arial" w:hAnsi="Arial" w:cs="Arial"/>
          <w:sz w:val="24"/>
          <w:szCs w:val="24"/>
        </w:rPr>
        <w:t>O</w:t>
      </w:r>
      <w:r w:rsidR="00844C1F">
        <w:rPr>
          <w:rFonts w:ascii="Arial" w:hAnsi="Arial" w:cs="Arial"/>
          <w:sz w:val="24"/>
          <w:szCs w:val="24"/>
        </w:rPr>
        <w:t>.</w:t>
      </w:r>
      <w:r w:rsidRPr="00613FBF">
        <w:rPr>
          <w:rFonts w:ascii="Arial" w:hAnsi="Arial" w:cs="Arial"/>
          <w:sz w:val="24"/>
          <w:szCs w:val="24"/>
        </w:rPr>
        <w:t xml:space="preserve">, </w:t>
      </w:r>
      <w:r w:rsidR="00852A32">
        <w:rPr>
          <w:rFonts w:ascii="Arial" w:hAnsi="Arial" w:cs="Arial"/>
          <w:sz w:val="24"/>
          <w:szCs w:val="24"/>
        </w:rPr>
        <w:t xml:space="preserve">&amp; </w:t>
      </w:r>
      <w:proofErr w:type="spellStart"/>
      <w:r w:rsidRPr="00613FBF">
        <w:rPr>
          <w:rFonts w:ascii="Arial" w:hAnsi="Arial" w:cs="Arial"/>
          <w:sz w:val="24"/>
          <w:szCs w:val="24"/>
        </w:rPr>
        <w:t>Holas</w:t>
      </w:r>
      <w:proofErr w:type="spellEnd"/>
      <w:r w:rsidRPr="00613FBF">
        <w:rPr>
          <w:rFonts w:ascii="Arial" w:hAnsi="Arial" w:cs="Arial"/>
          <w:sz w:val="24"/>
          <w:szCs w:val="24"/>
        </w:rPr>
        <w:t xml:space="preserve"> J</w:t>
      </w:r>
      <w:r w:rsidR="00852A32">
        <w:rPr>
          <w:rFonts w:ascii="Arial" w:hAnsi="Arial" w:cs="Arial"/>
          <w:sz w:val="24"/>
          <w:szCs w:val="24"/>
        </w:rPr>
        <w:t>.</w:t>
      </w:r>
      <w:r w:rsidRPr="00613FBF">
        <w:rPr>
          <w:rFonts w:ascii="Arial" w:hAnsi="Arial" w:cs="Arial"/>
          <w:sz w:val="24"/>
          <w:szCs w:val="24"/>
        </w:rPr>
        <w:t xml:space="preserve"> (1978)</w:t>
      </w:r>
      <w:r w:rsidR="00852A32">
        <w:rPr>
          <w:rFonts w:ascii="Arial" w:hAnsi="Arial" w:cs="Arial"/>
          <w:sz w:val="24"/>
          <w:szCs w:val="24"/>
        </w:rPr>
        <w:t>.</w:t>
      </w:r>
      <w:r w:rsidRPr="00613FBF">
        <w:rPr>
          <w:rFonts w:ascii="Arial" w:hAnsi="Arial" w:cs="Arial"/>
          <w:sz w:val="24"/>
          <w:szCs w:val="24"/>
        </w:rPr>
        <w:t xml:space="preserve"> Factors affecting farinograph and baking absorption. II. Relative influence of flour components. </w:t>
      </w:r>
      <w:r w:rsidRPr="00C70BD5">
        <w:rPr>
          <w:rFonts w:ascii="Arial" w:hAnsi="Arial" w:cs="Arial"/>
          <w:i/>
          <w:iCs/>
          <w:sz w:val="24"/>
          <w:szCs w:val="24"/>
        </w:rPr>
        <w:t>Cereal Chem</w:t>
      </w:r>
      <w:r w:rsidRPr="00613FBF">
        <w:rPr>
          <w:rFonts w:ascii="Arial" w:hAnsi="Arial" w:cs="Arial"/>
          <w:sz w:val="24"/>
          <w:szCs w:val="24"/>
        </w:rPr>
        <w:t xml:space="preserve">., 55, 652–660. </w:t>
      </w:r>
    </w:p>
    <w:p w14:paraId="18AB4558" w14:textId="58E70B51" w:rsidR="00613FBF" w:rsidRPr="00613FBF" w:rsidRDefault="00613FBF" w:rsidP="00613FBF">
      <w:pPr>
        <w:pStyle w:val="Bibliography"/>
        <w:spacing w:after="120" w:line="480" w:lineRule="auto"/>
        <w:jc w:val="both"/>
        <w:rPr>
          <w:rFonts w:cs="Arial"/>
          <w:sz w:val="24"/>
          <w:szCs w:val="24"/>
        </w:rPr>
      </w:pPr>
      <w:proofErr w:type="spellStart"/>
      <w:r w:rsidRPr="00613FBF">
        <w:rPr>
          <w:rFonts w:cs="Arial"/>
          <w:sz w:val="24"/>
          <w:szCs w:val="24"/>
        </w:rPr>
        <w:lastRenderedPageBreak/>
        <w:t>Tryfona</w:t>
      </w:r>
      <w:proofErr w:type="spellEnd"/>
      <w:r w:rsidRPr="00613FBF">
        <w:rPr>
          <w:rFonts w:cs="Arial"/>
          <w:sz w:val="24"/>
          <w:szCs w:val="24"/>
        </w:rPr>
        <w:t xml:space="preserve"> T</w:t>
      </w:r>
      <w:r w:rsidR="00852A32">
        <w:rPr>
          <w:rFonts w:cs="Arial"/>
          <w:sz w:val="24"/>
          <w:szCs w:val="24"/>
        </w:rPr>
        <w:t>.</w:t>
      </w:r>
      <w:r w:rsidRPr="00613FBF">
        <w:rPr>
          <w:rFonts w:cs="Arial"/>
          <w:sz w:val="24"/>
          <w:szCs w:val="24"/>
        </w:rPr>
        <w:t>, Liang H-C</w:t>
      </w:r>
      <w:r w:rsidR="00852A32">
        <w:rPr>
          <w:rFonts w:cs="Arial"/>
          <w:sz w:val="24"/>
          <w:szCs w:val="24"/>
        </w:rPr>
        <w:t>.</w:t>
      </w:r>
      <w:r w:rsidRPr="00613FBF">
        <w:rPr>
          <w:rFonts w:cs="Arial"/>
          <w:sz w:val="24"/>
          <w:szCs w:val="24"/>
        </w:rPr>
        <w:t xml:space="preserve">, </w:t>
      </w:r>
      <w:proofErr w:type="spellStart"/>
      <w:r w:rsidRPr="00613FBF">
        <w:rPr>
          <w:rFonts w:cs="Arial"/>
          <w:sz w:val="24"/>
          <w:szCs w:val="24"/>
        </w:rPr>
        <w:t>Kotake</w:t>
      </w:r>
      <w:proofErr w:type="spellEnd"/>
      <w:r w:rsidRPr="00613FBF">
        <w:rPr>
          <w:rFonts w:cs="Arial"/>
          <w:sz w:val="24"/>
          <w:szCs w:val="24"/>
        </w:rPr>
        <w:t xml:space="preserve"> T</w:t>
      </w:r>
      <w:r w:rsidR="00852A32">
        <w:rPr>
          <w:rFonts w:cs="Arial"/>
          <w:sz w:val="24"/>
          <w:szCs w:val="24"/>
        </w:rPr>
        <w:t>.</w:t>
      </w:r>
      <w:r w:rsidRPr="00613FBF">
        <w:rPr>
          <w:rFonts w:cs="Arial"/>
          <w:sz w:val="24"/>
          <w:szCs w:val="24"/>
        </w:rPr>
        <w:t>, Kaneko S</w:t>
      </w:r>
      <w:r w:rsidR="00852A32">
        <w:rPr>
          <w:rFonts w:cs="Arial"/>
          <w:sz w:val="24"/>
          <w:szCs w:val="24"/>
        </w:rPr>
        <w:t>.</w:t>
      </w:r>
      <w:r w:rsidRPr="00613FBF">
        <w:rPr>
          <w:rFonts w:cs="Arial"/>
          <w:sz w:val="24"/>
          <w:szCs w:val="24"/>
        </w:rPr>
        <w:t>, Marsh J</w:t>
      </w:r>
      <w:r w:rsidR="00852A32">
        <w:rPr>
          <w:rFonts w:cs="Arial"/>
          <w:sz w:val="24"/>
          <w:szCs w:val="24"/>
        </w:rPr>
        <w:t>.</w:t>
      </w:r>
      <w:r w:rsidRPr="00613FBF">
        <w:rPr>
          <w:rFonts w:cs="Arial"/>
          <w:sz w:val="24"/>
          <w:szCs w:val="24"/>
        </w:rPr>
        <w:t>, Ichinose H</w:t>
      </w:r>
      <w:r w:rsidR="00852A32">
        <w:rPr>
          <w:rFonts w:cs="Arial"/>
          <w:sz w:val="24"/>
          <w:szCs w:val="24"/>
        </w:rPr>
        <w:t>.</w:t>
      </w:r>
      <w:r w:rsidRPr="00613FBF">
        <w:rPr>
          <w:rFonts w:cs="Arial"/>
          <w:sz w:val="24"/>
          <w:szCs w:val="24"/>
        </w:rPr>
        <w:t>, Lovegrove A</w:t>
      </w:r>
      <w:r w:rsidR="00852A32">
        <w:rPr>
          <w:rFonts w:cs="Arial"/>
          <w:sz w:val="24"/>
          <w:szCs w:val="24"/>
        </w:rPr>
        <w:t>.</w:t>
      </w:r>
      <w:r w:rsidRPr="00613FBF">
        <w:rPr>
          <w:rFonts w:cs="Arial"/>
          <w:sz w:val="24"/>
          <w:szCs w:val="24"/>
        </w:rPr>
        <w:t xml:space="preserve">, </w:t>
      </w:r>
      <w:proofErr w:type="spellStart"/>
      <w:r w:rsidRPr="00613FBF">
        <w:rPr>
          <w:rFonts w:cs="Arial"/>
          <w:sz w:val="24"/>
          <w:szCs w:val="24"/>
        </w:rPr>
        <w:t>Tsumuraya</w:t>
      </w:r>
      <w:proofErr w:type="spellEnd"/>
      <w:r w:rsidRPr="00613FBF">
        <w:rPr>
          <w:rFonts w:cs="Arial"/>
          <w:sz w:val="24"/>
          <w:szCs w:val="24"/>
        </w:rPr>
        <w:t xml:space="preserve"> Y</w:t>
      </w:r>
      <w:r w:rsidR="00852A32">
        <w:rPr>
          <w:rFonts w:cs="Arial"/>
          <w:sz w:val="24"/>
          <w:szCs w:val="24"/>
        </w:rPr>
        <w:t>.</w:t>
      </w:r>
      <w:r w:rsidRPr="00613FBF">
        <w:rPr>
          <w:rFonts w:cs="Arial"/>
          <w:sz w:val="24"/>
          <w:szCs w:val="24"/>
        </w:rPr>
        <w:t>, Shewry P</w:t>
      </w:r>
      <w:r w:rsidR="00852A32">
        <w:rPr>
          <w:rFonts w:cs="Arial"/>
          <w:sz w:val="24"/>
          <w:szCs w:val="24"/>
        </w:rPr>
        <w:t xml:space="preserve">. </w:t>
      </w:r>
      <w:r w:rsidRPr="00613FBF">
        <w:rPr>
          <w:rFonts w:cs="Arial"/>
          <w:sz w:val="24"/>
          <w:szCs w:val="24"/>
        </w:rPr>
        <w:t>R</w:t>
      </w:r>
      <w:r w:rsidR="00852A32">
        <w:rPr>
          <w:rFonts w:cs="Arial"/>
          <w:sz w:val="24"/>
          <w:szCs w:val="24"/>
        </w:rPr>
        <w:t>.</w:t>
      </w:r>
      <w:r w:rsidRPr="00613FBF">
        <w:rPr>
          <w:rFonts w:cs="Arial"/>
          <w:sz w:val="24"/>
          <w:szCs w:val="24"/>
        </w:rPr>
        <w:t>, Stephens E</w:t>
      </w:r>
      <w:r w:rsidR="00852A32">
        <w:rPr>
          <w:rFonts w:cs="Arial"/>
          <w:sz w:val="24"/>
          <w:szCs w:val="24"/>
        </w:rPr>
        <w:t>.</w:t>
      </w:r>
      <w:r w:rsidRPr="00613FBF">
        <w:rPr>
          <w:rFonts w:cs="Arial"/>
          <w:sz w:val="24"/>
          <w:szCs w:val="24"/>
        </w:rPr>
        <w:t>,</w:t>
      </w:r>
      <w:r w:rsidR="00852A32">
        <w:rPr>
          <w:rFonts w:cs="Arial"/>
          <w:sz w:val="24"/>
          <w:szCs w:val="24"/>
        </w:rPr>
        <w:t xml:space="preserve"> &amp;</w:t>
      </w:r>
      <w:r w:rsidRPr="00613FBF">
        <w:rPr>
          <w:rFonts w:cs="Arial"/>
          <w:sz w:val="24"/>
          <w:szCs w:val="24"/>
        </w:rPr>
        <w:t xml:space="preserve"> Dupree P</w:t>
      </w:r>
      <w:r w:rsidR="00852A32">
        <w:rPr>
          <w:rFonts w:cs="Arial"/>
          <w:sz w:val="24"/>
          <w:szCs w:val="24"/>
        </w:rPr>
        <w:t>.</w:t>
      </w:r>
      <w:r w:rsidRPr="00613FBF">
        <w:rPr>
          <w:rFonts w:cs="Arial"/>
          <w:sz w:val="24"/>
          <w:szCs w:val="24"/>
        </w:rPr>
        <w:t xml:space="preserve"> (2010)</w:t>
      </w:r>
      <w:r w:rsidR="00852A32">
        <w:rPr>
          <w:rFonts w:cs="Arial"/>
          <w:sz w:val="24"/>
          <w:szCs w:val="24"/>
        </w:rPr>
        <w:t>.</w:t>
      </w:r>
      <w:r w:rsidRPr="00613FBF">
        <w:rPr>
          <w:rFonts w:cs="Arial"/>
          <w:sz w:val="24"/>
          <w:szCs w:val="24"/>
        </w:rPr>
        <w:t xml:space="preserve"> Carbohydrate Structural Analysis of Wheat Flour Arabinogalactan Protein. </w:t>
      </w:r>
      <w:r w:rsidRPr="00C70BD5">
        <w:rPr>
          <w:rFonts w:cs="Arial"/>
          <w:i/>
          <w:sz w:val="24"/>
          <w:szCs w:val="24"/>
        </w:rPr>
        <w:t>Carbohydrate Res</w:t>
      </w:r>
      <w:r w:rsidRPr="00613FBF">
        <w:rPr>
          <w:rFonts w:cs="Arial"/>
          <w:iCs/>
          <w:sz w:val="24"/>
          <w:szCs w:val="24"/>
        </w:rPr>
        <w:t>.</w:t>
      </w:r>
      <w:r w:rsidRPr="00613FBF">
        <w:rPr>
          <w:rFonts w:cs="Arial"/>
          <w:sz w:val="24"/>
          <w:szCs w:val="24"/>
        </w:rPr>
        <w:t xml:space="preserve">, </w:t>
      </w:r>
      <w:r w:rsidRPr="00613FBF">
        <w:rPr>
          <w:rFonts w:cs="Arial"/>
          <w:bCs/>
          <w:sz w:val="24"/>
          <w:szCs w:val="24"/>
        </w:rPr>
        <w:t>345</w:t>
      </w:r>
      <w:r w:rsidRPr="00613FBF">
        <w:rPr>
          <w:rFonts w:cs="Arial"/>
          <w:sz w:val="24"/>
          <w:szCs w:val="24"/>
        </w:rPr>
        <w:t xml:space="preserve">, 2648–2656. </w:t>
      </w:r>
    </w:p>
    <w:p w14:paraId="7D8FF45E" w14:textId="7EA3AF87" w:rsidR="00613FBF" w:rsidRPr="00613FBF" w:rsidRDefault="00613FBF" w:rsidP="00613FBF">
      <w:pPr>
        <w:spacing w:after="120" w:line="480" w:lineRule="auto"/>
        <w:jc w:val="both"/>
        <w:rPr>
          <w:rFonts w:ascii="Arial" w:hAnsi="Arial" w:cs="Arial"/>
          <w:sz w:val="24"/>
          <w:szCs w:val="24"/>
        </w:rPr>
      </w:pPr>
      <w:r w:rsidRPr="00613FBF">
        <w:rPr>
          <w:rFonts w:ascii="Arial" w:hAnsi="Arial" w:cs="Arial"/>
          <w:sz w:val="24"/>
          <w:szCs w:val="24"/>
        </w:rPr>
        <w:t xml:space="preserve">Van den </w:t>
      </w:r>
      <w:proofErr w:type="spellStart"/>
      <w:r w:rsidRPr="00613FBF">
        <w:rPr>
          <w:rFonts w:ascii="Arial" w:hAnsi="Arial" w:cs="Arial"/>
          <w:sz w:val="24"/>
          <w:szCs w:val="24"/>
        </w:rPr>
        <w:t>Bulck</w:t>
      </w:r>
      <w:proofErr w:type="spellEnd"/>
      <w:r w:rsidRPr="00613FBF">
        <w:rPr>
          <w:rFonts w:ascii="Arial" w:hAnsi="Arial" w:cs="Arial"/>
          <w:sz w:val="24"/>
          <w:szCs w:val="24"/>
        </w:rPr>
        <w:t xml:space="preserve"> K</w:t>
      </w:r>
      <w:r w:rsidR="00852A32">
        <w:rPr>
          <w:rFonts w:ascii="Arial" w:hAnsi="Arial" w:cs="Arial"/>
          <w:sz w:val="24"/>
          <w:szCs w:val="24"/>
        </w:rPr>
        <w:t>.</w:t>
      </w:r>
      <w:r w:rsidRPr="00613FBF">
        <w:rPr>
          <w:rFonts w:ascii="Arial" w:hAnsi="Arial" w:cs="Arial"/>
          <w:sz w:val="24"/>
          <w:szCs w:val="24"/>
        </w:rPr>
        <w:t xml:space="preserve">, </w:t>
      </w:r>
      <w:proofErr w:type="spellStart"/>
      <w:r w:rsidRPr="00613FBF">
        <w:rPr>
          <w:rFonts w:ascii="Arial" w:hAnsi="Arial" w:cs="Arial"/>
          <w:sz w:val="24"/>
          <w:szCs w:val="24"/>
        </w:rPr>
        <w:t>Loosveld</w:t>
      </w:r>
      <w:proofErr w:type="spellEnd"/>
      <w:r w:rsidRPr="00613FBF">
        <w:rPr>
          <w:rFonts w:ascii="Arial" w:hAnsi="Arial" w:cs="Arial"/>
          <w:sz w:val="24"/>
          <w:szCs w:val="24"/>
        </w:rPr>
        <w:t xml:space="preserve"> A-M</w:t>
      </w:r>
      <w:r w:rsidR="00852A32">
        <w:rPr>
          <w:rFonts w:ascii="Arial" w:hAnsi="Arial" w:cs="Arial"/>
          <w:sz w:val="24"/>
          <w:szCs w:val="24"/>
        </w:rPr>
        <w:t xml:space="preserve">. </w:t>
      </w:r>
      <w:r w:rsidRPr="00613FBF">
        <w:rPr>
          <w:rFonts w:ascii="Arial" w:hAnsi="Arial" w:cs="Arial"/>
          <w:sz w:val="24"/>
          <w:szCs w:val="24"/>
        </w:rPr>
        <w:t>A</w:t>
      </w:r>
      <w:r w:rsidR="00852A32">
        <w:rPr>
          <w:rFonts w:ascii="Arial" w:hAnsi="Arial" w:cs="Arial"/>
          <w:sz w:val="24"/>
          <w:szCs w:val="24"/>
        </w:rPr>
        <w:t>.</w:t>
      </w:r>
      <w:r w:rsidRPr="00613FBF">
        <w:rPr>
          <w:rFonts w:ascii="Arial" w:hAnsi="Arial" w:cs="Arial"/>
          <w:sz w:val="24"/>
          <w:szCs w:val="24"/>
        </w:rPr>
        <w:t xml:space="preserve">, </w:t>
      </w:r>
      <w:proofErr w:type="spellStart"/>
      <w:r w:rsidRPr="00613FBF">
        <w:rPr>
          <w:rFonts w:ascii="Arial" w:hAnsi="Arial" w:cs="Arial"/>
          <w:sz w:val="24"/>
          <w:szCs w:val="24"/>
        </w:rPr>
        <w:t>Courtin</w:t>
      </w:r>
      <w:proofErr w:type="spellEnd"/>
      <w:r w:rsidRPr="00613FBF">
        <w:rPr>
          <w:rFonts w:ascii="Arial" w:hAnsi="Arial" w:cs="Arial"/>
          <w:sz w:val="24"/>
          <w:szCs w:val="24"/>
        </w:rPr>
        <w:t xml:space="preserve"> C</w:t>
      </w:r>
      <w:r w:rsidR="00852A32">
        <w:rPr>
          <w:rFonts w:ascii="Arial" w:hAnsi="Arial" w:cs="Arial"/>
          <w:sz w:val="24"/>
          <w:szCs w:val="24"/>
        </w:rPr>
        <w:t xml:space="preserve">. </w:t>
      </w:r>
      <w:r w:rsidRPr="00613FBF">
        <w:rPr>
          <w:rFonts w:ascii="Arial" w:hAnsi="Arial" w:cs="Arial"/>
          <w:sz w:val="24"/>
          <w:szCs w:val="24"/>
        </w:rPr>
        <w:t>M</w:t>
      </w:r>
      <w:r w:rsidR="00852A32">
        <w:rPr>
          <w:rFonts w:ascii="Arial" w:hAnsi="Arial" w:cs="Arial"/>
          <w:sz w:val="24"/>
          <w:szCs w:val="24"/>
        </w:rPr>
        <w:t>.</w:t>
      </w:r>
      <w:r w:rsidRPr="00613FBF">
        <w:rPr>
          <w:rFonts w:ascii="Arial" w:hAnsi="Arial" w:cs="Arial"/>
          <w:sz w:val="24"/>
          <w:szCs w:val="24"/>
        </w:rPr>
        <w:t xml:space="preserve">, </w:t>
      </w:r>
      <w:proofErr w:type="spellStart"/>
      <w:r w:rsidRPr="00613FBF">
        <w:rPr>
          <w:rFonts w:ascii="Arial" w:hAnsi="Arial" w:cs="Arial"/>
          <w:sz w:val="24"/>
          <w:szCs w:val="24"/>
        </w:rPr>
        <w:t>Proost</w:t>
      </w:r>
      <w:proofErr w:type="spellEnd"/>
      <w:r w:rsidRPr="00613FBF">
        <w:rPr>
          <w:rFonts w:ascii="Arial" w:hAnsi="Arial" w:cs="Arial"/>
          <w:sz w:val="24"/>
          <w:szCs w:val="24"/>
        </w:rPr>
        <w:t xml:space="preserve"> P</w:t>
      </w:r>
      <w:r w:rsidR="00852A32">
        <w:rPr>
          <w:rFonts w:ascii="Arial" w:hAnsi="Arial" w:cs="Arial"/>
          <w:sz w:val="24"/>
          <w:szCs w:val="24"/>
        </w:rPr>
        <w:t>.</w:t>
      </w:r>
      <w:r w:rsidRPr="00613FBF">
        <w:rPr>
          <w:rFonts w:ascii="Arial" w:hAnsi="Arial" w:cs="Arial"/>
          <w:sz w:val="24"/>
          <w:szCs w:val="24"/>
        </w:rPr>
        <w:t>, Van Damme J</w:t>
      </w:r>
      <w:r w:rsidR="00852A32">
        <w:rPr>
          <w:rFonts w:ascii="Arial" w:hAnsi="Arial" w:cs="Arial"/>
          <w:sz w:val="24"/>
          <w:szCs w:val="24"/>
        </w:rPr>
        <w:t>.</w:t>
      </w:r>
      <w:r w:rsidRPr="00613FBF">
        <w:rPr>
          <w:rFonts w:ascii="Arial" w:hAnsi="Arial" w:cs="Arial"/>
          <w:sz w:val="24"/>
          <w:szCs w:val="24"/>
        </w:rPr>
        <w:t>, Robben J</w:t>
      </w:r>
      <w:r w:rsidR="00852A32">
        <w:rPr>
          <w:rFonts w:ascii="Arial" w:hAnsi="Arial" w:cs="Arial"/>
          <w:sz w:val="24"/>
          <w:szCs w:val="24"/>
        </w:rPr>
        <w:t>.</w:t>
      </w:r>
      <w:r w:rsidRPr="00613FBF">
        <w:rPr>
          <w:rFonts w:ascii="Arial" w:hAnsi="Arial" w:cs="Arial"/>
          <w:sz w:val="24"/>
          <w:szCs w:val="24"/>
        </w:rPr>
        <w:t>, Mort A</w:t>
      </w:r>
      <w:r w:rsidR="00852A32">
        <w:rPr>
          <w:rFonts w:ascii="Arial" w:hAnsi="Arial" w:cs="Arial"/>
          <w:sz w:val="24"/>
          <w:szCs w:val="24"/>
        </w:rPr>
        <w:t>.</w:t>
      </w:r>
      <w:r w:rsidRPr="00613FBF">
        <w:rPr>
          <w:rFonts w:ascii="Arial" w:hAnsi="Arial" w:cs="Arial"/>
          <w:sz w:val="24"/>
          <w:szCs w:val="24"/>
        </w:rPr>
        <w:t>,</w:t>
      </w:r>
      <w:r w:rsidR="00852A32">
        <w:rPr>
          <w:rFonts w:ascii="Arial" w:hAnsi="Arial" w:cs="Arial"/>
          <w:sz w:val="24"/>
          <w:szCs w:val="24"/>
        </w:rPr>
        <w:t xml:space="preserve"> &amp;</w:t>
      </w:r>
      <w:r w:rsidRPr="00613FBF">
        <w:rPr>
          <w:rFonts w:ascii="Arial" w:hAnsi="Arial" w:cs="Arial"/>
          <w:sz w:val="24"/>
          <w:szCs w:val="24"/>
        </w:rPr>
        <w:t xml:space="preserve"> Delcour J</w:t>
      </w:r>
      <w:r w:rsidR="00852A32">
        <w:rPr>
          <w:rFonts w:ascii="Arial" w:hAnsi="Arial" w:cs="Arial"/>
          <w:sz w:val="24"/>
          <w:szCs w:val="24"/>
        </w:rPr>
        <w:t xml:space="preserve">. </w:t>
      </w:r>
      <w:r w:rsidRPr="00613FBF">
        <w:rPr>
          <w:rFonts w:ascii="Arial" w:hAnsi="Arial" w:cs="Arial"/>
          <w:sz w:val="24"/>
          <w:szCs w:val="24"/>
        </w:rPr>
        <w:t>A</w:t>
      </w:r>
      <w:r w:rsidR="00852A32">
        <w:rPr>
          <w:rFonts w:ascii="Arial" w:hAnsi="Arial" w:cs="Arial"/>
          <w:sz w:val="24"/>
          <w:szCs w:val="24"/>
        </w:rPr>
        <w:t>.</w:t>
      </w:r>
      <w:r w:rsidRPr="00613FBF">
        <w:rPr>
          <w:rFonts w:ascii="Arial" w:hAnsi="Arial" w:cs="Arial"/>
          <w:sz w:val="24"/>
          <w:szCs w:val="24"/>
        </w:rPr>
        <w:t xml:space="preserve"> (2002)</w:t>
      </w:r>
      <w:r w:rsidR="00852A32">
        <w:rPr>
          <w:rFonts w:ascii="Arial" w:hAnsi="Arial" w:cs="Arial"/>
          <w:sz w:val="24"/>
          <w:szCs w:val="24"/>
        </w:rPr>
        <w:t>.</w:t>
      </w:r>
      <w:r w:rsidRPr="00613FBF">
        <w:rPr>
          <w:rFonts w:ascii="Arial" w:hAnsi="Arial" w:cs="Arial"/>
          <w:sz w:val="24"/>
          <w:szCs w:val="24"/>
        </w:rPr>
        <w:t xml:space="preserve"> Amino Acid Sequence of Wheat Flour Arabinogalactan-Peptide, Identical to Part of Grain Softness Protein GSP-1, Leads to Improved Structural Model. </w:t>
      </w:r>
      <w:r w:rsidRPr="00C70BD5">
        <w:rPr>
          <w:rFonts w:ascii="Arial" w:hAnsi="Arial" w:cs="Arial"/>
          <w:i/>
          <w:sz w:val="24"/>
          <w:szCs w:val="24"/>
        </w:rPr>
        <w:t>Cereal Chem.,</w:t>
      </w:r>
      <w:r w:rsidRPr="00613FBF">
        <w:rPr>
          <w:rFonts w:ascii="Arial" w:hAnsi="Arial" w:cs="Arial"/>
          <w:sz w:val="24"/>
          <w:szCs w:val="24"/>
        </w:rPr>
        <w:t xml:space="preserve"> </w:t>
      </w:r>
      <w:r w:rsidRPr="00613FBF">
        <w:rPr>
          <w:rFonts w:ascii="Arial" w:hAnsi="Arial" w:cs="Arial"/>
          <w:bCs/>
          <w:sz w:val="24"/>
          <w:szCs w:val="24"/>
        </w:rPr>
        <w:t>79</w:t>
      </w:r>
      <w:r w:rsidRPr="00613FBF">
        <w:rPr>
          <w:rFonts w:ascii="Arial" w:hAnsi="Arial" w:cs="Arial"/>
          <w:sz w:val="24"/>
          <w:szCs w:val="24"/>
        </w:rPr>
        <w:t xml:space="preserve">, 329–331. </w:t>
      </w:r>
    </w:p>
    <w:p w14:paraId="528E81C6" w14:textId="77777777" w:rsidR="00B420A1" w:rsidRDefault="00613FBF" w:rsidP="00613FBF">
      <w:pPr>
        <w:spacing w:after="120" w:line="480" w:lineRule="auto"/>
        <w:jc w:val="both"/>
      </w:pPr>
      <w:r w:rsidRPr="00613FBF">
        <w:rPr>
          <w:rFonts w:ascii="Arial" w:hAnsi="Arial" w:cs="Arial"/>
          <w:sz w:val="24"/>
          <w:szCs w:val="24"/>
        </w:rPr>
        <w:t>Viswanathan C</w:t>
      </w:r>
      <w:r w:rsidR="00852A32">
        <w:rPr>
          <w:rFonts w:ascii="Arial" w:hAnsi="Arial" w:cs="Arial"/>
          <w:sz w:val="24"/>
          <w:szCs w:val="24"/>
        </w:rPr>
        <w:t>.</w:t>
      </w:r>
      <w:r w:rsidRPr="00613FBF">
        <w:rPr>
          <w:rFonts w:ascii="Arial" w:hAnsi="Arial" w:cs="Arial"/>
          <w:sz w:val="24"/>
          <w:szCs w:val="24"/>
        </w:rPr>
        <w:t xml:space="preserve">, </w:t>
      </w:r>
      <w:r w:rsidR="00852A32">
        <w:rPr>
          <w:rFonts w:ascii="Arial" w:hAnsi="Arial" w:cs="Arial"/>
          <w:sz w:val="24"/>
          <w:szCs w:val="24"/>
        </w:rPr>
        <w:t xml:space="preserve">&amp; </w:t>
      </w:r>
      <w:r w:rsidRPr="00613FBF">
        <w:rPr>
          <w:rFonts w:ascii="Arial" w:hAnsi="Arial" w:cs="Arial"/>
          <w:sz w:val="24"/>
          <w:szCs w:val="24"/>
        </w:rPr>
        <w:t>Khanna-Chopra R</w:t>
      </w:r>
      <w:r w:rsidR="00852A32">
        <w:rPr>
          <w:rFonts w:ascii="Arial" w:hAnsi="Arial" w:cs="Arial"/>
          <w:sz w:val="24"/>
          <w:szCs w:val="24"/>
        </w:rPr>
        <w:t>.</w:t>
      </w:r>
      <w:r w:rsidRPr="00613FBF">
        <w:rPr>
          <w:rFonts w:ascii="Arial" w:hAnsi="Arial" w:cs="Arial"/>
          <w:sz w:val="24"/>
          <w:szCs w:val="24"/>
        </w:rPr>
        <w:t xml:space="preserve"> (2001)</w:t>
      </w:r>
      <w:r w:rsidR="00852A32">
        <w:rPr>
          <w:rFonts w:ascii="Arial" w:hAnsi="Arial" w:cs="Arial"/>
          <w:sz w:val="24"/>
          <w:szCs w:val="24"/>
        </w:rPr>
        <w:t>.</w:t>
      </w:r>
      <w:r w:rsidRPr="00613FBF">
        <w:rPr>
          <w:rFonts w:ascii="Arial" w:hAnsi="Arial" w:cs="Arial"/>
          <w:sz w:val="24"/>
          <w:szCs w:val="24"/>
        </w:rPr>
        <w:t xml:space="preserve"> </w:t>
      </w:r>
      <w:r w:rsidRPr="00613FBF">
        <w:rPr>
          <w:rFonts w:ascii="Arial" w:hAnsi="Arial" w:cs="Arial"/>
          <w:bCs/>
          <w:sz w:val="24"/>
          <w:szCs w:val="24"/>
        </w:rPr>
        <w:t>Effect of Heat Stress on Grain Growth, Starch Synthesis and Protein Synthesis in Grains of Wheat (</w:t>
      </w:r>
      <w:r w:rsidRPr="00613FBF">
        <w:rPr>
          <w:rFonts w:ascii="Arial" w:hAnsi="Arial" w:cs="Arial"/>
          <w:bCs/>
          <w:i/>
          <w:iCs/>
          <w:sz w:val="24"/>
          <w:szCs w:val="24"/>
        </w:rPr>
        <w:t xml:space="preserve">Triticum </w:t>
      </w:r>
      <w:proofErr w:type="spellStart"/>
      <w:r w:rsidRPr="00613FBF">
        <w:rPr>
          <w:rFonts w:ascii="Arial" w:hAnsi="Arial" w:cs="Arial"/>
          <w:bCs/>
          <w:i/>
          <w:iCs/>
          <w:sz w:val="24"/>
          <w:szCs w:val="24"/>
        </w:rPr>
        <w:t>aestivum</w:t>
      </w:r>
      <w:proofErr w:type="spellEnd"/>
      <w:r w:rsidRPr="00613FBF">
        <w:rPr>
          <w:rFonts w:ascii="Arial" w:hAnsi="Arial" w:cs="Arial"/>
          <w:bCs/>
          <w:sz w:val="24"/>
          <w:szCs w:val="24"/>
        </w:rPr>
        <w:t xml:space="preserve"> L.) Varieties Differing in Grain Weight Stability </w:t>
      </w:r>
      <w:r w:rsidRPr="00C70BD5">
        <w:rPr>
          <w:rFonts w:ascii="Arial" w:hAnsi="Arial" w:cs="Arial"/>
          <w:i/>
          <w:iCs/>
          <w:sz w:val="24"/>
          <w:szCs w:val="24"/>
        </w:rPr>
        <w:t xml:space="preserve">J. </w:t>
      </w:r>
      <w:proofErr w:type="spellStart"/>
      <w:r w:rsidRPr="00C70BD5">
        <w:rPr>
          <w:rFonts w:ascii="Arial" w:hAnsi="Arial" w:cs="Arial"/>
          <w:i/>
          <w:iCs/>
          <w:sz w:val="24"/>
          <w:szCs w:val="24"/>
        </w:rPr>
        <w:t>Agron</w:t>
      </w:r>
      <w:proofErr w:type="spellEnd"/>
      <w:r w:rsidRPr="00C70BD5">
        <w:rPr>
          <w:rFonts w:ascii="Arial" w:hAnsi="Arial" w:cs="Arial"/>
          <w:i/>
          <w:iCs/>
          <w:sz w:val="24"/>
          <w:szCs w:val="24"/>
        </w:rPr>
        <w:t>. Crop Sci</w:t>
      </w:r>
      <w:r w:rsidRPr="00613FBF">
        <w:rPr>
          <w:rFonts w:ascii="Arial" w:hAnsi="Arial" w:cs="Arial"/>
          <w:sz w:val="24"/>
          <w:szCs w:val="24"/>
        </w:rPr>
        <w:t>., 186, 1-7.</w:t>
      </w:r>
      <w:r w:rsidR="00524504" w:rsidRPr="00524504">
        <w:t xml:space="preserve"> </w:t>
      </w:r>
    </w:p>
    <w:p w14:paraId="3445A724" w14:textId="77777777" w:rsidR="00E709D8" w:rsidRDefault="00524504" w:rsidP="00F2167C">
      <w:pPr>
        <w:spacing w:line="480" w:lineRule="auto"/>
        <w:rPr>
          <w:rFonts w:ascii="Arial" w:hAnsi="Arial" w:cs="Arial"/>
          <w:sz w:val="24"/>
          <w:szCs w:val="24"/>
        </w:rPr>
      </w:pPr>
      <w:r w:rsidRPr="00524504">
        <w:rPr>
          <w:rFonts w:ascii="Arial" w:hAnsi="Arial" w:cs="Arial"/>
          <w:sz w:val="24"/>
          <w:szCs w:val="24"/>
        </w:rPr>
        <w:t>Wang</w:t>
      </w:r>
      <w:r>
        <w:rPr>
          <w:rFonts w:ascii="Arial" w:hAnsi="Arial" w:cs="Arial"/>
          <w:sz w:val="24"/>
          <w:szCs w:val="24"/>
        </w:rPr>
        <w:t xml:space="preserve"> </w:t>
      </w:r>
      <w:r w:rsidRPr="00524504">
        <w:rPr>
          <w:rFonts w:ascii="Arial" w:hAnsi="Arial" w:cs="Arial"/>
          <w:sz w:val="24"/>
          <w:szCs w:val="24"/>
        </w:rPr>
        <w:t>M.</w:t>
      </w:r>
      <w:r>
        <w:rPr>
          <w:rFonts w:ascii="Arial" w:hAnsi="Arial" w:cs="Arial"/>
          <w:sz w:val="24"/>
          <w:szCs w:val="24"/>
        </w:rPr>
        <w:t xml:space="preserve"> </w:t>
      </w:r>
      <w:r w:rsidRPr="00524504">
        <w:rPr>
          <w:rFonts w:ascii="Arial" w:hAnsi="Arial" w:cs="Arial"/>
          <w:sz w:val="24"/>
          <w:szCs w:val="24"/>
        </w:rPr>
        <w:t>W.,</w:t>
      </w:r>
      <w:r>
        <w:rPr>
          <w:rFonts w:ascii="Arial" w:hAnsi="Arial" w:cs="Arial"/>
          <w:sz w:val="24"/>
          <w:szCs w:val="24"/>
        </w:rPr>
        <w:t xml:space="preserve"> </w:t>
      </w:r>
      <w:proofErr w:type="spellStart"/>
      <w:r w:rsidRPr="00524504">
        <w:rPr>
          <w:rFonts w:ascii="Arial" w:hAnsi="Arial" w:cs="Arial"/>
          <w:sz w:val="24"/>
          <w:szCs w:val="24"/>
        </w:rPr>
        <w:t>Oudgenoeg</w:t>
      </w:r>
      <w:proofErr w:type="spellEnd"/>
      <w:r w:rsidR="00B420A1">
        <w:rPr>
          <w:rFonts w:ascii="Arial" w:hAnsi="Arial" w:cs="Arial"/>
          <w:sz w:val="24"/>
          <w:szCs w:val="24"/>
        </w:rPr>
        <w:t xml:space="preserve"> </w:t>
      </w:r>
      <w:r w:rsidRPr="00524504">
        <w:rPr>
          <w:rFonts w:ascii="Arial" w:hAnsi="Arial" w:cs="Arial"/>
          <w:sz w:val="24"/>
          <w:szCs w:val="24"/>
        </w:rPr>
        <w:t>G.,</w:t>
      </w:r>
      <w:r w:rsidR="00B420A1">
        <w:rPr>
          <w:rFonts w:ascii="Arial" w:hAnsi="Arial" w:cs="Arial"/>
          <w:sz w:val="24"/>
          <w:szCs w:val="24"/>
        </w:rPr>
        <w:t xml:space="preserve"> </w:t>
      </w:r>
      <w:r w:rsidRPr="00524504">
        <w:rPr>
          <w:rFonts w:ascii="Arial" w:hAnsi="Arial" w:cs="Arial"/>
          <w:sz w:val="24"/>
          <w:szCs w:val="24"/>
        </w:rPr>
        <w:t>van</w:t>
      </w:r>
      <w:r w:rsidR="00B420A1">
        <w:rPr>
          <w:rFonts w:ascii="Arial" w:hAnsi="Arial" w:cs="Arial"/>
          <w:sz w:val="24"/>
          <w:szCs w:val="24"/>
        </w:rPr>
        <w:t xml:space="preserve"> </w:t>
      </w:r>
      <w:r w:rsidRPr="00524504">
        <w:rPr>
          <w:rFonts w:ascii="Arial" w:hAnsi="Arial" w:cs="Arial"/>
          <w:sz w:val="24"/>
          <w:szCs w:val="24"/>
        </w:rPr>
        <w:t>Vliet</w:t>
      </w:r>
      <w:r w:rsidR="00B420A1">
        <w:rPr>
          <w:rFonts w:ascii="Arial" w:hAnsi="Arial" w:cs="Arial"/>
          <w:sz w:val="24"/>
          <w:szCs w:val="24"/>
        </w:rPr>
        <w:t xml:space="preserve"> </w:t>
      </w:r>
      <w:r w:rsidRPr="00524504">
        <w:rPr>
          <w:rFonts w:ascii="Arial" w:hAnsi="Arial" w:cs="Arial"/>
          <w:sz w:val="24"/>
          <w:szCs w:val="24"/>
        </w:rPr>
        <w:t>T.,</w:t>
      </w:r>
      <w:r w:rsidR="00B420A1">
        <w:rPr>
          <w:rFonts w:ascii="Arial" w:hAnsi="Arial" w:cs="Arial"/>
          <w:sz w:val="24"/>
          <w:szCs w:val="24"/>
        </w:rPr>
        <w:t xml:space="preserve"> &amp; </w:t>
      </w:r>
      <w:r w:rsidRPr="00524504">
        <w:rPr>
          <w:rFonts w:ascii="Arial" w:hAnsi="Arial" w:cs="Arial"/>
          <w:sz w:val="24"/>
          <w:szCs w:val="24"/>
        </w:rPr>
        <w:t>Hamer</w:t>
      </w:r>
      <w:r w:rsidR="00B420A1">
        <w:rPr>
          <w:rFonts w:ascii="Arial" w:hAnsi="Arial" w:cs="Arial"/>
          <w:sz w:val="24"/>
          <w:szCs w:val="24"/>
        </w:rPr>
        <w:t xml:space="preserve"> </w:t>
      </w:r>
      <w:r w:rsidRPr="00524504">
        <w:rPr>
          <w:rFonts w:ascii="Arial" w:hAnsi="Arial" w:cs="Arial"/>
          <w:sz w:val="24"/>
          <w:szCs w:val="24"/>
        </w:rPr>
        <w:t>R.</w:t>
      </w:r>
      <w:r w:rsidR="00B420A1">
        <w:rPr>
          <w:rFonts w:ascii="Arial" w:hAnsi="Arial" w:cs="Arial"/>
          <w:sz w:val="24"/>
          <w:szCs w:val="24"/>
        </w:rPr>
        <w:t xml:space="preserve"> </w:t>
      </w:r>
      <w:r w:rsidRPr="00524504">
        <w:rPr>
          <w:rFonts w:ascii="Arial" w:hAnsi="Arial" w:cs="Arial"/>
          <w:sz w:val="24"/>
          <w:szCs w:val="24"/>
        </w:rPr>
        <w:t>J.</w:t>
      </w:r>
      <w:r>
        <w:rPr>
          <w:rFonts w:ascii="Arial" w:hAnsi="Arial" w:cs="Arial"/>
          <w:sz w:val="24"/>
          <w:szCs w:val="24"/>
        </w:rPr>
        <w:t xml:space="preserve"> (</w:t>
      </w:r>
      <w:r w:rsidRPr="00524504">
        <w:rPr>
          <w:rFonts w:ascii="Arial" w:hAnsi="Arial" w:cs="Arial"/>
          <w:sz w:val="24"/>
          <w:szCs w:val="24"/>
        </w:rPr>
        <w:t>2003</w:t>
      </w:r>
      <w:r>
        <w:rPr>
          <w:rFonts w:ascii="Arial" w:hAnsi="Arial" w:cs="Arial"/>
          <w:sz w:val="24"/>
          <w:szCs w:val="24"/>
        </w:rPr>
        <w:t>)</w:t>
      </w:r>
      <w:r w:rsidRPr="00524504">
        <w:rPr>
          <w:rFonts w:ascii="Arial" w:hAnsi="Arial" w:cs="Arial"/>
          <w:sz w:val="24"/>
          <w:szCs w:val="24"/>
        </w:rPr>
        <w:t>.</w:t>
      </w:r>
      <w:r>
        <w:rPr>
          <w:rFonts w:ascii="Arial" w:hAnsi="Arial" w:cs="Arial"/>
          <w:sz w:val="24"/>
          <w:szCs w:val="24"/>
        </w:rPr>
        <w:t xml:space="preserve"> </w:t>
      </w:r>
      <w:r w:rsidRPr="00524504">
        <w:rPr>
          <w:rFonts w:ascii="Arial" w:hAnsi="Arial" w:cs="Arial"/>
          <w:sz w:val="24"/>
          <w:szCs w:val="24"/>
        </w:rPr>
        <w:t>Interaction</w:t>
      </w:r>
      <w:r>
        <w:rPr>
          <w:rFonts w:ascii="Arial" w:hAnsi="Arial" w:cs="Arial"/>
          <w:sz w:val="24"/>
          <w:szCs w:val="24"/>
        </w:rPr>
        <w:t xml:space="preserve"> </w:t>
      </w:r>
      <w:r w:rsidRPr="00524504">
        <w:rPr>
          <w:rFonts w:ascii="Arial" w:hAnsi="Arial" w:cs="Arial"/>
          <w:sz w:val="24"/>
          <w:szCs w:val="24"/>
        </w:rPr>
        <w:t>of</w:t>
      </w:r>
      <w:r>
        <w:rPr>
          <w:rFonts w:ascii="Arial" w:hAnsi="Arial" w:cs="Arial"/>
          <w:sz w:val="24"/>
          <w:szCs w:val="24"/>
        </w:rPr>
        <w:t xml:space="preserve"> </w:t>
      </w:r>
      <w:r w:rsidRPr="00524504">
        <w:rPr>
          <w:rFonts w:ascii="Arial" w:hAnsi="Arial" w:cs="Arial"/>
          <w:sz w:val="24"/>
          <w:szCs w:val="24"/>
        </w:rPr>
        <w:t>water</w:t>
      </w:r>
      <w:r>
        <w:rPr>
          <w:rFonts w:ascii="Arial" w:hAnsi="Arial" w:cs="Arial"/>
          <w:sz w:val="24"/>
          <w:szCs w:val="24"/>
        </w:rPr>
        <w:t xml:space="preserve"> </w:t>
      </w:r>
      <w:r w:rsidRPr="00524504">
        <w:rPr>
          <w:rFonts w:ascii="Arial" w:hAnsi="Arial" w:cs="Arial"/>
          <w:sz w:val="24"/>
          <w:szCs w:val="24"/>
        </w:rPr>
        <w:t>unextractable</w:t>
      </w:r>
      <w:r>
        <w:rPr>
          <w:rFonts w:ascii="Arial" w:hAnsi="Arial" w:cs="Arial"/>
          <w:sz w:val="24"/>
          <w:szCs w:val="24"/>
        </w:rPr>
        <w:t xml:space="preserve"> </w:t>
      </w:r>
      <w:r w:rsidRPr="00524504">
        <w:rPr>
          <w:rFonts w:ascii="Arial" w:hAnsi="Arial" w:cs="Arial"/>
          <w:sz w:val="24"/>
          <w:szCs w:val="24"/>
        </w:rPr>
        <w:t>solids</w:t>
      </w:r>
      <w:r>
        <w:rPr>
          <w:rFonts w:ascii="Arial" w:hAnsi="Arial" w:cs="Arial"/>
          <w:sz w:val="24"/>
          <w:szCs w:val="24"/>
        </w:rPr>
        <w:t xml:space="preserve"> </w:t>
      </w:r>
      <w:r w:rsidRPr="00524504">
        <w:rPr>
          <w:rFonts w:ascii="Arial" w:hAnsi="Arial" w:cs="Arial"/>
          <w:sz w:val="24"/>
          <w:szCs w:val="24"/>
        </w:rPr>
        <w:t>with</w:t>
      </w:r>
      <w:r>
        <w:rPr>
          <w:rFonts w:ascii="Arial" w:hAnsi="Arial" w:cs="Arial"/>
          <w:sz w:val="24"/>
          <w:szCs w:val="24"/>
        </w:rPr>
        <w:t xml:space="preserve"> </w:t>
      </w:r>
      <w:r w:rsidRPr="00524504">
        <w:rPr>
          <w:rFonts w:ascii="Arial" w:hAnsi="Arial" w:cs="Arial"/>
          <w:sz w:val="24"/>
          <w:szCs w:val="24"/>
        </w:rPr>
        <w:t xml:space="preserve">gluten protein: effect on dough properties and gluten quality. </w:t>
      </w:r>
      <w:r w:rsidRPr="00C70BD5">
        <w:rPr>
          <w:rFonts w:ascii="Arial" w:hAnsi="Arial" w:cs="Arial"/>
          <w:i/>
          <w:iCs/>
          <w:sz w:val="24"/>
          <w:szCs w:val="24"/>
        </w:rPr>
        <w:t>J. Cereal Sci</w:t>
      </w:r>
      <w:r w:rsidRPr="00524504">
        <w:rPr>
          <w:rFonts w:ascii="Arial" w:hAnsi="Arial" w:cs="Arial"/>
          <w:sz w:val="24"/>
          <w:szCs w:val="24"/>
        </w:rPr>
        <w:t>. 3</w:t>
      </w:r>
      <w:r>
        <w:rPr>
          <w:rFonts w:ascii="Arial" w:hAnsi="Arial" w:cs="Arial"/>
          <w:sz w:val="24"/>
          <w:szCs w:val="24"/>
        </w:rPr>
        <w:t>,</w:t>
      </w:r>
      <w:r w:rsidR="00DD01BA">
        <w:rPr>
          <w:rFonts w:ascii="Arial" w:hAnsi="Arial" w:cs="Arial"/>
          <w:sz w:val="24"/>
          <w:szCs w:val="24"/>
        </w:rPr>
        <w:t xml:space="preserve"> </w:t>
      </w:r>
      <w:r w:rsidRPr="00524504">
        <w:rPr>
          <w:rFonts w:ascii="Arial" w:hAnsi="Arial" w:cs="Arial"/>
          <w:sz w:val="24"/>
          <w:szCs w:val="24"/>
        </w:rPr>
        <w:t>95–104.</w:t>
      </w:r>
    </w:p>
    <w:p w14:paraId="6D1A504A" w14:textId="562A6A87" w:rsidR="00891AC8" w:rsidRPr="00E709D8" w:rsidRDefault="00613FBF" w:rsidP="00F2167C">
      <w:pPr>
        <w:spacing w:line="480" w:lineRule="auto"/>
        <w:rPr>
          <w:rFonts w:ascii="Arial" w:hAnsi="Arial" w:cs="Arial"/>
          <w:sz w:val="24"/>
          <w:szCs w:val="24"/>
        </w:rPr>
      </w:pPr>
      <w:r w:rsidRPr="00E709D8">
        <w:rPr>
          <w:rFonts w:ascii="Arial" w:hAnsi="Arial" w:cs="Arial"/>
          <w:sz w:val="24"/>
          <w:szCs w:val="24"/>
        </w:rPr>
        <w:t>Wilkinson M</w:t>
      </w:r>
      <w:r w:rsidR="00852A32" w:rsidRPr="00E709D8">
        <w:rPr>
          <w:rFonts w:ascii="Arial" w:hAnsi="Arial" w:cs="Arial"/>
          <w:sz w:val="24"/>
          <w:szCs w:val="24"/>
        </w:rPr>
        <w:t xml:space="preserve">. </w:t>
      </w:r>
      <w:r w:rsidRPr="00E709D8">
        <w:rPr>
          <w:rFonts w:ascii="Arial" w:hAnsi="Arial" w:cs="Arial"/>
          <w:sz w:val="24"/>
          <w:szCs w:val="24"/>
        </w:rPr>
        <w:t>D</w:t>
      </w:r>
      <w:r w:rsidR="00852A32" w:rsidRPr="00E709D8">
        <w:rPr>
          <w:rFonts w:ascii="Arial" w:hAnsi="Arial" w:cs="Arial"/>
          <w:sz w:val="24"/>
          <w:szCs w:val="24"/>
        </w:rPr>
        <w:t>.</w:t>
      </w:r>
      <w:r w:rsidRPr="00E709D8">
        <w:rPr>
          <w:rFonts w:ascii="Arial" w:hAnsi="Arial" w:cs="Arial"/>
          <w:sz w:val="24"/>
          <w:szCs w:val="24"/>
        </w:rPr>
        <w:t>, Tosi P</w:t>
      </w:r>
      <w:r w:rsidR="00852A32" w:rsidRPr="00E709D8">
        <w:rPr>
          <w:rFonts w:ascii="Arial" w:hAnsi="Arial" w:cs="Arial"/>
          <w:sz w:val="24"/>
          <w:szCs w:val="24"/>
        </w:rPr>
        <w:t>.</w:t>
      </w:r>
      <w:r w:rsidRPr="00E709D8">
        <w:rPr>
          <w:rFonts w:ascii="Arial" w:hAnsi="Arial" w:cs="Arial"/>
          <w:sz w:val="24"/>
          <w:szCs w:val="24"/>
        </w:rPr>
        <w:t>, Lovegrove A</w:t>
      </w:r>
      <w:r w:rsidR="00852A32" w:rsidRPr="00E709D8">
        <w:rPr>
          <w:rFonts w:ascii="Arial" w:hAnsi="Arial" w:cs="Arial"/>
          <w:sz w:val="24"/>
          <w:szCs w:val="24"/>
        </w:rPr>
        <w:t>.</w:t>
      </w:r>
      <w:r w:rsidRPr="00E709D8">
        <w:rPr>
          <w:rFonts w:ascii="Arial" w:hAnsi="Arial" w:cs="Arial"/>
          <w:sz w:val="24"/>
          <w:szCs w:val="24"/>
        </w:rPr>
        <w:t>, Corol D</w:t>
      </w:r>
      <w:r w:rsidR="00852A32" w:rsidRPr="00E709D8">
        <w:rPr>
          <w:rFonts w:ascii="Arial" w:hAnsi="Arial" w:cs="Arial"/>
          <w:sz w:val="24"/>
          <w:szCs w:val="24"/>
        </w:rPr>
        <w:t xml:space="preserve">. </w:t>
      </w:r>
      <w:r w:rsidRPr="00E709D8">
        <w:rPr>
          <w:rFonts w:ascii="Arial" w:hAnsi="Arial" w:cs="Arial"/>
          <w:sz w:val="24"/>
          <w:szCs w:val="24"/>
        </w:rPr>
        <w:t>I</w:t>
      </w:r>
      <w:r w:rsidR="00852A32" w:rsidRPr="00E709D8">
        <w:rPr>
          <w:rFonts w:ascii="Arial" w:hAnsi="Arial" w:cs="Arial"/>
          <w:sz w:val="24"/>
          <w:szCs w:val="24"/>
        </w:rPr>
        <w:t>.</w:t>
      </w:r>
      <w:r w:rsidRPr="00E709D8">
        <w:rPr>
          <w:rFonts w:ascii="Arial" w:hAnsi="Arial" w:cs="Arial"/>
          <w:sz w:val="24"/>
          <w:szCs w:val="24"/>
        </w:rPr>
        <w:t>, Ward, J</w:t>
      </w:r>
      <w:r w:rsidR="00852A32" w:rsidRPr="00E709D8">
        <w:rPr>
          <w:rFonts w:ascii="Arial" w:hAnsi="Arial" w:cs="Arial"/>
          <w:sz w:val="24"/>
          <w:szCs w:val="24"/>
        </w:rPr>
        <w:t xml:space="preserve">. </w:t>
      </w:r>
      <w:r w:rsidRPr="00E709D8">
        <w:rPr>
          <w:rFonts w:ascii="Arial" w:hAnsi="Arial" w:cs="Arial"/>
          <w:sz w:val="24"/>
          <w:szCs w:val="24"/>
        </w:rPr>
        <w:t>L</w:t>
      </w:r>
      <w:r w:rsidR="00852A32" w:rsidRPr="00E709D8">
        <w:rPr>
          <w:rFonts w:ascii="Arial" w:hAnsi="Arial" w:cs="Arial"/>
          <w:sz w:val="24"/>
          <w:szCs w:val="24"/>
        </w:rPr>
        <w:t>.</w:t>
      </w:r>
      <w:r w:rsidRPr="00E709D8">
        <w:rPr>
          <w:rFonts w:ascii="Arial" w:hAnsi="Arial" w:cs="Arial"/>
          <w:sz w:val="24"/>
          <w:szCs w:val="24"/>
        </w:rPr>
        <w:t>, Palmer R</w:t>
      </w:r>
      <w:r w:rsidR="00852A32" w:rsidRPr="00E709D8">
        <w:rPr>
          <w:rFonts w:ascii="Arial" w:hAnsi="Arial" w:cs="Arial"/>
          <w:sz w:val="24"/>
          <w:szCs w:val="24"/>
        </w:rPr>
        <w:t>.</w:t>
      </w:r>
      <w:r w:rsidRPr="00E709D8">
        <w:rPr>
          <w:rFonts w:ascii="Arial" w:hAnsi="Arial" w:cs="Arial"/>
          <w:sz w:val="24"/>
          <w:szCs w:val="24"/>
        </w:rPr>
        <w:t>, Powers S</w:t>
      </w:r>
      <w:r w:rsidR="00852A32" w:rsidRPr="00E709D8">
        <w:rPr>
          <w:rFonts w:ascii="Arial" w:hAnsi="Arial" w:cs="Arial"/>
          <w:sz w:val="24"/>
          <w:szCs w:val="24"/>
        </w:rPr>
        <w:t>.</w:t>
      </w:r>
      <w:r w:rsidRPr="00E709D8">
        <w:rPr>
          <w:rFonts w:ascii="Arial" w:hAnsi="Arial" w:cs="Arial"/>
          <w:sz w:val="24"/>
          <w:szCs w:val="24"/>
        </w:rPr>
        <w:t>, Passmore D</w:t>
      </w:r>
      <w:r w:rsidR="00852A32" w:rsidRPr="00E709D8">
        <w:rPr>
          <w:rFonts w:ascii="Arial" w:hAnsi="Arial" w:cs="Arial"/>
          <w:sz w:val="24"/>
          <w:szCs w:val="24"/>
        </w:rPr>
        <w:t>.</w:t>
      </w:r>
      <w:r w:rsidRPr="00E709D8">
        <w:rPr>
          <w:rFonts w:ascii="Arial" w:hAnsi="Arial" w:cs="Arial"/>
          <w:sz w:val="24"/>
          <w:szCs w:val="24"/>
        </w:rPr>
        <w:t>, Webster G</w:t>
      </w:r>
      <w:r w:rsidR="00852A32" w:rsidRPr="00E709D8">
        <w:rPr>
          <w:rFonts w:ascii="Arial" w:hAnsi="Arial" w:cs="Arial"/>
          <w:sz w:val="24"/>
          <w:szCs w:val="24"/>
        </w:rPr>
        <w:t>.</w:t>
      </w:r>
      <w:r w:rsidRPr="00E709D8">
        <w:rPr>
          <w:rFonts w:ascii="Arial" w:hAnsi="Arial" w:cs="Arial"/>
          <w:sz w:val="24"/>
          <w:szCs w:val="24"/>
        </w:rPr>
        <w:t>, Marcus S</w:t>
      </w:r>
      <w:r w:rsidR="00852A32" w:rsidRPr="00E709D8">
        <w:rPr>
          <w:rFonts w:ascii="Arial" w:hAnsi="Arial" w:cs="Arial"/>
          <w:sz w:val="24"/>
          <w:szCs w:val="24"/>
        </w:rPr>
        <w:t xml:space="preserve">. </w:t>
      </w:r>
      <w:r w:rsidRPr="00E709D8">
        <w:rPr>
          <w:rFonts w:ascii="Arial" w:hAnsi="Arial" w:cs="Arial"/>
          <w:sz w:val="24"/>
          <w:szCs w:val="24"/>
        </w:rPr>
        <w:t>E</w:t>
      </w:r>
      <w:r w:rsidR="00A44E18" w:rsidRPr="00E709D8">
        <w:rPr>
          <w:rFonts w:ascii="Arial" w:hAnsi="Arial" w:cs="Arial"/>
          <w:sz w:val="24"/>
          <w:szCs w:val="24"/>
        </w:rPr>
        <w:t>, Knox</w:t>
      </w:r>
      <w:r w:rsidR="009C69BA" w:rsidRPr="00E709D8">
        <w:rPr>
          <w:rFonts w:ascii="Arial" w:hAnsi="Arial" w:cs="Arial"/>
          <w:sz w:val="24"/>
          <w:szCs w:val="24"/>
        </w:rPr>
        <w:t xml:space="preserve"> J. P., &amp; Shewry P. R.</w:t>
      </w:r>
      <w:r w:rsidRPr="00E709D8">
        <w:rPr>
          <w:rFonts w:ascii="Arial" w:hAnsi="Arial" w:cs="Arial"/>
          <w:sz w:val="24"/>
          <w:szCs w:val="24"/>
        </w:rPr>
        <w:t xml:space="preserve"> (2017)</w:t>
      </w:r>
      <w:r w:rsidR="00852A32" w:rsidRPr="00E709D8">
        <w:rPr>
          <w:rFonts w:ascii="Arial" w:hAnsi="Arial" w:cs="Arial"/>
          <w:sz w:val="24"/>
          <w:szCs w:val="24"/>
        </w:rPr>
        <w:t>.</w:t>
      </w:r>
      <w:r w:rsidRPr="00E709D8">
        <w:rPr>
          <w:rFonts w:ascii="Arial" w:hAnsi="Arial" w:cs="Arial"/>
          <w:sz w:val="24"/>
          <w:szCs w:val="24"/>
        </w:rPr>
        <w:t xml:space="preserve"> The Gsp-1 Genes Encode the Wheat Arabinogalactan Peptide. </w:t>
      </w:r>
      <w:r w:rsidRPr="00E709D8">
        <w:rPr>
          <w:rFonts w:ascii="Arial" w:hAnsi="Arial" w:cs="Arial"/>
          <w:i/>
          <w:sz w:val="24"/>
          <w:szCs w:val="24"/>
        </w:rPr>
        <w:t>J. Cereal Sci</w:t>
      </w:r>
      <w:r w:rsidRPr="00E709D8">
        <w:rPr>
          <w:rFonts w:ascii="Arial" w:hAnsi="Arial" w:cs="Arial"/>
          <w:iCs/>
          <w:sz w:val="24"/>
          <w:szCs w:val="24"/>
        </w:rPr>
        <w:t>.</w:t>
      </w:r>
      <w:r w:rsidRPr="00E709D8">
        <w:rPr>
          <w:rFonts w:ascii="Arial" w:hAnsi="Arial" w:cs="Arial"/>
          <w:sz w:val="24"/>
          <w:szCs w:val="24"/>
        </w:rPr>
        <w:t xml:space="preserve">, </w:t>
      </w:r>
      <w:r w:rsidRPr="00E709D8">
        <w:rPr>
          <w:rFonts w:ascii="Arial" w:hAnsi="Arial" w:cs="Arial"/>
          <w:bCs/>
          <w:sz w:val="24"/>
          <w:szCs w:val="24"/>
        </w:rPr>
        <w:t>74</w:t>
      </w:r>
      <w:r w:rsidRPr="00E709D8">
        <w:rPr>
          <w:rFonts w:ascii="Arial" w:hAnsi="Arial" w:cs="Arial"/>
          <w:sz w:val="24"/>
          <w:szCs w:val="24"/>
        </w:rPr>
        <w:t>, 155–164.</w:t>
      </w:r>
    </w:p>
    <w:sectPr w:rsidR="00891AC8" w:rsidRPr="00E709D8" w:rsidSect="00613FBF">
      <w:footerReference w:type="default" r:id="rId25"/>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41B8E" w14:textId="77777777" w:rsidR="00725876" w:rsidRDefault="00725876" w:rsidP="00613FBF">
      <w:pPr>
        <w:spacing w:after="0" w:line="240" w:lineRule="auto"/>
      </w:pPr>
      <w:r>
        <w:separator/>
      </w:r>
    </w:p>
  </w:endnote>
  <w:endnote w:type="continuationSeparator" w:id="0">
    <w:p w14:paraId="35164E04" w14:textId="77777777" w:rsidR="00725876" w:rsidRDefault="00725876" w:rsidP="00613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D038B" w14:textId="77777777" w:rsidR="007E466E" w:rsidRDefault="007E466E">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F5DBC57" w14:textId="77777777" w:rsidR="007E466E" w:rsidRDefault="007E46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DD3E7" w14:textId="77777777" w:rsidR="00725876" w:rsidRDefault="00725876" w:rsidP="00613FBF">
      <w:pPr>
        <w:spacing w:after="0" w:line="240" w:lineRule="auto"/>
      </w:pPr>
      <w:r>
        <w:separator/>
      </w:r>
    </w:p>
  </w:footnote>
  <w:footnote w:type="continuationSeparator" w:id="0">
    <w:p w14:paraId="76F2C529" w14:textId="77777777" w:rsidR="00725876" w:rsidRDefault="00725876" w:rsidP="00613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B72C4"/>
    <w:multiLevelType w:val="multilevel"/>
    <w:tmpl w:val="1292D32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53B39AE"/>
    <w:multiLevelType w:val="hybridMultilevel"/>
    <w:tmpl w:val="A8A42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A27CB3"/>
    <w:multiLevelType w:val="multilevel"/>
    <w:tmpl w:val="4B9893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70441F1"/>
    <w:multiLevelType w:val="hybridMultilevel"/>
    <w:tmpl w:val="BEAA1DA0"/>
    <w:lvl w:ilvl="0" w:tplc="C9988286">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171A97"/>
    <w:multiLevelType w:val="multilevel"/>
    <w:tmpl w:val="848EAEE4"/>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8B63355"/>
    <w:multiLevelType w:val="multilevel"/>
    <w:tmpl w:val="46964CC0"/>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C8"/>
    <w:rsid w:val="00002CDC"/>
    <w:rsid w:val="00012953"/>
    <w:rsid w:val="00014BE7"/>
    <w:rsid w:val="00023C63"/>
    <w:rsid w:val="0003779F"/>
    <w:rsid w:val="0004068B"/>
    <w:rsid w:val="000424B7"/>
    <w:rsid w:val="00043CF6"/>
    <w:rsid w:val="0004628F"/>
    <w:rsid w:val="0008108F"/>
    <w:rsid w:val="0009637D"/>
    <w:rsid w:val="00097EAB"/>
    <w:rsid w:val="000A2226"/>
    <w:rsid w:val="000A36CE"/>
    <w:rsid w:val="000A3F14"/>
    <w:rsid w:val="000C173A"/>
    <w:rsid w:val="000D1BC3"/>
    <w:rsid w:val="000D1D11"/>
    <w:rsid w:val="000D35A7"/>
    <w:rsid w:val="000F6311"/>
    <w:rsid w:val="00103FBB"/>
    <w:rsid w:val="0010719B"/>
    <w:rsid w:val="001173EB"/>
    <w:rsid w:val="001236FC"/>
    <w:rsid w:val="00123981"/>
    <w:rsid w:val="00127E50"/>
    <w:rsid w:val="00130585"/>
    <w:rsid w:val="001328F4"/>
    <w:rsid w:val="0013507D"/>
    <w:rsid w:val="00140CB1"/>
    <w:rsid w:val="00151DC4"/>
    <w:rsid w:val="001639F7"/>
    <w:rsid w:val="0016555B"/>
    <w:rsid w:val="00176752"/>
    <w:rsid w:val="00176F43"/>
    <w:rsid w:val="00180500"/>
    <w:rsid w:val="0018181D"/>
    <w:rsid w:val="00191F22"/>
    <w:rsid w:val="001A2A8C"/>
    <w:rsid w:val="001B32B6"/>
    <w:rsid w:val="001B6DCB"/>
    <w:rsid w:val="001E35A9"/>
    <w:rsid w:val="001F3F4A"/>
    <w:rsid w:val="002009EF"/>
    <w:rsid w:val="002029C5"/>
    <w:rsid w:val="00202C1B"/>
    <w:rsid w:val="00217905"/>
    <w:rsid w:val="00224CA1"/>
    <w:rsid w:val="002336B6"/>
    <w:rsid w:val="00235A46"/>
    <w:rsid w:val="0025425C"/>
    <w:rsid w:val="002569DC"/>
    <w:rsid w:val="00284C2A"/>
    <w:rsid w:val="002873D0"/>
    <w:rsid w:val="00287B65"/>
    <w:rsid w:val="0029535E"/>
    <w:rsid w:val="002A0A0C"/>
    <w:rsid w:val="002A3C77"/>
    <w:rsid w:val="002B1FF5"/>
    <w:rsid w:val="002B6C5C"/>
    <w:rsid w:val="002C78E3"/>
    <w:rsid w:val="002D1258"/>
    <w:rsid w:val="002D4CCB"/>
    <w:rsid w:val="002E284C"/>
    <w:rsid w:val="002E5F5A"/>
    <w:rsid w:val="002E6ECE"/>
    <w:rsid w:val="002F2739"/>
    <w:rsid w:val="002F3282"/>
    <w:rsid w:val="002F4E44"/>
    <w:rsid w:val="003015EF"/>
    <w:rsid w:val="00304182"/>
    <w:rsid w:val="00313E47"/>
    <w:rsid w:val="00336E80"/>
    <w:rsid w:val="0034775D"/>
    <w:rsid w:val="00347C17"/>
    <w:rsid w:val="00355052"/>
    <w:rsid w:val="00355E1D"/>
    <w:rsid w:val="00356B4E"/>
    <w:rsid w:val="003604A7"/>
    <w:rsid w:val="00365182"/>
    <w:rsid w:val="00372578"/>
    <w:rsid w:val="00386E80"/>
    <w:rsid w:val="00387BE6"/>
    <w:rsid w:val="00393668"/>
    <w:rsid w:val="00394ECA"/>
    <w:rsid w:val="003973F4"/>
    <w:rsid w:val="003A1824"/>
    <w:rsid w:val="003B1B3C"/>
    <w:rsid w:val="003B1F6D"/>
    <w:rsid w:val="003B5C74"/>
    <w:rsid w:val="003C0DEF"/>
    <w:rsid w:val="003C785A"/>
    <w:rsid w:val="003D3026"/>
    <w:rsid w:val="003E38FD"/>
    <w:rsid w:val="00405473"/>
    <w:rsid w:val="00422237"/>
    <w:rsid w:val="00422739"/>
    <w:rsid w:val="004547D8"/>
    <w:rsid w:val="00460FCF"/>
    <w:rsid w:val="00464157"/>
    <w:rsid w:val="00466BC5"/>
    <w:rsid w:val="00472B59"/>
    <w:rsid w:val="00474DE8"/>
    <w:rsid w:val="00475C97"/>
    <w:rsid w:val="00482AB9"/>
    <w:rsid w:val="004848F9"/>
    <w:rsid w:val="00485003"/>
    <w:rsid w:val="00486597"/>
    <w:rsid w:val="004939C1"/>
    <w:rsid w:val="004A30E5"/>
    <w:rsid w:val="004A380B"/>
    <w:rsid w:val="004D07A8"/>
    <w:rsid w:val="004D3B0C"/>
    <w:rsid w:val="004D3D7F"/>
    <w:rsid w:val="004E7F99"/>
    <w:rsid w:val="004F5C61"/>
    <w:rsid w:val="00500518"/>
    <w:rsid w:val="0050590A"/>
    <w:rsid w:val="00513176"/>
    <w:rsid w:val="00515F39"/>
    <w:rsid w:val="0051647D"/>
    <w:rsid w:val="00521452"/>
    <w:rsid w:val="00524504"/>
    <w:rsid w:val="00531187"/>
    <w:rsid w:val="00541C2A"/>
    <w:rsid w:val="0055014C"/>
    <w:rsid w:val="00552E24"/>
    <w:rsid w:val="0056203E"/>
    <w:rsid w:val="00563F36"/>
    <w:rsid w:val="00567262"/>
    <w:rsid w:val="00567FF7"/>
    <w:rsid w:val="0057749C"/>
    <w:rsid w:val="00582EC2"/>
    <w:rsid w:val="00587E0D"/>
    <w:rsid w:val="0059444B"/>
    <w:rsid w:val="00597AAA"/>
    <w:rsid w:val="005B55CB"/>
    <w:rsid w:val="005D09BC"/>
    <w:rsid w:val="005F0998"/>
    <w:rsid w:val="005F1625"/>
    <w:rsid w:val="005F2D5A"/>
    <w:rsid w:val="00601D16"/>
    <w:rsid w:val="00604E5B"/>
    <w:rsid w:val="006078DA"/>
    <w:rsid w:val="00613FBF"/>
    <w:rsid w:val="0061714C"/>
    <w:rsid w:val="0063539D"/>
    <w:rsid w:val="00637477"/>
    <w:rsid w:val="00660056"/>
    <w:rsid w:val="0066159D"/>
    <w:rsid w:val="00664AEB"/>
    <w:rsid w:val="00665BEF"/>
    <w:rsid w:val="00675D43"/>
    <w:rsid w:val="006771D8"/>
    <w:rsid w:val="00677D44"/>
    <w:rsid w:val="006861C0"/>
    <w:rsid w:val="0069014C"/>
    <w:rsid w:val="00691691"/>
    <w:rsid w:val="006925D1"/>
    <w:rsid w:val="00696BB3"/>
    <w:rsid w:val="006A264B"/>
    <w:rsid w:val="006A679A"/>
    <w:rsid w:val="006B344D"/>
    <w:rsid w:val="006D6C0B"/>
    <w:rsid w:val="006E1079"/>
    <w:rsid w:val="006E564F"/>
    <w:rsid w:val="006F1C48"/>
    <w:rsid w:val="00706A5C"/>
    <w:rsid w:val="00707924"/>
    <w:rsid w:val="007121F8"/>
    <w:rsid w:val="007207E3"/>
    <w:rsid w:val="00725876"/>
    <w:rsid w:val="00727F25"/>
    <w:rsid w:val="0073165D"/>
    <w:rsid w:val="0075130E"/>
    <w:rsid w:val="00752FF4"/>
    <w:rsid w:val="00761DD5"/>
    <w:rsid w:val="007705B2"/>
    <w:rsid w:val="00777C63"/>
    <w:rsid w:val="00781994"/>
    <w:rsid w:val="007833AB"/>
    <w:rsid w:val="00794C0D"/>
    <w:rsid w:val="00795B60"/>
    <w:rsid w:val="007A673C"/>
    <w:rsid w:val="007B1B20"/>
    <w:rsid w:val="007B20EA"/>
    <w:rsid w:val="007B3E68"/>
    <w:rsid w:val="007D7548"/>
    <w:rsid w:val="007E466E"/>
    <w:rsid w:val="007E660E"/>
    <w:rsid w:val="007F3279"/>
    <w:rsid w:val="0081159B"/>
    <w:rsid w:val="008326FA"/>
    <w:rsid w:val="00842792"/>
    <w:rsid w:val="00844C1F"/>
    <w:rsid w:val="00847D80"/>
    <w:rsid w:val="0085187A"/>
    <w:rsid w:val="00852A32"/>
    <w:rsid w:val="00860F55"/>
    <w:rsid w:val="00872A71"/>
    <w:rsid w:val="00873929"/>
    <w:rsid w:val="00883FC9"/>
    <w:rsid w:val="00891894"/>
    <w:rsid w:val="00891AC8"/>
    <w:rsid w:val="008922E3"/>
    <w:rsid w:val="008972A0"/>
    <w:rsid w:val="008A4919"/>
    <w:rsid w:val="008B0C1E"/>
    <w:rsid w:val="008C7102"/>
    <w:rsid w:val="008E071D"/>
    <w:rsid w:val="008E1E07"/>
    <w:rsid w:val="008E47AB"/>
    <w:rsid w:val="00904744"/>
    <w:rsid w:val="00906469"/>
    <w:rsid w:val="00913281"/>
    <w:rsid w:val="00914A20"/>
    <w:rsid w:val="009215BC"/>
    <w:rsid w:val="00930ED0"/>
    <w:rsid w:val="009427BC"/>
    <w:rsid w:val="00956518"/>
    <w:rsid w:val="00973B32"/>
    <w:rsid w:val="009926FF"/>
    <w:rsid w:val="009B623B"/>
    <w:rsid w:val="009B7B9D"/>
    <w:rsid w:val="009C69BA"/>
    <w:rsid w:val="009C761A"/>
    <w:rsid w:val="009D03B7"/>
    <w:rsid w:val="009D40F2"/>
    <w:rsid w:val="009D4AAB"/>
    <w:rsid w:val="009D79FC"/>
    <w:rsid w:val="009D7AF7"/>
    <w:rsid w:val="009E550A"/>
    <w:rsid w:val="009F2BD9"/>
    <w:rsid w:val="009F4F51"/>
    <w:rsid w:val="00A04CE2"/>
    <w:rsid w:val="00A213FB"/>
    <w:rsid w:val="00A238A5"/>
    <w:rsid w:val="00A2517E"/>
    <w:rsid w:val="00A316DC"/>
    <w:rsid w:val="00A334F7"/>
    <w:rsid w:val="00A34208"/>
    <w:rsid w:val="00A44B86"/>
    <w:rsid w:val="00A44E18"/>
    <w:rsid w:val="00A45399"/>
    <w:rsid w:val="00A46989"/>
    <w:rsid w:val="00A639F7"/>
    <w:rsid w:val="00A67D08"/>
    <w:rsid w:val="00A71AC9"/>
    <w:rsid w:val="00A85830"/>
    <w:rsid w:val="00A916D3"/>
    <w:rsid w:val="00A94BA4"/>
    <w:rsid w:val="00AA0AB5"/>
    <w:rsid w:val="00AA0C3A"/>
    <w:rsid w:val="00AA3414"/>
    <w:rsid w:val="00AA46F4"/>
    <w:rsid w:val="00AB2504"/>
    <w:rsid w:val="00AB6913"/>
    <w:rsid w:val="00AC0892"/>
    <w:rsid w:val="00AD2D66"/>
    <w:rsid w:val="00AD7494"/>
    <w:rsid w:val="00AE32DA"/>
    <w:rsid w:val="00AE51C4"/>
    <w:rsid w:val="00AE7239"/>
    <w:rsid w:val="00B00147"/>
    <w:rsid w:val="00B049DF"/>
    <w:rsid w:val="00B147FA"/>
    <w:rsid w:val="00B30AD2"/>
    <w:rsid w:val="00B33C3D"/>
    <w:rsid w:val="00B34E92"/>
    <w:rsid w:val="00B420A1"/>
    <w:rsid w:val="00B54916"/>
    <w:rsid w:val="00B5625E"/>
    <w:rsid w:val="00B5646E"/>
    <w:rsid w:val="00B702CF"/>
    <w:rsid w:val="00B71183"/>
    <w:rsid w:val="00B83F03"/>
    <w:rsid w:val="00B940EA"/>
    <w:rsid w:val="00BA2859"/>
    <w:rsid w:val="00BA3813"/>
    <w:rsid w:val="00BD1CBA"/>
    <w:rsid w:val="00BD2954"/>
    <w:rsid w:val="00BD4524"/>
    <w:rsid w:val="00BD45DC"/>
    <w:rsid w:val="00BD4F8F"/>
    <w:rsid w:val="00BE5059"/>
    <w:rsid w:val="00C0184C"/>
    <w:rsid w:val="00C12686"/>
    <w:rsid w:val="00C16312"/>
    <w:rsid w:val="00C22076"/>
    <w:rsid w:val="00C302E6"/>
    <w:rsid w:val="00C400ED"/>
    <w:rsid w:val="00C47D3D"/>
    <w:rsid w:val="00C556E5"/>
    <w:rsid w:val="00C613C9"/>
    <w:rsid w:val="00C6799F"/>
    <w:rsid w:val="00C67FD2"/>
    <w:rsid w:val="00C70BD5"/>
    <w:rsid w:val="00C732D5"/>
    <w:rsid w:val="00C75F2D"/>
    <w:rsid w:val="00C95E2B"/>
    <w:rsid w:val="00CA4140"/>
    <w:rsid w:val="00CA49DC"/>
    <w:rsid w:val="00CA4F1A"/>
    <w:rsid w:val="00CB5A27"/>
    <w:rsid w:val="00CC20DB"/>
    <w:rsid w:val="00CE2DDA"/>
    <w:rsid w:val="00CE4106"/>
    <w:rsid w:val="00CF0CE2"/>
    <w:rsid w:val="00CF33F7"/>
    <w:rsid w:val="00D00E3E"/>
    <w:rsid w:val="00D063D5"/>
    <w:rsid w:val="00D072A9"/>
    <w:rsid w:val="00D2041F"/>
    <w:rsid w:val="00D232A0"/>
    <w:rsid w:val="00D24266"/>
    <w:rsid w:val="00D3796E"/>
    <w:rsid w:val="00D47C38"/>
    <w:rsid w:val="00D50FA9"/>
    <w:rsid w:val="00D75E6C"/>
    <w:rsid w:val="00D95AFD"/>
    <w:rsid w:val="00DA6070"/>
    <w:rsid w:val="00DA680F"/>
    <w:rsid w:val="00DB0258"/>
    <w:rsid w:val="00DB45F6"/>
    <w:rsid w:val="00DB506D"/>
    <w:rsid w:val="00DB53C6"/>
    <w:rsid w:val="00DB6FCF"/>
    <w:rsid w:val="00DC2394"/>
    <w:rsid w:val="00DC4E61"/>
    <w:rsid w:val="00DC7AF5"/>
    <w:rsid w:val="00DD01BA"/>
    <w:rsid w:val="00DD4E23"/>
    <w:rsid w:val="00DE3F8C"/>
    <w:rsid w:val="00DE61B8"/>
    <w:rsid w:val="00DF2589"/>
    <w:rsid w:val="00E01065"/>
    <w:rsid w:val="00E01505"/>
    <w:rsid w:val="00E02634"/>
    <w:rsid w:val="00E10A0A"/>
    <w:rsid w:val="00E12AF7"/>
    <w:rsid w:val="00E144A6"/>
    <w:rsid w:val="00E17B9C"/>
    <w:rsid w:val="00E20DD1"/>
    <w:rsid w:val="00E261DE"/>
    <w:rsid w:val="00E300D1"/>
    <w:rsid w:val="00E4252E"/>
    <w:rsid w:val="00E54506"/>
    <w:rsid w:val="00E57C62"/>
    <w:rsid w:val="00E635F9"/>
    <w:rsid w:val="00E66FA7"/>
    <w:rsid w:val="00E709D8"/>
    <w:rsid w:val="00E728E2"/>
    <w:rsid w:val="00E756D1"/>
    <w:rsid w:val="00E82867"/>
    <w:rsid w:val="00E82F6B"/>
    <w:rsid w:val="00E84E25"/>
    <w:rsid w:val="00E912B6"/>
    <w:rsid w:val="00EA1ECF"/>
    <w:rsid w:val="00EA4E3C"/>
    <w:rsid w:val="00EA6697"/>
    <w:rsid w:val="00EB16B2"/>
    <w:rsid w:val="00EB2801"/>
    <w:rsid w:val="00EC1F43"/>
    <w:rsid w:val="00ED10BC"/>
    <w:rsid w:val="00ED119D"/>
    <w:rsid w:val="00ED3B56"/>
    <w:rsid w:val="00EE7DDF"/>
    <w:rsid w:val="00EF3AD8"/>
    <w:rsid w:val="00F11C0D"/>
    <w:rsid w:val="00F20767"/>
    <w:rsid w:val="00F2167C"/>
    <w:rsid w:val="00F22CFE"/>
    <w:rsid w:val="00F2322F"/>
    <w:rsid w:val="00F24FEC"/>
    <w:rsid w:val="00F41C33"/>
    <w:rsid w:val="00F53130"/>
    <w:rsid w:val="00F542E4"/>
    <w:rsid w:val="00F57E94"/>
    <w:rsid w:val="00F663F6"/>
    <w:rsid w:val="00F75394"/>
    <w:rsid w:val="00F81B96"/>
    <w:rsid w:val="00F8548D"/>
    <w:rsid w:val="00F9602F"/>
    <w:rsid w:val="00FC0A24"/>
    <w:rsid w:val="00FD2964"/>
    <w:rsid w:val="00FE3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2FE5D"/>
  <w15:chartTrackingRefBased/>
  <w15:docId w15:val="{0E7FABCA-C05B-405C-9B58-B011E2269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613FBF"/>
    <w:pPr>
      <w:keepNext/>
      <w:numPr>
        <w:numId w:val="1"/>
      </w:numPr>
      <w:spacing w:after="120"/>
      <w:ind w:left="567" w:hanging="567"/>
      <w:outlineLvl w:val="0"/>
    </w:pPr>
    <w:rPr>
      <w:b/>
      <w:sz w:val="28"/>
    </w:rPr>
  </w:style>
  <w:style w:type="paragraph" w:styleId="Heading2">
    <w:name w:val="heading 2"/>
    <w:basedOn w:val="ListParagraph"/>
    <w:next w:val="Normal"/>
    <w:link w:val="Heading2Char"/>
    <w:uiPriority w:val="9"/>
    <w:unhideWhenUsed/>
    <w:qFormat/>
    <w:rsid w:val="00613FBF"/>
    <w:pPr>
      <w:keepNext/>
      <w:numPr>
        <w:ilvl w:val="1"/>
        <w:numId w:val="1"/>
      </w:numPr>
      <w:spacing w:after="120"/>
      <w:ind w:left="851" w:hanging="851"/>
      <w:outlineLvl w:val="1"/>
    </w:pPr>
    <w:rPr>
      <w:b/>
      <w:sz w:val="24"/>
    </w:rPr>
  </w:style>
  <w:style w:type="paragraph" w:styleId="Heading3">
    <w:name w:val="heading 3"/>
    <w:basedOn w:val="ListParagraph"/>
    <w:next w:val="Normal"/>
    <w:link w:val="Heading3Char"/>
    <w:uiPriority w:val="9"/>
    <w:unhideWhenUsed/>
    <w:qFormat/>
    <w:rsid w:val="00613FBF"/>
    <w:pPr>
      <w:keepNext/>
      <w:numPr>
        <w:ilvl w:val="2"/>
        <w:numId w:val="1"/>
      </w:numPr>
      <w:spacing w:after="120"/>
      <w:ind w:left="1134" w:hanging="1134"/>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91AC8"/>
    <w:rPr>
      <w:color w:val="808080"/>
    </w:rPr>
  </w:style>
  <w:style w:type="paragraph" w:styleId="ListParagraph">
    <w:name w:val="List Paragraph"/>
    <w:basedOn w:val="Normal"/>
    <w:uiPriority w:val="34"/>
    <w:qFormat/>
    <w:rsid w:val="00613FBF"/>
    <w:pPr>
      <w:spacing w:after="0" w:line="360" w:lineRule="auto"/>
      <w:ind w:left="720"/>
      <w:contextualSpacing/>
    </w:pPr>
    <w:rPr>
      <w:rFonts w:ascii="Arial" w:hAnsi="Arial"/>
    </w:rPr>
  </w:style>
  <w:style w:type="paragraph" w:styleId="Bibliography">
    <w:name w:val="Bibliography"/>
    <w:basedOn w:val="Normal"/>
    <w:next w:val="Normal"/>
    <w:uiPriority w:val="37"/>
    <w:unhideWhenUsed/>
    <w:rsid w:val="00613FBF"/>
    <w:pPr>
      <w:spacing w:after="0" w:line="360" w:lineRule="auto"/>
    </w:pPr>
    <w:rPr>
      <w:rFonts w:ascii="Arial" w:hAnsi="Arial"/>
    </w:rPr>
  </w:style>
  <w:style w:type="character" w:styleId="Hyperlink">
    <w:name w:val="Hyperlink"/>
    <w:basedOn w:val="DefaultParagraphFont"/>
    <w:uiPriority w:val="99"/>
    <w:unhideWhenUsed/>
    <w:rsid w:val="00613FBF"/>
    <w:rPr>
      <w:color w:val="0563C1" w:themeColor="hyperlink"/>
      <w:u w:val="single"/>
    </w:rPr>
  </w:style>
  <w:style w:type="paragraph" w:customStyle="1" w:styleId="EndNoteBibliography">
    <w:name w:val="EndNote Bibliography"/>
    <w:basedOn w:val="Normal"/>
    <w:link w:val="EndNoteBibliographyChar"/>
    <w:rsid w:val="00613FBF"/>
    <w:pPr>
      <w:spacing w:after="0" w:line="240" w:lineRule="auto"/>
      <w:jc w:val="both"/>
    </w:pPr>
    <w:rPr>
      <w:rFonts w:ascii="Times New Roman" w:eastAsia="Times New Roman" w:hAnsi="Times New Roman" w:cs="Times New Roman"/>
      <w:noProof/>
      <w:sz w:val="24"/>
      <w:szCs w:val="24"/>
      <w:lang w:val="en-US"/>
    </w:rPr>
  </w:style>
  <w:style w:type="character" w:customStyle="1" w:styleId="EndNoteBibliographyChar">
    <w:name w:val="EndNote Bibliography Char"/>
    <w:basedOn w:val="DefaultParagraphFont"/>
    <w:link w:val="EndNoteBibliography"/>
    <w:rsid w:val="00613FBF"/>
    <w:rPr>
      <w:rFonts w:ascii="Times New Roman" w:eastAsia="Times New Roman" w:hAnsi="Times New Roman" w:cs="Times New Roman"/>
      <w:noProof/>
      <w:sz w:val="24"/>
      <w:szCs w:val="24"/>
      <w:lang w:val="en-US"/>
    </w:rPr>
  </w:style>
  <w:style w:type="paragraph" w:styleId="Caption">
    <w:name w:val="caption"/>
    <w:basedOn w:val="Normal"/>
    <w:next w:val="Normal"/>
    <w:uiPriority w:val="35"/>
    <w:unhideWhenUsed/>
    <w:qFormat/>
    <w:rsid w:val="00613FBF"/>
    <w:pPr>
      <w:spacing w:after="200" w:line="240" w:lineRule="auto"/>
    </w:pPr>
    <w:rPr>
      <w:rFonts w:ascii="Calibri" w:eastAsia="Times New Roman" w:hAnsi="Calibri" w:cs="Times New Roman"/>
      <w:b/>
      <w:bCs/>
      <w:color w:val="4F81BD"/>
      <w:sz w:val="18"/>
      <w:szCs w:val="18"/>
    </w:rPr>
  </w:style>
  <w:style w:type="character" w:customStyle="1" w:styleId="hlfld-contribauthor">
    <w:name w:val="hlfld-contribauthor"/>
    <w:basedOn w:val="DefaultParagraphFont"/>
    <w:rsid w:val="00613FBF"/>
  </w:style>
  <w:style w:type="character" w:customStyle="1" w:styleId="Heading1Char">
    <w:name w:val="Heading 1 Char"/>
    <w:basedOn w:val="DefaultParagraphFont"/>
    <w:link w:val="Heading1"/>
    <w:uiPriority w:val="9"/>
    <w:rsid w:val="00613FBF"/>
    <w:rPr>
      <w:rFonts w:ascii="Arial" w:hAnsi="Arial"/>
      <w:b/>
      <w:sz w:val="28"/>
    </w:rPr>
  </w:style>
  <w:style w:type="character" w:customStyle="1" w:styleId="Heading2Char">
    <w:name w:val="Heading 2 Char"/>
    <w:basedOn w:val="DefaultParagraphFont"/>
    <w:link w:val="Heading2"/>
    <w:uiPriority w:val="9"/>
    <w:rsid w:val="00613FBF"/>
    <w:rPr>
      <w:rFonts w:ascii="Arial" w:hAnsi="Arial"/>
      <w:b/>
      <w:sz w:val="24"/>
    </w:rPr>
  </w:style>
  <w:style w:type="character" w:customStyle="1" w:styleId="Heading3Char">
    <w:name w:val="Heading 3 Char"/>
    <w:basedOn w:val="DefaultParagraphFont"/>
    <w:link w:val="Heading3"/>
    <w:uiPriority w:val="9"/>
    <w:rsid w:val="00613FBF"/>
    <w:rPr>
      <w:rFonts w:ascii="Arial" w:hAnsi="Arial"/>
      <w:b/>
    </w:rPr>
  </w:style>
  <w:style w:type="character" w:styleId="LineNumber">
    <w:name w:val="line number"/>
    <w:basedOn w:val="DefaultParagraphFont"/>
    <w:uiPriority w:val="99"/>
    <w:semiHidden/>
    <w:unhideWhenUsed/>
    <w:rsid w:val="00613FBF"/>
  </w:style>
  <w:style w:type="paragraph" w:styleId="Header">
    <w:name w:val="header"/>
    <w:basedOn w:val="Normal"/>
    <w:link w:val="HeaderChar"/>
    <w:uiPriority w:val="99"/>
    <w:unhideWhenUsed/>
    <w:rsid w:val="00613F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3FBF"/>
  </w:style>
  <w:style w:type="paragraph" w:styleId="Footer">
    <w:name w:val="footer"/>
    <w:basedOn w:val="Normal"/>
    <w:link w:val="FooterChar"/>
    <w:uiPriority w:val="99"/>
    <w:unhideWhenUsed/>
    <w:rsid w:val="00613F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3FBF"/>
  </w:style>
  <w:style w:type="paragraph" w:styleId="BalloonText">
    <w:name w:val="Balloon Text"/>
    <w:basedOn w:val="Normal"/>
    <w:link w:val="BalloonTextChar"/>
    <w:uiPriority w:val="99"/>
    <w:semiHidden/>
    <w:unhideWhenUsed/>
    <w:rsid w:val="00AA46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6F4"/>
    <w:rPr>
      <w:rFonts w:ascii="Segoe UI" w:hAnsi="Segoe UI" w:cs="Segoe UI"/>
      <w:sz w:val="18"/>
      <w:szCs w:val="18"/>
    </w:rPr>
  </w:style>
  <w:style w:type="character" w:styleId="CommentReference">
    <w:name w:val="annotation reference"/>
    <w:basedOn w:val="DefaultParagraphFont"/>
    <w:uiPriority w:val="99"/>
    <w:semiHidden/>
    <w:unhideWhenUsed/>
    <w:rsid w:val="00AA46F4"/>
    <w:rPr>
      <w:sz w:val="16"/>
      <w:szCs w:val="16"/>
    </w:rPr>
  </w:style>
  <w:style w:type="paragraph" w:styleId="CommentText">
    <w:name w:val="annotation text"/>
    <w:basedOn w:val="Normal"/>
    <w:link w:val="CommentTextChar"/>
    <w:uiPriority w:val="99"/>
    <w:unhideWhenUsed/>
    <w:rsid w:val="00AA46F4"/>
    <w:pPr>
      <w:spacing w:after="0" w:line="240" w:lineRule="auto"/>
    </w:pPr>
    <w:rPr>
      <w:rFonts w:ascii="Arial" w:hAnsi="Arial"/>
      <w:sz w:val="20"/>
      <w:szCs w:val="20"/>
    </w:rPr>
  </w:style>
  <w:style w:type="character" w:customStyle="1" w:styleId="CommentTextChar">
    <w:name w:val="Comment Text Char"/>
    <w:basedOn w:val="DefaultParagraphFont"/>
    <w:link w:val="CommentText"/>
    <w:uiPriority w:val="99"/>
    <w:rsid w:val="00AA46F4"/>
    <w:rPr>
      <w:rFonts w:ascii="Arial" w:hAnsi="Arial"/>
      <w:sz w:val="20"/>
      <w:szCs w:val="20"/>
    </w:rPr>
  </w:style>
  <w:style w:type="table" w:styleId="PlainTable2">
    <w:name w:val="Plain Table 2"/>
    <w:basedOn w:val="TableNormal"/>
    <w:uiPriority w:val="42"/>
    <w:rsid w:val="00AA46F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C47D3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unhideWhenUsed/>
    <w:rsid w:val="0034775D"/>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34775D"/>
    <w:rPr>
      <w:rFonts w:ascii="Arial" w:hAnsi="Arial"/>
      <w:b/>
      <w:bCs/>
      <w:sz w:val="20"/>
      <w:szCs w:val="20"/>
    </w:rPr>
  </w:style>
  <w:style w:type="table" w:styleId="TableGrid">
    <w:name w:val="Table Grid"/>
    <w:basedOn w:val="TableNormal"/>
    <w:uiPriority w:val="39"/>
    <w:rsid w:val="0035505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C761A"/>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EndnoteText">
    <w:name w:val="endnote text"/>
    <w:basedOn w:val="Normal"/>
    <w:link w:val="EndnoteTextChar"/>
    <w:uiPriority w:val="99"/>
    <w:semiHidden/>
    <w:unhideWhenUsed/>
    <w:rsid w:val="00F22C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22CFE"/>
    <w:rPr>
      <w:sz w:val="20"/>
      <w:szCs w:val="20"/>
    </w:rPr>
  </w:style>
  <w:style w:type="character" w:styleId="EndnoteReference">
    <w:name w:val="endnote reference"/>
    <w:basedOn w:val="DefaultParagraphFont"/>
    <w:uiPriority w:val="99"/>
    <w:semiHidden/>
    <w:unhideWhenUsed/>
    <w:rsid w:val="00F22CFE"/>
    <w:rPr>
      <w:vertAlign w:val="superscript"/>
    </w:rPr>
  </w:style>
  <w:style w:type="character" w:styleId="UnresolvedMention">
    <w:name w:val="Unresolved Mention"/>
    <w:basedOn w:val="DefaultParagraphFont"/>
    <w:uiPriority w:val="99"/>
    <w:semiHidden/>
    <w:unhideWhenUsed/>
    <w:rsid w:val="00992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blish.csiro.au/fp/PP9820423" TargetMode="External"/><Relationship Id="rId18" Type="http://schemas.openxmlformats.org/officeDocument/2006/relationships/hyperlink" Target="https://akademiai.com/author/B%C3%A9k%C3%A9s%2C+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akademiai.com/author/L%C3%A1ng%2C+L" TargetMode="External"/><Relationship Id="rId7" Type="http://schemas.openxmlformats.org/officeDocument/2006/relationships/settings" Target="settings.xml"/><Relationship Id="rId12" Type="http://schemas.openxmlformats.org/officeDocument/2006/relationships/hyperlink" Target="http://dx.doi.org/10.1094/AACCintMethod-56-11-02" TargetMode="External"/><Relationship Id="rId17" Type="http://schemas.openxmlformats.org/officeDocument/2006/relationships/hyperlink" Target="https://akademiai.com/author/Bal%C3%A1zs%2C+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onlinelibrary.wiley.com/doi/abs/10.1002/star.19860381209" TargetMode="External"/><Relationship Id="rId20" Type="http://schemas.openxmlformats.org/officeDocument/2006/relationships/hyperlink" Target="https://akademiai.com/author/Kov%C3%A1cs%2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ison.lovegrove@rothamsted.ac.uk" TargetMode="External"/><Relationship Id="rId24" Type="http://schemas.openxmlformats.org/officeDocument/2006/relationships/hyperlink" Target="https://akademiai.com/doi/abs/10.1556/CRC.2014.0007" TargetMode="External"/><Relationship Id="rId5" Type="http://schemas.openxmlformats.org/officeDocument/2006/relationships/numbering" Target="numbering.xml"/><Relationship Id="rId15" Type="http://schemas.openxmlformats.org/officeDocument/2006/relationships/hyperlink" Target="https://doi.org/10.1371/journal.pone.0227826" TargetMode="External"/><Relationship Id="rId23" Type="http://schemas.openxmlformats.org/officeDocument/2006/relationships/hyperlink" Target="https://akademiai.com/author/T%C3%B6m%C3%B6sk%C3%B6zi%2C+S" TargetMode="External"/><Relationship Id="rId10" Type="http://schemas.openxmlformats.org/officeDocument/2006/relationships/endnotes" Target="endnotes.xml"/><Relationship Id="rId19" Type="http://schemas.openxmlformats.org/officeDocument/2006/relationships/hyperlink" Target="https://akademiai.com/author/Harasztos%2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c.or.at/publications/icc-standards/standards-overview/129-method-for-the-determination-of-the-vitreousness-of-durum-wheat" TargetMode="External"/><Relationship Id="rId22" Type="http://schemas.openxmlformats.org/officeDocument/2006/relationships/hyperlink" Target="https://akademiai.com/author/Bed%C5%91%2C+Z"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01CDD842C7D342A41CF0D4E1A684F3" ma:contentTypeVersion="13" ma:contentTypeDescription="Create a new document." ma:contentTypeScope="" ma:versionID="ddb04d19cbcdbbbb9bee90b6e896ed83">
  <xsd:schema xmlns:xsd="http://www.w3.org/2001/XMLSchema" xmlns:xs="http://www.w3.org/2001/XMLSchema" xmlns:p="http://schemas.microsoft.com/office/2006/metadata/properties" xmlns:ns3="5b3c1bf1-0841-4f27-b493-ff9504e17403" xmlns:ns4="61f9735d-7e26-4bbe-8d29-d52396ac7885" targetNamespace="http://schemas.microsoft.com/office/2006/metadata/properties" ma:root="true" ma:fieldsID="1af79cd2467854a56aefadd66467929d" ns3:_="" ns4:_="">
    <xsd:import namespace="5b3c1bf1-0841-4f27-b493-ff9504e17403"/>
    <xsd:import namespace="61f9735d-7e26-4bbe-8d29-d52396ac788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c1bf1-0841-4f27-b493-ff9504e1740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9735d-7e26-4bbe-8d29-d52396ac788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1900A-B05E-4224-9390-C55960BCF25E}">
  <ds:schemaRefs>
    <ds:schemaRef ds:uri="http://schemas.microsoft.com/sharepoint/v3/contenttype/forms"/>
  </ds:schemaRefs>
</ds:datastoreItem>
</file>

<file path=customXml/itemProps2.xml><?xml version="1.0" encoding="utf-8"?>
<ds:datastoreItem xmlns:ds="http://schemas.openxmlformats.org/officeDocument/2006/customXml" ds:itemID="{C5CE162E-224B-4468-B9D9-0733A1F9231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5b3c1bf1-0841-4f27-b493-ff9504e17403"/>
    <ds:schemaRef ds:uri="http://schemas.microsoft.com/office/infopath/2007/PartnerControls"/>
    <ds:schemaRef ds:uri="http://purl.org/dc/elements/1.1/"/>
    <ds:schemaRef ds:uri="61f9735d-7e26-4bbe-8d29-d52396ac7885"/>
    <ds:schemaRef ds:uri="http://www.w3.org/XML/1998/namespace"/>
    <ds:schemaRef ds:uri="http://purl.org/dc/dcmitype/"/>
  </ds:schemaRefs>
</ds:datastoreItem>
</file>

<file path=customXml/itemProps3.xml><?xml version="1.0" encoding="utf-8"?>
<ds:datastoreItem xmlns:ds="http://schemas.openxmlformats.org/officeDocument/2006/customXml" ds:itemID="{3F4EC0EC-F1EA-4D54-AC96-E7DCB8F1B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c1bf1-0841-4f27-b493-ff9504e17403"/>
    <ds:schemaRef ds:uri="61f9735d-7e26-4bbe-8d29-d52396ac7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F81329-6A9D-4D47-82AB-E6AA8763B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5473</Words>
  <Characters>31200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Shewry</dc:creator>
  <cp:keywords/>
  <dc:description/>
  <cp:lastModifiedBy>Alison Lovegrove</cp:lastModifiedBy>
  <cp:revision>2</cp:revision>
  <dcterms:created xsi:type="dcterms:W3CDTF">2020-07-07T11:46:00Z</dcterms:created>
  <dcterms:modified xsi:type="dcterms:W3CDTF">2020-07-07T11:46:00Z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0x0101009F01CDD842C7D342A41CF0D4E1A684F3</vt:lpwstr>
  </property>
</Properties>
</file>