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E4550" w14:textId="77777777" w:rsidR="00C87023" w:rsidRPr="00C87023" w:rsidRDefault="00C87023" w:rsidP="00C87023">
      <w:pPr>
        <w:jc w:val="center"/>
        <w:rPr>
          <w:i/>
        </w:rPr>
      </w:pPr>
      <w:r w:rsidRPr="00C87023">
        <w:rPr>
          <w:noProof/>
        </w:rPr>
        <w:drawing>
          <wp:inline distT="0" distB="0" distL="0" distR="0" wp14:anchorId="562508AF" wp14:editId="65CB1629">
            <wp:extent cx="4708525" cy="5697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25" cy="569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0725" w14:textId="066F3E6E" w:rsidR="002D1139" w:rsidRDefault="009539D2" w:rsidP="009539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S1. </w:t>
      </w:r>
      <w:r>
        <w:rPr>
          <w:rFonts w:ascii="Times New Roman" w:hAnsi="Times New Roman" w:cs="Times New Roman"/>
          <w:sz w:val="24"/>
          <w:szCs w:val="24"/>
        </w:rPr>
        <w:t xml:space="preserve">Current plan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Broadbalk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Experiment. Plots with the same fertiliser treatment are arranged in ‘Strips’ that were divided into ten </w:t>
      </w:r>
      <w:r w:rsidR="00F40B8F">
        <w:rPr>
          <w:rFonts w:ascii="Times New Roman" w:hAnsi="Times New Roman" w:cs="Times New Roman"/>
          <w:sz w:val="24"/>
          <w:szCs w:val="24"/>
        </w:rPr>
        <w:t>‘S</w:t>
      </w:r>
      <w:r>
        <w:rPr>
          <w:rFonts w:ascii="Times New Roman" w:hAnsi="Times New Roman" w:cs="Times New Roman"/>
          <w:sz w:val="24"/>
          <w:szCs w:val="24"/>
        </w:rPr>
        <w:t>ections</w:t>
      </w:r>
      <w:r w:rsidR="00F40B8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in 1968.  Continuous winter wheat is grown in five of these sections with the remaining five in a rotation with each </w:t>
      </w:r>
      <w:r w:rsidR="00F40B8F">
        <w:rPr>
          <w:rFonts w:ascii="Times New Roman" w:hAnsi="Times New Roman" w:cs="Times New Roman"/>
          <w:sz w:val="24"/>
          <w:szCs w:val="24"/>
        </w:rPr>
        <w:t>rotational S</w:t>
      </w:r>
      <w:r>
        <w:rPr>
          <w:rFonts w:ascii="Times New Roman" w:hAnsi="Times New Roman" w:cs="Times New Roman"/>
          <w:sz w:val="24"/>
          <w:szCs w:val="24"/>
        </w:rPr>
        <w:t>ection in a different phase. Section 8 has never received any herbicides which started being used on the rest of the experiment in 1964.</w:t>
      </w:r>
      <w:r w:rsidR="00CA3A97">
        <w:rPr>
          <w:rFonts w:ascii="Times New Roman" w:hAnsi="Times New Roman" w:cs="Times New Roman"/>
          <w:sz w:val="24"/>
          <w:szCs w:val="24"/>
        </w:rPr>
        <w:t xml:space="preserve"> Data from Sections 8 &amp; 9 and Strips 6,7,8,9,15 &amp; 16</w:t>
      </w:r>
      <w:r w:rsidR="00FC26F9">
        <w:rPr>
          <w:rFonts w:ascii="Times New Roman" w:hAnsi="Times New Roman" w:cs="Times New Roman"/>
          <w:sz w:val="24"/>
          <w:szCs w:val="24"/>
        </w:rPr>
        <w:t>,</w:t>
      </w:r>
      <w:r w:rsidR="00CA3A97">
        <w:rPr>
          <w:rFonts w:ascii="Times New Roman" w:hAnsi="Times New Roman" w:cs="Times New Roman"/>
          <w:sz w:val="24"/>
          <w:szCs w:val="24"/>
        </w:rPr>
        <w:t xml:space="preserve"> </w:t>
      </w:r>
      <w:r w:rsidR="00FC26F9">
        <w:rPr>
          <w:rFonts w:ascii="Times New Roman" w:hAnsi="Times New Roman" w:cs="Times New Roman"/>
          <w:sz w:val="24"/>
          <w:szCs w:val="24"/>
        </w:rPr>
        <w:t xml:space="preserve">that represent a gradient of inorganic Nitrogen fertiliser rates, </w:t>
      </w:r>
      <w:r w:rsidR="00CA3A97">
        <w:rPr>
          <w:rFonts w:ascii="Times New Roman" w:hAnsi="Times New Roman" w:cs="Times New Roman"/>
          <w:sz w:val="24"/>
          <w:szCs w:val="24"/>
        </w:rPr>
        <w:t>were used in this study.</w:t>
      </w:r>
    </w:p>
    <w:p w14:paraId="610C59D8" w14:textId="77777777" w:rsidR="00CA3A97" w:rsidRDefault="00CA3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4D728D" w14:textId="77777777" w:rsidR="00CA3A97" w:rsidRDefault="00CA3A97">
      <w:pPr>
        <w:rPr>
          <w:rFonts w:ascii="Times New Roman" w:hAnsi="Times New Roman" w:cs="Times New Roman"/>
          <w:sz w:val="24"/>
          <w:szCs w:val="24"/>
        </w:rPr>
      </w:pPr>
    </w:p>
    <w:p w14:paraId="4BF71F9E" w14:textId="6F5386FD" w:rsidR="00CA3A97" w:rsidRDefault="00CA3A97" w:rsidP="00CA3A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6E84C7" wp14:editId="42ED2A50">
            <wp:extent cx="4048125" cy="3082065"/>
            <wp:effectExtent l="0" t="0" r="0" b="4445"/>
            <wp:docPr id="8" name="Picture 8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ean_grai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6296" cy="3088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DB109" w14:textId="77777777" w:rsidR="00CA3A97" w:rsidRDefault="00CA3A97">
      <w:pPr>
        <w:rPr>
          <w:rFonts w:ascii="Times New Roman" w:hAnsi="Times New Roman" w:cs="Times New Roman"/>
          <w:sz w:val="24"/>
          <w:szCs w:val="24"/>
        </w:rPr>
      </w:pPr>
    </w:p>
    <w:p w14:paraId="191E868B" w14:textId="4415C69F" w:rsidR="00CA3A97" w:rsidRPr="0049386A" w:rsidRDefault="00CA3A97" w:rsidP="00CA3A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S2. </w:t>
      </w:r>
      <w:r>
        <w:rPr>
          <w:rFonts w:ascii="Times New Roman" w:hAnsi="Times New Roman" w:cs="Times New Roman"/>
          <w:sz w:val="24"/>
          <w:szCs w:val="24"/>
        </w:rPr>
        <w:t>Relationship between yields from combine (contaminated with weed seed) and hand-cleaned grain for fertiliser strips 6, 7, 8, 9, 15</w:t>
      </w:r>
      <w:r w:rsidR="00E8646F">
        <w:rPr>
          <w:rFonts w:ascii="Times New Roman" w:hAnsi="Times New Roman" w:cs="Times New Roman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sz w:val="24"/>
          <w:szCs w:val="24"/>
        </w:rPr>
        <w:t xml:space="preserve">16 from Section 8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Broadbalk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 for four years: 2011 - 2014. Cleaned grain = 1.004 * combine yield – 0.3998 (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0.97,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&lt;0.001).</w:t>
      </w:r>
    </w:p>
    <w:p w14:paraId="59DBF246" w14:textId="5EB85832" w:rsidR="002D1139" w:rsidRDefault="002D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395"/>
      </w:tblGrid>
      <w:tr w:rsidR="00B01AE7" w14:paraId="25D192F5" w14:textId="77777777" w:rsidTr="00B01AE7">
        <w:tc>
          <w:tcPr>
            <w:tcW w:w="4449" w:type="dxa"/>
          </w:tcPr>
          <w:p w14:paraId="128051CE" w14:textId="54493292" w:rsidR="002D1139" w:rsidRDefault="002D1139" w:rsidP="009539D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a)</w:t>
            </w:r>
          </w:p>
        </w:tc>
        <w:tc>
          <w:tcPr>
            <w:tcW w:w="4567" w:type="dxa"/>
          </w:tcPr>
          <w:p w14:paraId="5FCF1125" w14:textId="229C8AFE" w:rsidR="002D1139" w:rsidRDefault="002D1139" w:rsidP="009539D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</w:tr>
      <w:tr w:rsidR="00B01AE7" w14:paraId="5C9428FB" w14:textId="77777777" w:rsidTr="00B01AE7">
        <w:trPr>
          <w:trHeight w:val="3684"/>
        </w:trPr>
        <w:tc>
          <w:tcPr>
            <w:tcW w:w="4449" w:type="dxa"/>
          </w:tcPr>
          <w:p w14:paraId="73FF84A9" w14:textId="5F823A77" w:rsidR="002D1139" w:rsidRDefault="00B01AE7" w:rsidP="009539D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2209DFDE" wp14:editId="6A626CF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938145" cy="2209800"/>
                  <wp:effectExtent l="0" t="0" r="0" b="0"/>
                  <wp:wrapSquare wrapText="bothSides"/>
                  <wp:docPr id="5" name="Picture 5" descr="Chart, box and whisk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OM_Fig3c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14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7" w:type="dxa"/>
          </w:tcPr>
          <w:p w14:paraId="2C91486C" w14:textId="66012DBE" w:rsidR="002D1139" w:rsidRDefault="00B01AE7" w:rsidP="009539D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644CBEE" wp14:editId="2D06D5A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107950</wp:posOffset>
                  </wp:positionV>
                  <wp:extent cx="2769235" cy="2101931"/>
                  <wp:effectExtent l="0" t="0" r="0" b="0"/>
                  <wp:wrapSquare wrapText="bothSides"/>
                  <wp:docPr id="7" name="Picture 7" descr="Chart, scatt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2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35" cy="2101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AE7" w14:paraId="7B33A50B" w14:textId="77777777" w:rsidTr="00B01AE7">
        <w:tc>
          <w:tcPr>
            <w:tcW w:w="4449" w:type="dxa"/>
          </w:tcPr>
          <w:p w14:paraId="02EBD431" w14:textId="41DD0107" w:rsidR="00B01AE7" w:rsidRDefault="00B01AE7" w:rsidP="009539D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c)</w:t>
            </w:r>
          </w:p>
        </w:tc>
        <w:tc>
          <w:tcPr>
            <w:tcW w:w="4567" w:type="dxa"/>
          </w:tcPr>
          <w:p w14:paraId="2C37FEB8" w14:textId="1D8F03C9" w:rsidR="00B01AE7" w:rsidRDefault="00B01AE7" w:rsidP="009539D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d)</w:t>
            </w:r>
          </w:p>
        </w:tc>
      </w:tr>
      <w:tr w:rsidR="00B01AE7" w14:paraId="42DDEA88" w14:textId="77777777" w:rsidTr="00B01AE7">
        <w:tc>
          <w:tcPr>
            <w:tcW w:w="4449" w:type="dxa"/>
          </w:tcPr>
          <w:p w14:paraId="0238486C" w14:textId="55AFCC87" w:rsidR="00B01AE7" w:rsidRDefault="00B01AE7" w:rsidP="009539D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446298A" wp14:editId="7B5F710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42545</wp:posOffset>
                  </wp:positionV>
                  <wp:extent cx="2706370" cy="2057400"/>
                  <wp:effectExtent l="0" t="0" r="0" b="0"/>
                  <wp:wrapSquare wrapText="bothSides"/>
                  <wp:docPr id="2" name="Picture 2" descr="Chart, scatt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e S2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67" w:type="dxa"/>
          </w:tcPr>
          <w:p w14:paraId="443F138D" w14:textId="48A6C5C7" w:rsidR="00B01AE7" w:rsidRDefault="00B01AE7" w:rsidP="009539D2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0FE3950" wp14:editId="56C948AA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51435</wp:posOffset>
                  </wp:positionV>
                  <wp:extent cx="2771775" cy="2106930"/>
                  <wp:effectExtent l="0" t="0" r="9525" b="7620"/>
                  <wp:wrapSquare wrapText="bothSides"/>
                  <wp:docPr id="3" name="Picture 3" descr="Chart, scatte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e S2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10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C109DF" w14:textId="77777777" w:rsidR="009539D2" w:rsidRPr="002D1139" w:rsidRDefault="009539D2" w:rsidP="009539D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5DFBC" w14:textId="6F608C0D" w:rsidR="009C4F5C" w:rsidRDefault="002D1139" w:rsidP="00CA3A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CA3A9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Relationship between Relative </w:t>
      </w:r>
      <w:r w:rsidR="00E8646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eedy </w:t>
      </w:r>
      <w:r w:rsidR="00E8646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ield and a) </w:t>
      </w:r>
      <w:r w:rsidR="00B01AE7">
        <w:rPr>
          <w:rFonts w:ascii="Times New Roman" w:hAnsi="Times New Roman" w:cs="Times New Roman"/>
          <w:sz w:val="24"/>
          <w:szCs w:val="24"/>
        </w:rPr>
        <w:t>cultivars (</w:t>
      </w:r>
      <w:proofErr w:type="spellStart"/>
      <w:r w:rsidR="00B01AE7">
        <w:rPr>
          <w:rFonts w:ascii="Times New Roman" w:hAnsi="Times New Roman" w:cs="Times New Roman"/>
          <w:sz w:val="24"/>
          <w:szCs w:val="24"/>
        </w:rPr>
        <w:t>Capelle-Desprez</w:t>
      </w:r>
      <w:proofErr w:type="spellEnd"/>
      <w:r w:rsidR="00B01AE7">
        <w:rPr>
          <w:rFonts w:ascii="Times New Roman" w:hAnsi="Times New Roman" w:cs="Times New Roman"/>
          <w:sz w:val="24"/>
          <w:szCs w:val="24"/>
        </w:rPr>
        <w:t xml:space="preserve"> shortened to </w:t>
      </w:r>
      <w:proofErr w:type="spellStart"/>
      <w:r w:rsidR="00E8646F">
        <w:rPr>
          <w:rFonts w:ascii="Times New Roman" w:hAnsi="Times New Roman" w:cs="Times New Roman"/>
          <w:sz w:val="24"/>
          <w:szCs w:val="24"/>
        </w:rPr>
        <w:t>Capelle</w:t>
      </w:r>
      <w:proofErr w:type="spellEnd"/>
      <w:r w:rsidR="00B01AE7">
        <w:rPr>
          <w:rFonts w:ascii="Times New Roman" w:hAnsi="Times New Roman" w:cs="Times New Roman"/>
          <w:sz w:val="24"/>
          <w:szCs w:val="24"/>
        </w:rPr>
        <w:t xml:space="preserve">) arranged in chronological order b) applied </w:t>
      </w:r>
      <w:r w:rsidR="00E8646F">
        <w:rPr>
          <w:rFonts w:ascii="Times New Roman" w:hAnsi="Times New Roman" w:cs="Times New Roman"/>
          <w:sz w:val="24"/>
          <w:szCs w:val="24"/>
        </w:rPr>
        <w:t>N</w:t>
      </w:r>
      <w:r w:rsidR="00B01AE7">
        <w:rPr>
          <w:rFonts w:ascii="Times New Roman" w:hAnsi="Times New Roman" w:cs="Times New Roman"/>
          <w:sz w:val="24"/>
          <w:szCs w:val="24"/>
        </w:rPr>
        <w:t xml:space="preserve">itrogen, c) </w:t>
      </w:r>
      <w:r>
        <w:rPr>
          <w:rFonts w:ascii="Times New Roman" w:hAnsi="Times New Roman" w:cs="Times New Roman"/>
          <w:sz w:val="24"/>
          <w:szCs w:val="24"/>
        </w:rPr>
        <w:t>years since last fallo</w:t>
      </w:r>
      <w:r w:rsidR="00B01AE7">
        <w:rPr>
          <w:rFonts w:ascii="Times New Roman" w:hAnsi="Times New Roman" w:cs="Times New Roman"/>
          <w:sz w:val="24"/>
          <w:szCs w:val="24"/>
        </w:rPr>
        <w:t>w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AE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sowing date of the crop expressed as days since 1</w:t>
      </w:r>
      <w:r w:rsidRPr="002D113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September</w:t>
      </w:r>
      <w:r w:rsidR="00B01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wh</w:t>
      </w:r>
      <w:r w:rsidR="00B01AE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le dataset (1969-2014). </w:t>
      </w:r>
      <w:r w:rsidR="00B01AE7">
        <w:rPr>
          <w:rFonts w:ascii="Times New Roman" w:hAnsi="Times New Roman" w:cs="Times New Roman"/>
          <w:sz w:val="24"/>
          <w:szCs w:val="24"/>
        </w:rPr>
        <w:t>All management variables significantly explained variance in RWY when combined in a GLMM</w:t>
      </w:r>
      <w:r>
        <w:rPr>
          <w:rFonts w:ascii="Times New Roman" w:hAnsi="Times New Roman" w:cs="Times New Roman"/>
          <w:sz w:val="24"/>
          <w:szCs w:val="24"/>
        </w:rPr>
        <w:t xml:space="preserve"> (P&lt;0.0</w:t>
      </w:r>
      <w:r w:rsidR="00B01AE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E8646F">
        <w:rPr>
          <w:rFonts w:ascii="Times New Roman" w:hAnsi="Times New Roman" w:cs="Times New Roman"/>
          <w:sz w:val="24"/>
          <w:szCs w:val="24"/>
        </w:rPr>
        <w:t xml:space="preserve"> using a binomial distribution and logit link function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F5A4F" w14:textId="7D77D29D" w:rsidR="009C4F5C" w:rsidRDefault="009C4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D7C83E" w14:textId="7BB8A23D" w:rsidR="00757D54" w:rsidRDefault="00757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b)</w:t>
      </w:r>
    </w:p>
    <w:p w14:paraId="01336EC0" w14:textId="3AF59C5B" w:rsidR="00635CAB" w:rsidRDefault="00757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35A888" wp14:editId="388F33D0">
            <wp:extent cx="2705100" cy="2705100"/>
            <wp:effectExtent l="0" t="0" r="0" b="0"/>
            <wp:docPr id="10" name="Picture 10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itrogen_effec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4B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7471CB" wp14:editId="0AF24E92">
            <wp:extent cx="2705100" cy="2705100"/>
            <wp:effectExtent l="0" t="0" r="0" b="0"/>
            <wp:docPr id="4" name="Picture 4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ear_effec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955" cy="27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268DD" w14:textId="53D55A4A" w:rsidR="00757D54" w:rsidRDefault="006362A1" w:rsidP="006362A1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DBD827F" wp14:editId="6179BC6B">
            <wp:simplePos x="0" y="0"/>
            <wp:positionH relativeFrom="margin">
              <wp:align>center</wp:align>
            </wp:positionH>
            <wp:positionV relativeFrom="paragraph">
              <wp:posOffset>11120</wp:posOffset>
            </wp:positionV>
            <wp:extent cx="2882900" cy="2882900"/>
            <wp:effectExtent l="0" t="0" r="0" b="0"/>
            <wp:wrapSquare wrapText="bothSides"/>
            <wp:docPr id="11" name="Picture 1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pecies_respons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D54">
        <w:rPr>
          <w:rFonts w:ascii="Times New Roman" w:hAnsi="Times New Roman" w:cs="Times New Roman"/>
          <w:sz w:val="24"/>
          <w:szCs w:val="24"/>
        </w:rPr>
        <w:t>c)</w:t>
      </w:r>
    </w:p>
    <w:p w14:paraId="1E4643A4" w14:textId="7AFBD2E7" w:rsidR="00635CAB" w:rsidRDefault="00635CAB" w:rsidP="002F72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EBA40C" w14:textId="77777777" w:rsidR="006362A1" w:rsidRDefault="006362A1" w:rsidP="006362A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A24A6" w14:textId="77777777" w:rsidR="006362A1" w:rsidRDefault="006362A1" w:rsidP="006362A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F4A10" w14:textId="77777777" w:rsidR="006362A1" w:rsidRDefault="006362A1" w:rsidP="006362A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B34B2" w14:textId="77777777" w:rsidR="006362A1" w:rsidRDefault="006362A1" w:rsidP="006362A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7ECDF" w14:textId="77777777" w:rsidR="006362A1" w:rsidRDefault="006362A1" w:rsidP="006362A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3D045" w14:textId="43AEE79F" w:rsidR="00635CAB" w:rsidRDefault="00757D54" w:rsidP="006362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Figure S4. </w:t>
      </w:r>
      <w:r>
        <w:rPr>
          <w:rFonts w:ascii="Times New Roman" w:hAnsi="Times New Roman" w:cs="Times New Roman"/>
          <w:sz w:val="24"/>
          <w:szCs w:val="24"/>
        </w:rPr>
        <w:t xml:space="preserve">Results of partial Redundancy Analysis </w:t>
      </w:r>
      <w:r w:rsidR="0099584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584B">
        <w:rPr>
          <w:rFonts w:ascii="Times New Roman" w:hAnsi="Times New Roman" w:cs="Times New Roman"/>
          <w:sz w:val="24"/>
          <w:szCs w:val="24"/>
        </w:rPr>
        <w:t>pRDA</w:t>
      </w:r>
      <w:proofErr w:type="spellEnd"/>
      <w:r w:rsidR="0099584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of spatial and temporal trends in weed communities on Strips 6,7,8,9,15 &amp; 16 of Section 8 (no herbicides)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Broadbalk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experiment</w:t>
      </w:r>
      <w:r w:rsidR="0099584B">
        <w:rPr>
          <w:rFonts w:ascii="Times New Roman" w:hAnsi="Times New Roman" w:cs="Times New Roman"/>
          <w:sz w:val="24"/>
          <w:szCs w:val="24"/>
        </w:rPr>
        <w:t xml:space="preserve"> recorded between 1991 and 2014</w:t>
      </w:r>
      <w:r>
        <w:rPr>
          <w:rFonts w:ascii="Times New Roman" w:hAnsi="Times New Roman" w:cs="Times New Roman"/>
          <w:sz w:val="24"/>
          <w:szCs w:val="24"/>
        </w:rPr>
        <w:t xml:space="preserve">: a) effect of increasing rate of inorganic Nitrogen fertiliser with Year as covariate (Nitrogen accounts for 33% variance, </w:t>
      </w:r>
      <w:r>
        <w:rPr>
          <w:rFonts w:ascii="Times New Roman" w:hAnsi="Times New Roman" w:cs="Times New Roman"/>
          <w:i/>
          <w:iCs/>
          <w:sz w:val="24"/>
          <w:szCs w:val="24"/>
        </w:rPr>
        <w:t>P=</w:t>
      </w:r>
      <w:r>
        <w:rPr>
          <w:rFonts w:ascii="Times New Roman" w:hAnsi="Times New Roman" w:cs="Times New Roman"/>
          <w:sz w:val="24"/>
          <w:szCs w:val="24"/>
        </w:rPr>
        <w:t xml:space="preserve">0.001), b) effect of Year with Nitrogen fertiliser as covariate (Year accounts for 4% variance,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=0.001), c) species response</w:t>
      </w:r>
      <w:r w:rsidR="009958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Year (</w:t>
      </w:r>
      <w:r w:rsidR="00A8737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sing a GLM with identity link) in </w:t>
      </w:r>
      <w:r w:rsidR="00A8737E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Nitrogen as covariate, plotted against Axis 1 scores; only species with a significant response are included (</w:t>
      </w:r>
      <w:r>
        <w:rPr>
          <w:rFonts w:ascii="Times New Roman" w:hAnsi="Times New Roman" w:cs="Times New Roman"/>
          <w:i/>
          <w:iCs/>
          <w:sz w:val="24"/>
          <w:szCs w:val="24"/>
        </w:rPr>
        <w:t>P&lt;</w:t>
      </w:r>
      <w:r w:rsidRPr="00757D54">
        <w:rPr>
          <w:rFonts w:ascii="Times New Roman" w:hAnsi="Times New Roman" w:cs="Times New Roman"/>
          <w:sz w:val="24"/>
          <w:szCs w:val="24"/>
        </w:rPr>
        <w:t>0.05)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10F6">
        <w:rPr>
          <w:rFonts w:ascii="Times New Roman" w:hAnsi="Times New Roman" w:cs="Times New Roman"/>
          <w:sz w:val="24"/>
          <w:szCs w:val="24"/>
        </w:rPr>
        <w:t xml:space="preserve"> Species are labelled with first three letters of Genus and first two letters of Species (Table S1).</w:t>
      </w:r>
      <w:r w:rsidR="00635CAB">
        <w:rPr>
          <w:rFonts w:ascii="Times New Roman" w:hAnsi="Times New Roman" w:cs="Times New Roman"/>
          <w:sz w:val="24"/>
          <w:szCs w:val="24"/>
        </w:rPr>
        <w:br w:type="page"/>
      </w:r>
    </w:p>
    <w:p w14:paraId="153CBB63" w14:textId="77777777" w:rsidR="00635CAB" w:rsidRDefault="00635CAB">
      <w:pPr>
        <w:rPr>
          <w:rFonts w:ascii="Times New Roman" w:hAnsi="Times New Roman" w:cs="Times New Roman"/>
          <w:sz w:val="24"/>
          <w:szCs w:val="24"/>
        </w:rPr>
        <w:sectPr w:rsidR="00635CA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4"/>
        <w:gridCol w:w="2116"/>
        <w:gridCol w:w="1072"/>
        <w:gridCol w:w="1084"/>
        <w:gridCol w:w="2369"/>
        <w:gridCol w:w="1685"/>
        <w:gridCol w:w="1428"/>
      </w:tblGrid>
      <w:tr w:rsidR="00F40B8F" w14:paraId="4E519AF4" w14:textId="77777777" w:rsidTr="00F40B8F">
        <w:tc>
          <w:tcPr>
            <w:tcW w:w="4246" w:type="dxa"/>
            <w:tcBorders>
              <w:bottom w:val="single" w:sz="4" w:space="0" w:color="auto"/>
            </w:tcBorders>
          </w:tcPr>
          <w:p w14:paraId="2699498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lastRenderedPageBreak/>
              <w:t>Species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61A597C1" w14:textId="71FB78B2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Rank</w:t>
            </w:r>
            <w:r w:rsidR="00F40B8F">
              <w:rPr>
                <w:rFonts w:ascii="Times New Roman" w:hAnsi="Times New Roman" w:cs="Times New Roman"/>
              </w:rPr>
              <w:t xml:space="preserve"> in later survey (compared to earlier </w:t>
            </w:r>
            <w:proofErr w:type="gramStart"/>
            <w:r w:rsidR="00F40B8F">
              <w:rPr>
                <w:rFonts w:ascii="Times New Roman" w:hAnsi="Times New Roman" w:cs="Times New Roman"/>
              </w:rPr>
              <w:t>survey)</w:t>
            </w:r>
            <w:r w:rsidR="00993A4C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FFAD77" w14:textId="77777777" w:rsidR="00F40B8F" w:rsidRDefault="00F40B8F" w:rsidP="00522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Ellenberg</w:t>
            </w:r>
            <w:proofErr w:type="spellEnd"/>
          </w:p>
          <w:p w14:paraId="28BBA24E" w14:textId="2AE8B8A0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 xml:space="preserve">Nitrogen 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14E3FFC" w14:textId="5AA8EB01" w:rsidR="00BD1635" w:rsidRPr="007D497C" w:rsidRDefault="00F40B8F" w:rsidP="00522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Ellenberg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BD1635" w:rsidRPr="007D497C">
              <w:rPr>
                <w:rFonts w:ascii="Times New Roman" w:hAnsi="Times New Roman" w:cs="Times New Roman"/>
              </w:rPr>
              <w:t>Moisture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DD31333" w14:textId="77777777" w:rsidR="00F40B8F" w:rsidRDefault="00F40B8F" w:rsidP="0052214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Raunkier</w:t>
            </w:r>
            <w:proofErr w:type="spellEnd"/>
          </w:p>
          <w:p w14:paraId="71F9827B" w14:textId="645C23B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Life form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0C0FA40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F1406B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Recent t</w:t>
            </w:r>
            <w:r w:rsidRPr="007D497C">
              <w:rPr>
                <w:rFonts w:ascii="Times New Roman" w:hAnsi="Times New Roman" w:cs="Times New Roman"/>
              </w:rPr>
              <w:t>rend</w:t>
            </w:r>
          </w:p>
        </w:tc>
      </w:tr>
      <w:tr w:rsidR="00F40B8F" w14:paraId="196DF1DE" w14:textId="77777777" w:rsidTr="00F40B8F">
        <w:tc>
          <w:tcPr>
            <w:tcW w:w="4246" w:type="dxa"/>
            <w:tcBorders>
              <w:top w:val="single" w:sz="4" w:space="0" w:color="auto"/>
            </w:tcBorders>
          </w:tcPr>
          <w:p w14:paraId="2BB256A3" w14:textId="77777777" w:rsidR="00BD1635" w:rsidRDefault="00BD1635" w:rsidP="0052214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3B2767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 xml:space="preserve">Alopecurus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myosuroides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97C">
              <w:rPr>
                <w:rFonts w:ascii="Times New Roman" w:hAnsi="Times New Roman" w:cs="Times New Roman"/>
              </w:rPr>
              <w:t>Huds</w:t>
            </w:r>
            <w:proofErr w:type="spellEnd"/>
            <w:r w:rsidRPr="007D49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14:paraId="2076B4FB" w14:textId="77777777" w:rsidR="00BD1635" w:rsidRDefault="00BD1635" w:rsidP="0052214F">
            <w:pPr>
              <w:rPr>
                <w:rFonts w:ascii="Times New Roman" w:hAnsi="Times New Roman" w:cs="Times New Roman"/>
              </w:rPr>
            </w:pPr>
          </w:p>
          <w:p w14:paraId="0509B24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 (1)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088D34" w14:textId="77777777" w:rsidR="00BD1635" w:rsidRDefault="00BD1635" w:rsidP="0052214F">
            <w:pPr>
              <w:rPr>
                <w:rFonts w:ascii="Times New Roman" w:hAnsi="Times New Roman" w:cs="Times New Roman"/>
              </w:rPr>
            </w:pPr>
          </w:p>
          <w:p w14:paraId="431DEE1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E42C469" w14:textId="77777777" w:rsidR="00BD1635" w:rsidRDefault="00BD1635" w:rsidP="0052214F">
            <w:pPr>
              <w:rPr>
                <w:rFonts w:ascii="Times New Roman" w:hAnsi="Times New Roman" w:cs="Times New Roman"/>
              </w:rPr>
            </w:pPr>
          </w:p>
          <w:p w14:paraId="1275DFD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4F19F488" w14:textId="77777777" w:rsidR="00BD1635" w:rsidRDefault="00BD1635" w:rsidP="0052214F">
            <w:pPr>
              <w:rPr>
                <w:rFonts w:ascii="Times New Roman" w:hAnsi="Times New Roman" w:cs="Times New Roman"/>
              </w:rPr>
            </w:pPr>
          </w:p>
          <w:p w14:paraId="31C6D7A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344CF29F" w14:textId="77777777" w:rsidR="00BD1635" w:rsidRDefault="00BD1635" w:rsidP="0052214F">
            <w:pPr>
              <w:rPr>
                <w:rFonts w:ascii="Times New Roman" w:hAnsi="Times New Roman" w:cs="Times New Roman"/>
              </w:rPr>
            </w:pPr>
          </w:p>
          <w:p w14:paraId="0704916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54A2B5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7D36CB7D" w14:textId="77777777" w:rsidTr="00F40B8F">
        <w:tc>
          <w:tcPr>
            <w:tcW w:w="4246" w:type="dxa"/>
            <w:shd w:val="clear" w:color="auto" w:fill="D9D9D9" w:themeFill="background1" w:themeFillShade="D9"/>
          </w:tcPr>
          <w:p w14:paraId="29E480C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>Vicia sativa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3E2D35C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 (3)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75B55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29BAA97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7904126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2C438B0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363A7F6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sym w:font="Wingdings" w:char="F0E1"/>
            </w:r>
            <w:r w:rsidRPr="007D497C">
              <w:rPr>
                <w:rFonts w:ascii="Times New Roman" w:hAnsi="Times New Roman" w:cs="Times New Roman"/>
              </w:rPr>
              <w:t xml:space="preserve"> (P=0.002)</w:t>
            </w:r>
          </w:p>
        </w:tc>
      </w:tr>
      <w:tr w:rsidR="00F40B8F" w14:paraId="1B6EED39" w14:textId="77777777" w:rsidTr="00F40B8F">
        <w:tc>
          <w:tcPr>
            <w:tcW w:w="4246" w:type="dxa"/>
          </w:tcPr>
          <w:p w14:paraId="3A296D4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Aphanes</w:t>
            </w:r>
            <w:proofErr w:type="spellEnd"/>
            <w:r w:rsidRPr="007D497C">
              <w:rPr>
                <w:rFonts w:ascii="Times New Roman" w:hAnsi="Times New Roman" w:cs="Times New Roman"/>
                <w:i/>
                <w:iCs/>
              </w:rPr>
              <w:t xml:space="preserve"> arvensis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625201C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3 (7)</w:t>
            </w:r>
          </w:p>
        </w:tc>
        <w:tc>
          <w:tcPr>
            <w:tcW w:w="992" w:type="dxa"/>
          </w:tcPr>
          <w:p w14:paraId="7F1BFA7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6F64EE7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0E1D247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0F0CF65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7F5282C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5EFAE057" w14:textId="77777777" w:rsidTr="00F40B8F">
        <w:tc>
          <w:tcPr>
            <w:tcW w:w="4246" w:type="dxa"/>
          </w:tcPr>
          <w:p w14:paraId="098F65B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 xml:space="preserve">Papaver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rhoeas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5D3E1EA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 (4)</w:t>
            </w:r>
          </w:p>
        </w:tc>
        <w:tc>
          <w:tcPr>
            <w:tcW w:w="992" w:type="dxa"/>
          </w:tcPr>
          <w:p w14:paraId="332AF29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11A86ED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05B19AA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0986E35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16CD59C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E12428B" w14:textId="77777777" w:rsidTr="00F40B8F">
        <w:tc>
          <w:tcPr>
            <w:tcW w:w="4246" w:type="dxa"/>
          </w:tcPr>
          <w:p w14:paraId="597D65C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Scandix</w:t>
            </w:r>
            <w:proofErr w:type="spellEnd"/>
            <w:r w:rsidRPr="007D497C">
              <w:rPr>
                <w:rFonts w:ascii="Times New Roman" w:hAnsi="Times New Roman" w:cs="Times New Roman"/>
                <w:i/>
                <w:iCs/>
              </w:rPr>
              <w:t xml:space="preserve"> pecten-veneris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3AB5C2D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 (6)</w:t>
            </w:r>
          </w:p>
        </w:tc>
        <w:tc>
          <w:tcPr>
            <w:tcW w:w="992" w:type="dxa"/>
          </w:tcPr>
          <w:p w14:paraId="6A011D4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47CE19B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48BC8BC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044AD0B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4535051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080B260" w14:textId="77777777" w:rsidTr="00F40B8F">
        <w:tc>
          <w:tcPr>
            <w:tcW w:w="4246" w:type="dxa"/>
          </w:tcPr>
          <w:p w14:paraId="3D8F7E8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Tripleurospermum</w:t>
            </w:r>
            <w:proofErr w:type="spellEnd"/>
            <w:r w:rsidRPr="007D4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inodorum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(L.) Sch. </w:t>
            </w:r>
            <w:proofErr w:type="spellStart"/>
            <w:r w:rsidRPr="007D497C">
              <w:rPr>
                <w:rFonts w:ascii="Times New Roman" w:hAnsi="Times New Roman" w:cs="Times New Roman"/>
              </w:rPr>
              <w:t>Bip</w:t>
            </w:r>
            <w:proofErr w:type="spellEnd"/>
            <w:r w:rsidRPr="007D49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3" w:type="dxa"/>
          </w:tcPr>
          <w:p w14:paraId="44F5C51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 (9)</w:t>
            </w:r>
          </w:p>
        </w:tc>
        <w:tc>
          <w:tcPr>
            <w:tcW w:w="992" w:type="dxa"/>
          </w:tcPr>
          <w:p w14:paraId="2396676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5C09E42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0281E70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4C881ED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1D13827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501F407B" w14:textId="77777777" w:rsidTr="00F40B8F">
        <w:tc>
          <w:tcPr>
            <w:tcW w:w="4246" w:type="dxa"/>
            <w:shd w:val="clear" w:color="auto" w:fill="D9D9D9" w:themeFill="background1" w:themeFillShade="D9"/>
          </w:tcPr>
          <w:p w14:paraId="3447C79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 xml:space="preserve">Cirsium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arvense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(L.) Scop.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40C1E1D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 (2)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90124E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6BF2B10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587E28F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Non-bulbous geophyte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7AF67A3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5CBCC00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sym w:font="Wingdings" w:char="F0E2"/>
            </w:r>
            <w:r w:rsidRPr="007D497C">
              <w:rPr>
                <w:rFonts w:ascii="Times New Roman" w:hAnsi="Times New Roman" w:cs="Times New Roman"/>
              </w:rPr>
              <w:t xml:space="preserve"> (P=0.006)</w:t>
            </w:r>
          </w:p>
        </w:tc>
      </w:tr>
      <w:tr w:rsidR="00F40B8F" w14:paraId="4EE24B02" w14:textId="77777777" w:rsidTr="00F40B8F">
        <w:tc>
          <w:tcPr>
            <w:tcW w:w="4246" w:type="dxa"/>
          </w:tcPr>
          <w:p w14:paraId="59F97F2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Legousia</w:t>
            </w:r>
            <w:proofErr w:type="spellEnd"/>
            <w:r w:rsidRPr="007D4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hybrida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7D497C">
              <w:rPr>
                <w:rFonts w:ascii="Times New Roman" w:hAnsi="Times New Roman" w:cs="Times New Roman"/>
              </w:rPr>
              <w:t>Delarbre</w:t>
            </w:r>
            <w:proofErr w:type="spellEnd"/>
          </w:p>
        </w:tc>
        <w:tc>
          <w:tcPr>
            <w:tcW w:w="2133" w:type="dxa"/>
          </w:tcPr>
          <w:p w14:paraId="538FFE8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8 (14.5)</w:t>
            </w:r>
          </w:p>
        </w:tc>
        <w:tc>
          <w:tcPr>
            <w:tcW w:w="992" w:type="dxa"/>
          </w:tcPr>
          <w:p w14:paraId="5623F7C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3CE46CD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223184F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60C715C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509A6A0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6C53394E" w14:textId="77777777" w:rsidTr="00F40B8F">
        <w:tc>
          <w:tcPr>
            <w:tcW w:w="4246" w:type="dxa"/>
            <w:shd w:val="clear" w:color="auto" w:fill="D9D9D9" w:themeFill="background1" w:themeFillShade="D9"/>
          </w:tcPr>
          <w:p w14:paraId="5A647BF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Ranunculus</w:t>
            </w:r>
            <w:proofErr w:type="spellEnd"/>
            <w:r w:rsidRPr="007D497C">
              <w:rPr>
                <w:rFonts w:ascii="Times New Roman" w:hAnsi="Times New Roman" w:cs="Times New Roman"/>
                <w:i/>
                <w:iCs/>
              </w:rPr>
              <w:t xml:space="preserve"> arvensis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5BF4B6A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9 (5)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11060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66212C0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21A41C6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2FE29D4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  <w:shd w:val="clear" w:color="auto" w:fill="D9D9D9" w:themeFill="background1" w:themeFillShade="D9"/>
          </w:tcPr>
          <w:p w14:paraId="23B8319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sym w:font="Wingdings" w:char="F0E1"/>
            </w:r>
            <w:r w:rsidRPr="007D497C">
              <w:rPr>
                <w:rFonts w:ascii="Times New Roman" w:hAnsi="Times New Roman" w:cs="Times New Roman"/>
              </w:rPr>
              <w:t xml:space="preserve"> (P=0.009)</w:t>
            </w:r>
          </w:p>
        </w:tc>
      </w:tr>
      <w:tr w:rsidR="00F40B8F" w14:paraId="6FDDCC75" w14:textId="77777777" w:rsidTr="00F40B8F">
        <w:tc>
          <w:tcPr>
            <w:tcW w:w="4246" w:type="dxa"/>
          </w:tcPr>
          <w:p w14:paraId="4FCA622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>Stellaria media</w:t>
            </w:r>
            <w:r w:rsidRPr="007D497C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7D497C">
              <w:rPr>
                <w:rFonts w:ascii="Times New Roman" w:hAnsi="Times New Roman" w:cs="Times New Roman"/>
              </w:rPr>
              <w:t>Vill</w:t>
            </w:r>
            <w:proofErr w:type="spellEnd"/>
            <w:r w:rsidRPr="007D49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3" w:type="dxa"/>
          </w:tcPr>
          <w:p w14:paraId="2224D6C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10 (10)</w:t>
            </w:r>
          </w:p>
        </w:tc>
        <w:tc>
          <w:tcPr>
            <w:tcW w:w="992" w:type="dxa"/>
          </w:tcPr>
          <w:p w14:paraId="7A504AE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7555C1F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75FE7F3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3F6419A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7E391B6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D504DDE" w14:textId="77777777" w:rsidTr="00F40B8F">
        <w:tc>
          <w:tcPr>
            <w:tcW w:w="4246" w:type="dxa"/>
          </w:tcPr>
          <w:p w14:paraId="2AF9969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 xml:space="preserve">Medicago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lupulina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44141DD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11 (13)</w:t>
            </w:r>
          </w:p>
        </w:tc>
        <w:tc>
          <w:tcPr>
            <w:tcW w:w="992" w:type="dxa"/>
          </w:tcPr>
          <w:p w14:paraId="52C89C6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75255EE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35B6C04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3EFC118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673953C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21E7F15B" w14:textId="77777777" w:rsidTr="00F40B8F">
        <w:tc>
          <w:tcPr>
            <w:tcW w:w="4246" w:type="dxa"/>
          </w:tcPr>
          <w:p w14:paraId="2CC7FD3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 xml:space="preserve">Polygonum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aviculare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0F48F57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12 (8)</w:t>
            </w:r>
          </w:p>
        </w:tc>
        <w:tc>
          <w:tcPr>
            <w:tcW w:w="992" w:type="dxa"/>
          </w:tcPr>
          <w:p w14:paraId="7CFE176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3AD461D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00BB7C4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339CA37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1B36D72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56F1D1A" w14:textId="77777777" w:rsidTr="00F40B8F">
        <w:tc>
          <w:tcPr>
            <w:tcW w:w="4246" w:type="dxa"/>
          </w:tcPr>
          <w:p w14:paraId="5A23028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 xml:space="preserve">Equisetum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arvense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0C246AF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13 (12)</w:t>
            </w:r>
          </w:p>
        </w:tc>
        <w:tc>
          <w:tcPr>
            <w:tcW w:w="992" w:type="dxa"/>
          </w:tcPr>
          <w:p w14:paraId="6C28623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644BD12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</w:tcPr>
          <w:p w14:paraId="4BA4DAC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Non-bulbous geophyte</w:t>
            </w:r>
          </w:p>
        </w:tc>
        <w:tc>
          <w:tcPr>
            <w:tcW w:w="1689" w:type="dxa"/>
          </w:tcPr>
          <w:p w14:paraId="0E69006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6D41EEB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5FFDA758" w14:textId="77777777" w:rsidTr="00F40B8F">
        <w:tc>
          <w:tcPr>
            <w:tcW w:w="4246" w:type="dxa"/>
          </w:tcPr>
          <w:p w14:paraId="62BC1A6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Odontites</w:t>
            </w:r>
            <w:proofErr w:type="spellEnd"/>
            <w:r w:rsidRPr="007D49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vernus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D497C">
              <w:rPr>
                <w:rFonts w:ascii="Times New Roman" w:hAnsi="Times New Roman" w:cs="Times New Roman"/>
              </w:rPr>
              <w:t>Bellardi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D497C">
              <w:rPr>
                <w:rFonts w:ascii="Times New Roman" w:hAnsi="Times New Roman" w:cs="Times New Roman"/>
              </w:rPr>
              <w:t>Dumort</w:t>
            </w:r>
            <w:proofErr w:type="spellEnd"/>
          </w:p>
        </w:tc>
        <w:tc>
          <w:tcPr>
            <w:tcW w:w="2133" w:type="dxa"/>
          </w:tcPr>
          <w:p w14:paraId="654EB95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14 (18)</w:t>
            </w:r>
          </w:p>
        </w:tc>
        <w:tc>
          <w:tcPr>
            <w:tcW w:w="992" w:type="dxa"/>
          </w:tcPr>
          <w:p w14:paraId="18290E1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14:paraId="7A0EF0E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2A3DD37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20E689E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4745E8B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6E4F266A" w14:textId="77777777" w:rsidTr="00F40B8F">
        <w:tc>
          <w:tcPr>
            <w:tcW w:w="4246" w:type="dxa"/>
            <w:shd w:val="clear" w:color="auto" w:fill="D9D9D9" w:themeFill="background1" w:themeFillShade="D9"/>
          </w:tcPr>
          <w:p w14:paraId="2109C64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>Rumex obtusifolius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0F07FCB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15 (29)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77B6E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4BB17AE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72C439A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Hemicryptophyte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6CE541D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321BC48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sym w:font="Wingdings" w:char="F0E1"/>
            </w:r>
            <w:r w:rsidRPr="007D497C">
              <w:rPr>
                <w:rFonts w:ascii="Times New Roman" w:hAnsi="Times New Roman" w:cs="Times New Roman"/>
              </w:rPr>
              <w:t xml:space="preserve"> (P&lt;0.001)</w:t>
            </w:r>
          </w:p>
        </w:tc>
      </w:tr>
      <w:tr w:rsidR="00F40B8F" w14:paraId="5F9B22C5" w14:textId="77777777" w:rsidTr="00F40B8F">
        <w:tc>
          <w:tcPr>
            <w:tcW w:w="4246" w:type="dxa"/>
          </w:tcPr>
          <w:p w14:paraId="6D81934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  <w:i/>
                <w:iCs/>
              </w:rPr>
              <w:t>Poa annua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1EFB5AC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16 (23)</w:t>
            </w:r>
          </w:p>
        </w:tc>
        <w:tc>
          <w:tcPr>
            <w:tcW w:w="992" w:type="dxa"/>
          </w:tcPr>
          <w:p w14:paraId="2BD5DA8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462E731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7F03379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39777E3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38318A8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EF22390" w14:textId="77777777" w:rsidTr="00F40B8F">
        <w:tc>
          <w:tcPr>
            <w:tcW w:w="4246" w:type="dxa"/>
            <w:shd w:val="clear" w:color="auto" w:fill="D9D9D9" w:themeFill="background1" w:themeFillShade="D9"/>
          </w:tcPr>
          <w:p w14:paraId="5D91CA5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  <w:i/>
                <w:iCs/>
              </w:rPr>
              <w:t>Capsella</w:t>
            </w:r>
            <w:proofErr w:type="spellEnd"/>
            <w:r w:rsidRPr="007D497C">
              <w:rPr>
                <w:rFonts w:ascii="Times New Roman" w:hAnsi="Times New Roman" w:cs="Times New Roman"/>
                <w:i/>
                <w:iCs/>
              </w:rPr>
              <w:t xml:space="preserve"> bursa-pastoris</w:t>
            </w:r>
            <w:r w:rsidRPr="007D497C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7D497C">
              <w:rPr>
                <w:rFonts w:ascii="Times New Roman" w:hAnsi="Times New Roman" w:cs="Times New Roman"/>
              </w:rPr>
              <w:t>Medik</w:t>
            </w:r>
            <w:proofErr w:type="spellEnd"/>
            <w:r w:rsidRPr="007D49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3D0C3F3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17 (14.5)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E262D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1CF5E87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20E3A60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58640B2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  <w:shd w:val="clear" w:color="auto" w:fill="D9D9D9" w:themeFill="background1" w:themeFillShade="D9"/>
          </w:tcPr>
          <w:p w14:paraId="110C465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sym w:font="Wingdings" w:char="F0E2"/>
            </w:r>
            <w:r w:rsidRPr="007D497C">
              <w:rPr>
                <w:rFonts w:ascii="Times New Roman" w:hAnsi="Times New Roman" w:cs="Times New Roman"/>
              </w:rPr>
              <w:t xml:space="preserve"> (P=0.013)</w:t>
            </w:r>
          </w:p>
        </w:tc>
      </w:tr>
      <w:tr w:rsidR="00F40B8F" w14:paraId="625E8DBE" w14:textId="77777777" w:rsidTr="00F40B8F">
        <w:tc>
          <w:tcPr>
            <w:tcW w:w="4246" w:type="dxa"/>
            <w:shd w:val="clear" w:color="auto" w:fill="D9D9D9" w:themeFill="background1" w:themeFillShade="D9"/>
          </w:tcPr>
          <w:p w14:paraId="4A4AFD2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Viola arvensis</w:t>
            </w:r>
            <w:r w:rsidRPr="007D497C">
              <w:rPr>
                <w:rFonts w:ascii="Times New Roman" w:hAnsi="Times New Roman" w:cs="Times New Roman"/>
              </w:rPr>
              <w:t xml:space="preserve"> Murray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39DE1FE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18 (29)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7AA1E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10A1211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107F157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76686E1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  <w:shd w:val="clear" w:color="auto" w:fill="D9D9D9" w:themeFill="background1" w:themeFillShade="D9"/>
          </w:tcPr>
          <w:p w14:paraId="1F53869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sym w:font="Wingdings" w:char="F0E1"/>
            </w:r>
            <w:r w:rsidRPr="007D497C">
              <w:rPr>
                <w:rFonts w:ascii="Times New Roman" w:hAnsi="Times New Roman" w:cs="Times New Roman"/>
              </w:rPr>
              <w:t xml:space="preserve"> (P=0.008)</w:t>
            </w:r>
          </w:p>
        </w:tc>
      </w:tr>
      <w:tr w:rsidR="00F40B8F" w14:paraId="7BAB3675" w14:textId="77777777" w:rsidTr="00F40B8F">
        <w:tc>
          <w:tcPr>
            <w:tcW w:w="4246" w:type="dxa"/>
          </w:tcPr>
          <w:p w14:paraId="607091C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Convolvulus arvensis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599584B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19.5 (29)</w:t>
            </w:r>
          </w:p>
        </w:tc>
        <w:tc>
          <w:tcPr>
            <w:tcW w:w="992" w:type="dxa"/>
          </w:tcPr>
          <w:p w14:paraId="581233C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4D585EE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523EDF4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Non-bulbous geophyte</w:t>
            </w:r>
          </w:p>
        </w:tc>
        <w:tc>
          <w:tcPr>
            <w:tcW w:w="1689" w:type="dxa"/>
          </w:tcPr>
          <w:p w14:paraId="5108623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49AC8D0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6C8A6E00" w14:textId="77777777" w:rsidTr="00F40B8F">
        <w:tc>
          <w:tcPr>
            <w:tcW w:w="4246" w:type="dxa"/>
          </w:tcPr>
          <w:p w14:paraId="72551C7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Galium</w:t>
            </w:r>
            <w:proofErr w:type="spellEnd"/>
            <w:r w:rsidRPr="008940B8">
              <w:rPr>
                <w:rFonts w:ascii="Times New Roman" w:hAnsi="Times New Roman" w:cs="Times New Roman"/>
                <w:i/>
                <w:iCs/>
              </w:rPr>
              <w:t xml:space="preserve"> aparine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4630F14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19.5 (11)</w:t>
            </w:r>
          </w:p>
        </w:tc>
        <w:tc>
          <w:tcPr>
            <w:tcW w:w="992" w:type="dxa"/>
          </w:tcPr>
          <w:p w14:paraId="5EA5A6C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</w:tcPr>
          <w:p w14:paraId="13FC2D0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</w:tcPr>
          <w:p w14:paraId="4C57843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5477E75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16F267F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002EE823" w14:textId="77777777" w:rsidTr="00F40B8F">
        <w:tc>
          <w:tcPr>
            <w:tcW w:w="4246" w:type="dxa"/>
          </w:tcPr>
          <w:p w14:paraId="15AAF3F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Fumaria officinalis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5A5DBE8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21 (17)</w:t>
            </w:r>
          </w:p>
        </w:tc>
        <w:tc>
          <w:tcPr>
            <w:tcW w:w="992" w:type="dxa"/>
          </w:tcPr>
          <w:p w14:paraId="5962B6D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3B0DAE6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16E94E4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0F6D135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668B119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6BD4E3BE" w14:textId="77777777" w:rsidTr="00F40B8F">
        <w:tc>
          <w:tcPr>
            <w:tcW w:w="4246" w:type="dxa"/>
          </w:tcPr>
          <w:p w14:paraId="228C3A1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Papaver argemone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789E5B9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22.5 (29)</w:t>
            </w:r>
          </w:p>
        </w:tc>
        <w:tc>
          <w:tcPr>
            <w:tcW w:w="992" w:type="dxa"/>
          </w:tcPr>
          <w:p w14:paraId="6E2D0ED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14:paraId="519F3D8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65081B6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0310944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2E14B79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615E383C" w14:textId="77777777" w:rsidTr="00F40B8F">
        <w:tc>
          <w:tcPr>
            <w:tcW w:w="4246" w:type="dxa"/>
          </w:tcPr>
          <w:p w14:paraId="6131DB7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Valerianella</w:t>
            </w:r>
            <w:proofErr w:type="spellEnd"/>
            <w:r w:rsidRPr="008940B8">
              <w:rPr>
                <w:rFonts w:ascii="Times New Roman" w:hAnsi="Times New Roman" w:cs="Times New Roman"/>
                <w:i/>
                <w:iCs/>
              </w:rPr>
              <w:t xml:space="preserve"> dentata</w:t>
            </w:r>
            <w:r w:rsidRPr="007D49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D497C">
              <w:rPr>
                <w:rFonts w:ascii="Times New Roman" w:hAnsi="Times New Roman" w:cs="Times New Roman"/>
              </w:rPr>
              <w:t>L.</w:t>
            </w:r>
            <w:r>
              <w:rPr>
                <w:rFonts w:ascii="Times New Roman" w:hAnsi="Times New Roman" w:cs="Times New Roman"/>
              </w:rPr>
              <w:t>)</w:t>
            </w:r>
            <w:r w:rsidRPr="007D49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497C">
              <w:rPr>
                <w:rFonts w:ascii="Times New Roman" w:hAnsi="Times New Roman" w:cs="Times New Roman"/>
              </w:rPr>
              <w:t>Pollich</w:t>
            </w:r>
            <w:proofErr w:type="spellEnd"/>
          </w:p>
        </w:tc>
        <w:tc>
          <w:tcPr>
            <w:tcW w:w="2133" w:type="dxa"/>
          </w:tcPr>
          <w:p w14:paraId="50BD76B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22.5 (29)</w:t>
            </w:r>
          </w:p>
        </w:tc>
        <w:tc>
          <w:tcPr>
            <w:tcW w:w="992" w:type="dxa"/>
          </w:tcPr>
          <w:p w14:paraId="0F80287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14:paraId="429C485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00905B3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3D093C5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265D38F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19A8A28" w14:textId="77777777" w:rsidTr="00F40B8F">
        <w:tc>
          <w:tcPr>
            <w:tcW w:w="4246" w:type="dxa"/>
            <w:shd w:val="clear" w:color="auto" w:fill="D9D9D9" w:themeFill="background1" w:themeFillShade="D9"/>
          </w:tcPr>
          <w:p w14:paraId="76A048F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Aethusa</w:t>
            </w:r>
            <w:proofErr w:type="spellEnd"/>
            <w:r w:rsidRPr="008940B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cynapium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7E1BE62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25.5 (16)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5A19E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EA0666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shd w:val="clear" w:color="auto" w:fill="D9D9D9" w:themeFill="background1" w:themeFillShade="D9"/>
          </w:tcPr>
          <w:p w14:paraId="3A85025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1BB8832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  <w:shd w:val="clear" w:color="auto" w:fill="D9D9D9" w:themeFill="background1" w:themeFillShade="D9"/>
          </w:tcPr>
          <w:p w14:paraId="108D239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sym w:font="Wingdings" w:char="F0E2"/>
            </w:r>
            <w:r w:rsidRPr="007D497C">
              <w:rPr>
                <w:rFonts w:ascii="Times New Roman" w:hAnsi="Times New Roman" w:cs="Times New Roman"/>
              </w:rPr>
              <w:t xml:space="preserve"> (P=0.045)</w:t>
            </w:r>
          </w:p>
        </w:tc>
      </w:tr>
      <w:tr w:rsidR="00F40B8F" w14:paraId="44745455" w14:textId="77777777" w:rsidTr="00F40B8F">
        <w:tc>
          <w:tcPr>
            <w:tcW w:w="4246" w:type="dxa"/>
          </w:tcPr>
          <w:p w14:paraId="70B2EC8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Chenopodium album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1B28181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25.5 (29)</w:t>
            </w:r>
          </w:p>
        </w:tc>
        <w:tc>
          <w:tcPr>
            <w:tcW w:w="992" w:type="dxa"/>
          </w:tcPr>
          <w:p w14:paraId="6C31BEC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4B7041D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2C99B5E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1FE3797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74B7A65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053C17BB" w14:textId="77777777" w:rsidTr="00F40B8F">
        <w:tc>
          <w:tcPr>
            <w:tcW w:w="4246" w:type="dxa"/>
          </w:tcPr>
          <w:p w14:paraId="3DD411B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Elytrigia</w:t>
            </w:r>
            <w:proofErr w:type="spellEnd"/>
            <w:r w:rsidRPr="008940B8">
              <w:rPr>
                <w:rFonts w:ascii="Times New Roman" w:hAnsi="Times New Roman" w:cs="Times New Roman"/>
                <w:i/>
                <w:iCs/>
              </w:rPr>
              <w:t xml:space="preserve"> repens</w:t>
            </w:r>
            <w:r w:rsidRPr="007D497C">
              <w:rPr>
                <w:rFonts w:ascii="Times New Roman" w:hAnsi="Times New Roman" w:cs="Times New Roman"/>
              </w:rPr>
              <w:t xml:space="preserve"> (L.) </w:t>
            </w:r>
            <w:proofErr w:type="spellStart"/>
            <w:r w:rsidRPr="007D497C">
              <w:rPr>
                <w:rFonts w:ascii="Times New Roman" w:hAnsi="Times New Roman" w:cs="Times New Roman"/>
              </w:rPr>
              <w:t>Desv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e</w:t>
            </w:r>
            <w:r w:rsidRPr="007D497C">
              <w:rPr>
                <w:rFonts w:ascii="Times New Roman" w:hAnsi="Times New Roman" w:cs="Times New Roman"/>
              </w:rPr>
              <w:t xml:space="preserve">x </w:t>
            </w:r>
            <w:proofErr w:type="spellStart"/>
            <w:r w:rsidRPr="007D497C">
              <w:rPr>
                <w:rFonts w:ascii="Times New Roman" w:hAnsi="Times New Roman" w:cs="Times New Roman"/>
              </w:rPr>
              <w:t>Nevski</w:t>
            </w:r>
            <w:proofErr w:type="spellEnd"/>
          </w:p>
        </w:tc>
        <w:tc>
          <w:tcPr>
            <w:tcW w:w="2133" w:type="dxa"/>
          </w:tcPr>
          <w:p w14:paraId="0BB8E60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25.5 (29)</w:t>
            </w:r>
          </w:p>
        </w:tc>
        <w:tc>
          <w:tcPr>
            <w:tcW w:w="992" w:type="dxa"/>
          </w:tcPr>
          <w:p w14:paraId="4F5DBC7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5A13E8D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48D932A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Hemicryptophyte</w:t>
            </w:r>
          </w:p>
        </w:tc>
        <w:tc>
          <w:tcPr>
            <w:tcW w:w="1689" w:type="dxa"/>
          </w:tcPr>
          <w:p w14:paraId="4F78749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5B1D11A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2DE3D0AF" w14:textId="77777777" w:rsidTr="00F40B8F">
        <w:tc>
          <w:tcPr>
            <w:tcW w:w="4246" w:type="dxa"/>
          </w:tcPr>
          <w:p w14:paraId="6D671A6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Lamium purpureum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276CC77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25.5 (29)</w:t>
            </w:r>
          </w:p>
        </w:tc>
        <w:tc>
          <w:tcPr>
            <w:tcW w:w="992" w:type="dxa"/>
          </w:tcPr>
          <w:p w14:paraId="132D2FB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478C799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732258B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07B27F2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65C4119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49166EC8" w14:textId="77777777" w:rsidTr="00F40B8F">
        <w:tc>
          <w:tcPr>
            <w:tcW w:w="4246" w:type="dxa"/>
          </w:tcPr>
          <w:p w14:paraId="17C9829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Fallopia</w:t>
            </w:r>
            <w:proofErr w:type="spellEnd"/>
            <w:r w:rsidRPr="008940B8">
              <w:rPr>
                <w:rFonts w:ascii="Times New Roman" w:hAnsi="Times New Roman" w:cs="Times New Roman"/>
                <w:i/>
                <w:iCs/>
              </w:rPr>
              <w:t xml:space="preserve"> convolvulus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28A3E3D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28 20.5)</w:t>
            </w:r>
          </w:p>
        </w:tc>
        <w:tc>
          <w:tcPr>
            <w:tcW w:w="992" w:type="dxa"/>
          </w:tcPr>
          <w:p w14:paraId="3267F0F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14:paraId="589503D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67C1E29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141F9D1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1BDB59F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0ED93499" w14:textId="77777777" w:rsidTr="00F40B8F">
        <w:tc>
          <w:tcPr>
            <w:tcW w:w="4246" w:type="dxa"/>
          </w:tcPr>
          <w:p w14:paraId="7CA4CEA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 xml:space="preserve">Arenaria </w:t>
            </w: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serpyllifolia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5998373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29.5 (29)</w:t>
            </w:r>
          </w:p>
        </w:tc>
        <w:tc>
          <w:tcPr>
            <w:tcW w:w="992" w:type="dxa"/>
          </w:tcPr>
          <w:p w14:paraId="3F8AA6A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14:paraId="45270EB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</w:tcPr>
          <w:p w14:paraId="066C13A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7B3A44E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0572595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48116940" w14:textId="77777777" w:rsidTr="00F40B8F">
        <w:tc>
          <w:tcPr>
            <w:tcW w:w="4246" w:type="dxa"/>
          </w:tcPr>
          <w:p w14:paraId="3DC37F9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Myosotis arvensis</w:t>
            </w:r>
            <w:r w:rsidRPr="007D497C">
              <w:rPr>
                <w:rFonts w:ascii="Times New Roman" w:hAnsi="Times New Roman" w:cs="Times New Roman"/>
              </w:rPr>
              <w:t xml:space="preserve"> (L.) Hill</w:t>
            </w:r>
          </w:p>
        </w:tc>
        <w:tc>
          <w:tcPr>
            <w:tcW w:w="2133" w:type="dxa"/>
          </w:tcPr>
          <w:p w14:paraId="10028B9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29.5 (20.5)</w:t>
            </w:r>
          </w:p>
        </w:tc>
        <w:tc>
          <w:tcPr>
            <w:tcW w:w="992" w:type="dxa"/>
          </w:tcPr>
          <w:p w14:paraId="4CB0E6A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</w:tcPr>
          <w:p w14:paraId="398CAE1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64FF8F0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3B1E13B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</w:tcPr>
          <w:p w14:paraId="0BE76B7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1B34BD5" w14:textId="77777777" w:rsidTr="00F40B8F">
        <w:tc>
          <w:tcPr>
            <w:tcW w:w="4246" w:type="dxa"/>
          </w:tcPr>
          <w:p w14:paraId="5EFF939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Anagallis</w:t>
            </w:r>
            <w:proofErr w:type="spellEnd"/>
            <w:r w:rsidRPr="008940B8">
              <w:rPr>
                <w:rFonts w:ascii="Times New Roman" w:hAnsi="Times New Roman" w:cs="Times New Roman"/>
                <w:i/>
                <w:iCs/>
              </w:rPr>
              <w:t xml:space="preserve"> arvensis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0DCEE64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32 (29)</w:t>
            </w:r>
          </w:p>
        </w:tc>
        <w:tc>
          <w:tcPr>
            <w:tcW w:w="992" w:type="dxa"/>
          </w:tcPr>
          <w:p w14:paraId="5565B98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14:paraId="3A8BCB5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2005554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07A62C6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0D019B66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7695AC17" w14:textId="77777777" w:rsidTr="00F40B8F">
        <w:tc>
          <w:tcPr>
            <w:tcW w:w="4246" w:type="dxa"/>
          </w:tcPr>
          <w:p w14:paraId="2670F190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Atriplex </w:t>
            </w: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patula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55EFEA3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32 (20.5)</w:t>
            </w:r>
          </w:p>
        </w:tc>
        <w:tc>
          <w:tcPr>
            <w:tcW w:w="992" w:type="dxa"/>
          </w:tcPr>
          <w:p w14:paraId="6FF9361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469C0E34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</w:tcPr>
          <w:p w14:paraId="6BD9CD9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1DB1C90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</w:tc>
        <w:tc>
          <w:tcPr>
            <w:tcW w:w="1434" w:type="dxa"/>
          </w:tcPr>
          <w:p w14:paraId="4879754B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2813464F" w14:textId="77777777" w:rsidTr="00F40B8F">
        <w:tc>
          <w:tcPr>
            <w:tcW w:w="4246" w:type="dxa"/>
          </w:tcPr>
          <w:p w14:paraId="66F7D322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Avena</w:t>
            </w:r>
            <w:proofErr w:type="spellEnd"/>
            <w:r w:rsidRPr="008940B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940B8">
              <w:rPr>
                <w:rFonts w:ascii="Times New Roman" w:hAnsi="Times New Roman" w:cs="Times New Roman"/>
                <w:i/>
                <w:iCs/>
              </w:rPr>
              <w:t>fatua</w:t>
            </w:r>
            <w:proofErr w:type="spellEnd"/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</w:tcPr>
          <w:p w14:paraId="4C6BA50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32 (29)</w:t>
            </w:r>
          </w:p>
        </w:tc>
        <w:tc>
          <w:tcPr>
            <w:tcW w:w="992" w:type="dxa"/>
          </w:tcPr>
          <w:p w14:paraId="58A6EA0A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14:paraId="166D5C13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</w:tcPr>
          <w:p w14:paraId="7C720197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Therophyte</w:t>
            </w:r>
          </w:p>
        </w:tc>
        <w:tc>
          <w:tcPr>
            <w:tcW w:w="1689" w:type="dxa"/>
          </w:tcPr>
          <w:p w14:paraId="3CB4030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proofErr w:type="spellStart"/>
            <w:r w:rsidRPr="007D497C">
              <w:rPr>
                <w:rFonts w:ascii="Times New Roman" w:hAnsi="Times New Roman" w:cs="Times New Roman"/>
              </w:rPr>
              <w:t>Archaeophyte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14:paraId="60E40EA9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  <w:tr w:rsidR="00F40B8F" w14:paraId="1A398878" w14:textId="77777777" w:rsidTr="00F40B8F">
        <w:tc>
          <w:tcPr>
            <w:tcW w:w="4246" w:type="dxa"/>
            <w:tcBorders>
              <w:bottom w:val="single" w:sz="4" w:space="0" w:color="auto"/>
            </w:tcBorders>
          </w:tcPr>
          <w:p w14:paraId="067D012C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8940B8">
              <w:rPr>
                <w:rFonts w:ascii="Times New Roman" w:hAnsi="Times New Roman" w:cs="Times New Roman"/>
                <w:i/>
                <w:iCs/>
              </w:rPr>
              <w:t>Senecio jacobaea</w:t>
            </w:r>
            <w:r w:rsidRPr="007D497C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14:paraId="04A29881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34 (20.5)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C14415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4D5DD4CF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23B9FAB8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Hemicryptophyte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30D41F70" w14:textId="77777777" w:rsidR="00BD1635" w:rsidRDefault="00BD1635" w:rsidP="0052214F">
            <w:pPr>
              <w:rPr>
                <w:rFonts w:ascii="Times New Roman" w:hAnsi="Times New Roman" w:cs="Times New Roman"/>
              </w:rPr>
            </w:pPr>
            <w:r w:rsidRPr="007D497C">
              <w:rPr>
                <w:rFonts w:ascii="Times New Roman" w:hAnsi="Times New Roman" w:cs="Times New Roman"/>
              </w:rPr>
              <w:t>Native</w:t>
            </w:r>
          </w:p>
          <w:p w14:paraId="54C6E72D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D9F7ADE" w14:textId="77777777" w:rsidR="00BD1635" w:rsidRPr="007D497C" w:rsidRDefault="00BD1635" w:rsidP="0052214F">
            <w:pPr>
              <w:rPr>
                <w:rFonts w:ascii="Times New Roman" w:hAnsi="Times New Roman" w:cs="Times New Roman"/>
              </w:rPr>
            </w:pPr>
          </w:p>
        </w:tc>
      </w:tr>
    </w:tbl>
    <w:p w14:paraId="2C3513C6" w14:textId="20C46C91" w:rsidR="00BD1635" w:rsidRPr="00F40B8F" w:rsidRDefault="00F40B8F" w:rsidP="00BD1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*Using only data from Strips 6,7,8 &amp; 9 for which fertiliser treatments remained constant between the two surveys </w:t>
      </w:r>
    </w:p>
    <w:p w14:paraId="4316BB86" w14:textId="73E95188" w:rsidR="00993A4C" w:rsidRDefault="006362A1" w:rsidP="001106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="00F40B8F">
        <w:rPr>
          <w:rFonts w:ascii="Times New Roman" w:hAnsi="Times New Roman" w:cs="Times New Roman"/>
          <w:sz w:val="24"/>
          <w:szCs w:val="24"/>
        </w:rPr>
        <w:t xml:space="preserve">Full species list of weeds recorded on Strips 6,7,8,9,15 &amp; 16 on Section 8 (no herbicides) of the </w:t>
      </w:r>
      <w:proofErr w:type="spellStart"/>
      <w:r w:rsidR="00F40B8F">
        <w:rPr>
          <w:rFonts w:ascii="Times New Roman" w:hAnsi="Times New Roman" w:cs="Times New Roman"/>
          <w:sz w:val="24"/>
          <w:szCs w:val="24"/>
        </w:rPr>
        <w:t>Broadbalk</w:t>
      </w:r>
      <w:proofErr w:type="spellEnd"/>
      <w:r w:rsidR="00F40B8F">
        <w:rPr>
          <w:rFonts w:ascii="Times New Roman" w:hAnsi="Times New Roman" w:cs="Times New Roman"/>
          <w:sz w:val="24"/>
          <w:szCs w:val="24"/>
        </w:rPr>
        <w:t xml:space="preserve"> experiment between 1969 and 2014</w:t>
      </w:r>
      <w:r w:rsidR="00993A4C">
        <w:rPr>
          <w:rFonts w:ascii="Times New Roman" w:hAnsi="Times New Roman" w:cs="Times New Roman"/>
          <w:sz w:val="24"/>
          <w:szCs w:val="24"/>
        </w:rPr>
        <w:t xml:space="preserve"> using nomenclature of</w:t>
      </w:r>
      <w:r w:rsidR="00A8737E">
        <w:rPr>
          <w:rFonts w:ascii="Times New Roman" w:hAnsi="Times New Roman" w:cs="Times New Roman"/>
          <w:sz w:val="24"/>
          <w:szCs w:val="24"/>
        </w:rPr>
        <w:t xml:space="preserve"> Stace</w:t>
      </w:r>
      <w:r w:rsidR="00993A4C">
        <w:rPr>
          <w:rFonts w:ascii="Times New Roman" w:hAnsi="Times New Roman" w:cs="Times New Roman"/>
          <w:sz w:val="24"/>
          <w:szCs w:val="24"/>
        </w:rPr>
        <w:t xml:space="preserve"> </w:t>
      </w:r>
      <w:r w:rsidR="00993A4C">
        <w:rPr>
          <w:rFonts w:ascii="Times New Roman" w:hAnsi="Times New Roman" w:cs="Times New Roman"/>
          <w:sz w:val="24"/>
          <w:szCs w:val="24"/>
        </w:rPr>
        <w:fldChar w:fldCharType="begin"/>
      </w:r>
      <w:r w:rsidR="00A8737E">
        <w:rPr>
          <w:rFonts w:ascii="Times New Roman" w:hAnsi="Times New Roman" w:cs="Times New Roman"/>
          <w:sz w:val="24"/>
          <w:szCs w:val="24"/>
        </w:rPr>
        <w:instrText xml:space="preserve"> ADDIN EN.CITE &lt;EndNote&gt;&lt;Cite ExcludeAuth="1"&gt;&lt;Author&gt;Stace&lt;/Author&gt;&lt;Year&gt;1997&lt;/Year&gt;&lt;RecNum&gt;1717&lt;/RecNum&gt;&lt;DisplayText&gt;(1997)&lt;/DisplayText&gt;&lt;record&gt;&lt;rec-number&gt;1717&lt;/rec-number&gt;&lt;foreign-keys&gt;&lt;key app="EN" db-id="9ex0asdsw00frleawdwvx5v1r0wd555fz99d" timestamp="1416513665"&gt;1717&lt;/key&gt;&lt;/foreign-keys&gt;&lt;ref-type name="Book"&gt;6&lt;/ref-type&gt;&lt;contributors&gt;&lt;authors&gt;&lt;author&gt;Stace, C.A.&lt;/author&gt;&lt;/authors&gt;&lt;/contributors&gt;&lt;titles&gt;&lt;title&gt;New Flora of the British Isles&lt;/title&gt;&lt;/titles&gt;&lt;edition&gt;2nd&lt;/edition&gt;&lt;dates&gt;&lt;year&gt;1997&lt;/year&gt;&lt;/dates&gt;&lt;publisher&gt;Cambridge University Press&lt;/publisher&gt;&lt;urls&gt;&lt;/urls&gt;&lt;/record&gt;&lt;/Cite&gt;&lt;/EndNote&gt;</w:instrText>
      </w:r>
      <w:r w:rsidR="00993A4C">
        <w:rPr>
          <w:rFonts w:ascii="Times New Roman" w:hAnsi="Times New Roman" w:cs="Times New Roman"/>
          <w:sz w:val="24"/>
          <w:szCs w:val="24"/>
        </w:rPr>
        <w:fldChar w:fldCharType="separate"/>
      </w:r>
      <w:r w:rsidR="00A8737E">
        <w:rPr>
          <w:rFonts w:ascii="Times New Roman" w:hAnsi="Times New Roman" w:cs="Times New Roman"/>
          <w:noProof/>
          <w:sz w:val="24"/>
          <w:szCs w:val="24"/>
        </w:rPr>
        <w:t>(1997)</w:t>
      </w:r>
      <w:r w:rsidR="00993A4C">
        <w:rPr>
          <w:rFonts w:ascii="Times New Roman" w:hAnsi="Times New Roman" w:cs="Times New Roman"/>
          <w:sz w:val="24"/>
          <w:szCs w:val="24"/>
        </w:rPr>
        <w:fldChar w:fldCharType="end"/>
      </w:r>
      <w:r w:rsidR="00F40B8F">
        <w:rPr>
          <w:rFonts w:ascii="Times New Roman" w:hAnsi="Times New Roman" w:cs="Times New Roman"/>
          <w:sz w:val="24"/>
          <w:szCs w:val="24"/>
        </w:rPr>
        <w:t xml:space="preserve">. Species have been arranged in </w:t>
      </w:r>
      <w:r w:rsidR="00993A4C">
        <w:rPr>
          <w:rFonts w:ascii="Times New Roman" w:hAnsi="Times New Roman" w:cs="Times New Roman"/>
          <w:sz w:val="24"/>
          <w:szCs w:val="24"/>
        </w:rPr>
        <w:t>r</w:t>
      </w:r>
      <w:r w:rsidR="00F40B8F">
        <w:rPr>
          <w:rFonts w:ascii="Times New Roman" w:hAnsi="Times New Roman" w:cs="Times New Roman"/>
          <w:sz w:val="24"/>
          <w:szCs w:val="24"/>
        </w:rPr>
        <w:t xml:space="preserve">ank order </w:t>
      </w:r>
      <w:r w:rsidR="00993A4C">
        <w:rPr>
          <w:rFonts w:ascii="Times New Roman" w:hAnsi="Times New Roman" w:cs="Times New Roman"/>
          <w:sz w:val="24"/>
          <w:szCs w:val="24"/>
        </w:rPr>
        <w:t xml:space="preserve">(most frequent first) </w:t>
      </w:r>
      <w:r w:rsidR="00F40B8F">
        <w:rPr>
          <w:rFonts w:ascii="Times New Roman" w:hAnsi="Times New Roman" w:cs="Times New Roman"/>
          <w:sz w:val="24"/>
          <w:szCs w:val="24"/>
        </w:rPr>
        <w:t xml:space="preserve">based on the total number of quadrats </w:t>
      </w:r>
      <w:r w:rsidR="00993A4C">
        <w:rPr>
          <w:rFonts w:ascii="Times New Roman" w:hAnsi="Times New Roman" w:cs="Times New Roman"/>
          <w:sz w:val="24"/>
          <w:szCs w:val="24"/>
        </w:rPr>
        <w:t xml:space="preserve">in which a species was recorded across all years of the later survey (1991-2014). </w:t>
      </w:r>
      <w:r w:rsidR="00F40B8F">
        <w:rPr>
          <w:rFonts w:ascii="Times New Roman" w:hAnsi="Times New Roman" w:cs="Times New Roman"/>
          <w:sz w:val="24"/>
          <w:szCs w:val="24"/>
        </w:rPr>
        <w:t xml:space="preserve"> </w:t>
      </w:r>
      <w:r w:rsidR="00993A4C">
        <w:rPr>
          <w:rFonts w:ascii="Times New Roman" w:hAnsi="Times New Roman" w:cs="Times New Roman"/>
          <w:sz w:val="24"/>
          <w:szCs w:val="24"/>
        </w:rPr>
        <w:t>This is compared to the rank in the earlier survey (1969-1979) based on the observ</w:t>
      </w:r>
      <w:r w:rsidR="0099584B">
        <w:rPr>
          <w:rFonts w:ascii="Times New Roman" w:hAnsi="Times New Roman" w:cs="Times New Roman"/>
          <w:sz w:val="24"/>
          <w:szCs w:val="24"/>
        </w:rPr>
        <w:t>ational</w:t>
      </w:r>
      <w:r w:rsidR="00993A4C">
        <w:rPr>
          <w:rFonts w:ascii="Times New Roman" w:hAnsi="Times New Roman" w:cs="Times New Roman"/>
          <w:sz w:val="24"/>
          <w:szCs w:val="24"/>
        </w:rPr>
        <w:t xml:space="preserve"> score</w:t>
      </w:r>
      <w:r w:rsidR="0099584B">
        <w:rPr>
          <w:rFonts w:ascii="Times New Roman" w:hAnsi="Times New Roman" w:cs="Times New Roman"/>
          <w:sz w:val="24"/>
          <w:szCs w:val="24"/>
        </w:rPr>
        <w:t>s</w:t>
      </w:r>
      <w:r w:rsidR="00993A4C">
        <w:rPr>
          <w:rFonts w:ascii="Times New Roman" w:hAnsi="Times New Roman" w:cs="Times New Roman"/>
          <w:sz w:val="24"/>
          <w:szCs w:val="24"/>
        </w:rPr>
        <w:t xml:space="preserve"> </w:t>
      </w:r>
      <w:r w:rsidR="0099584B">
        <w:rPr>
          <w:rFonts w:ascii="Times New Roman" w:hAnsi="Times New Roman" w:cs="Times New Roman"/>
          <w:sz w:val="24"/>
          <w:szCs w:val="24"/>
        </w:rPr>
        <w:t>on</w:t>
      </w:r>
      <w:r w:rsidR="00993A4C">
        <w:rPr>
          <w:rFonts w:ascii="Times New Roman" w:hAnsi="Times New Roman" w:cs="Times New Roman"/>
          <w:sz w:val="24"/>
          <w:szCs w:val="24"/>
        </w:rPr>
        <w:t xml:space="preserve"> an ordinal scale for each species summed across Strips and years. Species attributes are derived from </w:t>
      </w:r>
      <w:r w:rsidR="0099584B">
        <w:rPr>
          <w:rFonts w:ascii="Times New Roman" w:hAnsi="Times New Roman" w:cs="Times New Roman"/>
          <w:sz w:val="24"/>
          <w:szCs w:val="24"/>
        </w:rPr>
        <w:fldChar w:fldCharType="begin"/>
      </w:r>
      <w:r w:rsidR="0099584B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&lt;EndNote&gt;&lt;Cite&gt;&lt;Author&gt;Hill&lt;/Author&gt;&lt;Year&gt;2004&lt;/Year&gt;&lt;RecNum&gt;2393&lt;/RecNum&gt;&lt;DisplayText&gt;(Hill, Preston, &amp;amp; Roy, 2004)&lt;/DisplayText&gt;&lt;record&gt;&lt;rec-number&gt;2393&lt;/rec-number&gt;&lt;foreign-keys&gt;&lt;key app="EN" db-id="9ex0asdsw00frleawdwvx5v1r0wd555fz99d" timestamp="1613559176"&gt;2393&lt;/key&gt;&lt;/foreign-keys&gt;&lt;ref-type name="Book"&gt;6&lt;/ref-type&gt;&lt;contributors&gt;&lt;authors&gt;&lt;author&gt;Hill, M.O.&lt;/author&gt;&lt;author&gt;Preston, C.D.&lt;/author&gt;&lt;author&gt;Roy, D.B.&lt;/author&gt;&lt;/authors&gt;&lt;/contributors&gt;&lt;titles&gt;&lt;title&gt;Planatt: Attributes of British and Irish Plants, Status, Size, Life History, Geography and Habitats.&lt;/title&gt;&lt;/titles&gt;&lt;section&gt;73&lt;/section&gt;&lt;dates&gt;&lt;year&gt;2004&lt;/year&gt;&lt;/dates&gt;&lt;pub-location&gt;Cambridgeshire, UK&lt;/pub-location&gt;&lt;publisher&gt;Centre of Ecology &amp;amp; Hydrology&lt;/publisher&gt;&lt;urls&gt;&lt;/urls&gt;&lt;/record&gt;&lt;/Cite&gt;&lt;/EndNote&gt;</w:instrText>
      </w:r>
      <w:r w:rsidR="0099584B">
        <w:rPr>
          <w:rFonts w:ascii="Times New Roman" w:hAnsi="Times New Roman" w:cs="Times New Roman"/>
          <w:sz w:val="24"/>
          <w:szCs w:val="24"/>
        </w:rPr>
        <w:fldChar w:fldCharType="separate"/>
      </w:r>
      <w:r w:rsidR="0099584B">
        <w:rPr>
          <w:rFonts w:ascii="Times New Roman" w:hAnsi="Times New Roman" w:cs="Times New Roman"/>
          <w:noProof/>
          <w:sz w:val="24"/>
          <w:szCs w:val="24"/>
        </w:rPr>
        <w:t>(Hill, Preston, &amp; Roy, 2004)</w:t>
      </w:r>
      <w:r w:rsidR="0099584B">
        <w:rPr>
          <w:rFonts w:ascii="Times New Roman" w:hAnsi="Times New Roman" w:cs="Times New Roman"/>
          <w:sz w:val="24"/>
          <w:szCs w:val="24"/>
        </w:rPr>
        <w:fldChar w:fldCharType="end"/>
      </w:r>
      <w:r w:rsidR="0099584B">
        <w:rPr>
          <w:rFonts w:ascii="Times New Roman" w:hAnsi="Times New Roman" w:cs="Times New Roman"/>
          <w:sz w:val="24"/>
          <w:szCs w:val="24"/>
        </w:rPr>
        <w:t>.</w:t>
      </w:r>
      <w:r w:rsidR="00A8737E">
        <w:rPr>
          <w:rFonts w:ascii="Times New Roman" w:hAnsi="Times New Roman" w:cs="Times New Roman"/>
          <w:sz w:val="24"/>
          <w:szCs w:val="24"/>
        </w:rPr>
        <w:t xml:space="preserve"> The trend of species that were identified as having a significant response to Year in the </w:t>
      </w:r>
      <w:proofErr w:type="spellStart"/>
      <w:r w:rsidR="00A8737E">
        <w:rPr>
          <w:rFonts w:ascii="Times New Roman" w:hAnsi="Times New Roman" w:cs="Times New Roman"/>
          <w:sz w:val="24"/>
          <w:szCs w:val="24"/>
        </w:rPr>
        <w:t>pRDA</w:t>
      </w:r>
      <w:proofErr w:type="spellEnd"/>
      <w:r w:rsidR="00A8737E">
        <w:rPr>
          <w:rFonts w:ascii="Times New Roman" w:hAnsi="Times New Roman" w:cs="Times New Roman"/>
          <w:sz w:val="24"/>
          <w:szCs w:val="24"/>
        </w:rPr>
        <w:t xml:space="preserve"> using the data from 1991-2014 is also indicated.</w:t>
      </w:r>
    </w:p>
    <w:p w14:paraId="51B7FB7B" w14:textId="6EDADC11" w:rsidR="00993A4C" w:rsidRDefault="00993A4C" w:rsidP="001106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395BAE" w14:textId="2D59E598" w:rsidR="0066000C" w:rsidRPr="00110672" w:rsidRDefault="0066000C" w:rsidP="0011067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067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5D0C1368" w14:textId="77777777" w:rsidR="00A8737E" w:rsidRPr="00110672" w:rsidRDefault="00993A4C" w:rsidP="00110672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fldChar w:fldCharType="begin"/>
      </w:r>
      <w:r w:rsidRPr="00110672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110672">
        <w:rPr>
          <w:rFonts w:ascii="Times New Roman" w:hAnsi="Times New Roman" w:cs="Times New Roman"/>
          <w:sz w:val="24"/>
          <w:szCs w:val="24"/>
        </w:rPr>
        <w:fldChar w:fldCharType="separate"/>
      </w:r>
      <w:r w:rsidR="00A8737E" w:rsidRPr="00110672">
        <w:rPr>
          <w:rFonts w:ascii="Times New Roman" w:hAnsi="Times New Roman" w:cs="Times New Roman"/>
          <w:sz w:val="24"/>
          <w:szCs w:val="24"/>
        </w:rPr>
        <w:t xml:space="preserve">Hill, M. O., Preston, C. D., &amp; Roy, D. B. (2004). </w:t>
      </w:r>
      <w:r w:rsidR="00A8737E" w:rsidRPr="00110672">
        <w:rPr>
          <w:rFonts w:ascii="Times New Roman" w:hAnsi="Times New Roman" w:cs="Times New Roman"/>
          <w:i/>
          <w:sz w:val="24"/>
          <w:szCs w:val="24"/>
        </w:rPr>
        <w:t>Planatt: Attributes of British and Irish Plants, Status, Size, Life History, Geography and Habitats.</w:t>
      </w:r>
      <w:r w:rsidR="00A8737E" w:rsidRPr="00110672">
        <w:rPr>
          <w:rFonts w:ascii="Times New Roman" w:hAnsi="Times New Roman" w:cs="Times New Roman"/>
          <w:sz w:val="24"/>
          <w:szCs w:val="24"/>
        </w:rPr>
        <w:t xml:space="preserve"> Cambridgeshire, UK: Centre of Ecology &amp; Hydrology.</w:t>
      </w:r>
    </w:p>
    <w:p w14:paraId="54CBACCB" w14:textId="77777777" w:rsidR="00A8737E" w:rsidRPr="00110672" w:rsidRDefault="00A8737E" w:rsidP="00110672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t xml:space="preserve">Stace, C. A. (1997). </w:t>
      </w:r>
      <w:r w:rsidRPr="00110672">
        <w:rPr>
          <w:rFonts w:ascii="Times New Roman" w:hAnsi="Times New Roman" w:cs="Times New Roman"/>
          <w:i/>
          <w:sz w:val="24"/>
          <w:szCs w:val="24"/>
        </w:rPr>
        <w:t>New Flora of the British Isles</w:t>
      </w:r>
      <w:r w:rsidRPr="00110672">
        <w:rPr>
          <w:rFonts w:ascii="Times New Roman" w:hAnsi="Times New Roman" w:cs="Times New Roman"/>
          <w:sz w:val="24"/>
          <w:szCs w:val="24"/>
        </w:rPr>
        <w:t xml:space="preserve"> (2nd ed.): Cambridge University Press.</w:t>
      </w:r>
    </w:p>
    <w:p w14:paraId="76C833B9" w14:textId="13AAD067" w:rsidR="00635CAB" w:rsidRDefault="00993A4C" w:rsidP="001106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0672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35CAB" w:rsidSect="00635CA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lobal Change B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x0asdsw00frleawdwvx5v1r0wd555fz99d&quot;&gt;myrefs-Converted&lt;record-ids&gt;&lt;item&gt;1717&lt;/item&gt;&lt;item&gt;2393&lt;/item&gt;&lt;/record-ids&gt;&lt;/item&gt;&lt;/Libraries&gt;"/>
  </w:docVars>
  <w:rsids>
    <w:rsidRoot w:val="00C87023"/>
    <w:rsid w:val="00110672"/>
    <w:rsid w:val="002D1139"/>
    <w:rsid w:val="002F7239"/>
    <w:rsid w:val="00345675"/>
    <w:rsid w:val="00494B8E"/>
    <w:rsid w:val="00635CAB"/>
    <w:rsid w:val="006362A1"/>
    <w:rsid w:val="0066000C"/>
    <w:rsid w:val="00757D54"/>
    <w:rsid w:val="008B10F6"/>
    <w:rsid w:val="009539D2"/>
    <w:rsid w:val="00993A4C"/>
    <w:rsid w:val="0099584B"/>
    <w:rsid w:val="009C4F5C"/>
    <w:rsid w:val="00A8737E"/>
    <w:rsid w:val="00B01AE7"/>
    <w:rsid w:val="00B23F04"/>
    <w:rsid w:val="00B7124F"/>
    <w:rsid w:val="00BD1635"/>
    <w:rsid w:val="00C87023"/>
    <w:rsid w:val="00CA3A97"/>
    <w:rsid w:val="00E8646F"/>
    <w:rsid w:val="00EB553D"/>
    <w:rsid w:val="00F40B8F"/>
    <w:rsid w:val="00F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E012"/>
  <w15:chartTrackingRefBased/>
  <w15:docId w15:val="{FF3B8299-E2F5-4FC3-9AD0-B0EAF36F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93A4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93A4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93A4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93A4C"/>
    <w:rPr>
      <w:rFonts w:ascii="Calibri" w:hAnsi="Calibri" w:cs="Calibri"/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2</cp:revision>
  <dcterms:created xsi:type="dcterms:W3CDTF">2021-03-03T17:14:00Z</dcterms:created>
  <dcterms:modified xsi:type="dcterms:W3CDTF">2021-03-03T17:14:00Z</dcterms:modified>
</cp:coreProperties>
</file>