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A5FB6" w14:textId="77777777" w:rsidR="00CD1EF4" w:rsidRDefault="00CD1EF4" w:rsidP="00CD1EF4">
      <w:pPr>
        <w:spacing w:line="480" w:lineRule="auto"/>
      </w:pPr>
    </w:p>
    <w:p w14:paraId="1346ACB3" w14:textId="77777777" w:rsidR="00CD1EF4" w:rsidRPr="003E1BA4" w:rsidRDefault="00CD1EF4" w:rsidP="00CD1EF4">
      <w:pPr>
        <w:spacing w:line="480" w:lineRule="auto"/>
        <w:rPr>
          <w:b/>
          <w:bCs/>
          <w:szCs w:val="21"/>
        </w:rPr>
      </w:pPr>
      <w:r>
        <w:rPr>
          <w:b/>
          <w:bCs/>
          <w:szCs w:val="21"/>
        </w:rPr>
        <w:t>Supplementary information</w:t>
      </w:r>
    </w:p>
    <w:p w14:paraId="195C11F1" w14:textId="77777777" w:rsidR="00CD1EF4" w:rsidRPr="0014666F" w:rsidRDefault="00CD1EF4" w:rsidP="00CD1EF4">
      <w:pPr>
        <w:spacing w:line="480" w:lineRule="auto"/>
        <w:rPr>
          <w:b/>
          <w:bCs/>
          <w:i/>
          <w:szCs w:val="21"/>
        </w:rPr>
      </w:pPr>
      <w:r w:rsidRPr="003E1BA4">
        <w:rPr>
          <w:b/>
          <w:bCs/>
          <w:iCs/>
          <w:szCs w:val="21"/>
        </w:rPr>
        <w:t xml:space="preserve">A.1. The conversion of NDVI to </w:t>
      </w:r>
      <m:oMath>
        <m:sSub>
          <m:sSubPr>
            <m:ctrlPr>
              <w:rPr>
                <w:rFonts w:ascii="Cambria Math" w:hAnsi="Cambria Math"/>
                <w:b/>
                <w:bCs/>
                <w:i/>
                <w:szCs w:val="21"/>
              </w:rPr>
            </m:ctrlPr>
          </m:sSubPr>
          <m:e>
            <m:r>
              <m:rPr>
                <m:sty m:val="bi"/>
              </m:rPr>
              <w:rPr>
                <w:rFonts w:ascii="Cambria Math" w:hAnsi="Cambria Math"/>
                <w:szCs w:val="21"/>
              </w:rPr>
              <m:t>f</m:t>
            </m:r>
          </m:e>
          <m:sub>
            <m:r>
              <m:rPr>
                <m:sty m:val="bi"/>
              </m:rPr>
              <w:rPr>
                <w:rFonts w:ascii="Cambria Math" w:hAnsi="Cambria Math"/>
                <w:szCs w:val="21"/>
              </w:rPr>
              <m:t>PAR</m:t>
            </m:r>
          </m:sub>
        </m:sSub>
      </m:oMath>
    </w:p>
    <w:p w14:paraId="7C2905E4" w14:textId="77777777" w:rsidR="00CD1EF4" w:rsidRPr="009E513D" w:rsidRDefault="00CD1EF4" w:rsidP="00CD1EF4">
      <w:pPr>
        <w:spacing w:line="480" w:lineRule="auto"/>
        <w:ind w:firstLineChars="200" w:firstLine="440"/>
        <w:rPr>
          <w:szCs w:val="21"/>
        </w:rPr>
      </w:pPr>
      <w:r w:rsidRPr="009E513D">
        <w:rPr>
          <w:szCs w:val="21"/>
        </w:rPr>
        <w:t xml:space="preserve">A preliminary </w:t>
      </w:r>
      <m:oMath>
        <m:sSub>
          <m:sSubPr>
            <m:ctrlPr>
              <w:rPr>
                <w:rFonts w:ascii="Cambria Math" w:hAnsi="Cambria Math"/>
                <w:i/>
                <w:szCs w:val="21"/>
              </w:rPr>
            </m:ctrlPr>
          </m:sSubPr>
          <m:e>
            <m:r>
              <w:rPr>
                <w:rFonts w:ascii="Cambria Math" w:hAnsi="Cambria Math"/>
                <w:szCs w:val="21"/>
              </w:rPr>
              <m:t>f</m:t>
            </m:r>
          </m:e>
          <m:sub>
            <m:r>
              <w:rPr>
                <w:rFonts w:ascii="Cambria Math" w:hAnsi="Cambria Math"/>
                <w:szCs w:val="21"/>
              </w:rPr>
              <m:t>PAR</m:t>
            </m:r>
          </m:sub>
        </m:sSub>
      </m:oMath>
      <w:r w:rsidRPr="009E513D">
        <w:rPr>
          <w:szCs w:val="21"/>
        </w:rPr>
        <w:t xml:space="preserve"> (</w:t>
      </w:r>
      <m:oMath>
        <m:r>
          <w:rPr>
            <w:rFonts w:ascii="Cambria Math" w:hAnsi="Cambria Math"/>
            <w:szCs w:val="21"/>
          </w:rPr>
          <m:t>F</m:t>
        </m:r>
      </m:oMath>
      <w:r w:rsidRPr="009E513D">
        <w:rPr>
          <w:szCs w:val="21"/>
        </w:rPr>
        <w:t xml:space="preserve">) was calculated from the corrected NDVI </w:t>
      </w:r>
      <w:r>
        <w:rPr>
          <w:szCs w:val="21"/>
        </w:rPr>
        <w:t>(</w:t>
      </w:r>
      <m:oMath>
        <m:r>
          <w:rPr>
            <w:rFonts w:ascii="Cambria Math" w:hAnsi="Cambria Math"/>
            <w:szCs w:val="21"/>
          </w:rPr>
          <m:t>V</m:t>
        </m:r>
      </m:oMath>
      <w:r>
        <w:rPr>
          <w:szCs w:val="21"/>
        </w:rPr>
        <w:t xml:space="preserve">) </w:t>
      </w:r>
      <w:r w:rsidRPr="009E513D">
        <w:rPr>
          <w:szCs w:val="21"/>
        </w:rPr>
        <w:t xml:space="preserve">by rescaling the NDVI </w:t>
      </w:r>
      <w:r w:rsidRPr="009E513D">
        <w:rPr>
          <w:rFonts w:hint="eastAsia"/>
          <w:szCs w:val="21"/>
        </w:rPr>
        <w:t>using</w:t>
      </w:r>
      <w:r w:rsidRPr="009E513D">
        <w:rPr>
          <w:szCs w:val="21"/>
        </w:rPr>
        <w:t xml:space="preserve"> maximum and minimum thresholds (Roderick et al., 1999; Donohue et al., 2008).</w:t>
      </w:r>
    </w:p>
    <w:p w14:paraId="4CD3F6A3" w14:textId="77777777" w:rsidR="00CD1EF4" w:rsidRPr="009E513D" w:rsidRDefault="00CD1EF4" w:rsidP="00CD1EF4">
      <w:pPr>
        <w:spacing w:line="480" w:lineRule="auto"/>
        <w:ind w:firstLineChars="200" w:firstLine="440"/>
        <w:rPr>
          <w:szCs w:val="21"/>
        </w:rPr>
      </w:pPr>
      <m:oMath>
        <m:r>
          <w:rPr>
            <w:rFonts w:ascii="Cambria Math" w:hAnsi="Cambria Math"/>
            <w:szCs w:val="21"/>
          </w:rPr>
          <m:t>F</m:t>
        </m:r>
        <m:r>
          <m:rPr>
            <m:sty m:val="p"/>
          </m:rPr>
          <w:rPr>
            <w:rFonts w:ascii="Cambria Math" w:hAnsi="Cambria Math"/>
            <w:szCs w:val="21"/>
          </w:rPr>
          <m:t>=</m:t>
        </m:r>
        <m:f>
          <m:fPr>
            <m:ctrlPr>
              <w:rPr>
                <w:rFonts w:ascii="Cambria Math" w:hAnsi="Cambria Math"/>
                <w:szCs w:val="21"/>
              </w:rPr>
            </m:ctrlPr>
          </m:fPr>
          <m:num>
            <m:r>
              <w:rPr>
                <w:rFonts w:ascii="Cambria Math" w:hAnsi="Cambria Math"/>
                <w:szCs w:val="21"/>
              </w:rPr>
              <m:t>V</m:t>
            </m:r>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F</m:t>
                    </m:r>
                  </m:e>
                  <m:sub>
                    <m:r>
                      <w:rPr>
                        <w:rFonts w:ascii="Cambria Math" w:hAnsi="Cambria Math"/>
                        <w:szCs w:val="21"/>
                      </w:rPr>
                      <m:t>max</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F</m:t>
                    </m:r>
                  </m:e>
                  <m:sub>
                    <m:r>
                      <w:rPr>
                        <w:rFonts w:ascii="Cambria Math" w:hAnsi="Cambria Math"/>
                        <w:szCs w:val="21"/>
                      </w:rPr>
                      <m:t>min</m:t>
                    </m:r>
                  </m:sub>
                </m:sSub>
              </m:e>
            </m:d>
          </m:num>
          <m:den>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V</m:t>
                    </m:r>
                  </m:e>
                  <m:sub>
                    <m:r>
                      <w:rPr>
                        <w:rFonts w:ascii="Cambria Math" w:hAnsi="Cambria Math"/>
                        <w:szCs w:val="21"/>
                      </w:rPr>
                      <m:t>max</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V</m:t>
                    </m:r>
                  </m:e>
                  <m:sub>
                    <m:r>
                      <w:rPr>
                        <w:rFonts w:ascii="Cambria Math" w:hAnsi="Cambria Math"/>
                        <w:szCs w:val="21"/>
                      </w:rPr>
                      <m:t>min</m:t>
                    </m:r>
                  </m:sub>
                </m:sSub>
              </m:e>
            </m:d>
          </m:den>
        </m:f>
        <m:r>
          <w:rPr>
            <w:rFonts w:ascii="Cambria Math" w:hAnsi="Cambria Math"/>
            <w:szCs w:val="21"/>
          </w:rPr>
          <m:t>+</m:t>
        </m:r>
        <m:sSub>
          <m:sSubPr>
            <m:ctrlPr>
              <w:rPr>
                <w:rFonts w:ascii="Cambria Math" w:hAnsi="Cambria Math"/>
                <w:i/>
                <w:szCs w:val="21"/>
              </w:rPr>
            </m:ctrlPr>
          </m:sSubPr>
          <m:e>
            <m:r>
              <w:rPr>
                <w:rFonts w:ascii="Cambria Math" w:hAnsi="Cambria Math"/>
                <w:szCs w:val="21"/>
              </w:rPr>
              <m:t>F</m:t>
            </m:r>
          </m:e>
          <m:sub>
            <m:r>
              <w:rPr>
                <w:rFonts w:ascii="Cambria Math" w:hAnsi="Cambria Math"/>
                <w:szCs w:val="21"/>
              </w:rPr>
              <m:t>min</m:t>
            </m:r>
          </m:sub>
        </m:sSub>
      </m:oMath>
      <w:r>
        <w:rPr>
          <w:rFonts w:hint="eastAsia"/>
          <w:szCs w:val="21"/>
        </w:rPr>
        <w:t xml:space="preserve"> </w:t>
      </w:r>
      <w:r>
        <w:rPr>
          <w:szCs w:val="21"/>
        </w:rPr>
        <w:t xml:space="preserve">                                                        (A-1)</w:t>
      </w:r>
    </w:p>
    <w:p w14:paraId="7AA999F6" w14:textId="77777777" w:rsidR="00CD1EF4" w:rsidRPr="009E513D" w:rsidRDefault="00CD1EF4" w:rsidP="00CD1EF4">
      <w:pPr>
        <w:spacing w:line="480" w:lineRule="auto"/>
        <w:rPr>
          <w:szCs w:val="21"/>
        </w:rPr>
      </w:pPr>
      <w:r>
        <w:rPr>
          <w:szCs w:val="21"/>
        </w:rPr>
        <w:t>w</w:t>
      </w:r>
      <w:r w:rsidRPr="009E513D">
        <w:rPr>
          <w:szCs w:val="21"/>
        </w:rPr>
        <w:t xml:space="preserve">here </w:t>
      </w:r>
      <m:oMath>
        <m:sSub>
          <m:sSubPr>
            <m:ctrlPr>
              <w:rPr>
                <w:rFonts w:ascii="Cambria Math" w:hAnsi="Cambria Math"/>
                <w:i/>
                <w:szCs w:val="21"/>
              </w:rPr>
            </m:ctrlPr>
          </m:sSubPr>
          <m:e>
            <m:r>
              <w:rPr>
                <w:rFonts w:ascii="Cambria Math" w:hAnsi="Cambria Math"/>
                <w:szCs w:val="21"/>
              </w:rPr>
              <m:t>F</m:t>
            </m:r>
          </m:e>
          <m:sub>
            <m:r>
              <w:rPr>
                <w:rFonts w:ascii="Cambria Math" w:hAnsi="Cambria Math"/>
                <w:szCs w:val="21"/>
              </w:rPr>
              <m:t>max</m:t>
            </m:r>
          </m:sub>
        </m:sSub>
      </m:oMath>
      <w:r w:rsidRPr="009E513D">
        <w:rPr>
          <w:szCs w:val="21"/>
        </w:rPr>
        <w:t xml:space="preserve"> and </w:t>
      </w:r>
      <m:oMath>
        <m:sSub>
          <m:sSubPr>
            <m:ctrlPr>
              <w:rPr>
                <w:rFonts w:ascii="Cambria Math" w:hAnsi="Cambria Math"/>
                <w:i/>
                <w:szCs w:val="21"/>
              </w:rPr>
            </m:ctrlPr>
          </m:sSubPr>
          <m:e>
            <m:r>
              <w:rPr>
                <w:rFonts w:ascii="Cambria Math" w:hAnsi="Cambria Math"/>
                <w:szCs w:val="21"/>
              </w:rPr>
              <m:t>F</m:t>
            </m:r>
          </m:e>
          <m:sub>
            <m:r>
              <w:rPr>
                <w:rFonts w:ascii="Cambria Math" w:hAnsi="Cambria Math"/>
                <w:szCs w:val="21"/>
              </w:rPr>
              <m:t>min</m:t>
            </m:r>
          </m:sub>
        </m:sSub>
      </m:oMath>
      <w:r w:rsidRPr="009E513D">
        <w:rPr>
          <w:szCs w:val="21"/>
        </w:rPr>
        <w:t xml:space="preserve"> are the maximum and minimum possible </w:t>
      </w:r>
      <m:oMath>
        <m:sSub>
          <m:sSubPr>
            <m:ctrlPr>
              <w:rPr>
                <w:rFonts w:ascii="Cambria Math" w:hAnsi="Cambria Math"/>
                <w:i/>
                <w:szCs w:val="21"/>
              </w:rPr>
            </m:ctrlPr>
          </m:sSubPr>
          <m:e>
            <m:r>
              <w:rPr>
                <w:rFonts w:ascii="Cambria Math" w:hAnsi="Cambria Math"/>
                <w:szCs w:val="21"/>
              </w:rPr>
              <m:t>f</m:t>
            </m:r>
          </m:e>
          <m:sub>
            <m:r>
              <w:rPr>
                <w:rFonts w:ascii="Cambria Math" w:hAnsi="Cambria Math"/>
                <w:szCs w:val="21"/>
              </w:rPr>
              <m:t>PAR</m:t>
            </m:r>
          </m:sub>
        </m:sSub>
      </m:oMath>
      <w:r w:rsidRPr="009E513D">
        <w:rPr>
          <w:szCs w:val="21"/>
        </w:rPr>
        <w:t xml:space="preserve"> values </w:t>
      </w:r>
      <w:r>
        <w:rPr>
          <w:szCs w:val="21"/>
        </w:rPr>
        <w:t>which</w:t>
      </w:r>
      <w:r w:rsidRPr="009E513D">
        <w:rPr>
          <w:szCs w:val="21"/>
        </w:rPr>
        <w:t xml:space="preserve"> were set to 0.95 and 0.0, respectively. </w:t>
      </w:r>
      <m:oMath>
        <m:sSub>
          <m:sSubPr>
            <m:ctrlPr>
              <w:rPr>
                <w:rFonts w:ascii="Cambria Math" w:hAnsi="Cambria Math"/>
                <w:i/>
                <w:szCs w:val="21"/>
              </w:rPr>
            </m:ctrlPr>
          </m:sSubPr>
          <m:e>
            <m:r>
              <w:rPr>
                <w:rFonts w:ascii="Cambria Math" w:hAnsi="Cambria Math"/>
                <w:szCs w:val="21"/>
              </w:rPr>
              <m:t>V</m:t>
            </m:r>
          </m:e>
          <m:sub>
            <m:r>
              <w:rPr>
                <w:rFonts w:ascii="Cambria Math" w:hAnsi="Cambria Math"/>
                <w:szCs w:val="21"/>
              </w:rPr>
              <m:t>max</m:t>
            </m:r>
          </m:sub>
        </m:sSub>
      </m:oMath>
      <w:r w:rsidRPr="009E513D">
        <w:rPr>
          <w:szCs w:val="21"/>
        </w:rPr>
        <w:t xml:space="preserve"> and </w:t>
      </w:r>
      <m:oMath>
        <m:sSub>
          <m:sSubPr>
            <m:ctrlPr>
              <w:rPr>
                <w:rFonts w:ascii="Cambria Math" w:hAnsi="Cambria Math"/>
                <w:i/>
                <w:szCs w:val="21"/>
              </w:rPr>
            </m:ctrlPr>
          </m:sSubPr>
          <m:e>
            <m:r>
              <w:rPr>
                <w:rFonts w:ascii="Cambria Math" w:hAnsi="Cambria Math"/>
                <w:szCs w:val="21"/>
              </w:rPr>
              <m:t>V</m:t>
            </m:r>
          </m:e>
          <m:sub>
            <m:r>
              <w:rPr>
                <w:rFonts w:ascii="Cambria Math" w:hAnsi="Cambria Math"/>
                <w:szCs w:val="21"/>
              </w:rPr>
              <m:t>min</m:t>
            </m:r>
          </m:sub>
        </m:sSub>
      </m:oMath>
      <w:r w:rsidRPr="009E513D">
        <w:rPr>
          <w:szCs w:val="21"/>
        </w:rPr>
        <w:t xml:space="preserve"> are the corresponding maximum and minimum NDVI thre</w:t>
      </w:r>
      <w:r>
        <w:rPr>
          <w:rFonts w:hint="eastAsia"/>
          <w:szCs w:val="21"/>
        </w:rPr>
        <w:t>s</w:t>
      </w:r>
      <w:r w:rsidRPr="009E513D">
        <w:rPr>
          <w:szCs w:val="21"/>
        </w:rPr>
        <w:t xml:space="preserve">holds </w:t>
      </w:r>
      <w:r>
        <w:rPr>
          <w:szCs w:val="21"/>
        </w:rPr>
        <w:t>which</w:t>
      </w:r>
      <w:r w:rsidRPr="009E513D">
        <w:rPr>
          <w:szCs w:val="21"/>
        </w:rPr>
        <w:t xml:space="preserve"> were set to 0.80 and 0.05, respectively. </w:t>
      </w:r>
    </w:p>
    <w:p w14:paraId="57846EE6" w14:textId="77777777" w:rsidR="00CD1EF4" w:rsidRPr="003E1BA4" w:rsidRDefault="00CD1EF4" w:rsidP="00CD1EF4">
      <w:pPr>
        <w:spacing w:line="480" w:lineRule="auto"/>
        <w:rPr>
          <w:b/>
          <w:bCs/>
          <w:iCs/>
          <w:szCs w:val="21"/>
        </w:rPr>
      </w:pPr>
      <w:r w:rsidRPr="003E1BA4">
        <w:rPr>
          <w:b/>
          <w:bCs/>
          <w:iCs/>
          <w:szCs w:val="21"/>
        </w:rPr>
        <w:t xml:space="preserve">A.2. The calculation formula of </w:t>
      </w:r>
      <w:r>
        <w:rPr>
          <w:b/>
          <w:bCs/>
          <w:iCs/>
          <w:szCs w:val="21"/>
        </w:rPr>
        <w:t xml:space="preserve">the </w:t>
      </w:r>
      <w:r w:rsidRPr="003E1BA4">
        <w:rPr>
          <w:b/>
          <w:bCs/>
          <w:iCs/>
          <w:szCs w:val="21"/>
        </w:rPr>
        <w:t>climate seasonality index (</w:t>
      </w:r>
      <w:r w:rsidRPr="0014666F">
        <w:rPr>
          <w:b/>
          <w:bCs/>
          <w:i/>
          <w:szCs w:val="21"/>
        </w:rPr>
        <w:t>S</w:t>
      </w:r>
      <w:r w:rsidRPr="003E1BA4">
        <w:rPr>
          <w:b/>
          <w:bCs/>
          <w:iCs/>
          <w:szCs w:val="21"/>
        </w:rPr>
        <w:t>)</w:t>
      </w:r>
    </w:p>
    <w:p w14:paraId="0E9F4333" w14:textId="77777777" w:rsidR="00CD1EF4" w:rsidRPr="009E513D" w:rsidRDefault="00CD1EF4" w:rsidP="00CD1EF4">
      <w:pPr>
        <w:spacing w:line="480" w:lineRule="auto"/>
        <w:ind w:firstLineChars="200" w:firstLine="440"/>
        <w:rPr>
          <w:szCs w:val="21"/>
        </w:rPr>
      </w:pPr>
      <w:r w:rsidRPr="009E513D">
        <w:rPr>
          <w:szCs w:val="21"/>
        </w:rPr>
        <w:t>The climate seasonality index (</w:t>
      </w:r>
      <w:r w:rsidRPr="009E513D">
        <w:rPr>
          <w:i/>
          <w:iCs/>
          <w:szCs w:val="21"/>
        </w:rPr>
        <w:t>S</w:t>
      </w:r>
      <w:r w:rsidRPr="009E513D">
        <w:rPr>
          <w:szCs w:val="21"/>
        </w:rPr>
        <w:t>), proposed by Milly (1994) and Woods (2003)</w:t>
      </w:r>
      <w:r>
        <w:rPr>
          <w:rFonts w:hint="eastAsia"/>
          <w:szCs w:val="21"/>
        </w:rPr>
        <w:t>,</w:t>
      </w:r>
      <w:r w:rsidRPr="009E513D">
        <w:rPr>
          <w:szCs w:val="21"/>
        </w:rPr>
        <w:t xml:space="preserve"> can be calculated as:</w:t>
      </w:r>
    </w:p>
    <w:p w14:paraId="0EE1C69C" w14:textId="77777777" w:rsidR="00CD1EF4" w:rsidRPr="00987C71" w:rsidRDefault="00CD1EF4" w:rsidP="00CD1EF4">
      <w:pPr>
        <w:spacing w:line="480" w:lineRule="auto"/>
        <w:ind w:firstLineChars="200" w:firstLine="440"/>
        <w:rPr>
          <w:iCs/>
          <w:szCs w:val="21"/>
        </w:rPr>
      </w:pPr>
      <m:oMath>
        <m:r>
          <w:rPr>
            <w:rFonts w:ascii="Cambria Math" w:hAnsi="Cambria Math"/>
            <w:szCs w:val="21"/>
          </w:rPr>
          <m:t>P</m:t>
        </m:r>
        <m:d>
          <m:dPr>
            <m:ctrlPr>
              <w:rPr>
                <w:rFonts w:ascii="Cambria Math" w:hAnsi="Cambria Math"/>
                <w:i/>
                <w:iCs/>
                <w:szCs w:val="21"/>
              </w:rPr>
            </m:ctrlPr>
          </m:dPr>
          <m:e>
            <m:r>
              <w:rPr>
                <w:rFonts w:ascii="Cambria Math" w:hAnsi="Cambria Math"/>
                <w:szCs w:val="21"/>
              </w:rPr>
              <m:t>t</m:t>
            </m:r>
          </m:e>
        </m:d>
        <m:r>
          <w:rPr>
            <w:rFonts w:ascii="Cambria Math" w:hAnsi="Cambria Math"/>
            <w:szCs w:val="21"/>
          </w:rPr>
          <m:t>=</m:t>
        </m:r>
        <m:acc>
          <m:accPr>
            <m:chr m:val="̅"/>
            <m:ctrlPr>
              <w:rPr>
                <w:rFonts w:ascii="Cambria Math" w:hAnsi="Cambria Math"/>
                <w:i/>
                <w:iCs/>
                <w:szCs w:val="21"/>
              </w:rPr>
            </m:ctrlPr>
          </m:accPr>
          <m:e>
            <m:r>
              <w:rPr>
                <w:rFonts w:ascii="Cambria Math" w:hAnsi="Cambria Math"/>
                <w:szCs w:val="21"/>
              </w:rPr>
              <m:t>P</m:t>
            </m:r>
          </m:e>
        </m:acc>
        <m:r>
          <w:rPr>
            <w:rFonts w:ascii="Cambria Math" w:hAnsi="Cambria Math"/>
            <w:szCs w:val="21"/>
          </w:rPr>
          <m:t>(1+</m:t>
        </m:r>
        <m:sSub>
          <m:sSubPr>
            <m:ctrlPr>
              <w:rPr>
                <w:rFonts w:ascii="Cambria Math" w:hAnsi="Cambria Math"/>
                <w:i/>
                <w:iCs/>
                <w:szCs w:val="21"/>
              </w:rPr>
            </m:ctrlPr>
          </m:sSubPr>
          <m:e>
            <m:r>
              <w:rPr>
                <w:rFonts w:ascii="Cambria Math" w:hAnsi="Cambria Math"/>
                <w:szCs w:val="21"/>
              </w:rPr>
              <m:t>δ</m:t>
            </m:r>
          </m:e>
          <m:sub>
            <m:r>
              <w:rPr>
                <w:rFonts w:ascii="Cambria Math" w:hAnsi="Cambria Math"/>
                <w:szCs w:val="21"/>
              </w:rPr>
              <m:t>P</m:t>
            </m:r>
          </m:sub>
        </m:sSub>
        <m:r>
          <w:rPr>
            <w:rFonts w:ascii="Cambria Math" w:hAnsi="Cambria Math"/>
            <w:szCs w:val="21"/>
          </w:rPr>
          <m:t>sin</m:t>
        </m:r>
        <m:f>
          <m:fPr>
            <m:ctrlPr>
              <w:rPr>
                <w:rFonts w:ascii="Cambria Math" w:hAnsi="Cambria Math"/>
                <w:i/>
                <w:szCs w:val="21"/>
              </w:rPr>
            </m:ctrlPr>
          </m:fPr>
          <m:num>
            <m:r>
              <w:rPr>
                <w:rFonts w:ascii="Cambria Math" w:hAnsi="Cambria Math"/>
                <w:szCs w:val="21"/>
              </w:rPr>
              <m:t>2π</m:t>
            </m:r>
          </m:num>
          <m:den>
            <m:r>
              <w:rPr>
                <w:rFonts w:ascii="Cambria Math" w:hAnsi="Cambria Math"/>
                <w:szCs w:val="21"/>
              </w:rPr>
              <m:t>τ</m:t>
            </m:r>
          </m:den>
        </m:f>
        <m:f>
          <m:fPr>
            <m:ctrlPr>
              <w:rPr>
                <w:rFonts w:ascii="Cambria Math" w:hAnsi="Cambria Math"/>
                <w:i/>
                <w:szCs w:val="21"/>
              </w:rPr>
            </m:ctrlPr>
          </m:fPr>
          <m:num>
            <m:r>
              <w:rPr>
                <w:rFonts w:ascii="Cambria Math" w:hAnsi="Cambria Math"/>
                <w:szCs w:val="21"/>
              </w:rPr>
              <m:t>t</m:t>
            </m:r>
          </m:num>
          <m:den>
            <m:r>
              <w:rPr>
                <w:rFonts w:ascii="Cambria Math" w:hAnsi="Cambria Math"/>
                <w:szCs w:val="21"/>
              </w:rPr>
              <m:t>12</m:t>
            </m:r>
          </m:den>
        </m:f>
        <m:r>
          <w:rPr>
            <w:rFonts w:ascii="Cambria Math" w:hAnsi="Cambria Math"/>
            <w:szCs w:val="21"/>
          </w:rPr>
          <m:t>)</m:t>
        </m:r>
      </m:oMath>
      <w:r>
        <w:rPr>
          <w:iCs/>
          <w:szCs w:val="21"/>
        </w:rPr>
        <w:t xml:space="preserve">                                                       (A-2)</w:t>
      </w:r>
    </w:p>
    <w:p w14:paraId="068D024D" w14:textId="77777777" w:rsidR="00CD1EF4" w:rsidRPr="00987C71" w:rsidRDefault="009B083F" w:rsidP="00CD1EF4">
      <w:pPr>
        <w:spacing w:line="480" w:lineRule="auto"/>
        <w:ind w:firstLineChars="200" w:firstLine="440"/>
        <w:rPr>
          <w:iCs/>
          <w:szCs w:val="21"/>
        </w:rPr>
      </w:pPr>
      <m:oMath>
        <m:sSub>
          <m:sSubPr>
            <m:ctrlPr>
              <w:rPr>
                <w:rFonts w:ascii="Cambria Math" w:hAnsi="Cambria Math"/>
                <w:iCs/>
                <w:szCs w:val="21"/>
              </w:rPr>
            </m:ctrlPr>
          </m:sSubPr>
          <m:e>
            <m:r>
              <w:rPr>
                <w:rFonts w:ascii="Cambria Math" w:hAnsi="Cambria Math"/>
                <w:szCs w:val="21"/>
              </w:rPr>
              <m:t>E</m:t>
            </m:r>
          </m:e>
          <m:sub>
            <m:r>
              <w:rPr>
                <w:rFonts w:ascii="Cambria Math" w:hAnsi="Cambria Math"/>
                <w:szCs w:val="21"/>
              </w:rPr>
              <m:t>0</m:t>
            </m:r>
          </m:sub>
        </m:sSub>
        <m:d>
          <m:dPr>
            <m:ctrlPr>
              <w:rPr>
                <w:rFonts w:ascii="Cambria Math" w:hAnsi="Cambria Math"/>
                <w:i/>
                <w:iCs/>
                <w:szCs w:val="21"/>
              </w:rPr>
            </m:ctrlPr>
          </m:dPr>
          <m:e>
            <m:r>
              <w:rPr>
                <w:rFonts w:ascii="Cambria Math" w:hAnsi="Cambria Math"/>
                <w:szCs w:val="21"/>
              </w:rPr>
              <m:t>t</m:t>
            </m:r>
          </m:e>
        </m:d>
        <m:r>
          <w:rPr>
            <w:rFonts w:ascii="Cambria Math" w:hAnsi="Cambria Math"/>
            <w:szCs w:val="21"/>
          </w:rPr>
          <m:t>=</m:t>
        </m:r>
        <m:acc>
          <m:accPr>
            <m:chr m:val="̅"/>
            <m:ctrlPr>
              <w:rPr>
                <w:rFonts w:ascii="Cambria Math" w:hAnsi="Cambria Math"/>
                <w:i/>
                <w:iCs/>
                <w:szCs w:val="21"/>
              </w:rPr>
            </m:ctrlPr>
          </m:accPr>
          <m:e>
            <m:sSub>
              <m:sSubPr>
                <m:ctrlPr>
                  <w:rPr>
                    <w:rFonts w:ascii="Cambria Math" w:hAnsi="Cambria Math"/>
                    <w:i/>
                    <w:iCs/>
                    <w:szCs w:val="21"/>
                  </w:rPr>
                </m:ctrlPr>
              </m:sSubPr>
              <m:e>
                <m:r>
                  <w:rPr>
                    <w:rFonts w:ascii="Cambria Math" w:hAnsi="Cambria Math"/>
                    <w:szCs w:val="21"/>
                  </w:rPr>
                  <m:t>E</m:t>
                </m:r>
              </m:e>
              <m:sub>
                <m:r>
                  <w:rPr>
                    <w:rFonts w:ascii="Cambria Math" w:hAnsi="Cambria Math"/>
                    <w:szCs w:val="21"/>
                  </w:rPr>
                  <m:t>0</m:t>
                </m:r>
              </m:sub>
            </m:sSub>
          </m:e>
        </m:acc>
        <m:r>
          <w:rPr>
            <w:rFonts w:ascii="Cambria Math" w:hAnsi="Cambria Math"/>
            <w:szCs w:val="21"/>
          </w:rPr>
          <m:t>(1+</m:t>
        </m:r>
        <m:sSub>
          <m:sSubPr>
            <m:ctrlPr>
              <w:rPr>
                <w:rFonts w:ascii="Cambria Math" w:hAnsi="Cambria Math"/>
                <w:i/>
                <w:iCs/>
                <w:szCs w:val="21"/>
              </w:rPr>
            </m:ctrlPr>
          </m:sSubPr>
          <m:e>
            <m:r>
              <w:rPr>
                <w:rFonts w:ascii="Cambria Math" w:hAnsi="Cambria Math"/>
                <w:szCs w:val="21"/>
              </w:rPr>
              <m:t>δ</m:t>
            </m:r>
          </m:e>
          <m:sub>
            <m:sSub>
              <m:sSubPr>
                <m:ctrlPr>
                  <w:rPr>
                    <w:rFonts w:ascii="Cambria Math" w:hAnsi="Cambria Math"/>
                    <w:i/>
                    <w:iCs/>
                    <w:szCs w:val="21"/>
                  </w:rPr>
                </m:ctrlPr>
              </m:sSubPr>
              <m:e>
                <m:r>
                  <w:rPr>
                    <w:rFonts w:ascii="Cambria Math" w:hAnsi="Cambria Math"/>
                    <w:szCs w:val="21"/>
                  </w:rPr>
                  <m:t>E</m:t>
                </m:r>
              </m:e>
              <m:sub>
                <m:r>
                  <w:rPr>
                    <w:rFonts w:ascii="Cambria Math" w:hAnsi="Cambria Math"/>
                    <w:szCs w:val="21"/>
                  </w:rPr>
                  <m:t>0</m:t>
                </m:r>
              </m:sub>
            </m:sSub>
          </m:sub>
        </m:sSub>
        <m:r>
          <w:rPr>
            <w:rFonts w:ascii="Cambria Math" w:hAnsi="Cambria Math"/>
            <w:szCs w:val="21"/>
          </w:rPr>
          <m:t>sin</m:t>
        </m:r>
        <m:f>
          <m:fPr>
            <m:ctrlPr>
              <w:rPr>
                <w:rFonts w:ascii="Cambria Math" w:hAnsi="Cambria Math"/>
                <w:i/>
                <w:szCs w:val="21"/>
              </w:rPr>
            </m:ctrlPr>
          </m:fPr>
          <m:num>
            <m:r>
              <w:rPr>
                <w:rFonts w:ascii="Cambria Math" w:hAnsi="Cambria Math"/>
                <w:szCs w:val="21"/>
              </w:rPr>
              <m:t>2π</m:t>
            </m:r>
          </m:num>
          <m:den>
            <m:r>
              <w:rPr>
                <w:rFonts w:ascii="Cambria Math" w:hAnsi="Cambria Math"/>
                <w:szCs w:val="21"/>
              </w:rPr>
              <m:t>τ</m:t>
            </m:r>
          </m:den>
        </m:f>
        <m:f>
          <m:fPr>
            <m:ctrlPr>
              <w:rPr>
                <w:rFonts w:ascii="Cambria Math" w:hAnsi="Cambria Math"/>
                <w:i/>
                <w:szCs w:val="21"/>
              </w:rPr>
            </m:ctrlPr>
          </m:fPr>
          <m:num>
            <m:r>
              <w:rPr>
                <w:rFonts w:ascii="Cambria Math" w:hAnsi="Cambria Math"/>
                <w:szCs w:val="21"/>
              </w:rPr>
              <m:t>t</m:t>
            </m:r>
          </m:num>
          <m:den>
            <m:r>
              <w:rPr>
                <w:rFonts w:ascii="Cambria Math" w:hAnsi="Cambria Math"/>
                <w:szCs w:val="21"/>
              </w:rPr>
              <m:t>12</m:t>
            </m:r>
          </m:den>
        </m:f>
        <m:r>
          <w:rPr>
            <w:rFonts w:ascii="Cambria Math" w:hAnsi="Cambria Math"/>
            <w:szCs w:val="21"/>
          </w:rPr>
          <m:t>)</m:t>
        </m:r>
      </m:oMath>
      <w:r w:rsidR="00CD1EF4">
        <w:rPr>
          <w:rFonts w:hint="eastAsia"/>
          <w:iCs/>
          <w:szCs w:val="21"/>
        </w:rPr>
        <w:t xml:space="preserve"> </w:t>
      </w:r>
      <w:r w:rsidR="00CD1EF4">
        <w:rPr>
          <w:iCs/>
          <w:szCs w:val="21"/>
        </w:rPr>
        <w:t xml:space="preserve">                                                    (A-3)</w:t>
      </w:r>
    </w:p>
    <w:p w14:paraId="6A9DFD37" w14:textId="77777777" w:rsidR="00CD1EF4" w:rsidRPr="009E513D" w:rsidRDefault="00CD1EF4" w:rsidP="00CD1EF4">
      <w:pPr>
        <w:spacing w:line="480" w:lineRule="auto"/>
        <w:ind w:firstLineChars="200" w:firstLine="440"/>
        <w:rPr>
          <w:szCs w:val="21"/>
        </w:rPr>
      </w:pPr>
      <m:oMath>
        <m:r>
          <w:rPr>
            <w:rFonts w:ascii="Cambria Math" w:hAnsi="Cambria Math"/>
            <w:szCs w:val="21"/>
          </w:rPr>
          <m:t>S</m:t>
        </m:r>
        <m:r>
          <m:rPr>
            <m:sty m:val="p"/>
          </m:rPr>
          <w:rPr>
            <w:rFonts w:ascii="Cambria Math" w:hAnsi="Cambria Math"/>
            <w:szCs w:val="21"/>
          </w:rPr>
          <m:t>=</m:t>
        </m:r>
        <m:d>
          <m:dPr>
            <m:begChr m:val="|"/>
            <m:endChr m:val="|"/>
            <m:ctrlPr>
              <w:rPr>
                <w:rFonts w:ascii="Cambria Math" w:hAnsi="Cambria Math"/>
                <w:szCs w:val="21"/>
              </w:rPr>
            </m:ctrlPr>
          </m:dPr>
          <m:e>
            <m:sSub>
              <m:sSubPr>
                <m:ctrlPr>
                  <w:rPr>
                    <w:rFonts w:ascii="Cambria Math" w:hAnsi="Cambria Math"/>
                    <w:i/>
                    <w:iCs/>
                    <w:szCs w:val="21"/>
                  </w:rPr>
                </m:ctrlPr>
              </m:sSubPr>
              <m:e>
                <m:r>
                  <w:rPr>
                    <w:rFonts w:ascii="Cambria Math" w:hAnsi="Cambria Math"/>
                    <w:szCs w:val="21"/>
                  </w:rPr>
                  <m:t>δ</m:t>
                </m:r>
              </m:e>
              <m:sub>
                <m:r>
                  <w:rPr>
                    <w:rFonts w:ascii="Cambria Math" w:hAnsi="Cambria Math"/>
                    <w:szCs w:val="21"/>
                  </w:rPr>
                  <m:t>P</m:t>
                </m:r>
              </m:sub>
            </m:sSub>
            <m:r>
              <w:rPr>
                <w:rFonts w:ascii="Cambria Math" w:hAnsi="Cambria Math"/>
                <w:szCs w:val="21"/>
              </w:rPr>
              <m:t>-</m:t>
            </m:r>
            <m:sSub>
              <m:sSubPr>
                <m:ctrlPr>
                  <w:rPr>
                    <w:rFonts w:ascii="Cambria Math" w:hAnsi="Cambria Math"/>
                    <w:i/>
                    <w:iCs/>
                    <w:szCs w:val="21"/>
                  </w:rPr>
                </m:ctrlPr>
              </m:sSubPr>
              <m:e>
                <m:r>
                  <w:rPr>
                    <w:rFonts w:ascii="Cambria Math" w:hAnsi="Cambria Math"/>
                    <w:szCs w:val="21"/>
                  </w:rPr>
                  <m:t>δ</m:t>
                </m:r>
              </m:e>
              <m:sub>
                <m:sSub>
                  <m:sSubPr>
                    <m:ctrlPr>
                      <w:rPr>
                        <w:rFonts w:ascii="Cambria Math" w:hAnsi="Cambria Math"/>
                        <w:i/>
                        <w:iCs/>
                        <w:szCs w:val="21"/>
                      </w:rPr>
                    </m:ctrlPr>
                  </m:sSubPr>
                  <m:e>
                    <m:r>
                      <w:rPr>
                        <w:rFonts w:ascii="Cambria Math" w:hAnsi="Cambria Math"/>
                        <w:szCs w:val="21"/>
                      </w:rPr>
                      <m:t>E</m:t>
                    </m:r>
                  </m:e>
                  <m:sub>
                    <m:r>
                      <w:rPr>
                        <w:rFonts w:ascii="Cambria Math" w:hAnsi="Cambria Math"/>
                        <w:szCs w:val="21"/>
                      </w:rPr>
                      <m:t>0</m:t>
                    </m:r>
                  </m:sub>
                </m:sSub>
              </m:sub>
            </m:sSub>
            <m:r>
              <w:rPr>
                <w:rFonts w:ascii="Cambria Math" w:hAnsi="Cambria Math"/>
                <w:szCs w:val="21"/>
              </w:rPr>
              <m:t>∅</m:t>
            </m:r>
          </m:e>
        </m:d>
      </m:oMath>
      <w:r>
        <w:rPr>
          <w:rFonts w:hint="eastAsia"/>
          <w:szCs w:val="21"/>
        </w:rPr>
        <w:t xml:space="preserve"> </w:t>
      </w:r>
      <w:r>
        <w:rPr>
          <w:szCs w:val="21"/>
        </w:rPr>
        <w:t xml:space="preserve">                                                              (A-4)</w:t>
      </w:r>
    </w:p>
    <w:p w14:paraId="4A081E7E" w14:textId="77777777" w:rsidR="00CD1EF4" w:rsidRPr="009E513D" w:rsidRDefault="00CD1EF4" w:rsidP="00CD1EF4">
      <w:pPr>
        <w:spacing w:line="480" w:lineRule="auto"/>
        <w:rPr>
          <w:szCs w:val="21"/>
        </w:rPr>
      </w:pPr>
      <w:r>
        <w:rPr>
          <w:szCs w:val="21"/>
        </w:rPr>
        <w:t>w</w:t>
      </w:r>
      <w:r w:rsidRPr="009E513D">
        <w:rPr>
          <w:szCs w:val="21"/>
        </w:rPr>
        <w:t xml:space="preserve">here </w:t>
      </w:r>
      <m:oMath>
        <m:sSub>
          <m:sSubPr>
            <m:ctrlPr>
              <w:rPr>
                <w:rFonts w:ascii="Cambria Math" w:hAnsi="Cambria Math"/>
                <w:i/>
                <w:iCs/>
                <w:szCs w:val="21"/>
              </w:rPr>
            </m:ctrlPr>
          </m:sSubPr>
          <m:e>
            <m:r>
              <w:rPr>
                <w:rFonts w:ascii="Cambria Math" w:hAnsi="Cambria Math"/>
                <w:szCs w:val="21"/>
              </w:rPr>
              <m:t>δ</m:t>
            </m:r>
          </m:e>
          <m:sub>
            <m:r>
              <w:rPr>
                <w:rFonts w:ascii="Cambria Math" w:hAnsi="Cambria Math"/>
                <w:szCs w:val="21"/>
              </w:rPr>
              <m:t>P</m:t>
            </m:r>
          </m:sub>
        </m:sSub>
      </m:oMath>
      <w:r w:rsidRPr="009E513D">
        <w:rPr>
          <w:iCs/>
          <w:szCs w:val="21"/>
        </w:rPr>
        <w:t xml:space="preserve"> and </w:t>
      </w:r>
      <m:oMath>
        <m:sSub>
          <m:sSubPr>
            <m:ctrlPr>
              <w:rPr>
                <w:rFonts w:ascii="Cambria Math" w:hAnsi="Cambria Math"/>
                <w:i/>
                <w:iCs/>
                <w:szCs w:val="21"/>
              </w:rPr>
            </m:ctrlPr>
          </m:sSubPr>
          <m:e>
            <m:r>
              <w:rPr>
                <w:rFonts w:ascii="Cambria Math" w:hAnsi="Cambria Math"/>
                <w:szCs w:val="21"/>
              </w:rPr>
              <m:t>δ</m:t>
            </m:r>
          </m:e>
          <m:sub>
            <m:sSub>
              <m:sSubPr>
                <m:ctrlPr>
                  <w:rPr>
                    <w:rFonts w:ascii="Cambria Math" w:hAnsi="Cambria Math"/>
                    <w:i/>
                    <w:iCs/>
                    <w:szCs w:val="21"/>
                  </w:rPr>
                </m:ctrlPr>
              </m:sSubPr>
              <m:e>
                <m:r>
                  <w:rPr>
                    <w:rFonts w:ascii="Cambria Math" w:hAnsi="Cambria Math"/>
                    <w:szCs w:val="21"/>
                  </w:rPr>
                  <m:t>E</m:t>
                </m:r>
              </m:e>
              <m:sub>
                <m:r>
                  <w:rPr>
                    <w:rFonts w:ascii="Cambria Math" w:hAnsi="Cambria Math"/>
                    <w:szCs w:val="21"/>
                  </w:rPr>
                  <m:t>0</m:t>
                </m:r>
              </m:sub>
            </m:sSub>
          </m:sub>
        </m:sSub>
      </m:oMath>
      <w:r w:rsidRPr="009E513D">
        <w:rPr>
          <w:iCs/>
          <w:szCs w:val="21"/>
        </w:rPr>
        <w:t xml:space="preserve"> are the ratios of the amplitudes of the monthly harmonics to the monthly averages of precipitation (</w:t>
      </w:r>
      <m:oMath>
        <m:acc>
          <m:accPr>
            <m:chr m:val="̅"/>
            <m:ctrlPr>
              <w:rPr>
                <w:rFonts w:ascii="Cambria Math" w:hAnsi="Cambria Math"/>
                <w:i/>
                <w:iCs/>
                <w:szCs w:val="21"/>
              </w:rPr>
            </m:ctrlPr>
          </m:accPr>
          <m:e>
            <m:r>
              <w:rPr>
                <w:rFonts w:ascii="Cambria Math" w:hAnsi="Cambria Math"/>
                <w:szCs w:val="21"/>
              </w:rPr>
              <m:t>P</m:t>
            </m:r>
          </m:e>
        </m:acc>
      </m:oMath>
      <w:r w:rsidRPr="009E513D">
        <w:rPr>
          <w:iCs/>
          <w:szCs w:val="21"/>
        </w:rPr>
        <w:t>) and potential evapotranspiration (</w:t>
      </w:r>
      <m:oMath>
        <m:acc>
          <m:accPr>
            <m:chr m:val="̅"/>
            <m:ctrlPr>
              <w:rPr>
                <w:rFonts w:ascii="Cambria Math" w:hAnsi="Cambria Math"/>
                <w:i/>
                <w:iCs/>
                <w:szCs w:val="21"/>
              </w:rPr>
            </m:ctrlPr>
          </m:accPr>
          <m:e>
            <m:sSub>
              <m:sSubPr>
                <m:ctrlPr>
                  <w:rPr>
                    <w:rFonts w:ascii="Cambria Math" w:hAnsi="Cambria Math"/>
                    <w:i/>
                    <w:iCs/>
                    <w:szCs w:val="21"/>
                  </w:rPr>
                </m:ctrlPr>
              </m:sSubPr>
              <m:e>
                <m:r>
                  <w:rPr>
                    <w:rFonts w:ascii="Cambria Math" w:hAnsi="Cambria Math"/>
                    <w:szCs w:val="21"/>
                  </w:rPr>
                  <m:t>E</m:t>
                </m:r>
              </m:e>
              <m:sub>
                <m:r>
                  <w:rPr>
                    <w:rFonts w:ascii="Cambria Math" w:hAnsi="Cambria Math"/>
                    <w:szCs w:val="21"/>
                  </w:rPr>
                  <m:t>0</m:t>
                </m:r>
              </m:sub>
            </m:sSub>
          </m:e>
        </m:acc>
      </m:oMath>
      <w:r w:rsidRPr="009E513D">
        <w:rPr>
          <w:iCs/>
          <w:szCs w:val="21"/>
        </w:rPr>
        <w:t xml:space="preserve">), respectively. </w:t>
      </w:r>
      <m:oMath>
        <m:r>
          <w:rPr>
            <w:rFonts w:ascii="Cambria Math" w:hAnsi="Cambria Math"/>
            <w:szCs w:val="21"/>
          </w:rPr>
          <m:t>τ</m:t>
        </m:r>
      </m:oMath>
      <w:r w:rsidRPr="009E513D">
        <w:rPr>
          <w:szCs w:val="21"/>
        </w:rPr>
        <w:t xml:space="preserve"> is the cycle of seasonality, which is 0.5 (6 months) in the tropics and 1 (12 months) outside the </w:t>
      </w:r>
      <w:proofErr w:type="gramStart"/>
      <w:r w:rsidRPr="009E513D">
        <w:rPr>
          <w:szCs w:val="21"/>
        </w:rPr>
        <w:t>tropics.</w:t>
      </w:r>
      <w:proofErr w:type="gramEnd"/>
      <w:r w:rsidRPr="009E513D">
        <w:rPr>
          <w:szCs w:val="21"/>
        </w:rPr>
        <w:t xml:space="preserve"> </w:t>
      </w:r>
      <m:oMath>
        <m:r>
          <w:rPr>
            <w:rFonts w:ascii="Cambria Math" w:hAnsi="Cambria Math"/>
            <w:szCs w:val="21"/>
          </w:rPr>
          <m:t>t</m:t>
        </m:r>
      </m:oMath>
      <w:r w:rsidRPr="009E513D">
        <w:rPr>
          <w:szCs w:val="21"/>
        </w:rPr>
        <w:t xml:space="preserve"> is the time in month</w:t>
      </w:r>
      <w:r>
        <w:rPr>
          <w:szCs w:val="21"/>
        </w:rPr>
        <w:t>s</w:t>
      </w:r>
      <w:r w:rsidRPr="009E513D">
        <w:rPr>
          <w:szCs w:val="21"/>
        </w:rPr>
        <w:t xml:space="preserve">. </w:t>
      </w:r>
      <m:oMath>
        <m:r>
          <w:rPr>
            <w:rFonts w:ascii="Cambria Math" w:hAnsi="Cambria Math"/>
            <w:szCs w:val="21"/>
          </w:rPr>
          <m:t>∅</m:t>
        </m:r>
      </m:oMath>
      <w:r w:rsidRPr="009E513D">
        <w:rPr>
          <w:szCs w:val="21"/>
        </w:rPr>
        <w:t xml:space="preserve"> is the dryness index (</w:t>
      </w:r>
      <m:oMath>
        <m:r>
          <w:rPr>
            <w:rFonts w:ascii="Cambria Math" w:hAnsi="Cambria Math"/>
            <w:szCs w:val="21"/>
          </w:rPr>
          <m:t>∅=</m:t>
        </m:r>
        <m:f>
          <m:fPr>
            <m:type m:val="lin"/>
            <m:ctrlPr>
              <w:rPr>
                <w:rFonts w:ascii="Cambria Math" w:hAnsi="Cambria Math"/>
                <w:i/>
                <w:szCs w:val="21"/>
              </w:rPr>
            </m:ctrlPr>
          </m:fPr>
          <m:num>
            <m:acc>
              <m:accPr>
                <m:chr m:val="̅"/>
                <m:ctrlPr>
                  <w:rPr>
                    <w:rFonts w:ascii="Cambria Math" w:hAnsi="Cambria Math"/>
                    <w:i/>
                    <w:iCs/>
                    <w:szCs w:val="21"/>
                  </w:rPr>
                </m:ctrlPr>
              </m:accPr>
              <m:e>
                <m:sSub>
                  <m:sSubPr>
                    <m:ctrlPr>
                      <w:rPr>
                        <w:rFonts w:ascii="Cambria Math" w:hAnsi="Cambria Math"/>
                        <w:i/>
                        <w:iCs/>
                        <w:szCs w:val="21"/>
                      </w:rPr>
                    </m:ctrlPr>
                  </m:sSubPr>
                  <m:e>
                    <m:r>
                      <w:rPr>
                        <w:rFonts w:ascii="Cambria Math" w:hAnsi="Cambria Math"/>
                        <w:szCs w:val="21"/>
                      </w:rPr>
                      <m:t>E</m:t>
                    </m:r>
                  </m:e>
                  <m:sub>
                    <m:r>
                      <w:rPr>
                        <w:rFonts w:ascii="Cambria Math" w:hAnsi="Cambria Math"/>
                        <w:szCs w:val="21"/>
                      </w:rPr>
                      <m:t>0</m:t>
                    </m:r>
                  </m:sub>
                </m:sSub>
              </m:e>
            </m:acc>
          </m:num>
          <m:den>
            <m:acc>
              <m:accPr>
                <m:chr m:val="̅"/>
                <m:ctrlPr>
                  <w:rPr>
                    <w:rFonts w:ascii="Cambria Math" w:hAnsi="Cambria Math"/>
                    <w:i/>
                    <w:iCs/>
                    <w:szCs w:val="21"/>
                  </w:rPr>
                </m:ctrlPr>
              </m:accPr>
              <m:e>
                <m:r>
                  <w:rPr>
                    <w:rFonts w:ascii="Cambria Math" w:hAnsi="Cambria Math"/>
                    <w:szCs w:val="21"/>
                  </w:rPr>
                  <m:t>P</m:t>
                </m:r>
              </m:e>
            </m:acc>
          </m:den>
        </m:f>
      </m:oMath>
      <w:r w:rsidRPr="009E513D">
        <w:rPr>
          <w:szCs w:val="21"/>
        </w:rPr>
        <w:t>).</w:t>
      </w:r>
    </w:p>
    <w:p w14:paraId="348696C0" w14:textId="77777777" w:rsidR="00CD1EF4" w:rsidRPr="003E1BA4" w:rsidRDefault="00CD1EF4" w:rsidP="00CD1EF4">
      <w:pPr>
        <w:spacing w:line="480" w:lineRule="auto"/>
        <w:rPr>
          <w:b/>
          <w:bCs/>
          <w:iCs/>
          <w:szCs w:val="21"/>
        </w:rPr>
      </w:pPr>
      <w:r w:rsidRPr="003E1BA4">
        <w:rPr>
          <w:b/>
          <w:bCs/>
          <w:iCs/>
          <w:szCs w:val="21"/>
        </w:rPr>
        <w:t>A.3. The calculation of the ratio of precipitation in the form of snow to total precipitation (</w:t>
      </w:r>
      <m:oMath>
        <m:sSub>
          <m:sSubPr>
            <m:ctrlPr>
              <w:rPr>
                <w:rFonts w:ascii="Cambria Math" w:hAnsi="Cambria Math"/>
                <w:b/>
                <w:bCs/>
                <w:i/>
                <w:szCs w:val="21"/>
              </w:rPr>
            </m:ctrlPr>
          </m:sSubPr>
          <m:e>
            <m:r>
              <m:rPr>
                <m:sty m:val="bi"/>
              </m:rPr>
              <w:rPr>
                <w:rFonts w:ascii="Cambria Math" w:hAnsi="Cambria Math"/>
                <w:szCs w:val="21"/>
              </w:rPr>
              <m:t>f</m:t>
            </m:r>
          </m:e>
          <m:sub>
            <m:r>
              <m:rPr>
                <m:sty m:val="bi"/>
              </m:rPr>
              <w:rPr>
                <w:rFonts w:ascii="Cambria Math" w:hAnsi="Cambria Math"/>
                <w:szCs w:val="21"/>
              </w:rPr>
              <m:t>s</m:t>
            </m:r>
          </m:sub>
        </m:sSub>
      </m:oMath>
      <w:r w:rsidRPr="003E1BA4">
        <w:rPr>
          <w:b/>
          <w:bCs/>
          <w:iCs/>
          <w:szCs w:val="21"/>
        </w:rPr>
        <w:t>)</w:t>
      </w:r>
    </w:p>
    <w:p w14:paraId="2A520876" w14:textId="77777777" w:rsidR="00CD1EF4" w:rsidRDefault="009B083F" w:rsidP="00CD1EF4">
      <w:pPr>
        <w:spacing w:line="480" w:lineRule="auto"/>
        <w:ind w:firstLineChars="200" w:firstLine="440"/>
        <w:rPr>
          <w:szCs w:val="21"/>
        </w:rPr>
      </w:pPr>
      <m:oMath>
        <m:sSub>
          <m:sSubPr>
            <m:ctrlPr>
              <w:rPr>
                <w:rFonts w:ascii="Cambria Math" w:hAnsi="Cambria Math"/>
                <w:szCs w:val="21"/>
              </w:rPr>
            </m:ctrlPr>
          </m:sSubPr>
          <m:e>
            <m:r>
              <w:rPr>
                <w:rFonts w:ascii="Cambria Math" w:hAnsi="Cambria Math"/>
                <w:szCs w:val="21"/>
              </w:rPr>
              <m:t>f</m:t>
            </m:r>
          </m:e>
          <m:sub>
            <m:r>
              <w:rPr>
                <w:rFonts w:ascii="Cambria Math" w:hAnsi="Cambria Math"/>
                <w:szCs w:val="21"/>
              </w:rPr>
              <m:t>s</m:t>
            </m:r>
          </m:sub>
        </m:sSub>
      </m:oMath>
      <w:r w:rsidR="00CD1EF4" w:rsidRPr="009E513D">
        <w:rPr>
          <w:szCs w:val="21"/>
        </w:rPr>
        <w:t xml:space="preserve"> for each </w:t>
      </w:r>
      <w:r w:rsidR="00CD1EF4">
        <w:rPr>
          <w:szCs w:val="21"/>
        </w:rPr>
        <w:t>sub-</w:t>
      </w:r>
      <w:r w:rsidR="00CD1EF4" w:rsidRPr="009E513D">
        <w:rPr>
          <w:szCs w:val="21"/>
        </w:rPr>
        <w:t xml:space="preserve">catchment in this study was calculated following </w:t>
      </w:r>
      <w:proofErr w:type="spellStart"/>
      <w:r w:rsidR="00CD1EF4" w:rsidRPr="009E513D">
        <w:rPr>
          <w:szCs w:val="21"/>
        </w:rPr>
        <w:t>Berghuijs</w:t>
      </w:r>
      <w:proofErr w:type="spellEnd"/>
      <w:r w:rsidR="00CD1EF4" w:rsidRPr="009E513D">
        <w:rPr>
          <w:szCs w:val="21"/>
        </w:rPr>
        <w:t xml:space="preserve"> et al. (2014). Precipitation on days with a mean temperature below 1 </w:t>
      </w:r>
      <m:oMath>
        <m:r>
          <m:rPr>
            <m:sty m:val="p"/>
          </m:rPr>
          <w:rPr>
            <w:rFonts w:ascii="Cambria Math" w:hAnsi="Cambria Math"/>
            <w:szCs w:val="21"/>
          </w:rPr>
          <m:t>℃</m:t>
        </m:r>
      </m:oMath>
      <w:r w:rsidR="00CD1EF4" w:rsidRPr="009E513D">
        <w:rPr>
          <w:szCs w:val="21"/>
        </w:rPr>
        <w:t xml:space="preserve"> </w:t>
      </w:r>
      <w:proofErr w:type="gramStart"/>
      <w:r w:rsidR="00CD1EF4" w:rsidRPr="009E513D">
        <w:rPr>
          <w:szCs w:val="21"/>
        </w:rPr>
        <w:t>was considered to be</w:t>
      </w:r>
      <w:proofErr w:type="gramEnd"/>
      <w:r w:rsidR="00CD1EF4" w:rsidRPr="009E513D">
        <w:rPr>
          <w:szCs w:val="21"/>
        </w:rPr>
        <w:t xml:space="preserve"> entirely snowfall, wh</w:t>
      </w:r>
      <w:r w:rsidR="00CD1EF4">
        <w:rPr>
          <w:rFonts w:hint="eastAsia"/>
          <w:szCs w:val="21"/>
        </w:rPr>
        <w:t>ile</w:t>
      </w:r>
      <w:r w:rsidR="00CD1EF4" w:rsidRPr="009E513D">
        <w:rPr>
          <w:szCs w:val="21"/>
        </w:rPr>
        <w:t xml:space="preserve"> it was considered to be rainfall on days with temperature</w:t>
      </w:r>
      <w:r w:rsidR="00CD1EF4">
        <w:rPr>
          <w:szCs w:val="21"/>
        </w:rPr>
        <w:t>s</w:t>
      </w:r>
      <w:r w:rsidR="00CD1EF4" w:rsidRPr="009E513D">
        <w:rPr>
          <w:szCs w:val="21"/>
        </w:rPr>
        <w:t xml:space="preserve"> above 1 </w:t>
      </w:r>
      <m:oMath>
        <m:r>
          <m:rPr>
            <m:sty m:val="p"/>
          </m:rPr>
          <w:rPr>
            <w:rFonts w:ascii="Cambria Math" w:hAnsi="Cambria Math"/>
            <w:szCs w:val="21"/>
          </w:rPr>
          <m:t>℃</m:t>
        </m:r>
      </m:oMath>
      <w:r w:rsidR="00CD1EF4" w:rsidRPr="009E513D">
        <w:rPr>
          <w:szCs w:val="21"/>
        </w:rPr>
        <w:t xml:space="preserve">. </w:t>
      </w:r>
    </w:p>
    <w:p w14:paraId="281B6000" w14:textId="77777777" w:rsidR="00CD1EF4" w:rsidRDefault="00CD1EF4" w:rsidP="00CD1EF4">
      <w:pPr>
        <w:spacing w:line="480" w:lineRule="auto"/>
        <w:rPr>
          <w:b/>
          <w:bCs/>
          <w:iCs/>
          <w:szCs w:val="21"/>
        </w:rPr>
      </w:pPr>
      <w:r w:rsidRPr="003E1BA4">
        <w:rPr>
          <w:b/>
          <w:bCs/>
          <w:iCs/>
          <w:szCs w:val="21"/>
        </w:rPr>
        <w:t>A.</w:t>
      </w:r>
      <w:r w:rsidRPr="003E1BA4">
        <w:rPr>
          <w:rFonts w:hint="eastAsia"/>
          <w:b/>
          <w:bCs/>
          <w:iCs/>
          <w:szCs w:val="21"/>
        </w:rPr>
        <w:t>4</w:t>
      </w:r>
      <w:r w:rsidRPr="003E1BA4">
        <w:rPr>
          <w:b/>
          <w:bCs/>
          <w:iCs/>
          <w:szCs w:val="21"/>
        </w:rPr>
        <w:t xml:space="preserve">. The calculation </w:t>
      </w:r>
      <w:r>
        <w:rPr>
          <w:b/>
          <w:bCs/>
          <w:iCs/>
          <w:szCs w:val="21"/>
        </w:rPr>
        <w:t xml:space="preserve">of the ratio of </w:t>
      </w:r>
      <w:r w:rsidRPr="000645BB">
        <w:rPr>
          <w:b/>
          <w:bCs/>
          <w:iCs/>
          <w:szCs w:val="21"/>
        </w:rPr>
        <w:t>engineering measure area to the total catchment area</w:t>
      </w:r>
      <w:r>
        <w:rPr>
          <w:b/>
          <w:bCs/>
          <w:iCs/>
          <w:szCs w:val="21"/>
        </w:rPr>
        <w:t xml:space="preserve"> (</w:t>
      </w:r>
      <m:oMath>
        <m:r>
          <m:rPr>
            <m:sty m:val="bi"/>
          </m:rPr>
          <w:rPr>
            <w:rFonts w:ascii="Cambria Math" w:hAnsi="Cambria Math"/>
            <w:szCs w:val="21"/>
          </w:rPr>
          <m:t>REM</m:t>
        </m:r>
      </m:oMath>
      <w:r>
        <w:rPr>
          <w:b/>
          <w:bCs/>
          <w:iCs/>
          <w:szCs w:val="21"/>
        </w:rPr>
        <w:t>)</w:t>
      </w:r>
    </w:p>
    <w:p w14:paraId="3D3E9E44" w14:textId="77777777" w:rsidR="00CD1EF4" w:rsidRPr="000645BB" w:rsidRDefault="00CD1EF4" w:rsidP="00CD1EF4">
      <w:pPr>
        <w:spacing w:line="480" w:lineRule="auto"/>
        <w:ind w:firstLineChars="200" w:firstLine="440"/>
        <w:rPr>
          <w:szCs w:val="21"/>
        </w:rPr>
      </w:pPr>
      <w:r w:rsidRPr="000645BB">
        <w:rPr>
          <w:szCs w:val="21"/>
        </w:rPr>
        <w:t>The engineering measures include terraces and check-dams in this study. However, the capacity of runoff interception by them is different (Zhang et al., 1994; Shi et al., 2013; 700.5 m</w:t>
      </w:r>
      <w:r w:rsidRPr="00A22EFA">
        <w:rPr>
          <w:szCs w:val="21"/>
          <w:vertAlign w:val="superscript"/>
        </w:rPr>
        <w:t>3</w:t>
      </w:r>
      <w:r w:rsidRPr="000645BB">
        <w:rPr>
          <w:szCs w:val="21"/>
        </w:rPr>
        <w:t>/ha and 4500 m</w:t>
      </w:r>
      <w:r w:rsidRPr="00A22EFA">
        <w:rPr>
          <w:szCs w:val="21"/>
          <w:vertAlign w:val="superscript"/>
        </w:rPr>
        <w:t>3</w:t>
      </w:r>
      <w:r w:rsidRPr="000645BB">
        <w:rPr>
          <w:szCs w:val="21"/>
        </w:rPr>
        <w:t>/ha for terraces and check-dams, respectively). In order to unify the area of terraces and check-dams, we assumed a weight of 1 for check-dams and 700.5/4500 for terraces. Then</w:t>
      </w:r>
      <w:r>
        <w:rPr>
          <w:szCs w:val="21"/>
        </w:rPr>
        <w:t>,</w:t>
      </w:r>
      <w:r w:rsidRPr="000645BB">
        <w:rPr>
          <w:szCs w:val="21"/>
        </w:rPr>
        <w:t xml:space="preserve"> we multipl</w:t>
      </w:r>
      <w:r>
        <w:rPr>
          <w:szCs w:val="21"/>
        </w:rPr>
        <w:t>ied</w:t>
      </w:r>
      <w:r w:rsidRPr="000645BB">
        <w:rPr>
          <w:szCs w:val="21"/>
        </w:rPr>
        <w:t xml:space="preserve"> the area of terraces by 700.5/4500 to convert into </w:t>
      </w:r>
      <w:r w:rsidRPr="00E16E77">
        <w:rPr>
          <w:szCs w:val="21"/>
        </w:rPr>
        <w:t>an area equivalent to that</w:t>
      </w:r>
      <w:r w:rsidRPr="000645BB">
        <w:rPr>
          <w:szCs w:val="21"/>
        </w:rPr>
        <w:t xml:space="preserve"> of check-dams</w:t>
      </w:r>
      <w:bookmarkStart w:id="0" w:name="_Hlk68389859"/>
      <w:r>
        <w:rPr>
          <w:szCs w:val="21"/>
        </w:rPr>
        <w:t xml:space="preserve"> in the sense of runoff interception capacity</w:t>
      </w:r>
      <w:bookmarkEnd w:id="0"/>
      <w:r w:rsidRPr="000645BB">
        <w:rPr>
          <w:szCs w:val="21"/>
        </w:rPr>
        <w:t xml:space="preserve">. </w:t>
      </w:r>
      <m:oMath>
        <m:r>
          <w:rPr>
            <w:rFonts w:ascii="Cambria Math" w:hAnsi="Cambria Math"/>
            <w:szCs w:val="21"/>
          </w:rPr>
          <m:t>REM</m:t>
        </m:r>
      </m:oMath>
      <w:r w:rsidRPr="000645BB">
        <w:rPr>
          <w:szCs w:val="21"/>
        </w:rPr>
        <w:t xml:space="preserve"> is the </w:t>
      </w:r>
      <w:r>
        <w:rPr>
          <w:szCs w:val="21"/>
        </w:rPr>
        <w:t>total weighted</w:t>
      </w:r>
      <w:r w:rsidRPr="000645BB">
        <w:rPr>
          <w:szCs w:val="21"/>
        </w:rPr>
        <w:t xml:space="preserve"> area </w:t>
      </w:r>
      <w:r>
        <w:rPr>
          <w:szCs w:val="21"/>
        </w:rPr>
        <w:t>of the</w:t>
      </w:r>
      <w:r w:rsidRPr="000645BB">
        <w:rPr>
          <w:szCs w:val="21"/>
        </w:rPr>
        <w:t xml:space="preserve"> terraces and check-dam</w:t>
      </w:r>
      <w:r>
        <w:rPr>
          <w:szCs w:val="21"/>
        </w:rPr>
        <w:t>s</w:t>
      </w:r>
      <w:r w:rsidRPr="000645BB">
        <w:rPr>
          <w:szCs w:val="21"/>
        </w:rPr>
        <w:t xml:space="preserve"> divided by the </w:t>
      </w:r>
      <w:r>
        <w:rPr>
          <w:szCs w:val="21"/>
        </w:rPr>
        <w:t>gross</w:t>
      </w:r>
      <w:r w:rsidRPr="000645BB">
        <w:rPr>
          <w:szCs w:val="21"/>
        </w:rPr>
        <w:t xml:space="preserve"> catchment area.</w:t>
      </w:r>
    </w:p>
    <w:p w14:paraId="264A6E5F" w14:textId="77777777" w:rsidR="00CD1EF4" w:rsidRPr="0014666F" w:rsidRDefault="00CD1EF4" w:rsidP="00CD1EF4">
      <w:pPr>
        <w:spacing w:line="480" w:lineRule="auto"/>
        <w:rPr>
          <w:b/>
          <w:bCs/>
          <w:iCs/>
          <w:szCs w:val="21"/>
        </w:rPr>
      </w:pPr>
      <w:r w:rsidRPr="003E1BA4">
        <w:rPr>
          <w:b/>
          <w:bCs/>
          <w:iCs/>
          <w:szCs w:val="21"/>
        </w:rPr>
        <w:t>A.</w:t>
      </w:r>
      <w:r>
        <w:rPr>
          <w:b/>
          <w:bCs/>
          <w:iCs/>
          <w:szCs w:val="21"/>
        </w:rPr>
        <w:t>5</w:t>
      </w:r>
      <w:r w:rsidRPr="003E1BA4">
        <w:rPr>
          <w:b/>
          <w:bCs/>
          <w:iCs/>
          <w:szCs w:val="21"/>
        </w:rPr>
        <w:t xml:space="preserve">. The calculation formula of the sensitivity coefficients of runoff to changes in </w:t>
      </w:r>
      <m:oMath>
        <m:r>
          <m:rPr>
            <m:sty m:val="bi"/>
          </m:rPr>
          <w:rPr>
            <w:rFonts w:ascii="Cambria Math" w:hAnsi="Cambria Math"/>
            <w:szCs w:val="21"/>
          </w:rPr>
          <m:t>P</m:t>
        </m:r>
      </m:oMath>
      <w:r w:rsidRPr="003E1BA4">
        <w:rPr>
          <w:b/>
          <w:bCs/>
          <w:iCs/>
          <w:szCs w:val="21"/>
        </w:rPr>
        <w:t xml:space="preserve">, </w:t>
      </w:r>
      <m:oMath>
        <m:sSub>
          <m:sSubPr>
            <m:ctrlPr>
              <w:rPr>
                <w:rFonts w:ascii="Cambria Math" w:hAnsi="Cambria Math"/>
                <w:b/>
                <w:bCs/>
                <w:i/>
                <w:szCs w:val="21"/>
              </w:rPr>
            </m:ctrlPr>
          </m:sSubPr>
          <m:e>
            <m:r>
              <m:rPr>
                <m:sty m:val="bi"/>
              </m:rPr>
              <w:rPr>
                <w:rFonts w:ascii="Cambria Math" w:hAnsi="Cambria Math"/>
                <w:szCs w:val="21"/>
              </w:rPr>
              <m:t>E</m:t>
            </m:r>
          </m:e>
          <m:sub>
            <m:r>
              <m:rPr>
                <m:sty m:val="bi"/>
              </m:rPr>
              <w:rPr>
                <w:rFonts w:ascii="Cambria Math" w:hAnsi="Cambria Math"/>
                <w:szCs w:val="21"/>
              </w:rPr>
              <m:t>0</m:t>
            </m:r>
          </m:sub>
        </m:sSub>
      </m:oMath>
      <w:r w:rsidRPr="003E1BA4">
        <w:rPr>
          <w:b/>
          <w:bCs/>
          <w:iCs/>
          <w:szCs w:val="21"/>
        </w:rPr>
        <w:t xml:space="preserve"> and</w:t>
      </w:r>
      <w:r w:rsidRPr="0014666F">
        <w:rPr>
          <w:b/>
          <w:bCs/>
          <w:i/>
          <w:szCs w:val="21"/>
        </w:rPr>
        <w:t xml:space="preserve"> </w:t>
      </w:r>
      <m:oMath>
        <m:r>
          <m:rPr>
            <m:sty m:val="bi"/>
          </m:rPr>
          <w:rPr>
            <w:rFonts w:ascii="Cambria Math" w:hAnsi="Cambria Math"/>
            <w:szCs w:val="21"/>
          </w:rPr>
          <m:t>n</m:t>
        </m:r>
      </m:oMath>
    </w:p>
    <w:p w14:paraId="1078F9EC" w14:textId="77777777" w:rsidR="00CD1EF4" w:rsidRPr="009E513D" w:rsidRDefault="00CD1EF4" w:rsidP="00CD1EF4">
      <w:pPr>
        <w:spacing w:line="480" w:lineRule="auto"/>
        <w:ind w:firstLineChars="200" w:firstLine="440"/>
        <w:rPr>
          <w:szCs w:val="21"/>
        </w:rPr>
      </w:pPr>
      <w:r w:rsidRPr="009E513D">
        <w:rPr>
          <w:szCs w:val="21"/>
        </w:rPr>
        <w:t>Based on the definition of the elasticit</w:t>
      </w:r>
      <w:r>
        <w:rPr>
          <w:szCs w:val="21"/>
        </w:rPr>
        <w:t>ies</w:t>
      </w:r>
      <w:r w:rsidRPr="009E513D">
        <w:rPr>
          <w:szCs w:val="21"/>
        </w:rPr>
        <w:t xml:space="preserve"> of runoff to </w:t>
      </w:r>
      <m:oMath>
        <m:r>
          <w:rPr>
            <w:rFonts w:ascii="Cambria Math" w:hAnsi="Cambria Math"/>
            <w:szCs w:val="21"/>
          </w:rPr>
          <m:t>P</m:t>
        </m:r>
      </m:oMath>
      <w:r w:rsidRPr="009E513D">
        <w:rPr>
          <w:szCs w:val="21"/>
        </w:rPr>
        <w:t xml:space="preserve">, </w:t>
      </w: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0</m:t>
            </m:r>
          </m:sub>
        </m:sSub>
      </m:oMath>
      <w:r w:rsidRPr="009E513D">
        <w:rPr>
          <w:szCs w:val="21"/>
        </w:rPr>
        <w:t xml:space="preserve"> and </w:t>
      </w:r>
      <m:oMath>
        <m:r>
          <w:rPr>
            <w:rFonts w:ascii="Cambria Math" w:hAnsi="Cambria Math"/>
            <w:szCs w:val="21"/>
          </w:rPr>
          <m:t>n</m:t>
        </m:r>
      </m:oMath>
      <w:r w:rsidRPr="009E513D">
        <w:rPr>
          <w:szCs w:val="21"/>
        </w:rPr>
        <w:t xml:space="preserve"> (Schaake, 1990; Xu et al., 2014), </w:t>
      </w:r>
      <w:r w:rsidRPr="001F7F21">
        <w:rPr>
          <w:szCs w:val="21"/>
        </w:rPr>
        <w:t>they</w:t>
      </w:r>
      <w:r w:rsidRPr="009E513D">
        <w:rPr>
          <w:szCs w:val="21"/>
        </w:rPr>
        <w:t xml:space="preserve"> are given as:</w:t>
      </w:r>
    </w:p>
    <w:bookmarkStart w:id="1" w:name="_Hlk29391973"/>
    <w:p w14:paraId="0C188A2F" w14:textId="77777777" w:rsidR="00CD1EF4" w:rsidRPr="00987C71" w:rsidRDefault="009B083F" w:rsidP="00CD1EF4">
      <w:pPr>
        <w:spacing w:line="480" w:lineRule="auto"/>
        <w:ind w:firstLineChars="200" w:firstLine="440"/>
        <w:rPr>
          <w:iCs/>
          <w:szCs w:val="21"/>
        </w:rPr>
      </w:pPr>
      <m:oMath>
        <m:f>
          <m:fPr>
            <m:ctrlPr>
              <w:rPr>
                <w:rFonts w:ascii="Cambria Math" w:hAnsi="Cambria Math"/>
                <w:i/>
                <w:szCs w:val="21"/>
              </w:rPr>
            </m:ctrlPr>
          </m:fPr>
          <m:num>
            <m:r>
              <w:rPr>
                <w:rFonts w:ascii="Cambria Math" w:hAnsi="Cambria Math"/>
                <w:szCs w:val="21"/>
              </w:rPr>
              <m:t>∂R</m:t>
            </m:r>
          </m:num>
          <m:den>
            <m:r>
              <w:rPr>
                <w:rFonts w:ascii="Cambria Math" w:hAnsi="Cambria Math"/>
                <w:szCs w:val="21"/>
              </w:rPr>
              <m:t>∂P</m:t>
            </m:r>
          </m:den>
        </m:f>
        <m:r>
          <w:rPr>
            <w:rFonts w:ascii="Cambria Math" w:hAnsi="Cambria Math"/>
            <w:szCs w:val="21"/>
          </w:rPr>
          <m:t>=</m:t>
        </m:r>
        <m:f>
          <m:fPr>
            <m:type m:val="lin"/>
            <m:ctrlPr>
              <w:rPr>
                <w:rFonts w:ascii="Cambria Math" w:hAnsi="Cambria Math"/>
                <w:i/>
                <w:szCs w:val="21"/>
              </w:rPr>
            </m:ctrlPr>
          </m:fPr>
          <m:num>
            <m:d>
              <m:dPr>
                <m:begChr m:val="{"/>
                <m:endChr m:val="}"/>
                <m:ctrlPr>
                  <w:rPr>
                    <w:rFonts w:ascii="Cambria Math" w:hAnsi="Cambria Math"/>
                    <w:i/>
                    <w:szCs w:val="21"/>
                  </w:rPr>
                </m:ctrlPr>
              </m:dPr>
              <m:e>
                <m:r>
                  <w:rPr>
                    <w:rFonts w:ascii="Cambria Math" w:hAnsi="Cambria Math"/>
                    <w:szCs w:val="21"/>
                  </w:rPr>
                  <m:t>1-</m:t>
                </m:r>
                <m:sSup>
                  <m:sSupPr>
                    <m:ctrlPr>
                      <w:rPr>
                        <w:rFonts w:ascii="Cambria Math" w:hAnsi="Cambria Math"/>
                        <w:i/>
                        <w:szCs w:val="21"/>
                      </w:rPr>
                    </m:ctrlPr>
                  </m:sSupPr>
                  <m:e>
                    <m:d>
                      <m:dPr>
                        <m:begChr m:val="["/>
                        <m:endChr m:val="]"/>
                        <m:ctrlPr>
                          <w:rPr>
                            <w:rFonts w:ascii="Cambria Math" w:hAnsi="Cambria Math"/>
                            <w:i/>
                            <w:szCs w:val="21"/>
                          </w:rPr>
                        </m:ctrlPr>
                      </m:dPr>
                      <m:e>
                        <m:f>
                          <m:fPr>
                            <m:ctrlPr>
                              <w:rPr>
                                <w:rFonts w:ascii="Cambria Math" w:hAnsi="Cambria Math"/>
                                <w:i/>
                                <w:szCs w:val="21"/>
                              </w:rPr>
                            </m:ctrlPr>
                          </m:fPr>
                          <m:num>
                            <m:sSup>
                              <m:sSupPr>
                                <m:ctrlPr>
                                  <w:rPr>
                                    <w:rFonts w:ascii="Cambria Math" w:hAnsi="Cambria Math"/>
                                    <w:i/>
                                    <w:szCs w:val="21"/>
                                  </w:rPr>
                                </m:ctrlPr>
                              </m:sSupPr>
                              <m:e>
                                <m:d>
                                  <m:dPr>
                                    <m:ctrlPr>
                                      <w:rPr>
                                        <w:rFonts w:ascii="Cambria Math" w:hAnsi="Cambria Math"/>
                                        <w:i/>
                                        <w:szCs w:val="21"/>
                                      </w:rPr>
                                    </m:ctrlPr>
                                  </m:dPr>
                                  <m:e>
                                    <m:f>
                                      <m:fPr>
                                        <m:type m:val="lin"/>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E</m:t>
                                            </m:r>
                                          </m:e>
                                          <m:sub>
                                            <m:r>
                                              <w:rPr>
                                                <w:rFonts w:ascii="Cambria Math" w:hAnsi="Cambria Math"/>
                                                <w:szCs w:val="21"/>
                                              </w:rPr>
                                              <m:t>0</m:t>
                                            </m:r>
                                          </m:sub>
                                        </m:sSub>
                                      </m:num>
                                      <m:den>
                                        <m:r>
                                          <w:rPr>
                                            <w:rFonts w:ascii="Cambria Math" w:hAnsi="Cambria Math"/>
                                            <w:szCs w:val="21"/>
                                          </w:rPr>
                                          <m:t>P</m:t>
                                        </m:r>
                                      </m:den>
                                    </m:f>
                                  </m:e>
                                </m:d>
                              </m:e>
                              <m:sup>
                                <m:r>
                                  <w:rPr>
                                    <w:rFonts w:ascii="Cambria Math" w:hAnsi="Cambria Math"/>
                                    <w:szCs w:val="21"/>
                                  </w:rPr>
                                  <m:t>n</m:t>
                                </m:r>
                              </m:sup>
                            </m:sSup>
                          </m:num>
                          <m:den>
                            <m:r>
                              <w:rPr>
                                <w:rFonts w:ascii="Cambria Math" w:hAnsi="Cambria Math"/>
                                <w:szCs w:val="21"/>
                              </w:rPr>
                              <m:t>1+</m:t>
                            </m:r>
                            <m:sSup>
                              <m:sSupPr>
                                <m:ctrlPr>
                                  <w:rPr>
                                    <w:rFonts w:ascii="Cambria Math" w:hAnsi="Cambria Math"/>
                                    <w:i/>
                                    <w:szCs w:val="21"/>
                                  </w:rPr>
                                </m:ctrlPr>
                              </m:sSupPr>
                              <m:e>
                                <m:d>
                                  <m:dPr>
                                    <m:ctrlPr>
                                      <w:rPr>
                                        <w:rFonts w:ascii="Cambria Math" w:hAnsi="Cambria Math"/>
                                        <w:i/>
                                        <w:szCs w:val="21"/>
                                      </w:rPr>
                                    </m:ctrlPr>
                                  </m:dPr>
                                  <m:e>
                                    <m:f>
                                      <m:fPr>
                                        <m:type m:val="lin"/>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E</m:t>
                                            </m:r>
                                          </m:e>
                                          <m:sub>
                                            <m:r>
                                              <w:rPr>
                                                <w:rFonts w:ascii="Cambria Math" w:hAnsi="Cambria Math"/>
                                                <w:szCs w:val="21"/>
                                              </w:rPr>
                                              <m:t>0</m:t>
                                            </m:r>
                                          </m:sub>
                                        </m:sSub>
                                      </m:num>
                                      <m:den>
                                        <m:r>
                                          <w:rPr>
                                            <w:rFonts w:ascii="Cambria Math" w:hAnsi="Cambria Math"/>
                                            <w:szCs w:val="21"/>
                                          </w:rPr>
                                          <m:t>P</m:t>
                                        </m:r>
                                      </m:den>
                                    </m:f>
                                  </m:e>
                                </m:d>
                              </m:e>
                              <m:sup>
                                <m:r>
                                  <w:rPr>
                                    <w:rFonts w:ascii="Cambria Math" w:hAnsi="Cambria Math"/>
                                    <w:szCs w:val="21"/>
                                  </w:rPr>
                                  <m:t>n</m:t>
                                </m:r>
                              </m:sup>
                            </m:sSup>
                          </m:den>
                        </m:f>
                      </m:e>
                    </m:d>
                  </m:e>
                  <m:sup>
                    <m:f>
                      <m:fPr>
                        <m:ctrlPr>
                          <w:rPr>
                            <w:rFonts w:ascii="Cambria Math" w:hAnsi="Cambria Math"/>
                            <w:i/>
                            <w:szCs w:val="21"/>
                          </w:rPr>
                        </m:ctrlPr>
                      </m:fPr>
                      <m:num>
                        <m:r>
                          <w:rPr>
                            <w:rFonts w:ascii="Cambria Math" w:hAnsi="Cambria Math"/>
                            <w:szCs w:val="21"/>
                          </w:rPr>
                          <m:t>1</m:t>
                        </m:r>
                      </m:num>
                      <m:den>
                        <m:r>
                          <w:rPr>
                            <w:rFonts w:ascii="Cambria Math" w:hAnsi="Cambria Math"/>
                            <w:szCs w:val="21"/>
                          </w:rPr>
                          <m:t>n</m:t>
                        </m:r>
                      </m:den>
                    </m:f>
                    <m:r>
                      <w:rPr>
                        <w:rFonts w:ascii="Cambria Math" w:hAnsi="Cambria Math"/>
                        <w:szCs w:val="21"/>
                      </w:rPr>
                      <m:t>+1</m:t>
                    </m:r>
                  </m:sup>
                </m:sSup>
              </m:e>
            </m:d>
          </m:num>
          <m:den>
            <m:d>
              <m:dPr>
                <m:begChr m:val="{"/>
                <m:endChr m:val="}"/>
                <m:ctrlPr>
                  <w:rPr>
                    <w:rFonts w:ascii="Cambria Math" w:hAnsi="Cambria Math"/>
                    <w:i/>
                    <w:szCs w:val="21"/>
                  </w:rPr>
                </m:ctrlPr>
              </m:dPr>
              <m:e>
                <m:r>
                  <w:rPr>
                    <w:rFonts w:ascii="Cambria Math" w:hAnsi="Cambria Math"/>
                    <w:szCs w:val="21"/>
                  </w:rPr>
                  <m:t>1-</m:t>
                </m:r>
                <m:sSup>
                  <m:sSupPr>
                    <m:ctrlPr>
                      <w:rPr>
                        <w:rFonts w:ascii="Cambria Math" w:hAnsi="Cambria Math"/>
                        <w:i/>
                        <w:szCs w:val="21"/>
                      </w:rPr>
                    </m:ctrlPr>
                  </m:sSupPr>
                  <m:e>
                    <m:d>
                      <m:dPr>
                        <m:begChr m:val="["/>
                        <m:endChr m:val="]"/>
                        <m:ctrlPr>
                          <w:rPr>
                            <w:rFonts w:ascii="Cambria Math" w:hAnsi="Cambria Math"/>
                            <w:i/>
                            <w:szCs w:val="21"/>
                          </w:rPr>
                        </m:ctrlPr>
                      </m:dPr>
                      <m:e>
                        <m:f>
                          <m:fPr>
                            <m:ctrlPr>
                              <w:rPr>
                                <w:rFonts w:ascii="Cambria Math" w:hAnsi="Cambria Math"/>
                                <w:i/>
                                <w:szCs w:val="21"/>
                              </w:rPr>
                            </m:ctrlPr>
                          </m:fPr>
                          <m:num>
                            <m:sSup>
                              <m:sSupPr>
                                <m:ctrlPr>
                                  <w:rPr>
                                    <w:rFonts w:ascii="Cambria Math" w:hAnsi="Cambria Math"/>
                                    <w:i/>
                                    <w:szCs w:val="21"/>
                                  </w:rPr>
                                </m:ctrlPr>
                              </m:sSupPr>
                              <m:e>
                                <m:d>
                                  <m:dPr>
                                    <m:ctrlPr>
                                      <w:rPr>
                                        <w:rFonts w:ascii="Cambria Math" w:hAnsi="Cambria Math"/>
                                        <w:i/>
                                        <w:szCs w:val="21"/>
                                      </w:rPr>
                                    </m:ctrlPr>
                                  </m:dPr>
                                  <m:e>
                                    <m:f>
                                      <m:fPr>
                                        <m:type m:val="lin"/>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E</m:t>
                                            </m:r>
                                          </m:e>
                                          <m:sub>
                                            <m:r>
                                              <w:rPr>
                                                <w:rFonts w:ascii="Cambria Math" w:hAnsi="Cambria Math"/>
                                                <w:szCs w:val="21"/>
                                              </w:rPr>
                                              <m:t>0</m:t>
                                            </m:r>
                                          </m:sub>
                                        </m:sSub>
                                      </m:num>
                                      <m:den>
                                        <m:r>
                                          <w:rPr>
                                            <w:rFonts w:ascii="Cambria Math" w:hAnsi="Cambria Math"/>
                                            <w:szCs w:val="21"/>
                                          </w:rPr>
                                          <m:t>P</m:t>
                                        </m:r>
                                      </m:den>
                                    </m:f>
                                  </m:e>
                                </m:d>
                              </m:e>
                              <m:sup>
                                <m:r>
                                  <w:rPr>
                                    <w:rFonts w:ascii="Cambria Math" w:hAnsi="Cambria Math"/>
                                    <w:szCs w:val="21"/>
                                  </w:rPr>
                                  <m:t>n</m:t>
                                </m:r>
                              </m:sup>
                            </m:sSup>
                          </m:num>
                          <m:den>
                            <m:r>
                              <w:rPr>
                                <w:rFonts w:ascii="Cambria Math" w:hAnsi="Cambria Math"/>
                                <w:szCs w:val="21"/>
                              </w:rPr>
                              <m:t>1+</m:t>
                            </m:r>
                            <m:sSup>
                              <m:sSupPr>
                                <m:ctrlPr>
                                  <w:rPr>
                                    <w:rFonts w:ascii="Cambria Math" w:hAnsi="Cambria Math"/>
                                    <w:i/>
                                    <w:szCs w:val="21"/>
                                  </w:rPr>
                                </m:ctrlPr>
                              </m:sSupPr>
                              <m:e>
                                <m:d>
                                  <m:dPr>
                                    <m:ctrlPr>
                                      <w:rPr>
                                        <w:rFonts w:ascii="Cambria Math" w:hAnsi="Cambria Math"/>
                                        <w:i/>
                                        <w:szCs w:val="21"/>
                                      </w:rPr>
                                    </m:ctrlPr>
                                  </m:dPr>
                                  <m:e>
                                    <m:f>
                                      <m:fPr>
                                        <m:type m:val="lin"/>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E</m:t>
                                            </m:r>
                                          </m:e>
                                          <m:sub>
                                            <m:r>
                                              <w:rPr>
                                                <w:rFonts w:ascii="Cambria Math" w:hAnsi="Cambria Math"/>
                                                <w:szCs w:val="21"/>
                                              </w:rPr>
                                              <m:t>0</m:t>
                                            </m:r>
                                          </m:sub>
                                        </m:sSub>
                                      </m:num>
                                      <m:den>
                                        <m:r>
                                          <w:rPr>
                                            <w:rFonts w:ascii="Cambria Math" w:hAnsi="Cambria Math"/>
                                            <w:szCs w:val="21"/>
                                          </w:rPr>
                                          <m:t>P</m:t>
                                        </m:r>
                                      </m:den>
                                    </m:f>
                                  </m:e>
                                </m:d>
                              </m:e>
                              <m:sup>
                                <m:r>
                                  <w:rPr>
                                    <w:rFonts w:ascii="Cambria Math" w:hAnsi="Cambria Math"/>
                                    <w:szCs w:val="21"/>
                                  </w:rPr>
                                  <m:t>n</m:t>
                                </m:r>
                              </m:sup>
                            </m:sSup>
                          </m:den>
                        </m:f>
                      </m:e>
                    </m:d>
                  </m:e>
                  <m:sup>
                    <m:f>
                      <m:fPr>
                        <m:ctrlPr>
                          <w:rPr>
                            <w:rFonts w:ascii="Cambria Math" w:hAnsi="Cambria Math"/>
                            <w:i/>
                            <w:szCs w:val="21"/>
                          </w:rPr>
                        </m:ctrlPr>
                      </m:fPr>
                      <m:num>
                        <m:r>
                          <w:rPr>
                            <w:rFonts w:ascii="Cambria Math" w:hAnsi="Cambria Math"/>
                            <w:szCs w:val="21"/>
                          </w:rPr>
                          <m:t>1</m:t>
                        </m:r>
                      </m:num>
                      <m:den>
                        <m:r>
                          <w:rPr>
                            <w:rFonts w:ascii="Cambria Math" w:hAnsi="Cambria Math"/>
                            <w:szCs w:val="21"/>
                          </w:rPr>
                          <m:t>n</m:t>
                        </m:r>
                      </m:den>
                    </m:f>
                  </m:sup>
                </m:sSup>
              </m:e>
            </m:d>
          </m:den>
        </m:f>
      </m:oMath>
      <w:r w:rsidR="00CD1EF4">
        <w:rPr>
          <w:rFonts w:hint="eastAsia"/>
          <w:iCs/>
          <w:szCs w:val="21"/>
        </w:rPr>
        <w:t xml:space="preserve"> </w:t>
      </w:r>
      <w:r w:rsidR="00CD1EF4">
        <w:rPr>
          <w:iCs/>
          <w:szCs w:val="21"/>
        </w:rPr>
        <w:t xml:space="preserve">                                      (A-5)</w:t>
      </w:r>
    </w:p>
    <w:p w14:paraId="2479F070" w14:textId="77777777" w:rsidR="00CD1EF4" w:rsidRPr="00987C71" w:rsidRDefault="009B083F" w:rsidP="00CD1EF4">
      <w:pPr>
        <w:spacing w:line="480" w:lineRule="auto"/>
        <w:ind w:firstLineChars="200" w:firstLine="440"/>
        <w:rPr>
          <w:iCs/>
          <w:szCs w:val="21"/>
        </w:rPr>
      </w:pPr>
      <m:oMath>
        <m:f>
          <m:fPr>
            <m:ctrlPr>
              <w:rPr>
                <w:rFonts w:ascii="Cambria Math" w:hAnsi="Cambria Math"/>
                <w:i/>
                <w:szCs w:val="21"/>
              </w:rPr>
            </m:ctrlPr>
          </m:fPr>
          <m:num>
            <m:r>
              <w:rPr>
                <w:rFonts w:ascii="Cambria Math" w:hAnsi="Cambria Math"/>
                <w:szCs w:val="21"/>
              </w:rPr>
              <m:t>∂R</m:t>
            </m:r>
          </m:num>
          <m:den>
            <m:r>
              <w:rPr>
                <w:rFonts w:ascii="Cambria Math" w:hAnsi="Cambria Math"/>
                <w:szCs w:val="21"/>
              </w:rPr>
              <m:t>∂</m:t>
            </m:r>
            <m:sSub>
              <m:sSubPr>
                <m:ctrlPr>
                  <w:rPr>
                    <w:rFonts w:ascii="Cambria Math" w:hAnsi="Cambria Math"/>
                    <w:i/>
                    <w:szCs w:val="21"/>
                  </w:rPr>
                </m:ctrlPr>
              </m:sSubPr>
              <m:e>
                <m:r>
                  <w:rPr>
                    <w:rFonts w:ascii="Cambria Math" w:hAnsi="Cambria Math"/>
                    <w:szCs w:val="21"/>
                  </w:rPr>
                  <m:t>E</m:t>
                </m:r>
              </m:e>
              <m:sub>
                <m:r>
                  <w:rPr>
                    <w:rFonts w:ascii="Cambria Math" w:hAnsi="Cambria Math"/>
                    <w:szCs w:val="21"/>
                  </w:rPr>
                  <m:t>0</m:t>
                </m:r>
              </m:sub>
            </m:sSub>
          </m:den>
        </m:f>
        <m:r>
          <w:rPr>
            <w:rFonts w:ascii="Cambria Math" w:hAnsi="Cambria Math"/>
            <w:szCs w:val="21"/>
          </w:rPr>
          <m:t>=</m:t>
        </m:r>
        <m:d>
          <m:dPr>
            <m:begChr m:val="{"/>
            <m:endChr m:val="}"/>
            <m:ctrlPr>
              <w:rPr>
                <w:rFonts w:ascii="Cambria Math" w:hAnsi="Cambria Math"/>
                <w:i/>
                <w:szCs w:val="21"/>
              </w:rPr>
            </m:ctrlPr>
          </m:dPr>
          <m:e>
            <m:f>
              <m:fPr>
                <m:ctrlPr>
                  <w:rPr>
                    <w:rFonts w:ascii="Cambria Math" w:hAnsi="Cambria Math"/>
                    <w:i/>
                    <w:szCs w:val="21"/>
                  </w:rPr>
                </m:ctrlPr>
              </m:fPr>
              <m:num>
                <m:r>
                  <w:rPr>
                    <w:rFonts w:ascii="Cambria Math" w:hAnsi="Cambria Math"/>
                    <w:szCs w:val="21"/>
                  </w:rPr>
                  <m:t>1</m:t>
                </m:r>
              </m:num>
              <m:den>
                <m:r>
                  <w:rPr>
                    <w:rFonts w:ascii="Cambria Math" w:hAnsi="Cambria Math"/>
                    <w:szCs w:val="21"/>
                  </w:rPr>
                  <m:t>1+</m:t>
                </m:r>
                <m:sSup>
                  <m:sSupPr>
                    <m:ctrlPr>
                      <w:rPr>
                        <w:rFonts w:ascii="Cambria Math" w:hAnsi="Cambria Math"/>
                        <w:i/>
                        <w:szCs w:val="21"/>
                      </w:rPr>
                    </m:ctrlPr>
                  </m:sSupPr>
                  <m:e>
                    <m:d>
                      <m:dPr>
                        <m:ctrlPr>
                          <w:rPr>
                            <w:rFonts w:ascii="Cambria Math" w:hAnsi="Cambria Math"/>
                            <w:i/>
                            <w:szCs w:val="21"/>
                          </w:rPr>
                        </m:ctrlPr>
                      </m:dPr>
                      <m:e>
                        <m:f>
                          <m:fPr>
                            <m:type m:val="lin"/>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E</m:t>
                                </m:r>
                              </m:e>
                              <m:sub>
                                <m:r>
                                  <w:rPr>
                                    <w:rFonts w:ascii="Cambria Math" w:hAnsi="Cambria Math"/>
                                    <w:szCs w:val="21"/>
                                  </w:rPr>
                                  <m:t>0</m:t>
                                </m:r>
                              </m:sub>
                            </m:sSub>
                          </m:num>
                          <m:den>
                            <m:r>
                              <w:rPr>
                                <w:rFonts w:ascii="Cambria Math" w:hAnsi="Cambria Math"/>
                                <w:szCs w:val="21"/>
                              </w:rPr>
                              <m:t>P</m:t>
                            </m:r>
                          </m:den>
                        </m:f>
                      </m:e>
                    </m:d>
                  </m:e>
                  <m:sup>
                    <m:r>
                      <w:rPr>
                        <w:rFonts w:ascii="Cambria Math" w:hAnsi="Cambria Math"/>
                        <w:szCs w:val="21"/>
                      </w:rPr>
                      <m:t>n</m:t>
                    </m:r>
                  </m:sup>
                </m:sSup>
              </m:den>
            </m:f>
          </m:e>
        </m:d>
        <m:d>
          <m:dPr>
            <m:begChr m:val="{"/>
            <m:endChr m:val="}"/>
            <m:ctrlPr>
              <w:rPr>
                <w:rFonts w:ascii="Cambria Math" w:hAnsi="Cambria Math"/>
                <w:i/>
                <w:szCs w:val="21"/>
              </w:rPr>
            </m:ctrlPr>
          </m:dPr>
          <m:e>
            <m:f>
              <m:fPr>
                <m:ctrlPr>
                  <w:rPr>
                    <w:rFonts w:ascii="Cambria Math" w:hAnsi="Cambria Math"/>
                    <w:i/>
                    <w:szCs w:val="21"/>
                  </w:rPr>
                </m:ctrlPr>
              </m:fPr>
              <m:num>
                <m:r>
                  <w:rPr>
                    <w:rFonts w:ascii="Cambria Math" w:hAnsi="Cambria Math"/>
                    <w:szCs w:val="21"/>
                  </w:rPr>
                  <m:t>1</m:t>
                </m:r>
              </m:num>
              <m:den>
                <m:r>
                  <w:rPr>
                    <w:rFonts w:ascii="Cambria Math" w:hAnsi="Cambria Math"/>
                    <w:szCs w:val="21"/>
                  </w:rPr>
                  <m:t>1-</m:t>
                </m:r>
                <m:sSup>
                  <m:sSupPr>
                    <m:ctrlPr>
                      <w:rPr>
                        <w:rFonts w:ascii="Cambria Math" w:hAnsi="Cambria Math"/>
                        <w:i/>
                        <w:szCs w:val="21"/>
                      </w:rPr>
                    </m:ctrlPr>
                  </m:sSupPr>
                  <m:e>
                    <m:d>
                      <m:dPr>
                        <m:begChr m:val="["/>
                        <m:endChr m:val="]"/>
                        <m:ctrlPr>
                          <w:rPr>
                            <w:rFonts w:ascii="Cambria Math" w:hAnsi="Cambria Math"/>
                            <w:i/>
                            <w:szCs w:val="21"/>
                          </w:rPr>
                        </m:ctrlPr>
                      </m:dPr>
                      <m:e>
                        <m:f>
                          <m:fPr>
                            <m:type m:val="lin"/>
                            <m:ctrlPr>
                              <w:rPr>
                                <w:rFonts w:ascii="Cambria Math" w:hAnsi="Cambria Math"/>
                                <w:i/>
                                <w:szCs w:val="21"/>
                              </w:rPr>
                            </m:ctrlPr>
                          </m:fPr>
                          <m:num>
                            <m:d>
                              <m:dPr>
                                <m:ctrlPr>
                                  <w:rPr>
                                    <w:rFonts w:ascii="Cambria Math" w:hAnsi="Cambria Math"/>
                                    <w:i/>
                                    <w:szCs w:val="21"/>
                                  </w:rPr>
                                </m:ctrlPr>
                              </m:dPr>
                              <m:e>
                                <m:r>
                                  <w:rPr>
                                    <w:rFonts w:ascii="Cambria Math" w:hAnsi="Cambria Math"/>
                                    <w:szCs w:val="21"/>
                                  </w:rPr>
                                  <m:t>1+</m:t>
                                </m:r>
                                <m:sSup>
                                  <m:sSupPr>
                                    <m:ctrlPr>
                                      <w:rPr>
                                        <w:rFonts w:ascii="Cambria Math" w:hAnsi="Cambria Math"/>
                                        <w:i/>
                                        <w:szCs w:val="21"/>
                                      </w:rPr>
                                    </m:ctrlPr>
                                  </m:sSupPr>
                                  <m:e>
                                    <m:d>
                                      <m:dPr>
                                        <m:ctrlPr>
                                          <w:rPr>
                                            <w:rFonts w:ascii="Cambria Math" w:hAnsi="Cambria Math"/>
                                            <w:i/>
                                            <w:szCs w:val="21"/>
                                          </w:rPr>
                                        </m:ctrlPr>
                                      </m:dPr>
                                      <m:e>
                                        <m:f>
                                          <m:fPr>
                                            <m:type m:val="lin"/>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E</m:t>
                                                </m:r>
                                              </m:e>
                                              <m:sub>
                                                <m:r>
                                                  <w:rPr>
                                                    <w:rFonts w:ascii="Cambria Math" w:hAnsi="Cambria Math"/>
                                                    <w:szCs w:val="21"/>
                                                  </w:rPr>
                                                  <m:t>0</m:t>
                                                </m:r>
                                              </m:sub>
                                            </m:sSub>
                                          </m:num>
                                          <m:den>
                                            <m:r>
                                              <w:rPr>
                                                <w:rFonts w:ascii="Cambria Math" w:hAnsi="Cambria Math"/>
                                                <w:szCs w:val="21"/>
                                              </w:rPr>
                                              <m:t>P</m:t>
                                            </m:r>
                                          </m:den>
                                        </m:f>
                                      </m:e>
                                    </m:d>
                                  </m:e>
                                  <m:sup>
                                    <m:r>
                                      <w:rPr>
                                        <w:rFonts w:ascii="Cambria Math" w:hAnsi="Cambria Math"/>
                                        <w:szCs w:val="21"/>
                                      </w:rPr>
                                      <m:t>n</m:t>
                                    </m:r>
                                  </m:sup>
                                </m:sSup>
                              </m:e>
                            </m:d>
                          </m:num>
                          <m:den>
                            <m:sSup>
                              <m:sSupPr>
                                <m:ctrlPr>
                                  <w:rPr>
                                    <w:rFonts w:ascii="Cambria Math" w:hAnsi="Cambria Math"/>
                                    <w:i/>
                                    <w:szCs w:val="21"/>
                                  </w:rPr>
                                </m:ctrlPr>
                              </m:sSupPr>
                              <m:e>
                                <m:d>
                                  <m:dPr>
                                    <m:ctrlPr>
                                      <w:rPr>
                                        <w:rFonts w:ascii="Cambria Math" w:hAnsi="Cambria Math"/>
                                        <w:i/>
                                        <w:szCs w:val="21"/>
                                      </w:rPr>
                                    </m:ctrlPr>
                                  </m:dPr>
                                  <m:e>
                                    <m:f>
                                      <m:fPr>
                                        <m:type m:val="lin"/>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E</m:t>
                                            </m:r>
                                          </m:e>
                                          <m:sub>
                                            <m:r>
                                              <w:rPr>
                                                <w:rFonts w:ascii="Cambria Math" w:hAnsi="Cambria Math"/>
                                                <w:szCs w:val="21"/>
                                              </w:rPr>
                                              <m:t>0</m:t>
                                            </m:r>
                                          </m:sub>
                                        </m:sSub>
                                      </m:num>
                                      <m:den>
                                        <m:r>
                                          <w:rPr>
                                            <w:rFonts w:ascii="Cambria Math" w:hAnsi="Cambria Math"/>
                                            <w:szCs w:val="21"/>
                                          </w:rPr>
                                          <m:t>P</m:t>
                                        </m:r>
                                      </m:den>
                                    </m:f>
                                  </m:e>
                                </m:d>
                              </m:e>
                              <m:sup>
                                <m:r>
                                  <w:rPr>
                                    <w:rFonts w:ascii="Cambria Math" w:hAnsi="Cambria Math"/>
                                    <w:szCs w:val="21"/>
                                  </w:rPr>
                                  <m:t>n</m:t>
                                </m:r>
                              </m:sup>
                            </m:sSup>
                          </m:den>
                        </m:f>
                      </m:e>
                    </m:d>
                  </m:e>
                  <m:sup>
                    <m:f>
                      <m:fPr>
                        <m:ctrlPr>
                          <w:rPr>
                            <w:rFonts w:ascii="Cambria Math" w:hAnsi="Cambria Math"/>
                            <w:i/>
                            <w:szCs w:val="21"/>
                          </w:rPr>
                        </m:ctrlPr>
                      </m:fPr>
                      <m:num>
                        <m:r>
                          <w:rPr>
                            <w:rFonts w:ascii="Cambria Math" w:hAnsi="Cambria Math"/>
                            <w:szCs w:val="21"/>
                          </w:rPr>
                          <m:t>1</m:t>
                        </m:r>
                      </m:num>
                      <m:den>
                        <m:r>
                          <w:rPr>
                            <w:rFonts w:ascii="Cambria Math" w:hAnsi="Cambria Math"/>
                            <w:szCs w:val="21"/>
                          </w:rPr>
                          <m:t>n</m:t>
                        </m:r>
                      </m:den>
                    </m:f>
                  </m:sup>
                </m:sSup>
              </m:den>
            </m:f>
          </m:e>
        </m:d>
      </m:oMath>
      <w:r w:rsidR="00CD1EF4">
        <w:rPr>
          <w:rFonts w:hint="eastAsia"/>
          <w:iCs/>
          <w:szCs w:val="21"/>
        </w:rPr>
        <w:t xml:space="preserve"> </w:t>
      </w:r>
      <w:r w:rsidR="00CD1EF4">
        <w:rPr>
          <w:iCs/>
          <w:szCs w:val="21"/>
        </w:rPr>
        <w:t xml:space="preserve">                                         (A-6)</w:t>
      </w:r>
    </w:p>
    <w:p w14:paraId="7509B779" w14:textId="77777777" w:rsidR="00CD1EF4" w:rsidRPr="00987C71" w:rsidRDefault="009B083F" w:rsidP="00CD1EF4">
      <w:pPr>
        <w:spacing w:line="480" w:lineRule="auto"/>
        <w:ind w:firstLineChars="200" w:firstLine="440"/>
        <w:rPr>
          <w:iCs/>
          <w:szCs w:val="21"/>
        </w:rPr>
      </w:pPr>
      <m:oMath>
        <m:f>
          <m:fPr>
            <m:ctrlPr>
              <w:rPr>
                <w:rFonts w:ascii="Cambria Math" w:hAnsi="Cambria Math"/>
                <w:i/>
                <w:szCs w:val="21"/>
              </w:rPr>
            </m:ctrlPr>
          </m:fPr>
          <m:num>
            <m:r>
              <w:rPr>
                <w:rFonts w:ascii="Cambria Math" w:hAnsi="Cambria Math"/>
                <w:szCs w:val="21"/>
              </w:rPr>
              <m:t>∂R</m:t>
            </m:r>
          </m:num>
          <m:den>
            <m:r>
              <w:rPr>
                <w:rFonts w:ascii="Cambria Math" w:hAnsi="Cambria Math"/>
                <w:szCs w:val="21"/>
              </w:rPr>
              <m:t>∂n</m:t>
            </m:r>
          </m:den>
        </m:f>
        <m:r>
          <w:rPr>
            <w:rFonts w:ascii="Cambria Math" w:hAnsi="Cambria Math"/>
            <w:szCs w:val="21"/>
          </w:rPr>
          <m:t>=</m:t>
        </m:r>
        <m:f>
          <m:fPr>
            <m:ctrlPr>
              <w:rPr>
                <w:rFonts w:ascii="Cambria Math" w:hAnsi="Cambria Math"/>
                <w:i/>
                <w:szCs w:val="21"/>
              </w:rPr>
            </m:ctrlPr>
          </m:fPr>
          <m:num>
            <m:r>
              <w:rPr>
                <w:rFonts w:ascii="Cambria Math" w:hAnsi="Cambria Math"/>
                <w:szCs w:val="21"/>
              </w:rPr>
              <m:t>a-b</m:t>
            </m:r>
          </m:num>
          <m:den>
            <m:sSup>
              <m:sSupPr>
                <m:ctrlPr>
                  <w:rPr>
                    <w:rFonts w:ascii="Cambria Math" w:hAnsi="Cambria Math"/>
                    <w:i/>
                    <w:szCs w:val="21"/>
                  </w:rPr>
                </m:ctrlPr>
              </m:sSupPr>
              <m:e>
                <m:d>
                  <m:dPr>
                    <m:begChr m:val="["/>
                    <m:endChr m:val="]"/>
                    <m:ctrlPr>
                      <w:rPr>
                        <w:rFonts w:ascii="Cambria Math" w:hAnsi="Cambria Math"/>
                        <w:i/>
                        <w:szCs w:val="21"/>
                      </w:rPr>
                    </m:ctrlPr>
                  </m:dPr>
                  <m:e>
                    <m:r>
                      <w:rPr>
                        <w:rFonts w:ascii="Cambria Math" w:hAnsi="Cambria Math"/>
                        <w:szCs w:val="21"/>
                      </w:rPr>
                      <m:t>1+</m:t>
                    </m:r>
                    <m:sSup>
                      <m:sSupPr>
                        <m:ctrlPr>
                          <w:rPr>
                            <w:rFonts w:ascii="Cambria Math" w:hAnsi="Cambria Math"/>
                            <w:i/>
                            <w:szCs w:val="21"/>
                          </w:rPr>
                        </m:ctrlPr>
                      </m:sSupPr>
                      <m:e>
                        <m:d>
                          <m:dPr>
                            <m:ctrlPr>
                              <w:rPr>
                                <w:rFonts w:ascii="Cambria Math" w:hAnsi="Cambria Math"/>
                                <w:i/>
                                <w:szCs w:val="21"/>
                              </w:rPr>
                            </m:ctrlPr>
                          </m:dPr>
                          <m:e>
                            <m:f>
                              <m:fPr>
                                <m:type m:val="lin"/>
                                <m:ctrlPr>
                                  <w:rPr>
                                    <w:rFonts w:ascii="Cambria Math" w:hAnsi="Cambria Math"/>
                                    <w:i/>
                                    <w:szCs w:val="21"/>
                                  </w:rPr>
                                </m:ctrlPr>
                              </m:fPr>
                              <m:num>
                                <m:r>
                                  <w:rPr>
                                    <w:rFonts w:ascii="Cambria Math" w:hAnsi="Cambria Math"/>
                                    <w:szCs w:val="21"/>
                                  </w:rPr>
                                  <m:t>P</m:t>
                                </m:r>
                              </m:num>
                              <m:den>
                                <m:sSub>
                                  <m:sSubPr>
                                    <m:ctrlPr>
                                      <w:rPr>
                                        <w:rFonts w:ascii="Cambria Math" w:hAnsi="Cambria Math"/>
                                        <w:i/>
                                        <w:szCs w:val="21"/>
                                      </w:rPr>
                                    </m:ctrlPr>
                                  </m:sSubPr>
                                  <m:e>
                                    <m:r>
                                      <w:rPr>
                                        <w:rFonts w:ascii="Cambria Math" w:hAnsi="Cambria Math"/>
                                        <w:szCs w:val="21"/>
                                      </w:rPr>
                                      <m:t>E</m:t>
                                    </m:r>
                                  </m:e>
                                  <m:sub>
                                    <m:r>
                                      <w:rPr>
                                        <w:rFonts w:ascii="Cambria Math" w:hAnsi="Cambria Math"/>
                                        <w:szCs w:val="21"/>
                                      </w:rPr>
                                      <m:t>0</m:t>
                                    </m:r>
                                  </m:sub>
                                </m:sSub>
                              </m:den>
                            </m:f>
                          </m:e>
                        </m:d>
                      </m:e>
                      <m:sup>
                        <m:r>
                          <w:rPr>
                            <w:rFonts w:ascii="Cambria Math" w:hAnsi="Cambria Math"/>
                            <w:szCs w:val="21"/>
                          </w:rPr>
                          <m:t>n</m:t>
                        </m:r>
                      </m:sup>
                    </m:sSup>
                  </m:e>
                </m:d>
              </m:e>
              <m:sup>
                <m:f>
                  <m:fPr>
                    <m:ctrlPr>
                      <w:rPr>
                        <w:rFonts w:ascii="Cambria Math" w:hAnsi="Cambria Math"/>
                        <w:i/>
                        <w:szCs w:val="21"/>
                      </w:rPr>
                    </m:ctrlPr>
                  </m:fPr>
                  <m:num>
                    <m:r>
                      <w:rPr>
                        <w:rFonts w:ascii="Cambria Math" w:hAnsi="Cambria Math"/>
                        <w:szCs w:val="21"/>
                      </w:rPr>
                      <m:t>1</m:t>
                    </m:r>
                  </m:num>
                  <m:den>
                    <m:r>
                      <w:rPr>
                        <w:rFonts w:ascii="Cambria Math" w:hAnsi="Cambria Math"/>
                        <w:szCs w:val="21"/>
                      </w:rPr>
                      <m:t>n</m:t>
                    </m:r>
                  </m:den>
                </m:f>
              </m:sup>
            </m:sSup>
            <m:r>
              <w:rPr>
                <w:rFonts w:ascii="Cambria Math" w:hAnsi="Cambria Math"/>
                <w:szCs w:val="21"/>
              </w:rPr>
              <m:t>-1</m:t>
            </m:r>
          </m:den>
        </m:f>
        <m:r>
          <w:rPr>
            <w:rFonts w:ascii="Cambria Math" w:hAnsi="Cambria Math"/>
            <w:szCs w:val="21"/>
          </w:rPr>
          <m:t>, a=</m:t>
        </m:r>
        <m:f>
          <m:fPr>
            <m:ctrlPr>
              <w:rPr>
                <w:rFonts w:ascii="Cambria Math" w:hAnsi="Cambria Math"/>
                <w:i/>
                <w:szCs w:val="21"/>
              </w:rPr>
            </m:ctrlPr>
          </m:fPr>
          <m:num>
            <m:sSup>
              <m:sSupPr>
                <m:ctrlPr>
                  <w:rPr>
                    <w:rFonts w:ascii="Cambria Math" w:hAnsi="Cambria Math"/>
                    <w:i/>
                    <w:szCs w:val="21"/>
                  </w:rPr>
                </m:ctrlPr>
              </m:sSupPr>
              <m:e>
                <m:r>
                  <w:rPr>
                    <w:rFonts w:ascii="Cambria Math" w:hAnsi="Cambria Math"/>
                    <w:szCs w:val="21"/>
                  </w:rPr>
                  <m:t>P</m:t>
                </m:r>
              </m:e>
              <m:sup>
                <m:r>
                  <w:rPr>
                    <w:rFonts w:ascii="Cambria Math" w:hAnsi="Cambria Math"/>
                    <w:szCs w:val="21"/>
                  </w:rPr>
                  <m:t>n</m:t>
                </m:r>
              </m:sup>
            </m:sSup>
            <m:r>
              <w:rPr>
                <w:rFonts w:ascii="Cambria Math" w:hAnsi="Cambria Math"/>
                <w:szCs w:val="21"/>
              </w:rPr>
              <m:t>ln</m:t>
            </m:r>
            <m:d>
              <m:dPr>
                <m:ctrlPr>
                  <w:rPr>
                    <w:rFonts w:ascii="Cambria Math" w:hAnsi="Cambria Math"/>
                    <w:i/>
                    <w:szCs w:val="21"/>
                  </w:rPr>
                </m:ctrlPr>
              </m:dPr>
              <m:e>
                <m:r>
                  <w:rPr>
                    <w:rFonts w:ascii="Cambria Math" w:hAnsi="Cambria Math"/>
                    <w:szCs w:val="21"/>
                  </w:rPr>
                  <m:t>P</m:t>
                </m:r>
              </m:e>
            </m:d>
            <m:r>
              <w:rPr>
                <w:rFonts w:ascii="Cambria Math" w:hAnsi="Cambria Math"/>
                <w:szCs w:val="21"/>
              </w:rPr>
              <m:t>+</m:t>
            </m:r>
            <m:sSup>
              <m:sSupPr>
                <m:ctrlPr>
                  <w:rPr>
                    <w:rFonts w:ascii="Cambria Math" w:hAnsi="Cambria Math"/>
                    <w:i/>
                    <w:szCs w:val="21"/>
                  </w:rPr>
                </m:ctrlPr>
              </m:sSupPr>
              <m:e>
                <m:sSub>
                  <m:sSubPr>
                    <m:ctrlPr>
                      <w:rPr>
                        <w:rFonts w:ascii="Cambria Math" w:hAnsi="Cambria Math"/>
                        <w:i/>
                        <w:szCs w:val="21"/>
                      </w:rPr>
                    </m:ctrlPr>
                  </m:sSubPr>
                  <m:e>
                    <m:r>
                      <w:rPr>
                        <w:rFonts w:ascii="Cambria Math" w:hAnsi="Cambria Math"/>
                        <w:szCs w:val="21"/>
                      </w:rPr>
                      <m:t>E</m:t>
                    </m:r>
                  </m:e>
                  <m:sub>
                    <m:r>
                      <w:rPr>
                        <w:rFonts w:ascii="Cambria Math" w:hAnsi="Cambria Math"/>
                        <w:szCs w:val="21"/>
                      </w:rPr>
                      <m:t>0</m:t>
                    </m:r>
                  </m:sub>
                </m:sSub>
              </m:e>
              <m:sup>
                <m:r>
                  <w:rPr>
                    <w:rFonts w:ascii="Cambria Math" w:hAnsi="Cambria Math" w:hint="eastAsia"/>
                    <w:szCs w:val="21"/>
                  </w:rPr>
                  <m:t>n</m:t>
                </m:r>
              </m:sup>
            </m:sSup>
            <m:r>
              <w:rPr>
                <w:rFonts w:ascii="Cambria Math" w:hAnsi="Cambria Math"/>
                <w:szCs w:val="21"/>
              </w:rPr>
              <m:t>ln</m:t>
            </m:r>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E</m:t>
                    </m:r>
                  </m:e>
                  <m:sub>
                    <m:r>
                      <w:rPr>
                        <w:rFonts w:ascii="Cambria Math" w:hAnsi="Cambria Math"/>
                        <w:szCs w:val="21"/>
                      </w:rPr>
                      <m:t>0</m:t>
                    </m:r>
                  </m:sub>
                </m:sSub>
              </m:e>
            </m:d>
          </m:num>
          <m:den>
            <m:sSup>
              <m:sSupPr>
                <m:ctrlPr>
                  <w:rPr>
                    <w:rFonts w:ascii="Cambria Math" w:hAnsi="Cambria Math"/>
                    <w:i/>
                    <w:szCs w:val="21"/>
                  </w:rPr>
                </m:ctrlPr>
              </m:sSupPr>
              <m:e>
                <m:r>
                  <w:rPr>
                    <w:rFonts w:ascii="Cambria Math" w:hAnsi="Cambria Math"/>
                    <w:szCs w:val="21"/>
                  </w:rPr>
                  <m:t>P</m:t>
                </m:r>
              </m:e>
              <m:sup>
                <m:r>
                  <w:rPr>
                    <w:rFonts w:ascii="Cambria Math" w:hAnsi="Cambria Math"/>
                    <w:szCs w:val="21"/>
                  </w:rPr>
                  <m:t>n</m:t>
                </m:r>
              </m:sup>
            </m:sSup>
            <m:r>
              <w:rPr>
                <w:rFonts w:ascii="Cambria Math" w:hAnsi="Cambria Math"/>
                <w:szCs w:val="21"/>
              </w:rPr>
              <m:t>+</m:t>
            </m:r>
            <m:sSup>
              <m:sSupPr>
                <m:ctrlPr>
                  <w:rPr>
                    <w:rFonts w:ascii="Cambria Math" w:hAnsi="Cambria Math"/>
                    <w:i/>
                    <w:szCs w:val="21"/>
                  </w:rPr>
                </m:ctrlPr>
              </m:sSupPr>
              <m:e>
                <m:sSub>
                  <m:sSubPr>
                    <m:ctrlPr>
                      <w:rPr>
                        <w:rFonts w:ascii="Cambria Math" w:hAnsi="Cambria Math"/>
                        <w:i/>
                        <w:szCs w:val="21"/>
                      </w:rPr>
                    </m:ctrlPr>
                  </m:sSubPr>
                  <m:e>
                    <m:r>
                      <w:rPr>
                        <w:rFonts w:ascii="Cambria Math" w:hAnsi="Cambria Math"/>
                        <w:szCs w:val="21"/>
                      </w:rPr>
                      <m:t>E</m:t>
                    </m:r>
                  </m:e>
                  <m:sub>
                    <m:r>
                      <w:rPr>
                        <w:rFonts w:ascii="Cambria Math" w:hAnsi="Cambria Math"/>
                        <w:szCs w:val="21"/>
                      </w:rPr>
                      <m:t>0</m:t>
                    </m:r>
                  </m:sub>
                </m:sSub>
              </m:e>
              <m:sup>
                <m:r>
                  <w:rPr>
                    <w:rFonts w:ascii="Cambria Math" w:hAnsi="Cambria Math"/>
                    <w:szCs w:val="21"/>
                  </w:rPr>
                  <m:t>n</m:t>
                </m:r>
              </m:sup>
            </m:sSup>
          </m:den>
        </m:f>
        <m:r>
          <w:rPr>
            <w:rFonts w:ascii="Cambria Math" w:hAnsi="Cambria Math"/>
            <w:szCs w:val="21"/>
          </w:rPr>
          <m:t>, b=</m:t>
        </m:r>
        <m:f>
          <m:fPr>
            <m:ctrlPr>
              <w:rPr>
                <w:rFonts w:ascii="Cambria Math" w:hAnsi="Cambria Math"/>
                <w:i/>
                <w:szCs w:val="21"/>
              </w:rPr>
            </m:ctrlPr>
          </m:fPr>
          <m:num>
            <m:r>
              <w:rPr>
                <w:rFonts w:ascii="Cambria Math" w:hAnsi="Cambria Math"/>
                <w:szCs w:val="21"/>
              </w:rPr>
              <m:t>ln</m:t>
            </m:r>
            <m:d>
              <m:dPr>
                <m:ctrlPr>
                  <w:rPr>
                    <w:rFonts w:ascii="Cambria Math" w:hAnsi="Cambria Math"/>
                    <w:i/>
                    <w:szCs w:val="21"/>
                  </w:rPr>
                </m:ctrlPr>
              </m:dPr>
              <m:e>
                <m:sSup>
                  <m:sSupPr>
                    <m:ctrlPr>
                      <w:rPr>
                        <w:rFonts w:ascii="Cambria Math" w:hAnsi="Cambria Math"/>
                        <w:i/>
                        <w:szCs w:val="21"/>
                      </w:rPr>
                    </m:ctrlPr>
                  </m:sSupPr>
                  <m:e>
                    <m:r>
                      <w:rPr>
                        <w:rFonts w:ascii="Cambria Math" w:hAnsi="Cambria Math"/>
                        <w:szCs w:val="21"/>
                      </w:rPr>
                      <m:t>P</m:t>
                    </m:r>
                  </m:e>
                  <m:sup>
                    <m:r>
                      <w:rPr>
                        <w:rFonts w:ascii="Cambria Math" w:hAnsi="Cambria Math" w:hint="eastAsia"/>
                        <w:szCs w:val="21"/>
                      </w:rPr>
                      <m:t>n</m:t>
                    </m:r>
                  </m:sup>
                </m:sSup>
                <m:r>
                  <w:rPr>
                    <w:rFonts w:ascii="Cambria Math" w:hAnsi="Cambria Math"/>
                    <w:szCs w:val="21"/>
                  </w:rPr>
                  <m:t>+</m:t>
                </m:r>
                <m:sSup>
                  <m:sSupPr>
                    <m:ctrlPr>
                      <w:rPr>
                        <w:rFonts w:ascii="Cambria Math" w:hAnsi="Cambria Math"/>
                        <w:i/>
                        <w:szCs w:val="21"/>
                      </w:rPr>
                    </m:ctrlPr>
                  </m:sSupPr>
                  <m:e>
                    <m:sSub>
                      <m:sSubPr>
                        <m:ctrlPr>
                          <w:rPr>
                            <w:rFonts w:ascii="Cambria Math" w:hAnsi="Cambria Math"/>
                            <w:i/>
                            <w:szCs w:val="21"/>
                          </w:rPr>
                        </m:ctrlPr>
                      </m:sSubPr>
                      <m:e>
                        <m:r>
                          <w:rPr>
                            <w:rFonts w:ascii="Cambria Math" w:hAnsi="Cambria Math"/>
                            <w:szCs w:val="21"/>
                          </w:rPr>
                          <m:t>E</m:t>
                        </m:r>
                      </m:e>
                      <m:sub>
                        <m:r>
                          <w:rPr>
                            <w:rFonts w:ascii="Cambria Math" w:hAnsi="Cambria Math"/>
                            <w:szCs w:val="21"/>
                          </w:rPr>
                          <m:t>0</m:t>
                        </m:r>
                      </m:sub>
                    </m:sSub>
                  </m:e>
                  <m:sup>
                    <m:r>
                      <w:rPr>
                        <w:rFonts w:ascii="Cambria Math" w:hAnsi="Cambria Math"/>
                        <w:szCs w:val="21"/>
                      </w:rPr>
                      <m:t>n</m:t>
                    </m:r>
                  </m:sup>
                </m:sSup>
              </m:e>
            </m:d>
          </m:num>
          <m:den>
            <m:r>
              <w:rPr>
                <w:rFonts w:ascii="Cambria Math" w:hAnsi="Cambria Math"/>
                <w:szCs w:val="21"/>
              </w:rPr>
              <m:t>n</m:t>
            </m:r>
          </m:den>
        </m:f>
      </m:oMath>
      <w:bookmarkEnd w:id="1"/>
      <w:r w:rsidR="00CD1EF4">
        <w:rPr>
          <w:rFonts w:hint="eastAsia"/>
          <w:iCs/>
          <w:szCs w:val="21"/>
        </w:rPr>
        <w:t xml:space="preserve"> </w:t>
      </w:r>
      <w:r w:rsidR="00CD1EF4">
        <w:rPr>
          <w:iCs/>
          <w:szCs w:val="21"/>
        </w:rPr>
        <w:t xml:space="preserve">                              (A-7)</w:t>
      </w:r>
    </w:p>
    <w:p w14:paraId="10D0A568" w14:textId="5B942124" w:rsidR="00CD1EF4" w:rsidRDefault="00CD1EF4" w:rsidP="00CD1EF4">
      <w:pPr>
        <w:spacing w:line="480" w:lineRule="auto"/>
        <w:rPr>
          <w:szCs w:val="21"/>
        </w:rPr>
      </w:pPr>
      <w:r w:rsidRPr="009E513D">
        <w:rPr>
          <w:szCs w:val="21"/>
        </w:rPr>
        <w:t>where all the symbols have the same meaning as depicted</w:t>
      </w:r>
      <w:r>
        <w:rPr>
          <w:szCs w:val="21"/>
        </w:rPr>
        <w:t xml:space="preserve"> above</w:t>
      </w:r>
      <w:r w:rsidRPr="009E513D">
        <w:rPr>
          <w:szCs w:val="21"/>
        </w:rPr>
        <w:t>.</w:t>
      </w:r>
    </w:p>
    <w:p w14:paraId="088CF999" w14:textId="77777777" w:rsidR="00275A64" w:rsidRPr="00275A64" w:rsidRDefault="00275A64" w:rsidP="009B083F">
      <w:pPr>
        <w:spacing w:line="480" w:lineRule="auto"/>
        <w:ind w:left="562" w:hangingChars="200" w:hanging="562"/>
        <w:jc w:val="both"/>
        <w:rPr>
          <w:rFonts w:cs="Arial"/>
          <w:color w:val="222222"/>
          <w:sz w:val="20"/>
          <w:szCs w:val="20"/>
          <w:shd w:val="clear" w:color="auto" w:fill="FFFFFF"/>
        </w:rPr>
      </w:pPr>
      <w:r w:rsidRPr="00987C71">
        <w:rPr>
          <w:b/>
          <w:bCs/>
          <w:sz w:val="28"/>
          <w:szCs w:val="28"/>
        </w:rPr>
        <w:t>Reference</w:t>
      </w:r>
      <w:r>
        <w:rPr>
          <w:b/>
          <w:bCs/>
          <w:sz w:val="28"/>
          <w:szCs w:val="28"/>
        </w:rPr>
        <w:t>s</w:t>
      </w:r>
    </w:p>
    <w:p w14:paraId="0C688128" w14:textId="76F1F0A3" w:rsidR="00275A64" w:rsidRDefault="00275A64" w:rsidP="009B083F">
      <w:pPr>
        <w:jc w:val="both"/>
      </w:pPr>
      <w:proofErr w:type="spellStart"/>
      <w:r w:rsidRPr="00275A64">
        <w:t>Berghuijs</w:t>
      </w:r>
      <w:proofErr w:type="spellEnd"/>
      <w:r w:rsidRPr="00275A64">
        <w:t xml:space="preserve"> W R, Woods R A, </w:t>
      </w:r>
      <w:proofErr w:type="spellStart"/>
      <w:r w:rsidRPr="00275A64">
        <w:t>Hrachowitz</w:t>
      </w:r>
      <w:proofErr w:type="spellEnd"/>
      <w:r w:rsidRPr="00275A64">
        <w:t xml:space="preserve"> M. A precipitation shift from snow towards rain leads to a decrease in streamflow[J]. Nature Climate Change, 2014, 4(7): 583-586.</w:t>
      </w:r>
    </w:p>
    <w:p w14:paraId="235020B3" w14:textId="7FF8F1FD" w:rsidR="00275A64" w:rsidRDefault="00275A64" w:rsidP="009B083F">
      <w:pPr>
        <w:jc w:val="both"/>
      </w:pPr>
      <w:r w:rsidRPr="00275A64">
        <w:lastRenderedPageBreak/>
        <w:t>Donohue R J, Roderick M L, McVicar T R. Deriving consistent long-term vegetation information from AVHRR reflectance data using a cover-triangle-based framework[J]. Remote Sensing of Environment, 2008, 112(6): 2938-2949.</w:t>
      </w:r>
    </w:p>
    <w:p w14:paraId="54033CC2" w14:textId="77777777" w:rsidR="00275A64" w:rsidRDefault="00275A64" w:rsidP="009B083F">
      <w:pPr>
        <w:jc w:val="both"/>
      </w:pPr>
      <w:r w:rsidRPr="00275A64">
        <w:t>Milly P C D. Climate, soil water storage, and the average annual water balance[J]. Water Resources Research, 1994, 30(7): 2143-2156.</w:t>
      </w:r>
    </w:p>
    <w:p w14:paraId="1B3EAE21" w14:textId="77777777" w:rsidR="00275A64" w:rsidRDefault="00275A64" w:rsidP="009B083F">
      <w:pPr>
        <w:jc w:val="both"/>
      </w:pPr>
      <w:r w:rsidRPr="00275A64">
        <w:t xml:space="preserve">Roderick M L, Noble I R &amp; </w:t>
      </w:r>
      <w:proofErr w:type="spellStart"/>
      <w:r w:rsidRPr="00275A64">
        <w:t>Cridland</w:t>
      </w:r>
      <w:proofErr w:type="spellEnd"/>
      <w:r w:rsidRPr="00275A64">
        <w:t xml:space="preserve"> S. Estimating woody and herbaceous vegetation cover from time series satellite observations. Global Ecology and Biogeography, 1999, 8, 501−508.</w:t>
      </w:r>
    </w:p>
    <w:p w14:paraId="4EAADEAF" w14:textId="69B5C7FE" w:rsidR="00275A64" w:rsidRDefault="00275A64" w:rsidP="00275A64">
      <w:pPr>
        <w:jc w:val="both"/>
      </w:pPr>
      <w:proofErr w:type="spellStart"/>
      <w:r w:rsidRPr="00275A64">
        <w:t>Schaake</w:t>
      </w:r>
      <w:proofErr w:type="spellEnd"/>
      <w:r w:rsidRPr="00275A64">
        <w:t xml:space="preserve"> J C. From climate to flow. In: Waggoner, P.E. (Ed.), Climate Change and US Water Resources. John Wiley and Sons Inc, New York, 1990, pp. 177–206.</w:t>
      </w:r>
    </w:p>
    <w:p w14:paraId="7DC63D34" w14:textId="7884EC7A" w:rsidR="00275A64" w:rsidRDefault="00275A64" w:rsidP="009B083F">
      <w:pPr>
        <w:jc w:val="both"/>
      </w:pPr>
      <w:r w:rsidRPr="00275A64">
        <w:t xml:space="preserve">Shi C, Zhou Y, Fan X, et al. A study on the annual runoff </w:t>
      </w:r>
      <w:proofErr w:type="gramStart"/>
      <w:r w:rsidRPr="00275A64">
        <w:t>change</w:t>
      </w:r>
      <w:proofErr w:type="gramEnd"/>
      <w:r w:rsidRPr="00275A64">
        <w:t xml:space="preserve"> and its relationship with water and soil conservation practices and climate change in the middle Yellow River basin[J]. Catena, 2013, 100: 31-41.</w:t>
      </w:r>
    </w:p>
    <w:p w14:paraId="0C2DD058" w14:textId="77777777" w:rsidR="00275A64" w:rsidRDefault="00275A64" w:rsidP="009B083F">
      <w:pPr>
        <w:jc w:val="both"/>
      </w:pPr>
      <w:r w:rsidRPr="00275A64">
        <w:t xml:space="preserve">Woods R. The relative roles of climate, soil, </w:t>
      </w:r>
      <w:proofErr w:type="gramStart"/>
      <w:r w:rsidRPr="00275A64">
        <w:t>vegetation</w:t>
      </w:r>
      <w:proofErr w:type="gramEnd"/>
      <w:r w:rsidRPr="00275A64">
        <w:t xml:space="preserve"> and topography in determining seasonal and long-term catchment dynamics[J]. Advances in Water Resources, 2003, 26(3): 295-309.</w:t>
      </w:r>
    </w:p>
    <w:p w14:paraId="0953E862" w14:textId="38880B51" w:rsidR="004D287C" w:rsidRDefault="004D287C" w:rsidP="00275A64">
      <w:pPr>
        <w:spacing w:line="480" w:lineRule="auto"/>
        <w:jc w:val="both"/>
        <w:rPr>
          <w:szCs w:val="21"/>
        </w:rPr>
      </w:pPr>
      <w:r w:rsidRPr="004D287C">
        <w:rPr>
          <w:szCs w:val="21"/>
        </w:rPr>
        <w:t xml:space="preserve">Xu X, Yang D, Yang H, et al. Attribution analysis based on the </w:t>
      </w:r>
      <w:proofErr w:type="spellStart"/>
      <w:r w:rsidRPr="004D287C">
        <w:rPr>
          <w:szCs w:val="21"/>
        </w:rPr>
        <w:t>Budyko</w:t>
      </w:r>
      <w:proofErr w:type="spellEnd"/>
      <w:r w:rsidRPr="004D287C">
        <w:rPr>
          <w:szCs w:val="21"/>
        </w:rPr>
        <w:t xml:space="preserve"> hypothesis for detecting the dominant cause of runoff decline in </w:t>
      </w:r>
      <w:proofErr w:type="spellStart"/>
      <w:r w:rsidRPr="004D287C">
        <w:rPr>
          <w:szCs w:val="21"/>
        </w:rPr>
        <w:t>Haihe</w:t>
      </w:r>
      <w:proofErr w:type="spellEnd"/>
      <w:r w:rsidRPr="004D287C">
        <w:rPr>
          <w:szCs w:val="21"/>
        </w:rPr>
        <w:t xml:space="preserve"> basin[J]. Journal of Hydrology, 2014, 510: 530-540.</w:t>
      </w:r>
    </w:p>
    <w:p w14:paraId="5CC83B04" w14:textId="0CB7FC3A" w:rsidR="00275A64" w:rsidRPr="009E513D" w:rsidRDefault="00275A64" w:rsidP="009B083F">
      <w:pPr>
        <w:spacing w:line="480" w:lineRule="auto"/>
        <w:jc w:val="both"/>
        <w:rPr>
          <w:szCs w:val="21"/>
        </w:rPr>
      </w:pPr>
      <w:r w:rsidRPr="00275A64">
        <w:rPr>
          <w:szCs w:val="21"/>
        </w:rPr>
        <w:t>Zhang S, Yu Y, Yao W. The Calculation Methods of the Effects of Water and Soil Conservation Measures on Water and Sediment Reduction. China Environmental Science Press, Beijing, 1994. (in Chinese).</w:t>
      </w:r>
    </w:p>
    <w:sectPr w:rsidR="00275A64" w:rsidRPr="009E5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EF4"/>
    <w:rsid w:val="00275A64"/>
    <w:rsid w:val="003160D6"/>
    <w:rsid w:val="003468C6"/>
    <w:rsid w:val="004450DF"/>
    <w:rsid w:val="004D287C"/>
    <w:rsid w:val="004E0846"/>
    <w:rsid w:val="007C47C1"/>
    <w:rsid w:val="00876ECA"/>
    <w:rsid w:val="009B083F"/>
    <w:rsid w:val="00B611FA"/>
    <w:rsid w:val="00CD1EF4"/>
    <w:rsid w:val="00DE365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3598"/>
  <w15:chartTrackingRefBased/>
  <w15:docId w15:val="{8C1B4AD3-24AF-4D70-9981-5E55C637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Narayanan S.</dc:creator>
  <cp:keywords/>
  <dc:description/>
  <cp:lastModifiedBy>Huijuan Li</cp:lastModifiedBy>
  <cp:revision>3</cp:revision>
  <dcterms:created xsi:type="dcterms:W3CDTF">2021-07-02T04:50:00Z</dcterms:created>
  <dcterms:modified xsi:type="dcterms:W3CDTF">2021-07-02T04:50:00Z</dcterms:modified>
</cp:coreProperties>
</file>