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57F77" w14:textId="6C8C4B9E" w:rsidR="00BF6DBB" w:rsidRDefault="00171296" w:rsidP="001341ED">
      <w:pPr>
        <w:autoSpaceDE w:val="0"/>
        <w:autoSpaceDN w:val="0"/>
        <w:adjustRightInd w:val="0"/>
        <w:spacing w:after="0" w:line="480" w:lineRule="auto"/>
        <w:jc w:val="center"/>
        <w:rPr>
          <w:rFonts w:cstheme="minorHAnsi"/>
          <w:b/>
          <w:sz w:val="24"/>
          <w:szCs w:val="24"/>
        </w:rPr>
      </w:pPr>
      <w:r w:rsidRPr="009502ED">
        <w:rPr>
          <w:rFonts w:cstheme="minorHAnsi"/>
          <w:b/>
          <w:sz w:val="24"/>
          <w:szCs w:val="24"/>
        </w:rPr>
        <w:t xml:space="preserve">RNAi </w:t>
      </w:r>
      <w:r w:rsidR="004303AD" w:rsidRPr="009502ED">
        <w:rPr>
          <w:rFonts w:cstheme="minorHAnsi"/>
          <w:b/>
          <w:sz w:val="24"/>
          <w:szCs w:val="24"/>
        </w:rPr>
        <w:t>suppression of</w:t>
      </w:r>
      <w:r w:rsidR="004F22AE">
        <w:rPr>
          <w:rFonts w:cstheme="minorHAnsi"/>
          <w:b/>
          <w:sz w:val="24"/>
          <w:szCs w:val="24"/>
        </w:rPr>
        <w:t xml:space="preserve"> xylan synthase</w:t>
      </w:r>
      <w:r w:rsidR="004303AD" w:rsidRPr="009502ED">
        <w:rPr>
          <w:rFonts w:cstheme="minorHAnsi"/>
          <w:b/>
          <w:sz w:val="24"/>
          <w:szCs w:val="24"/>
        </w:rPr>
        <w:t xml:space="preserve"> genes in wheat </w:t>
      </w:r>
      <w:r w:rsidR="009502ED">
        <w:rPr>
          <w:rFonts w:cstheme="minorHAnsi"/>
          <w:b/>
          <w:sz w:val="24"/>
          <w:szCs w:val="24"/>
        </w:rPr>
        <w:t xml:space="preserve">starchy </w:t>
      </w:r>
      <w:r w:rsidR="004303AD" w:rsidRPr="009502ED">
        <w:rPr>
          <w:rFonts w:cstheme="minorHAnsi"/>
          <w:b/>
          <w:sz w:val="24"/>
          <w:szCs w:val="24"/>
        </w:rPr>
        <w:t>endosperm</w:t>
      </w:r>
      <w:r w:rsidR="00896F98">
        <w:rPr>
          <w:rFonts w:cstheme="minorHAnsi"/>
          <w:b/>
          <w:sz w:val="24"/>
          <w:szCs w:val="24"/>
        </w:rPr>
        <w:t>.</w:t>
      </w:r>
    </w:p>
    <w:p w14:paraId="20E2202C" w14:textId="77777777" w:rsidR="00BF6DBB" w:rsidRDefault="00BF6DBB" w:rsidP="001341ED">
      <w:pPr>
        <w:autoSpaceDE w:val="0"/>
        <w:autoSpaceDN w:val="0"/>
        <w:adjustRightInd w:val="0"/>
        <w:spacing w:after="0" w:line="480" w:lineRule="auto"/>
        <w:jc w:val="both"/>
        <w:rPr>
          <w:rFonts w:cstheme="minorHAnsi"/>
          <w:b/>
          <w:sz w:val="24"/>
          <w:szCs w:val="24"/>
        </w:rPr>
      </w:pPr>
    </w:p>
    <w:p w14:paraId="2FC210FE" w14:textId="4CD6E812" w:rsidR="006103D9" w:rsidRDefault="00BF6DBB" w:rsidP="001341ED">
      <w:pPr>
        <w:autoSpaceDE w:val="0"/>
        <w:autoSpaceDN w:val="0"/>
        <w:adjustRightInd w:val="0"/>
        <w:spacing w:after="0" w:line="480" w:lineRule="auto"/>
        <w:jc w:val="both"/>
        <w:rPr>
          <w:rFonts w:cstheme="minorHAnsi"/>
          <w:b/>
          <w:sz w:val="24"/>
          <w:szCs w:val="24"/>
        </w:rPr>
      </w:pPr>
      <w:r>
        <w:rPr>
          <w:rFonts w:cstheme="minorHAnsi"/>
          <w:b/>
          <w:sz w:val="24"/>
          <w:szCs w:val="24"/>
        </w:rPr>
        <w:t xml:space="preserve">Mark </w:t>
      </w:r>
      <w:r w:rsidR="008023A9">
        <w:rPr>
          <w:rFonts w:cstheme="minorHAnsi"/>
          <w:b/>
          <w:sz w:val="24"/>
          <w:szCs w:val="24"/>
        </w:rPr>
        <w:t xml:space="preserve">D. </w:t>
      </w:r>
      <w:r>
        <w:rPr>
          <w:rFonts w:cstheme="minorHAnsi"/>
          <w:b/>
          <w:sz w:val="24"/>
          <w:szCs w:val="24"/>
        </w:rPr>
        <w:t>Wilkinson</w:t>
      </w:r>
      <w:r w:rsidR="00121F51" w:rsidRPr="00121F51">
        <w:rPr>
          <w:rFonts w:cstheme="minorHAnsi"/>
          <w:b/>
          <w:sz w:val="24"/>
          <w:szCs w:val="24"/>
          <w:vertAlign w:val="superscript"/>
        </w:rPr>
        <w:t>1</w:t>
      </w:r>
      <w:r w:rsidR="00B84540">
        <w:rPr>
          <w:rFonts w:cstheme="minorHAnsi"/>
          <w:b/>
          <w:sz w:val="24"/>
          <w:szCs w:val="24"/>
          <w:vertAlign w:val="superscript"/>
        </w:rPr>
        <w:t>†</w:t>
      </w:r>
      <w:r>
        <w:rPr>
          <w:rFonts w:cstheme="minorHAnsi"/>
          <w:b/>
          <w:sz w:val="24"/>
          <w:szCs w:val="24"/>
        </w:rPr>
        <w:t>, Ondrej Kosik</w:t>
      </w:r>
      <w:r w:rsidR="00121F51" w:rsidRPr="00121F51">
        <w:rPr>
          <w:rFonts w:cstheme="minorHAnsi"/>
          <w:b/>
          <w:sz w:val="24"/>
          <w:szCs w:val="24"/>
          <w:vertAlign w:val="superscript"/>
        </w:rPr>
        <w:t>1</w:t>
      </w:r>
      <w:r w:rsidR="00B84540">
        <w:rPr>
          <w:rFonts w:cstheme="minorHAnsi"/>
          <w:b/>
          <w:sz w:val="24"/>
          <w:szCs w:val="24"/>
          <w:vertAlign w:val="superscript"/>
        </w:rPr>
        <w:t>†</w:t>
      </w:r>
      <w:r>
        <w:rPr>
          <w:rFonts w:cstheme="minorHAnsi"/>
          <w:b/>
          <w:sz w:val="24"/>
          <w:szCs w:val="24"/>
        </w:rPr>
        <w:t>, Kirstie Halsey</w:t>
      </w:r>
      <w:r w:rsidR="00121F51" w:rsidRPr="00121F51">
        <w:rPr>
          <w:rFonts w:cstheme="minorHAnsi"/>
          <w:b/>
          <w:sz w:val="24"/>
          <w:szCs w:val="24"/>
          <w:vertAlign w:val="superscript"/>
        </w:rPr>
        <w:t>2</w:t>
      </w:r>
      <w:r>
        <w:rPr>
          <w:rFonts w:cstheme="minorHAnsi"/>
          <w:b/>
          <w:sz w:val="24"/>
          <w:szCs w:val="24"/>
        </w:rPr>
        <w:t>, Hannah Walpole</w:t>
      </w:r>
      <w:r w:rsidR="00121F51" w:rsidRPr="00121F51">
        <w:rPr>
          <w:rFonts w:cstheme="minorHAnsi"/>
          <w:b/>
          <w:sz w:val="24"/>
          <w:szCs w:val="24"/>
          <w:vertAlign w:val="superscript"/>
        </w:rPr>
        <w:t>2</w:t>
      </w:r>
      <w:r>
        <w:rPr>
          <w:rFonts w:cstheme="minorHAnsi"/>
          <w:b/>
          <w:sz w:val="24"/>
          <w:szCs w:val="24"/>
        </w:rPr>
        <w:t>, Jess</w:t>
      </w:r>
      <w:r w:rsidR="005A28BD">
        <w:rPr>
          <w:rFonts w:cstheme="minorHAnsi"/>
          <w:b/>
          <w:sz w:val="24"/>
          <w:szCs w:val="24"/>
        </w:rPr>
        <w:t>ica</w:t>
      </w:r>
      <w:r>
        <w:rPr>
          <w:rFonts w:cstheme="minorHAnsi"/>
          <w:b/>
          <w:sz w:val="24"/>
          <w:szCs w:val="24"/>
        </w:rPr>
        <w:t xml:space="preserve"> Evans</w:t>
      </w:r>
      <w:r w:rsidR="00121F51" w:rsidRPr="00121F51">
        <w:rPr>
          <w:rFonts w:cstheme="minorHAnsi"/>
          <w:b/>
          <w:sz w:val="24"/>
          <w:szCs w:val="24"/>
          <w:vertAlign w:val="superscript"/>
        </w:rPr>
        <w:t>2</w:t>
      </w:r>
      <w:r>
        <w:rPr>
          <w:rFonts w:cstheme="minorHAnsi"/>
          <w:b/>
          <w:sz w:val="24"/>
          <w:szCs w:val="24"/>
        </w:rPr>
        <w:t>, Abigail J</w:t>
      </w:r>
      <w:r w:rsidR="00AC0D32">
        <w:rPr>
          <w:rFonts w:cstheme="minorHAnsi"/>
          <w:b/>
          <w:sz w:val="24"/>
          <w:szCs w:val="24"/>
        </w:rPr>
        <w:t>.</w:t>
      </w:r>
      <w:r>
        <w:rPr>
          <w:rFonts w:cstheme="minorHAnsi"/>
          <w:b/>
          <w:sz w:val="24"/>
          <w:szCs w:val="24"/>
        </w:rPr>
        <w:t xml:space="preserve"> Wood</w:t>
      </w:r>
      <w:r w:rsidR="00121F51" w:rsidRPr="00121F51">
        <w:rPr>
          <w:rFonts w:cstheme="minorHAnsi"/>
          <w:b/>
          <w:sz w:val="24"/>
          <w:szCs w:val="24"/>
          <w:vertAlign w:val="superscript"/>
        </w:rPr>
        <w:t>1</w:t>
      </w:r>
      <w:r>
        <w:rPr>
          <w:rFonts w:cstheme="minorHAnsi"/>
          <w:b/>
          <w:sz w:val="24"/>
          <w:szCs w:val="24"/>
        </w:rPr>
        <w:t xml:space="preserve">, Jane </w:t>
      </w:r>
      <w:r w:rsidR="004F22AE">
        <w:rPr>
          <w:rFonts w:cstheme="minorHAnsi"/>
          <w:b/>
          <w:sz w:val="24"/>
          <w:szCs w:val="24"/>
        </w:rPr>
        <w:t xml:space="preserve">L. </w:t>
      </w:r>
      <w:r>
        <w:rPr>
          <w:rFonts w:cstheme="minorHAnsi"/>
          <w:b/>
          <w:sz w:val="24"/>
          <w:szCs w:val="24"/>
        </w:rPr>
        <w:t>Ward</w:t>
      </w:r>
      <w:proofErr w:type="gramStart"/>
      <w:r w:rsidR="00121F51" w:rsidRPr="00121F51">
        <w:rPr>
          <w:rFonts w:cstheme="minorHAnsi"/>
          <w:b/>
          <w:sz w:val="24"/>
          <w:szCs w:val="24"/>
          <w:vertAlign w:val="superscript"/>
        </w:rPr>
        <w:t>2</w:t>
      </w:r>
      <w:r>
        <w:rPr>
          <w:rFonts w:cstheme="minorHAnsi"/>
          <w:b/>
          <w:sz w:val="24"/>
          <w:szCs w:val="24"/>
        </w:rPr>
        <w:t xml:space="preserve">, </w:t>
      </w:r>
      <w:r w:rsidR="004303AD" w:rsidRPr="009502ED">
        <w:rPr>
          <w:rFonts w:cstheme="minorHAnsi"/>
          <w:b/>
          <w:sz w:val="24"/>
          <w:szCs w:val="24"/>
        </w:rPr>
        <w:t xml:space="preserve"> </w:t>
      </w:r>
      <w:r w:rsidR="008023A9">
        <w:rPr>
          <w:rFonts w:cstheme="minorHAnsi"/>
          <w:b/>
          <w:sz w:val="24"/>
          <w:szCs w:val="24"/>
        </w:rPr>
        <w:t>Rowan</w:t>
      </w:r>
      <w:proofErr w:type="gramEnd"/>
      <w:r w:rsidR="008023A9">
        <w:rPr>
          <w:rFonts w:cstheme="minorHAnsi"/>
          <w:b/>
          <w:sz w:val="24"/>
          <w:szCs w:val="24"/>
        </w:rPr>
        <w:t xml:space="preserve"> A. C. Mitchell</w:t>
      </w:r>
      <w:r w:rsidR="00121F51" w:rsidRPr="00121F51">
        <w:rPr>
          <w:rFonts w:cstheme="minorHAnsi"/>
          <w:b/>
          <w:sz w:val="24"/>
          <w:szCs w:val="24"/>
          <w:vertAlign w:val="superscript"/>
        </w:rPr>
        <w:t>1</w:t>
      </w:r>
      <w:r w:rsidR="008023A9">
        <w:rPr>
          <w:rFonts w:cstheme="minorHAnsi"/>
          <w:b/>
          <w:sz w:val="24"/>
          <w:szCs w:val="24"/>
        </w:rPr>
        <w:t xml:space="preserve">, </w:t>
      </w:r>
      <w:r>
        <w:rPr>
          <w:rFonts w:cstheme="minorHAnsi"/>
          <w:b/>
          <w:sz w:val="24"/>
          <w:szCs w:val="24"/>
        </w:rPr>
        <w:t>Alison Lovegrove</w:t>
      </w:r>
      <w:r w:rsidR="00121F51" w:rsidRPr="00121F51">
        <w:rPr>
          <w:rFonts w:cstheme="minorHAnsi"/>
          <w:b/>
          <w:sz w:val="24"/>
          <w:szCs w:val="24"/>
          <w:vertAlign w:val="superscript"/>
        </w:rPr>
        <w:t>1</w:t>
      </w:r>
      <w:r>
        <w:rPr>
          <w:rFonts w:cstheme="minorHAnsi"/>
          <w:b/>
          <w:sz w:val="24"/>
          <w:szCs w:val="24"/>
        </w:rPr>
        <w:t xml:space="preserve"> and Peter R</w:t>
      </w:r>
      <w:r w:rsidR="00164219">
        <w:rPr>
          <w:rFonts w:cstheme="minorHAnsi"/>
          <w:b/>
          <w:sz w:val="24"/>
          <w:szCs w:val="24"/>
        </w:rPr>
        <w:t>.</w:t>
      </w:r>
      <w:r>
        <w:rPr>
          <w:rFonts w:cstheme="minorHAnsi"/>
          <w:b/>
          <w:sz w:val="24"/>
          <w:szCs w:val="24"/>
        </w:rPr>
        <w:t xml:space="preserve"> Shewry</w:t>
      </w:r>
      <w:r w:rsidR="00121F51" w:rsidRPr="00121F51">
        <w:rPr>
          <w:rFonts w:cstheme="minorHAnsi"/>
          <w:b/>
          <w:sz w:val="24"/>
          <w:szCs w:val="24"/>
          <w:vertAlign w:val="superscript"/>
        </w:rPr>
        <w:t>1</w:t>
      </w:r>
      <w:r w:rsidR="003013DE">
        <w:rPr>
          <w:rFonts w:cstheme="minorHAnsi"/>
          <w:b/>
          <w:sz w:val="24"/>
          <w:szCs w:val="24"/>
          <w:vertAlign w:val="superscript"/>
        </w:rPr>
        <w:t>*</w:t>
      </w:r>
      <w:r>
        <w:rPr>
          <w:rFonts w:cstheme="minorHAnsi"/>
          <w:b/>
          <w:sz w:val="24"/>
          <w:szCs w:val="24"/>
        </w:rPr>
        <w:t>.</w:t>
      </w:r>
    </w:p>
    <w:p w14:paraId="62466FD7" w14:textId="77777777" w:rsidR="00121F51" w:rsidRPr="00C875CD" w:rsidRDefault="00121F51" w:rsidP="001341ED">
      <w:pPr>
        <w:pStyle w:val="MDPI16affiliation"/>
        <w:spacing w:line="480" w:lineRule="auto"/>
        <w:rPr>
          <w:rFonts w:asciiTheme="minorHAnsi" w:hAnsiTheme="minorHAnsi" w:cstheme="minorHAnsi"/>
        </w:rPr>
      </w:pPr>
      <w:r w:rsidRPr="00C875CD">
        <w:rPr>
          <w:rFonts w:asciiTheme="minorHAnsi" w:hAnsiTheme="minorHAnsi" w:cstheme="minorHAnsi"/>
          <w:vertAlign w:val="superscript"/>
        </w:rPr>
        <w:t>1</w:t>
      </w:r>
      <w:r w:rsidRPr="00C875CD">
        <w:rPr>
          <w:rFonts w:asciiTheme="minorHAnsi" w:hAnsiTheme="minorHAnsi" w:cstheme="minorHAnsi"/>
        </w:rPr>
        <w:tab/>
        <w:t>Plant Science Department, Rothamsted Research, Harpenden AL5 2JQ, UK</w:t>
      </w:r>
    </w:p>
    <w:p w14:paraId="2855E70F" w14:textId="43F09E66" w:rsidR="00121F51" w:rsidRDefault="00121F51" w:rsidP="001341ED">
      <w:pPr>
        <w:pStyle w:val="MDPI16affiliation"/>
        <w:spacing w:line="480" w:lineRule="auto"/>
        <w:rPr>
          <w:rFonts w:asciiTheme="minorHAnsi" w:hAnsiTheme="minorHAnsi" w:cstheme="minorHAnsi"/>
        </w:rPr>
      </w:pPr>
      <w:r w:rsidRPr="00C875CD">
        <w:rPr>
          <w:rFonts w:asciiTheme="minorHAnsi" w:hAnsiTheme="minorHAnsi" w:cstheme="minorHAnsi"/>
          <w:vertAlign w:val="superscript"/>
        </w:rPr>
        <w:t>2</w:t>
      </w:r>
      <w:r w:rsidRPr="00C875CD">
        <w:rPr>
          <w:rFonts w:asciiTheme="minorHAnsi" w:hAnsiTheme="minorHAnsi" w:cstheme="minorHAnsi"/>
        </w:rPr>
        <w:tab/>
        <w:t>Computational and Analytical Sciences, Rothamsted Research, Harpenden AL5 2JQ, UK</w:t>
      </w:r>
    </w:p>
    <w:p w14:paraId="00F98B12" w14:textId="6B91E7B5" w:rsidR="00A73CB7" w:rsidRPr="00A73CB7" w:rsidRDefault="00B84540" w:rsidP="001341ED">
      <w:pPr>
        <w:pStyle w:val="MDPI16affiliation"/>
        <w:spacing w:line="480" w:lineRule="auto"/>
        <w:rPr>
          <w:rFonts w:asciiTheme="minorHAnsi" w:hAnsiTheme="minorHAnsi" w:cstheme="minorHAnsi"/>
          <w:bCs/>
        </w:rPr>
      </w:pPr>
      <w:r>
        <w:rPr>
          <w:rFonts w:asciiTheme="minorHAnsi" w:hAnsiTheme="minorHAnsi" w:cstheme="minorHAnsi"/>
          <w:bCs/>
        </w:rPr>
        <w:t>†</w:t>
      </w:r>
      <w:r w:rsidR="00A73CB7" w:rsidRPr="00A73CB7">
        <w:rPr>
          <w:rFonts w:asciiTheme="minorHAnsi" w:hAnsiTheme="minorHAnsi" w:cstheme="minorHAnsi"/>
          <w:bCs/>
        </w:rPr>
        <w:t xml:space="preserve"> These authors contributed equally to this article.</w:t>
      </w:r>
    </w:p>
    <w:p w14:paraId="3237126E" w14:textId="77777777" w:rsidR="00AA1C02" w:rsidRDefault="00121F51" w:rsidP="001341ED">
      <w:pPr>
        <w:autoSpaceDE w:val="0"/>
        <w:autoSpaceDN w:val="0"/>
        <w:adjustRightInd w:val="0"/>
        <w:spacing w:after="0" w:line="480" w:lineRule="auto"/>
        <w:jc w:val="both"/>
        <w:rPr>
          <w:rFonts w:cstheme="minorHAnsi"/>
        </w:rPr>
      </w:pPr>
      <w:r w:rsidRPr="00C875CD">
        <w:rPr>
          <w:rFonts w:cstheme="minorHAnsi"/>
          <w:b/>
        </w:rPr>
        <w:t>*</w:t>
      </w:r>
      <w:r w:rsidRPr="00C875CD">
        <w:rPr>
          <w:rFonts w:cstheme="minorHAnsi"/>
          <w:b/>
        </w:rPr>
        <w:tab/>
      </w:r>
      <w:r w:rsidRPr="00C875CD">
        <w:rPr>
          <w:rFonts w:cstheme="minorHAnsi"/>
        </w:rPr>
        <w:t>Correspondence: peter.shewry@rothamsted.ac.uk; Tel.: +</w:t>
      </w:r>
      <w:bookmarkStart w:id="0" w:name="OLE_LINK1"/>
      <w:bookmarkStart w:id="1" w:name="OLE_LINK2"/>
      <w:r w:rsidRPr="00C875CD">
        <w:rPr>
          <w:rFonts w:cstheme="minorHAnsi"/>
        </w:rPr>
        <w:t>44-1582-</w:t>
      </w:r>
      <w:bookmarkEnd w:id="0"/>
      <w:bookmarkEnd w:id="1"/>
      <w:r w:rsidR="00BA7CE2" w:rsidRPr="00C875CD">
        <w:rPr>
          <w:rFonts w:cstheme="minorHAnsi"/>
        </w:rPr>
        <w:t>938195</w:t>
      </w:r>
    </w:p>
    <w:p w14:paraId="2370310E" w14:textId="77777777" w:rsidR="00AA1C02" w:rsidRDefault="00AA1C02" w:rsidP="001341ED">
      <w:pPr>
        <w:autoSpaceDE w:val="0"/>
        <w:autoSpaceDN w:val="0"/>
        <w:adjustRightInd w:val="0"/>
        <w:spacing w:after="0" w:line="480" w:lineRule="auto"/>
        <w:jc w:val="both"/>
        <w:rPr>
          <w:rFonts w:cstheme="minorHAnsi"/>
        </w:rPr>
      </w:pPr>
    </w:p>
    <w:p w14:paraId="3835C09A" w14:textId="61E82F6C" w:rsidR="006103D9" w:rsidRDefault="006103D9" w:rsidP="001341ED">
      <w:pPr>
        <w:autoSpaceDE w:val="0"/>
        <w:autoSpaceDN w:val="0"/>
        <w:adjustRightInd w:val="0"/>
        <w:spacing w:after="0" w:line="480" w:lineRule="auto"/>
        <w:jc w:val="both"/>
        <w:rPr>
          <w:rFonts w:cstheme="minorHAnsi"/>
          <w:b/>
          <w:sz w:val="24"/>
          <w:szCs w:val="24"/>
        </w:rPr>
      </w:pPr>
      <w:r w:rsidRPr="009502ED">
        <w:rPr>
          <w:rFonts w:cstheme="minorHAnsi"/>
          <w:b/>
          <w:sz w:val="24"/>
          <w:szCs w:val="24"/>
        </w:rPr>
        <w:t>Abstract</w:t>
      </w:r>
    </w:p>
    <w:p w14:paraId="1467B85F" w14:textId="7C534F19" w:rsidR="00082A64" w:rsidRPr="00322E9E" w:rsidRDefault="00082A64" w:rsidP="00AA1C02">
      <w:pPr>
        <w:spacing w:after="0" w:line="480" w:lineRule="auto"/>
        <w:jc w:val="both"/>
      </w:pPr>
      <w:r>
        <w:rPr>
          <w:rFonts w:cstheme="minorHAnsi"/>
          <w:bCs/>
          <w:sz w:val="24"/>
          <w:szCs w:val="24"/>
        </w:rPr>
        <w:t>The xylan backbone of arabinoxylan (AX), the major cell wall polysaccharide in the wheat starchy endosperm, is synthesised by xylan synthase which is</w:t>
      </w:r>
      <w:r w:rsidRPr="006827A6">
        <w:rPr>
          <w:rFonts w:cstheme="minorHAnsi"/>
          <w:bCs/>
          <w:sz w:val="24"/>
          <w:szCs w:val="24"/>
        </w:rPr>
        <w:t xml:space="preserve"> a complex of three subunits encoded by </w:t>
      </w:r>
      <w:r>
        <w:rPr>
          <w:rFonts w:cstheme="minorHAnsi"/>
          <w:bCs/>
          <w:sz w:val="24"/>
          <w:szCs w:val="24"/>
        </w:rPr>
        <w:t xml:space="preserve">the GT43_1, GT43_2 and GT47_2 genes. RNAi </w:t>
      </w:r>
      <w:r w:rsidR="00A056F6">
        <w:rPr>
          <w:rFonts w:cstheme="minorHAnsi"/>
          <w:bCs/>
          <w:sz w:val="24"/>
          <w:szCs w:val="24"/>
        </w:rPr>
        <w:t>knock-</w:t>
      </w:r>
      <w:r w:rsidR="00FE5F7C">
        <w:rPr>
          <w:rFonts w:cstheme="minorHAnsi"/>
          <w:bCs/>
          <w:sz w:val="24"/>
          <w:szCs w:val="24"/>
        </w:rPr>
        <w:t xml:space="preserve">down </w:t>
      </w:r>
      <w:r>
        <w:rPr>
          <w:rFonts w:cstheme="minorHAnsi"/>
          <w:bCs/>
          <w:sz w:val="24"/>
          <w:szCs w:val="24"/>
        </w:rPr>
        <w:t xml:space="preserve">of either GT43_1 or all three genes (triple lines) resulted in decreased AX measured by digestion with </w:t>
      </w:r>
      <w:proofErr w:type="spellStart"/>
      <w:r>
        <w:rPr>
          <w:rFonts w:cstheme="minorHAnsi"/>
          <w:bCs/>
          <w:sz w:val="24"/>
          <w:szCs w:val="24"/>
        </w:rPr>
        <w:t>endoxylanase</w:t>
      </w:r>
      <w:proofErr w:type="spellEnd"/>
      <w:r>
        <w:rPr>
          <w:rFonts w:cstheme="minorHAnsi"/>
          <w:bCs/>
          <w:sz w:val="24"/>
          <w:szCs w:val="24"/>
        </w:rPr>
        <w:t xml:space="preserve"> (to 33 and 34.9% of the controls) and by monosaccharide analysis (to 45.9% and 47.4% of the controls) with greater effects on the amount of water-extractable AX (to 20.6 and 19.9% of the controls). Both sets of RNAi lines also had</w:t>
      </w:r>
      <w:r>
        <w:rPr>
          <w:rFonts w:cstheme="minorHAnsi"/>
          <w:sz w:val="24"/>
          <w:szCs w:val="24"/>
        </w:rPr>
        <w:t xml:space="preserve"> greater decreases in the amounts of substituted oligosaccharides released by digestion of AX with </w:t>
      </w:r>
      <w:proofErr w:type="spellStart"/>
      <w:r>
        <w:rPr>
          <w:rFonts w:cstheme="minorHAnsi"/>
          <w:sz w:val="24"/>
          <w:szCs w:val="24"/>
        </w:rPr>
        <w:t>endoxylanase</w:t>
      </w:r>
      <w:proofErr w:type="spellEnd"/>
      <w:r>
        <w:rPr>
          <w:rFonts w:cstheme="minorHAnsi"/>
          <w:sz w:val="24"/>
          <w:szCs w:val="24"/>
        </w:rPr>
        <w:t xml:space="preserve"> than </w:t>
      </w:r>
      <w:proofErr w:type="gramStart"/>
      <w:r>
        <w:rPr>
          <w:rFonts w:cstheme="minorHAnsi"/>
          <w:sz w:val="24"/>
          <w:szCs w:val="24"/>
        </w:rPr>
        <w:t>in  fragments</w:t>
      </w:r>
      <w:proofErr w:type="gramEnd"/>
      <w:r>
        <w:rPr>
          <w:rFonts w:cstheme="minorHAnsi"/>
          <w:sz w:val="24"/>
          <w:szCs w:val="24"/>
        </w:rPr>
        <w:t xml:space="preserve"> derived only from the </w:t>
      </w:r>
      <w:r w:rsidR="00064130">
        <w:rPr>
          <w:rFonts w:cstheme="minorHAnsi"/>
          <w:sz w:val="24"/>
          <w:szCs w:val="24"/>
        </w:rPr>
        <w:t xml:space="preserve">xylan </w:t>
      </w:r>
      <w:r>
        <w:rPr>
          <w:rFonts w:cstheme="minorHAnsi"/>
          <w:sz w:val="24"/>
          <w:szCs w:val="24"/>
        </w:rPr>
        <w:t xml:space="preserve">backbone. Although the </w:t>
      </w:r>
      <w:r>
        <w:rPr>
          <w:rFonts w:cstheme="minorHAnsi"/>
          <w:bCs/>
          <w:sz w:val="24"/>
          <w:szCs w:val="24"/>
        </w:rPr>
        <w:t>GT43_1 and triple</w:t>
      </w:r>
      <w:r>
        <w:rPr>
          <w:rFonts w:cstheme="minorHAnsi"/>
          <w:sz w:val="24"/>
          <w:szCs w:val="24"/>
        </w:rPr>
        <w:t xml:space="preserve"> lines had similar effects on AX they did differ in their contents of soluble sugars (increased in triple only) and on grain size (decreased in triple only). Both sets of transgenic lines had decreased grain hardness, indicating effects on cell wall mechanics. These results, and previously published studies of RNAi suppression of GT43_2 and GT47_2 and of a triple mutant of GT43_2, are consistent with the model of xylan synthase comprising three subunits one of which (GT47_2) </w:t>
      </w:r>
      <w:r>
        <w:rPr>
          <w:rFonts w:cstheme="minorHAnsi"/>
          <w:sz w:val="24"/>
          <w:szCs w:val="24"/>
        </w:rPr>
        <w:lastRenderedPageBreak/>
        <w:t>is responsible for catalysis with the other two subunits being required for correct functioning but indicate that separate xylan synthase complexes may be responsible for the synthesis of populations of AX which differ in their structure and solubility.</w:t>
      </w:r>
    </w:p>
    <w:p w14:paraId="20B1FC91" w14:textId="77777777" w:rsidR="00F27CAD" w:rsidRDefault="00F27CAD" w:rsidP="002004F8">
      <w:pPr>
        <w:autoSpaceDE w:val="0"/>
        <w:autoSpaceDN w:val="0"/>
        <w:adjustRightInd w:val="0"/>
        <w:spacing w:after="0" w:line="480" w:lineRule="auto"/>
        <w:jc w:val="both"/>
        <w:rPr>
          <w:rFonts w:cstheme="minorHAnsi"/>
          <w:b/>
          <w:sz w:val="24"/>
          <w:szCs w:val="24"/>
        </w:rPr>
      </w:pPr>
    </w:p>
    <w:p w14:paraId="089B81C4" w14:textId="0B2CE41D" w:rsidR="008023A9" w:rsidRDefault="008023A9" w:rsidP="00163840">
      <w:pPr>
        <w:autoSpaceDE w:val="0"/>
        <w:autoSpaceDN w:val="0"/>
        <w:adjustRightInd w:val="0"/>
        <w:spacing w:after="0" w:line="480" w:lineRule="auto"/>
        <w:jc w:val="both"/>
        <w:rPr>
          <w:rFonts w:cstheme="minorHAnsi"/>
          <w:b/>
          <w:sz w:val="24"/>
          <w:szCs w:val="24"/>
        </w:rPr>
      </w:pPr>
      <w:r>
        <w:rPr>
          <w:rFonts w:cstheme="minorHAnsi"/>
          <w:b/>
          <w:sz w:val="24"/>
          <w:szCs w:val="24"/>
        </w:rPr>
        <w:t>Key words</w:t>
      </w:r>
    </w:p>
    <w:p w14:paraId="5437F165" w14:textId="33791285" w:rsidR="00082A64" w:rsidRPr="009502ED" w:rsidRDefault="00082A64" w:rsidP="00AA1C02">
      <w:pPr>
        <w:autoSpaceDE w:val="0"/>
        <w:autoSpaceDN w:val="0"/>
        <w:adjustRightInd w:val="0"/>
        <w:spacing w:after="0" w:line="480" w:lineRule="auto"/>
        <w:jc w:val="both"/>
        <w:rPr>
          <w:rFonts w:cstheme="minorHAnsi"/>
          <w:b/>
          <w:sz w:val="24"/>
          <w:szCs w:val="24"/>
        </w:rPr>
      </w:pPr>
      <w:r>
        <w:rPr>
          <w:rFonts w:cstheme="minorHAnsi"/>
          <w:b/>
          <w:sz w:val="24"/>
          <w:szCs w:val="24"/>
        </w:rPr>
        <w:t>Wheat, cell walls, arabinoxylan, dietary fibre, RNAi suppression</w:t>
      </w:r>
    </w:p>
    <w:p w14:paraId="012AAE9D" w14:textId="77777777" w:rsidR="006103D9" w:rsidRPr="009502ED" w:rsidRDefault="006103D9" w:rsidP="00AA1C02">
      <w:pPr>
        <w:autoSpaceDE w:val="0"/>
        <w:autoSpaceDN w:val="0"/>
        <w:adjustRightInd w:val="0"/>
        <w:spacing w:after="0" w:line="480" w:lineRule="auto"/>
        <w:jc w:val="both"/>
        <w:rPr>
          <w:rFonts w:cstheme="minorHAnsi"/>
          <w:b/>
          <w:sz w:val="24"/>
          <w:szCs w:val="24"/>
        </w:rPr>
      </w:pPr>
    </w:p>
    <w:p w14:paraId="5D796844" w14:textId="39329A05" w:rsidR="006103D9" w:rsidRDefault="006103D9" w:rsidP="00AA1C02">
      <w:pPr>
        <w:pStyle w:val="ListParagraph"/>
        <w:numPr>
          <w:ilvl w:val="0"/>
          <w:numId w:val="3"/>
        </w:numPr>
        <w:autoSpaceDE w:val="0"/>
        <w:autoSpaceDN w:val="0"/>
        <w:adjustRightInd w:val="0"/>
        <w:spacing w:after="0" w:line="480" w:lineRule="auto"/>
        <w:jc w:val="both"/>
        <w:rPr>
          <w:rFonts w:cstheme="minorHAnsi"/>
          <w:b/>
          <w:sz w:val="24"/>
          <w:szCs w:val="24"/>
        </w:rPr>
      </w:pPr>
      <w:r w:rsidRPr="009502ED">
        <w:rPr>
          <w:rFonts w:cstheme="minorHAnsi"/>
          <w:b/>
          <w:sz w:val="24"/>
          <w:szCs w:val="24"/>
        </w:rPr>
        <w:t>Introduction</w:t>
      </w:r>
      <w:r w:rsidR="001B74BE">
        <w:rPr>
          <w:rFonts w:cstheme="minorHAnsi"/>
          <w:b/>
          <w:sz w:val="24"/>
          <w:szCs w:val="24"/>
        </w:rPr>
        <w:t>.</w:t>
      </w:r>
    </w:p>
    <w:p w14:paraId="633C4DD0" w14:textId="77777777" w:rsidR="002E4D36" w:rsidRPr="009502ED" w:rsidRDefault="002E4D36" w:rsidP="00AA1C02">
      <w:pPr>
        <w:pStyle w:val="ListParagraph"/>
        <w:autoSpaceDE w:val="0"/>
        <w:autoSpaceDN w:val="0"/>
        <w:adjustRightInd w:val="0"/>
        <w:spacing w:after="0" w:line="480" w:lineRule="auto"/>
        <w:jc w:val="both"/>
        <w:rPr>
          <w:rFonts w:cstheme="minorHAnsi"/>
          <w:b/>
          <w:sz w:val="24"/>
          <w:szCs w:val="24"/>
        </w:rPr>
      </w:pPr>
    </w:p>
    <w:p w14:paraId="15A1F17E" w14:textId="3A7727F2" w:rsidR="00902374" w:rsidRPr="009502ED" w:rsidRDefault="00B10418" w:rsidP="00AA1C02">
      <w:pPr>
        <w:spacing w:line="480" w:lineRule="auto"/>
        <w:ind w:firstLine="360"/>
        <w:jc w:val="both"/>
        <w:rPr>
          <w:rFonts w:cstheme="minorHAnsi"/>
          <w:bCs/>
          <w:sz w:val="24"/>
          <w:szCs w:val="24"/>
        </w:rPr>
      </w:pPr>
      <w:r w:rsidRPr="009502ED">
        <w:rPr>
          <w:rFonts w:cstheme="minorHAnsi"/>
          <w:bCs/>
          <w:sz w:val="24"/>
          <w:szCs w:val="24"/>
        </w:rPr>
        <w:t>Cereal grains and products are the major source</w:t>
      </w:r>
      <w:r w:rsidR="00BF2817">
        <w:rPr>
          <w:rFonts w:cstheme="minorHAnsi"/>
          <w:bCs/>
          <w:sz w:val="24"/>
          <w:szCs w:val="24"/>
        </w:rPr>
        <w:t>s</w:t>
      </w:r>
      <w:r w:rsidRPr="009502ED">
        <w:rPr>
          <w:rFonts w:cstheme="minorHAnsi"/>
          <w:bCs/>
          <w:sz w:val="24"/>
          <w:szCs w:val="24"/>
        </w:rPr>
        <w:t xml:space="preserve"> of dietary fibre in the human diet. </w:t>
      </w:r>
      <w:proofErr w:type="gramStart"/>
      <w:r w:rsidRPr="009502ED">
        <w:rPr>
          <w:rFonts w:cstheme="minorHAnsi"/>
          <w:bCs/>
          <w:sz w:val="24"/>
          <w:szCs w:val="24"/>
        </w:rPr>
        <w:t>Furthermore</w:t>
      </w:r>
      <w:proofErr w:type="gramEnd"/>
      <w:r w:rsidRPr="009502ED">
        <w:rPr>
          <w:rFonts w:cstheme="minorHAnsi"/>
          <w:bCs/>
          <w:sz w:val="24"/>
          <w:szCs w:val="24"/>
        </w:rPr>
        <w:t xml:space="preserve"> grain fibre, and particularly the fibre present in whole grain, has well-established health benefits in reducing the risk of chronic diseases and certain forms of cancer </w:t>
      </w:r>
      <w:r w:rsidR="008A6A12">
        <w:rPr>
          <w:rFonts w:cstheme="minorHAnsi"/>
          <w:bCs/>
          <w:sz w:val="24"/>
          <w:szCs w:val="24"/>
        </w:rPr>
        <w:t>[1]</w:t>
      </w:r>
      <w:r w:rsidRPr="009502ED">
        <w:rPr>
          <w:rFonts w:cstheme="minorHAnsi"/>
          <w:bCs/>
          <w:sz w:val="24"/>
          <w:szCs w:val="24"/>
        </w:rPr>
        <w:t xml:space="preserve">. However, whereas whole wheat </w:t>
      </w:r>
      <w:r w:rsidR="006827A6">
        <w:rPr>
          <w:rFonts w:cstheme="minorHAnsi"/>
          <w:bCs/>
          <w:sz w:val="24"/>
          <w:szCs w:val="24"/>
        </w:rPr>
        <w:t xml:space="preserve">grains </w:t>
      </w:r>
      <w:r w:rsidRPr="009502ED">
        <w:rPr>
          <w:rFonts w:cstheme="minorHAnsi"/>
          <w:bCs/>
          <w:sz w:val="24"/>
          <w:szCs w:val="24"/>
        </w:rPr>
        <w:t xml:space="preserve">contain between about 10% and 15% fibre (dry weight basis) </w:t>
      </w:r>
      <w:r w:rsidR="008A6A12">
        <w:rPr>
          <w:rFonts w:cstheme="minorHAnsi"/>
          <w:bCs/>
          <w:sz w:val="24"/>
          <w:szCs w:val="24"/>
        </w:rPr>
        <w:t>[2]</w:t>
      </w:r>
      <w:r w:rsidRPr="009502ED">
        <w:rPr>
          <w:rFonts w:cstheme="minorHAnsi"/>
          <w:bCs/>
          <w:sz w:val="24"/>
          <w:szCs w:val="24"/>
        </w:rPr>
        <w:t xml:space="preserve"> most foods are made from white flour which is derived from the starchy endosperm of the grain and has a much lower fibre content (up to about 5%) </w:t>
      </w:r>
      <w:r w:rsidR="008A6A12">
        <w:rPr>
          <w:rFonts w:cstheme="minorHAnsi"/>
          <w:bCs/>
          <w:sz w:val="24"/>
          <w:szCs w:val="24"/>
        </w:rPr>
        <w:t>[3]</w:t>
      </w:r>
      <w:r w:rsidRPr="009502ED">
        <w:rPr>
          <w:rFonts w:cstheme="minorHAnsi"/>
          <w:bCs/>
          <w:sz w:val="24"/>
          <w:szCs w:val="24"/>
        </w:rPr>
        <w:t>.</w:t>
      </w:r>
      <w:r w:rsidR="00CE56AE" w:rsidRPr="009502ED">
        <w:rPr>
          <w:rFonts w:cstheme="minorHAnsi"/>
          <w:bCs/>
          <w:sz w:val="24"/>
          <w:szCs w:val="24"/>
        </w:rPr>
        <w:t xml:space="preserve"> Hence, increasing the fibre content of white flour could have significant benefits </w:t>
      </w:r>
      <w:r w:rsidR="00287C0A">
        <w:rPr>
          <w:rFonts w:cstheme="minorHAnsi"/>
          <w:bCs/>
          <w:sz w:val="24"/>
          <w:szCs w:val="24"/>
        </w:rPr>
        <w:t>for</w:t>
      </w:r>
      <w:r w:rsidR="00287C0A" w:rsidRPr="009502ED">
        <w:rPr>
          <w:rFonts w:cstheme="minorHAnsi"/>
          <w:bCs/>
          <w:sz w:val="24"/>
          <w:szCs w:val="24"/>
        </w:rPr>
        <w:t xml:space="preserve"> </w:t>
      </w:r>
      <w:r w:rsidR="00CE56AE" w:rsidRPr="009502ED">
        <w:rPr>
          <w:rFonts w:cstheme="minorHAnsi"/>
          <w:bCs/>
          <w:sz w:val="24"/>
          <w:szCs w:val="24"/>
        </w:rPr>
        <w:t>human health.</w:t>
      </w:r>
    </w:p>
    <w:p w14:paraId="65DFE6FE" w14:textId="2E3A8B65" w:rsidR="00D737E5" w:rsidRPr="003070C9" w:rsidRDefault="00902374" w:rsidP="00AA1C02">
      <w:pPr>
        <w:pStyle w:val="CommentText"/>
        <w:spacing w:line="480" w:lineRule="auto"/>
        <w:ind w:firstLine="360"/>
        <w:jc w:val="both"/>
        <w:rPr>
          <w:rFonts w:cstheme="minorHAnsi"/>
          <w:bCs/>
          <w:sz w:val="24"/>
          <w:szCs w:val="24"/>
        </w:rPr>
      </w:pPr>
      <w:r w:rsidRPr="0094771F">
        <w:rPr>
          <w:rFonts w:cstheme="minorHAnsi"/>
          <w:bCs/>
          <w:sz w:val="24"/>
          <w:szCs w:val="24"/>
        </w:rPr>
        <w:t>T</w:t>
      </w:r>
      <w:r w:rsidR="00710BB7" w:rsidRPr="0094771F">
        <w:rPr>
          <w:rFonts w:cstheme="minorHAnsi"/>
          <w:bCs/>
          <w:sz w:val="24"/>
          <w:szCs w:val="24"/>
        </w:rPr>
        <w:t xml:space="preserve">he major </w:t>
      </w:r>
      <w:r w:rsidR="00CE56AE" w:rsidRPr="0094771F">
        <w:rPr>
          <w:rFonts w:cstheme="minorHAnsi"/>
          <w:bCs/>
          <w:sz w:val="24"/>
          <w:szCs w:val="24"/>
        </w:rPr>
        <w:t xml:space="preserve">dietary fibre components in plants are </w:t>
      </w:r>
      <w:r w:rsidR="00710BB7" w:rsidRPr="0094771F">
        <w:rPr>
          <w:rFonts w:cstheme="minorHAnsi"/>
          <w:bCs/>
          <w:sz w:val="24"/>
          <w:szCs w:val="24"/>
        </w:rPr>
        <w:t xml:space="preserve">cell wall </w:t>
      </w:r>
      <w:r w:rsidRPr="0094771F">
        <w:rPr>
          <w:rFonts w:cstheme="minorHAnsi"/>
          <w:bCs/>
          <w:sz w:val="24"/>
          <w:szCs w:val="24"/>
        </w:rPr>
        <w:t>polysaccharide</w:t>
      </w:r>
      <w:r w:rsidR="00CE56AE" w:rsidRPr="0094771F">
        <w:rPr>
          <w:rFonts w:cstheme="minorHAnsi"/>
          <w:bCs/>
          <w:sz w:val="24"/>
          <w:szCs w:val="24"/>
        </w:rPr>
        <w:t xml:space="preserve">s, with the </w:t>
      </w:r>
      <w:r w:rsidR="0094771F" w:rsidRPr="0094771F">
        <w:rPr>
          <w:rFonts w:cstheme="minorHAnsi"/>
          <w:bCs/>
          <w:sz w:val="24"/>
          <w:szCs w:val="24"/>
        </w:rPr>
        <w:t>major</w:t>
      </w:r>
      <w:r w:rsidR="00DD3C96" w:rsidRPr="0094771F">
        <w:rPr>
          <w:rFonts w:cstheme="minorHAnsi"/>
          <w:bCs/>
          <w:sz w:val="24"/>
          <w:szCs w:val="24"/>
        </w:rPr>
        <w:t xml:space="preserve"> </w:t>
      </w:r>
      <w:r w:rsidR="00985466" w:rsidRPr="0094771F">
        <w:rPr>
          <w:rFonts w:cstheme="minorHAnsi"/>
          <w:bCs/>
          <w:sz w:val="24"/>
          <w:szCs w:val="24"/>
        </w:rPr>
        <w:t xml:space="preserve">dietary fibre </w:t>
      </w:r>
      <w:r w:rsidRPr="0094771F">
        <w:rPr>
          <w:rFonts w:cstheme="minorHAnsi"/>
          <w:bCs/>
          <w:sz w:val="24"/>
          <w:szCs w:val="24"/>
        </w:rPr>
        <w:t>component</w:t>
      </w:r>
      <w:r w:rsidR="00710BB7" w:rsidRPr="0094771F">
        <w:rPr>
          <w:rFonts w:cstheme="minorHAnsi"/>
          <w:bCs/>
          <w:sz w:val="24"/>
          <w:szCs w:val="24"/>
        </w:rPr>
        <w:t xml:space="preserve"> of wheat endosperm</w:t>
      </w:r>
      <w:r w:rsidR="00CE56AE" w:rsidRPr="0094771F">
        <w:rPr>
          <w:rFonts w:cstheme="minorHAnsi"/>
          <w:bCs/>
          <w:sz w:val="24"/>
          <w:szCs w:val="24"/>
        </w:rPr>
        <w:t xml:space="preserve"> being</w:t>
      </w:r>
      <w:r w:rsidRPr="0094771F">
        <w:rPr>
          <w:rFonts w:cstheme="minorHAnsi"/>
          <w:bCs/>
          <w:sz w:val="24"/>
          <w:szCs w:val="24"/>
        </w:rPr>
        <w:t xml:space="preserve"> arabinoxylan (AX)</w:t>
      </w:r>
      <w:r w:rsidR="00CE56AE" w:rsidRPr="0094771F">
        <w:rPr>
          <w:rFonts w:cstheme="minorHAnsi"/>
          <w:bCs/>
          <w:sz w:val="24"/>
          <w:szCs w:val="24"/>
        </w:rPr>
        <w:t xml:space="preserve">. </w:t>
      </w:r>
      <w:r w:rsidR="009235A6" w:rsidRPr="0094771F">
        <w:rPr>
          <w:rFonts w:cstheme="minorHAnsi"/>
          <w:bCs/>
          <w:sz w:val="24"/>
          <w:szCs w:val="24"/>
        </w:rPr>
        <w:t xml:space="preserve">AX accounts for about 70% of the total cell wall </w:t>
      </w:r>
      <w:r w:rsidR="009235A6" w:rsidRPr="003070C9">
        <w:rPr>
          <w:rFonts w:cstheme="minorHAnsi"/>
          <w:bCs/>
          <w:sz w:val="24"/>
          <w:szCs w:val="24"/>
        </w:rPr>
        <w:t xml:space="preserve">polysaccharides, with other components being (1→3) (1→4) </w:t>
      </w:r>
      <w:r w:rsidR="000818C4" w:rsidRPr="003070C9">
        <w:rPr>
          <w:rFonts w:cstheme="minorHAnsi"/>
          <w:sz w:val="24"/>
        </w:rPr>
        <w:t>β-</w:t>
      </w:r>
      <w:r w:rsidR="009235A6" w:rsidRPr="003070C9">
        <w:rPr>
          <w:rFonts w:cstheme="minorHAnsi"/>
          <w:bCs/>
          <w:sz w:val="24"/>
          <w:szCs w:val="24"/>
        </w:rPr>
        <w:t xml:space="preserve">glucans (20%), glucomannan (2-7%) and cellulose (2-4%) </w:t>
      </w:r>
      <w:r w:rsidR="008A6A12">
        <w:rPr>
          <w:rFonts w:cstheme="minorHAnsi"/>
          <w:bCs/>
          <w:sz w:val="24"/>
          <w:szCs w:val="24"/>
        </w:rPr>
        <w:t>[4]</w:t>
      </w:r>
      <w:r w:rsidR="002D0E5A">
        <w:rPr>
          <w:rFonts w:cstheme="minorHAnsi"/>
          <w:bCs/>
          <w:sz w:val="24"/>
          <w:szCs w:val="24"/>
        </w:rPr>
        <w:t xml:space="preserve">. However, a recent study suggested </w:t>
      </w:r>
      <w:r w:rsidR="00DB6ED6" w:rsidRPr="003070C9">
        <w:rPr>
          <w:rFonts w:cstheme="minorHAnsi"/>
          <w:bCs/>
          <w:sz w:val="24"/>
          <w:szCs w:val="24"/>
        </w:rPr>
        <w:t xml:space="preserve">that </w:t>
      </w:r>
      <w:r w:rsidR="003070C9" w:rsidRPr="003070C9">
        <w:rPr>
          <w:rFonts w:cstheme="minorHAnsi"/>
          <w:bCs/>
          <w:sz w:val="24"/>
          <w:szCs w:val="24"/>
        </w:rPr>
        <w:t xml:space="preserve">the proportions of </w:t>
      </w:r>
      <w:r w:rsidR="003070C9" w:rsidRPr="003070C9">
        <w:rPr>
          <w:rFonts w:cstheme="minorHAnsi"/>
          <w:sz w:val="24"/>
        </w:rPr>
        <w:t>β-</w:t>
      </w:r>
      <w:r w:rsidR="003070C9" w:rsidRPr="003070C9">
        <w:rPr>
          <w:rFonts w:cstheme="minorHAnsi"/>
          <w:bCs/>
          <w:sz w:val="24"/>
          <w:szCs w:val="24"/>
        </w:rPr>
        <w:t xml:space="preserve">glucans and </w:t>
      </w:r>
      <w:r w:rsidR="00DB6ED6" w:rsidRPr="003070C9">
        <w:rPr>
          <w:rFonts w:cstheme="minorHAnsi"/>
          <w:bCs/>
          <w:sz w:val="24"/>
          <w:szCs w:val="24"/>
        </w:rPr>
        <w:t xml:space="preserve">cellulose may </w:t>
      </w:r>
      <w:r w:rsidR="003070C9" w:rsidRPr="003070C9">
        <w:rPr>
          <w:rFonts w:cstheme="minorHAnsi"/>
          <w:bCs/>
          <w:sz w:val="24"/>
          <w:szCs w:val="24"/>
        </w:rPr>
        <w:t xml:space="preserve">be </w:t>
      </w:r>
      <w:r w:rsidR="003070C9" w:rsidRPr="002D0E5A">
        <w:rPr>
          <w:rFonts w:cstheme="minorHAnsi"/>
          <w:bCs/>
          <w:sz w:val="24"/>
          <w:szCs w:val="24"/>
        </w:rPr>
        <w:t>reversed</w:t>
      </w:r>
      <w:r w:rsidR="002D0E5A">
        <w:rPr>
          <w:rFonts w:cstheme="minorHAnsi"/>
          <w:bCs/>
          <w:sz w:val="24"/>
          <w:szCs w:val="24"/>
        </w:rPr>
        <w:t xml:space="preserve">, with about 20% cellulose and 5-6% </w:t>
      </w:r>
      <w:r w:rsidR="002D0E5A" w:rsidRPr="003070C9">
        <w:rPr>
          <w:rFonts w:cstheme="minorHAnsi"/>
          <w:sz w:val="24"/>
        </w:rPr>
        <w:t>β</w:t>
      </w:r>
      <w:r w:rsidR="002D0E5A">
        <w:rPr>
          <w:rFonts w:cstheme="minorHAnsi"/>
          <w:sz w:val="24"/>
        </w:rPr>
        <w:t>-glucan</w:t>
      </w:r>
      <w:r w:rsidR="00DB6ED6" w:rsidRPr="002D0E5A">
        <w:rPr>
          <w:rFonts w:cstheme="minorHAnsi"/>
          <w:bCs/>
          <w:sz w:val="24"/>
          <w:szCs w:val="24"/>
        </w:rPr>
        <w:t xml:space="preserve"> </w:t>
      </w:r>
      <w:r w:rsidR="0016150F">
        <w:rPr>
          <w:rFonts w:cstheme="minorHAnsi"/>
          <w:bCs/>
          <w:sz w:val="24"/>
          <w:szCs w:val="24"/>
        </w:rPr>
        <w:t>[5]</w:t>
      </w:r>
      <w:r w:rsidR="00710BB7" w:rsidRPr="002D0E5A">
        <w:rPr>
          <w:rFonts w:cstheme="minorHAnsi"/>
          <w:bCs/>
          <w:sz w:val="24"/>
          <w:szCs w:val="24"/>
        </w:rPr>
        <w:t>.</w:t>
      </w:r>
    </w:p>
    <w:p w14:paraId="63EA8FEA" w14:textId="38060D10" w:rsidR="006827A6" w:rsidRDefault="00D737E5" w:rsidP="00AA1C02">
      <w:pPr>
        <w:pStyle w:val="CommentText"/>
        <w:spacing w:line="480" w:lineRule="auto"/>
        <w:ind w:firstLine="360"/>
        <w:jc w:val="both"/>
        <w:rPr>
          <w:rFonts w:cstheme="minorHAnsi"/>
          <w:sz w:val="24"/>
          <w:szCs w:val="24"/>
        </w:rPr>
      </w:pPr>
      <w:r w:rsidRPr="0041074F">
        <w:rPr>
          <w:rFonts w:cstheme="minorHAnsi"/>
          <w:sz w:val="24"/>
          <w:szCs w:val="24"/>
        </w:rPr>
        <w:lastRenderedPageBreak/>
        <w:t>The AX present in white flour has a simple structure, consisting of a backbone of β-D-</w:t>
      </w:r>
      <w:proofErr w:type="spellStart"/>
      <w:r w:rsidRPr="0041074F">
        <w:rPr>
          <w:rFonts w:cstheme="minorHAnsi"/>
          <w:sz w:val="24"/>
          <w:szCs w:val="24"/>
        </w:rPr>
        <w:t>xylopyranosyl</w:t>
      </w:r>
      <w:proofErr w:type="spellEnd"/>
      <w:r w:rsidRPr="0041074F">
        <w:rPr>
          <w:rFonts w:cstheme="minorHAnsi"/>
          <w:sz w:val="24"/>
          <w:szCs w:val="24"/>
        </w:rPr>
        <w:t xml:space="preserve"> (xylose) residues linked through (1</w:t>
      </w:r>
      <w:r>
        <w:rPr>
          <w:rFonts w:cstheme="minorHAnsi"/>
          <w:sz w:val="24"/>
          <w:szCs w:val="24"/>
        </w:rPr>
        <w:t>,</w:t>
      </w:r>
      <w:r w:rsidRPr="0041074F">
        <w:rPr>
          <w:rFonts w:cstheme="minorHAnsi"/>
          <w:sz w:val="24"/>
          <w:szCs w:val="24"/>
        </w:rPr>
        <w:t>4) linkages</w:t>
      </w:r>
      <w:r w:rsidR="00710388">
        <w:rPr>
          <w:rFonts w:cstheme="minorHAnsi"/>
          <w:sz w:val="24"/>
          <w:szCs w:val="24"/>
        </w:rPr>
        <w:t>.</w:t>
      </w:r>
      <w:r w:rsidR="00710BB7" w:rsidRPr="0094771F">
        <w:rPr>
          <w:rFonts w:cstheme="minorHAnsi"/>
          <w:bCs/>
          <w:sz w:val="24"/>
          <w:szCs w:val="24"/>
        </w:rPr>
        <w:t xml:space="preserve"> </w:t>
      </w:r>
      <w:r w:rsidRPr="0041074F">
        <w:rPr>
          <w:rFonts w:cstheme="minorHAnsi"/>
          <w:sz w:val="24"/>
          <w:szCs w:val="24"/>
        </w:rPr>
        <w:t>Some xylose residues are substituted with α-L-</w:t>
      </w:r>
      <w:proofErr w:type="spellStart"/>
      <w:r w:rsidRPr="0041074F">
        <w:rPr>
          <w:rFonts w:cstheme="minorHAnsi"/>
          <w:sz w:val="24"/>
          <w:szCs w:val="24"/>
        </w:rPr>
        <w:t>arabinofuranosyl</w:t>
      </w:r>
      <w:proofErr w:type="spellEnd"/>
      <w:r w:rsidRPr="0041074F">
        <w:rPr>
          <w:rFonts w:cstheme="minorHAnsi"/>
          <w:sz w:val="24"/>
          <w:szCs w:val="24"/>
        </w:rPr>
        <w:t xml:space="preserve"> (arabinose) residues at either one position (position </w:t>
      </w:r>
      <w:r w:rsidR="003549D4">
        <w:rPr>
          <w:rFonts w:cstheme="minorHAnsi"/>
          <w:sz w:val="24"/>
          <w:szCs w:val="24"/>
        </w:rPr>
        <w:t>O-</w:t>
      </w:r>
      <w:r w:rsidRPr="0041074F">
        <w:rPr>
          <w:rFonts w:cstheme="minorHAnsi"/>
          <w:sz w:val="24"/>
          <w:szCs w:val="24"/>
        </w:rPr>
        <w:t xml:space="preserve">3) or at two positions (positions </w:t>
      </w:r>
      <w:r w:rsidR="003549D4">
        <w:rPr>
          <w:rFonts w:cstheme="minorHAnsi"/>
          <w:sz w:val="24"/>
          <w:szCs w:val="24"/>
        </w:rPr>
        <w:t>O-</w:t>
      </w:r>
      <w:r w:rsidRPr="0041074F">
        <w:rPr>
          <w:rFonts w:cstheme="minorHAnsi"/>
          <w:sz w:val="24"/>
          <w:szCs w:val="24"/>
        </w:rPr>
        <w:t xml:space="preserve">2 and </w:t>
      </w:r>
      <w:r w:rsidR="003549D4">
        <w:rPr>
          <w:rFonts w:cstheme="minorHAnsi"/>
          <w:sz w:val="24"/>
          <w:szCs w:val="24"/>
        </w:rPr>
        <w:t>O-</w:t>
      </w:r>
      <w:r w:rsidRPr="0041074F">
        <w:rPr>
          <w:rFonts w:cstheme="minorHAnsi"/>
          <w:sz w:val="24"/>
          <w:szCs w:val="24"/>
        </w:rPr>
        <w:t>3)</w:t>
      </w:r>
      <w:r w:rsidR="006827A6">
        <w:rPr>
          <w:rFonts w:cstheme="minorHAnsi"/>
          <w:sz w:val="24"/>
          <w:szCs w:val="24"/>
        </w:rPr>
        <w:t xml:space="preserve"> while s</w:t>
      </w:r>
      <w:r w:rsidRPr="0041074F">
        <w:rPr>
          <w:rFonts w:cstheme="minorHAnsi"/>
          <w:sz w:val="24"/>
          <w:szCs w:val="24"/>
        </w:rPr>
        <w:t xml:space="preserve">ome </w:t>
      </w:r>
      <w:proofErr w:type="spellStart"/>
      <w:r w:rsidRPr="0041074F">
        <w:rPr>
          <w:rFonts w:cstheme="minorHAnsi"/>
          <w:sz w:val="24"/>
          <w:szCs w:val="24"/>
        </w:rPr>
        <w:t>arabinofuranosyl</w:t>
      </w:r>
      <w:proofErr w:type="spellEnd"/>
      <w:r w:rsidRPr="0041074F">
        <w:rPr>
          <w:rFonts w:cstheme="minorHAnsi"/>
          <w:sz w:val="24"/>
          <w:szCs w:val="24"/>
        </w:rPr>
        <w:t xml:space="preserve"> residues at position </w:t>
      </w:r>
      <w:r w:rsidR="00A4718D">
        <w:rPr>
          <w:rFonts w:cstheme="minorHAnsi"/>
          <w:sz w:val="24"/>
          <w:szCs w:val="24"/>
        </w:rPr>
        <w:t>O-</w:t>
      </w:r>
      <w:r w:rsidRPr="0041074F">
        <w:rPr>
          <w:rFonts w:cstheme="minorHAnsi"/>
          <w:sz w:val="24"/>
          <w:szCs w:val="24"/>
        </w:rPr>
        <w:t xml:space="preserve">3 of the xylose residues </w:t>
      </w:r>
      <w:r w:rsidRPr="006827A6">
        <w:rPr>
          <w:rFonts w:cstheme="minorHAnsi"/>
          <w:sz w:val="24"/>
          <w:szCs w:val="24"/>
        </w:rPr>
        <w:t xml:space="preserve">may themselves be substituted with ferulic acid at the </w:t>
      </w:r>
      <w:r w:rsidR="00E476FD">
        <w:rPr>
          <w:rFonts w:cstheme="minorHAnsi"/>
          <w:sz w:val="24"/>
          <w:szCs w:val="24"/>
        </w:rPr>
        <w:t>O-</w:t>
      </w:r>
      <w:r w:rsidRPr="006827A6">
        <w:rPr>
          <w:rFonts w:cstheme="minorHAnsi"/>
          <w:sz w:val="24"/>
          <w:szCs w:val="24"/>
        </w:rPr>
        <w:t xml:space="preserve">5 position. </w:t>
      </w:r>
      <w:proofErr w:type="spellStart"/>
      <w:r w:rsidRPr="006827A6">
        <w:rPr>
          <w:rFonts w:cstheme="minorHAnsi"/>
          <w:sz w:val="24"/>
          <w:szCs w:val="24"/>
        </w:rPr>
        <w:t>Ferulate</w:t>
      </w:r>
      <w:r w:rsidR="008A126A">
        <w:rPr>
          <w:rFonts w:cstheme="minorHAnsi"/>
          <w:sz w:val="24"/>
          <w:szCs w:val="24"/>
        </w:rPr>
        <w:t>s</w:t>
      </w:r>
      <w:proofErr w:type="spellEnd"/>
      <w:r w:rsidRPr="006827A6">
        <w:rPr>
          <w:rFonts w:cstheme="minorHAnsi"/>
          <w:sz w:val="24"/>
          <w:szCs w:val="24"/>
        </w:rPr>
        <w:t xml:space="preserve"> present on adjacent AX chains can also form cross-links, by oxidation to give </w:t>
      </w:r>
      <w:proofErr w:type="spellStart"/>
      <w:r w:rsidRPr="006827A6">
        <w:rPr>
          <w:rFonts w:cstheme="minorHAnsi"/>
          <w:sz w:val="24"/>
          <w:szCs w:val="24"/>
        </w:rPr>
        <w:t>dehydrodimers</w:t>
      </w:r>
      <w:proofErr w:type="spellEnd"/>
      <w:r w:rsidRPr="006827A6">
        <w:rPr>
          <w:rFonts w:cstheme="minorHAnsi"/>
          <w:sz w:val="24"/>
          <w:szCs w:val="24"/>
        </w:rPr>
        <w:t xml:space="preserve"> (</w:t>
      </w:r>
      <w:proofErr w:type="spellStart"/>
      <w:r w:rsidRPr="006827A6">
        <w:rPr>
          <w:rFonts w:cstheme="minorHAnsi"/>
          <w:sz w:val="24"/>
          <w:szCs w:val="24"/>
        </w:rPr>
        <w:t>diferulates</w:t>
      </w:r>
      <w:proofErr w:type="spellEnd"/>
      <w:r w:rsidRPr="006827A6">
        <w:rPr>
          <w:rFonts w:cstheme="minorHAnsi"/>
          <w:sz w:val="24"/>
          <w:szCs w:val="24"/>
        </w:rPr>
        <w:t xml:space="preserve">). </w:t>
      </w:r>
      <w:r w:rsidR="006827A6">
        <w:rPr>
          <w:rFonts w:cstheme="minorHAnsi"/>
          <w:sz w:val="24"/>
          <w:szCs w:val="24"/>
        </w:rPr>
        <w:t xml:space="preserve">Arabinosylation and </w:t>
      </w:r>
      <w:proofErr w:type="spellStart"/>
      <w:r w:rsidR="006827A6">
        <w:rPr>
          <w:rFonts w:cstheme="minorHAnsi"/>
          <w:sz w:val="24"/>
          <w:szCs w:val="24"/>
        </w:rPr>
        <w:t>ferul</w:t>
      </w:r>
      <w:r w:rsidR="00447BCA">
        <w:rPr>
          <w:rFonts w:cstheme="minorHAnsi"/>
          <w:sz w:val="24"/>
          <w:szCs w:val="24"/>
        </w:rPr>
        <w:t>o</w:t>
      </w:r>
      <w:r w:rsidR="006827A6">
        <w:rPr>
          <w:rFonts w:cstheme="minorHAnsi"/>
          <w:sz w:val="24"/>
          <w:szCs w:val="24"/>
        </w:rPr>
        <w:t>ylation</w:t>
      </w:r>
      <w:proofErr w:type="spellEnd"/>
      <w:r w:rsidR="006827A6">
        <w:rPr>
          <w:rFonts w:cstheme="minorHAnsi"/>
          <w:sz w:val="24"/>
          <w:szCs w:val="24"/>
        </w:rPr>
        <w:t xml:space="preserve"> are</w:t>
      </w:r>
      <w:r w:rsidRPr="006827A6">
        <w:rPr>
          <w:rFonts w:cstheme="minorHAnsi"/>
          <w:sz w:val="24"/>
          <w:szCs w:val="24"/>
        </w:rPr>
        <w:t xml:space="preserve"> important parameter</w:t>
      </w:r>
      <w:r w:rsidR="006827A6">
        <w:rPr>
          <w:rFonts w:cstheme="minorHAnsi"/>
          <w:sz w:val="24"/>
          <w:szCs w:val="24"/>
        </w:rPr>
        <w:t>s</w:t>
      </w:r>
      <w:r w:rsidRPr="006827A6">
        <w:rPr>
          <w:rFonts w:cstheme="minorHAnsi"/>
          <w:sz w:val="24"/>
          <w:szCs w:val="24"/>
        </w:rPr>
        <w:t xml:space="preserve"> as </w:t>
      </w:r>
      <w:r w:rsidR="006827A6">
        <w:rPr>
          <w:rFonts w:cstheme="minorHAnsi"/>
          <w:sz w:val="24"/>
          <w:szCs w:val="24"/>
        </w:rPr>
        <w:t>they</w:t>
      </w:r>
      <w:r w:rsidRPr="006827A6">
        <w:rPr>
          <w:rFonts w:cstheme="minorHAnsi"/>
          <w:sz w:val="24"/>
          <w:szCs w:val="24"/>
        </w:rPr>
        <w:t xml:space="preserve"> </w:t>
      </w:r>
      <w:r w:rsidR="006827A6">
        <w:rPr>
          <w:rFonts w:cstheme="minorHAnsi"/>
          <w:sz w:val="24"/>
          <w:szCs w:val="24"/>
        </w:rPr>
        <w:t>affect</w:t>
      </w:r>
      <w:r w:rsidRPr="006827A6">
        <w:rPr>
          <w:rFonts w:cstheme="minorHAnsi"/>
          <w:sz w:val="24"/>
          <w:szCs w:val="24"/>
        </w:rPr>
        <w:t xml:space="preserve"> the physio-chemical properties (notably solubility and viscosity) of AX and </w:t>
      </w:r>
      <w:r w:rsidR="00DE65B1" w:rsidRPr="006827A6">
        <w:rPr>
          <w:rFonts w:cstheme="minorHAnsi"/>
          <w:sz w:val="24"/>
          <w:szCs w:val="24"/>
        </w:rPr>
        <w:t>therefore</w:t>
      </w:r>
      <w:r w:rsidRPr="006827A6">
        <w:rPr>
          <w:rFonts w:cstheme="minorHAnsi"/>
          <w:sz w:val="24"/>
          <w:szCs w:val="24"/>
        </w:rPr>
        <w:t xml:space="preserve"> the </w:t>
      </w:r>
      <w:r w:rsidR="006827A6">
        <w:rPr>
          <w:rFonts w:cstheme="minorHAnsi"/>
          <w:sz w:val="24"/>
          <w:szCs w:val="24"/>
        </w:rPr>
        <w:t>end use properties</w:t>
      </w:r>
      <w:r w:rsidR="00DE65B1" w:rsidRPr="006827A6">
        <w:rPr>
          <w:rFonts w:cstheme="minorHAnsi"/>
          <w:sz w:val="24"/>
          <w:szCs w:val="24"/>
        </w:rPr>
        <w:t>. Th</w:t>
      </w:r>
      <w:r w:rsidR="006827A6">
        <w:rPr>
          <w:rFonts w:cstheme="minorHAnsi"/>
          <w:sz w:val="24"/>
          <w:szCs w:val="24"/>
        </w:rPr>
        <w:t>ese</w:t>
      </w:r>
      <w:r w:rsidR="00DE65B1" w:rsidRPr="006827A6">
        <w:rPr>
          <w:rFonts w:cstheme="minorHAnsi"/>
          <w:sz w:val="24"/>
          <w:szCs w:val="24"/>
        </w:rPr>
        <w:t xml:space="preserve"> not only include</w:t>
      </w:r>
      <w:r w:rsidR="006827A6">
        <w:rPr>
          <w:rFonts w:cstheme="minorHAnsi"/>
          <w:sz w:val="24"/>
          <w:szCs w:val="24"/>
        </w:rPr>
        <w:t xml:space="preserve"> the quality for</w:t>
      </w:r>
      <w:r w:rsidR="00DE65B1" w:rsidRPr="006827A6">
        <w:rPr>
          <w:rFonts w:cstheme="minorHAnsi"/>
          <w:sz w:val="24"/>
          <w:szCs w:val="24"/>
        </w:rPr>
        <w:t xml:space="preserve"> food processing</w:t>
      </w:r>
      <w:r w:rsidR="00DE65B1">
        <w:rPr>
          <w:rFonts w:cstheme="minorHAnsi"/>
          <w:sz w:val="24"/>
          <w:szCs w:val="24"/>
        </w:rPr>
        <w:t xml:space="preserve"> </w:t>
      </w:r>
      <w:r w:rsidR="006827A6">
        <w:rPr>
          <w:rFonts w:cstheme="minorHAnsi"/>
          <w:sz w:val="24"/>
          <w:szCs w:val="24"/>
        </w:rPr>
        <w:t xml:space="preserve">and </w:t>
      </w:r>
      <w:r w:rsidR="00DE65B1">
        <w:rPr>
          <w:rFonts w:cstheme="minorHAnsi"/>
          <w:sz w:val="24"/>
          <w:szCs w:val="24"/>
        </w:rPr>
        <w:t xml:space="preserve">human health but also the quality for distilling, bioethanol production and livestock feeds </w:t>
      </w:r>
      <w:r w:rsidR="008A6A12">
        <w:rPr>
          <w:rFonts w:cstheme="minorHAnsi"/>
          <w:bCs/>
          <w:sz w:val="24"/>
          <w:szCs w:val="24"/>
        </w:rPr>
        <w:t>[</w:t>
      </w:r>
      <w:r w:rsidR="0016150F">
        <w:rPr>
          <w:rFonts w:cstheme="minorHAnsi"/>
          <w:bCs/>
          <w:sz w:val="24"/>
          <w:szCs w:val="24"/>
        </w:rPr>
        <w:t>6</w:t>
      </w:r>
      <w:r w:rsidR="008A6A12">
        <w:rPr>
          <w:rFonts w:cstheme="minorHAnsi"/>
          <w:bCs/>
          <w:sz w:val="24"/>
          <w:szCs w:val="24"/>
        </w:rPr>
        <w:t>]</w:t>
      </w:r>
      <w:r w:rsidR="00DE65B1" w:rsidRPr="009502ED">
        <w:rPr>
          <w:rFonts w:cstheme="minorHAnsi"/>
          <w:bCs/>
          <w:sz w:val="24"/>
          <w:szCs w:val="24"/>
        </w:rPr>
        <w:t>.</w:t>
      </w:r>
      <w:r w:rsidR="00EF78B8">
        <w:rPr>
          <w:rFonts w:cstheme="minorHAnsi"/>
          <w:sz w:val="24"/>
          <w:szCs w:val="24"/>
        </w:rPr>
        <w:t xml:space="preserve"> </w:t>
      </w:r>
      <w:r w:rsidR="00DE65B1">
        <w:rPr>
          <w:rFonts w:cstheme="minorHAnsi"/>
          <w:sz w:val="24"/>
          <w:szCs w:val="24"/>
        </w:rPr>
        <w:t xml:space="preserve">In particular, whereas xylan is insoluble </w:t>
      </w:r>
      <w:r w:rsidR="00D36520">
        <w:rPr>
          <w:rFonts w:cstheme="minorHAnsi"/>
          <w:sz w:val="24"/>
          <w:szCs w:val="24"/>
        </w:rPr>
        <w:t xml:space="preserve">due to the presence of inter-chain hydrogen bonds, </w:t>
      </w:r>
      <w:r w:rsidR="00DE65B1">
        <w:rPr>
          <w:rFonts w:cstheme="minorHAnsi"/>
          <w:sz w:val="24"/>
          <w:szCs w:val="24"/>
        </w:rPr>
        <w:t>substitution with arabinose increases the solubility by hindering the</w:t>
      </w:r>
      <w:r w:rsidR="00D36520">
        <w:rPr>
          <w:rFonts w:cstheme="minorHAnsi"/>
          <w:sz w:val="24"/>
          <w:szCs w:val="24"/>
        </w:rPr>
        <w:t>ir formation</w:t>
      </w:r>
      <w:proofErr w:type="gramStart"/>
      <w:r w:rsidR="00C024EA">
        <w:rPr>
          <w:rFonts w:cstheme="minorHAnsi"/>
          <w:sz w:val="24"/>
          <w:szCs w:val="24"/>
        </w:rPr>
        <w:t>.</w:t>
      </w:r>
      <w:r w:rsidR="00DE65B1">
        <w:rPr>
          <w:rFonts w:cstheme="minorHAnsi"/>
          <w:sz w:val="24"/>
          <w:szCs w:val="24"/>
        </w:rPr>
        <w:t xml:space="preserve"> .</w:t>
      </w:r>
      <w:proofErr w:type="gramEnd"/>
      <w:r w:rsidR="00DE65B1">
        <w:rPr>
          <w:rFonts w:cstheme="minorHAnsi"/>
          <w:sz w:val="24"/>
          <w:szCs w:val="24"/>
        </w:rPr>
        <w:t xml:space="preserve"> However, the introduction of cross-links results in insoluble polymers which can form hydrated gels.</w:t>
      </w:r>
      <w:r w:rsidR="00067A55">
        <w:rPr>
          <w:rFonts w:cstheme="minorHAnsi"/>
          <w:sz w:val="24"/>
          <w:szCs w:val="24"/>
        </w:rPr>
        <w:t xml:space="preserve"> </w:t>
      </w:r>
      <w:r w:rsidR="00EE5A59">
        <w:rPr>
          <w:rFonts w:cstheme="minorHAnsi"/>
          <w:sz w:val="24"/>
          <w:szCs w:val="24"/>
        </w:rPr>
        <w:t>Only about 25</w:t>
      </w:r>
      <w:r w:rsidR="000F0E89">
        <w:rPr>
          <w:rFonts w:cstheme="minorHAnsi"/>
          <w:sz w:val="24"/>
          <w:szCs w:val="24"/>
        </w:rPr>
        <w:t>-35</w:t>
      </w:r>
      <w:r w:rsidR="00EE5A59">
        <w:rPr>
          <w:rFonts w:cstheme="minorHAnsi"/>
          <w:sz w:val="24"/>
          <w:szCs w:val="24"/>
        </w:rPr>
        <w:t xml:space="preserve">% of AX in endosperm </w:t>
      </w:r>
      <w:r w:rsidR="00FC3B80">
        <w:rPr>
          <w:rFonts w:cstheme="minorHAnsi"/>
          <w:sz w:val="24"/>
          <w:szCs w:val="24"/>
        </w:rPr>
        <w:t>is water soluble</w:t>
      </w:r>
      <w:r w:rsidR="0016779D">
        <w:rPr>
          <w:rFonts w:cstheme="minorHAnsi"/>
          <w:sz w:val="24"/>
          <w:szCs w:val="24"/>
        </w:rPr>
        <w:t>.</w:t>
      </w:r>
    </w:p>
    <w:p w14:paraId="21FD0115" w14:textId="5B4CFD7A" w:rsidR="00DE65B1" w:rsidRPr="006827A6" w:rsidRDefault="00710BB7" w:rsidP="00AA1C02">
      <w:pPr>
        <w:pStyle w:val="CommentText"/>
        <w:spacing w:line="480" w:lineRule="auto"/>
        <w:ind w:firstLine="360"/>
        <w:jc w:val="both"/>
        <w:rPr>
          <w:rFonts w:cstheme="minorHAnsi"/>
          <w:sz w:val="24"/>
          <w:szCs w:val="24"/>
        </w:rPr>
      </w:pPr>
      <w:r w:rsidRPr="0094771F">
        <w:rPr>
          <w:rFonts w:cstheme="minorHAnsi"/>
          <w:bCs/>
          <w:sz w:val="24"/>
          <w:szCs w:val="24"/>
        </w:rPr>
        <w:t>Cell wall polysaccharides are synthesized by glycosyltransferases</w:t>
      </w:r>
      <w:r w:rsidR="00180A86">
        <w:rPr>
          <w:rFonts w:cstheme="minorHAnsi"/>
          <w:bCs/>
          <w:sz w:val="24"/>
          <w:szCs w:val="24"/>
        </w:rPr>
        <w:t xml:space="preserve"> (GT)</w:t>
      </w:r>
      <w:r w:rsidRPr="0094771F">
        <w:rPr>
          <w:rFonts w:cstheme="minorHAnsi"/>
          <w:bCs/>
          <w:sz w:val="24"/>
          <w:szCs w:val="24"/>
        </w:rPr>
        <w:t xml:space="preserve">, </w:t>
      </w:r>
      <w:r w:rsidR="0094771F" w:rsidRPr="0094771F">
        <w:rPr>
          <w:rFonts w:cstheme="minorHAnsi"/>
          <w:bCs/>
          <w:sz w:val="24"/>
          <w:szCs w:val="24"/>
        </w:rPr>
        <w:t xml:space="preserve">which are </w:t>
      </w:r>
      <w:r w:rsidRPr="0094771F">
        <w:rPr>
          <w:rFonts w:cstheme="minorHAnsi"/>
          <w:bCs/>
          <w:sz w:val="24"/>
          <w:szCs w:val="24"/>
        </w:rPr>
        <w:t xml:space="preserve">one of the largest </w:t>
      </w:r>
      <w:r w:rsidR="00826CE6">
        <w:rPr>
          <w:rFonts w:cstheme="minorHAnsi"/>
          <w:bCs/>
          <w:sz w:val="24"/>
          <w:szCs w:val="24"/>
        </w:rPr>
        <w:t>super</w:t>
      </w:r>
      <w:r w:rsidRPr="0094771F">
        <w:rPr>
          <w:rFonts w:cstheme="minorHAnsi"/>
          <w:bCs/>
          <w:sz w:val="24"/>
          <w:szCs w:val="24"/>
        </w:rPr>
        <w:t xml:space="preserve">families of enzymes found in </w:t>
      </w:r>
      <w:r w:rsidR="006827A6">
        <w:rPr>
          <w:rFonts w:cstheme="minorHAnsi"/>
          <w:bCs/>
          <w:sz w:val="24"/>
          <w:szCs w:val="24"/>
        </w:rPr>
        <w:t>plants</w:t>
      </w:r>
      <w:r w:rsidR="0094771F" w:rsidRPr="00D737E5">
        <w:rPr>
          <w:rFonts w:cstheme="minorHAnsi"/>
          <w:bCs/>
          <w:sz w:val="24"/>
          <w:szCs w:val="24"/>
        </w:rPr>
        <w:t xml:space="preserve"> with most </w:t>
      </w:r>
      <w:proofErr w:type="gramStart"/>
      <w:r w:rsidR="0094771F" w:rsidRPr="00D737E5">
        <w:rPr>
          <w:rFonts w:cstheme="minorHAnsi"/>
          <w:bCs/>
          <w:sz w:val="24"/>
          <w:szCs w:val="24"/>
        </w:rPr>
        <w:t xml:space="preserve">being </w:t>
      </w:r>
      <w:r w:rsidR="006827A6">
        <w:rPr>
          <w:rFonts w:cstheme="minorHAnsi"/>
          <w:bCs/>
          <w:sz w:val="24"/>
          <w:szCs w:val="24"/>
        </w:rPr>
        <w:t>located</w:t>
      </w:r>
      <w:r w:rsidR="000547B6" w:rsidRPr="00D737E5">
        <w:rPr>
          <w:rFonts w:cstheme="minorHAnsi"/>
          <w:bCs/>
          <w:sz w:val="24"/>
          <w:szCs w:val="24"/>
        </w:rPr>
        <w:t xml:space="preserve"> in</w:t>
      </w:r>
      <w:proofErr w:type="gramEnd"/>
      <w:r w:rsidRPr="00D737E5">
        <w:rPr>
          <w:rFonts w:cstheme="minorHAnsi"/>
          <w:bCs/>
          <w:sz w:val="24"/>
          <w:szCs w:val="24"/>
        </w:rPr>
        <w:t xml:space="preserve"> the Golgi </w:t>
      </w:r>
      <w:r w:rsidR="0094771F" w:rsidRPr="00D737E5">
        <w:rPr>
          <w:rFonts w:cstheme="minorHAnsi"/>
          <w:bCs/>
          <w:sz w:val="24"/>
          <w:szCs w:val="24"/>
        </w:rPr>
        <w:t>apparatus</w:t>
      </w:r>
      <w:r w:rsidR="00DB6ED6">
        <w:rPr>
          <w:rFonts w:cstheme="minorHAnsi"/>
          <w:bCs/>
          <w:sz w:val="24"/>
          <w:szCs w:val="24"/>
        </w:rPr>
        <w:t xml:space="preserve"> </w:t>
      </w:r>
      <w:r w:rsidR="008A6A12">
        <w:rPr>
          <w:rFonts w:cstheme="minorHAnsi"/>
          <w:bCs/>
          <w:sz w:val="24"/>
          <w:szCs w:val="24"/>
        </w:rPr>
        <w:t>[</w:t>
      </w:r>
      <w:r w:rsidR="0016150F">
        <w:rPr>
          <w:rFonts w:cstheme="minorHAnsi"/>
          <w:bCs/>
          <w:sz w:val="24"/>
          <w:szCs w:val="24"/>
        </w:rPr>
        <w:t>7</w:t>
      </w:r>
      <w:r w:rsidR="008A6A12">
        <w:rPr>
          <w:rFonts w:cstheme="minorHAnsi"/>
          <w:bCs/>
          <w:sz w:val="24"/>
          <w:szCs w:val="24"/>
        </w:rPr>
        <w:t>]</w:t>
      </w:r>
      <w:r w:rsidR="00622896">
        <w:rPr>
          <w:rFonts w:cstheme="minorHAnsi"/>
          <w:bCs/>
          <w:sz w:val="24"/>
          <w:szCs w:val="24"/>
        </w:rPr>
        <w:t xml:space="preserve">. </w:t>
      </w:r>
      <w:r w:rsidR="006827A6">
        <w:rPr>
          <w:rFonts w:cstheme="minorHAnsi"/>
          <w:bCs/>
          <w:sz w:val="24"/>
          <w:szCs w:val="24"/>
        </w:rPr>
        <w:t>About</w:t>
      </w:r>
      <w:r w:rsidR="00180A86">
        <w:rPr>
          <w:rFonts w:cstheme="minorHAnsi"/>
          <w:bCs/>
          <w:sz w:val="24"/>
          <w:szCs w:val="24"/>
        </w:rPr>
        <w:t xml:space="preserve"> 124</w:t>
      </w:r>
      <w:r w:rsidR="000D5240">
        <w:rPr>
          <w:rFonts w:cstheme="minorHAnsi"/>
          <w:bCs/>
          <w:sz w:val="24"/>
          <w:szCs w:val="24"/>
        </w:rPr>
        <w:t xml:space="preserve"> </w:t>
      </w:r>
      <w:r w:rsidR="00180A86">
        <w:rPr>
          <w:rFonts w:cstheme="minorHAnsi"/>
          <w:bCs/>
          <w:sz w:val="24"/>
          <w:szCs w:val="24"/>
        </w:rPr>
        <w:t>GTs</w:t>
      </w:r>
      <w:r w:rsidR="005F2ED9">
        <w:rPr>
          <w:rFonts w:cstheme="minorHAnsi"/>
          <w:bCs/>
          <w:sz w:val="24"/>
          <w:szCs w:val="24"/>
        </w:rPr>
        <w:t xml:space="preserve"> </w:t>
      </w:r>
      <w:r w:rsidR="006827A6">
        <w:rPr>
          <w:rFonts w:cstheme="minorHAnsi"/>
          <w:bCs/>
          <w:sz w:val="24"/>
          <w:szCs w:val="24"/>
        </w:rPr>
        <w:t xml:space="preserve">have been shown to be </w:t>
      </w:r>
      <w:r w:rsidR="005F2ED9">
        <w:rPr>
          <w:rFonts w:cstheme="minorHAnsi"/>
          <w:bCs/>
          <w:sz w:val="24"/>
          <w:szCs w:val="24"/>
        </w:rPr>
        <w:t xml:space="preserve">associated with </w:t>
      </w:r>
      <w:r w:rsidR="00770EC2">
        <w:rPr>
          <w:rFonts w:cstheme="minorHAnsi"/>
          <w:bCs/>
          <w:sz w:val="24"/>
          <w:szCs w:val="24"/>
        </w:rPr>
        <w:t>cell wall synthesis</w:t>
      </w:r>
      <w:r w:rsidR="00984383">
        <w:rPr>
          <w:rFonts w:cstheme="minorHAnsi"/>
          <w:bCs/>
          <w:sz w:val="24"/>
          <w:szCs w:val="24"/>
        </w:rPr>
        <w:t xml:space="preserve"> </w:t>
      </w:r>
      <w:r w:rsidR="00C56C14">
        <w:rPr>
          <w:rFonts w:cstheme="minorHAnsi"/>
          <w:bCs/>
          <w:sz w:val="24"/>
          <w:szCs w:val="24"/>
        </w:rPr>
        <w:t xml:space="preserve">in </w:t>
      </w:r>
      <w:r w:rsidR="006827A6">
        <w:rPr>
          <w:rFonts w:cstheme="minorHAnsi"/>
          <w:bCs/>
          <w:sz w:val="24"/>
          <w:szCs w:val="24"/>
        </w:rPr>
        <w:t xml:space="preserve">the </w:t>
      </w:r>
      <w:r w:rsidR="00C56C14">
        <w:rPr>
          <w:rFonts w:cstheme="minorHAnsi"/>
          <w:bCs/>
          <w:sz w:val="24"/>
          <w:szCs w:val="24"/>
        </w:rPr>
        <w:t>wheat starchy endosperm</w:t>
      </w:r>
      <w:r w:rsidR="006827A6">
        <w:rPr>
          <w:rFonts w:cstheme="minorHAnsi"/>
          <w:bCs/>
          <w:sz w:val="24"/>
          <w:szCs w:val="24"/>
        </w:rPr>
        <w:t xml:space="preserve"> with g</w:t>
      </w:r>
      <w:r w:rsidR="008D0DA7">
        <w:rPr>
          <w:rFonts w:cstheme="minorHAnsi"/>
          <w:bCs/>
          <w:sz w:val="24"/>
          <w:szCs w:val="24"/>
        </w:rPr>
        <w:t>lycosyltransferases</w:t>
      </w:r>
      <w:r w:rsidR="00984383">
        <w:rPr>
          <w:rFonts w:cstheme="minorHAnsi"/>
          <w:bCs/>
          <w:sz w:val="24"/>
          <w:szCs w:val="24"/>
        </w:rPr>
        <w:t xml:space="preserve"> for </w:t>
      </w:r>
      <w:r w:rsidR="00DD11C8">
        <w:rPr>
          <w:rFonts w:cstheme="minorHAnsi"/>
          <w:bCs/>
          <w:sz w:val="24"/>
          <w:szCs w:val="24"/>
        </w:rPr>
        <w:t xml:space="preserve">xylan </w:t>
      </w:r>
      <w:r w:rsidR="00DD15AD">
        <w:rPr>
          <w:rFonts w:cstheme="minorHAnsi"/>
          <w:bCs/>
          <w:sz w:val="24"/>
          <w:szCs w:val="24"/>
        </w:rPr>
        <w:t xml:space="preserve">backbone </w:t>
      </w:r>
      <w:r w:rsidR="00DD11C8">
        <w:rPr>
          <w:rFonts w:cstheme="minorHAnsi"/>
          <w:bCs/>
          <w:sz w:val="24"/>
          <w:szCs w:val="24"/>
        </w:rPr>
        <w:t>synth</w:t>
      </w:r>
      <w:r w:rsidR="00B95DD5">
        <w:rPr>
          <w:rFonts w:cstheme="minorHAnsi"/>
          <w:bCs/>
          <w:sz w:val="24"/>
          <w:szCs w:val="24"/>
        </w:rPr>
        <w:t>e</w:t>
      </w:r>
      <w:r w:rsidR="00DD11C8">
        <w:rPr>
          <w:rFonts w:cstheme="minorHAnsi"/>
          <w:bCs/>
          <w:sz w:val="24"/>
          <w:szCs w:val="24"/>
        </w:rPr>
        <w:t>sis</w:t>
      </w:r>
      <w:r w:rsidR="003D559F">
        <w:rPr>
          <w:rFonts w:cstheme="minorHAnsi"/>
          <w:bCs/>
          <w:sz w:val="24"/>
          <w:szCs w:val="24"/>
        </w:rPr>
        <w:t xml:space="preserve"> </w:t>
      </w:r>
      <w:r w:rsidR="00F74797">
        <w:rPr>
          <w:rFonts w:cstheme="minorHAnsi"/>
          <w:bCs/>
          <w:sz w:val="24"/>
          <w:szCs w:val="24"/>
        </w:rPr>
        <w:t>(GT47</w:t>
      </w:r>
      <w:r w:rsidR="009574F9">
        <w:rPr>
          <w:rFonts w:cstheme="minorHAnsi"/>
          <w:bCs/>
          <w:sz w:val="24"/>
          <w:szCs w:val="24"/>
        </w:rPr>
        <w:t>_2</w:t>
      </w:r>
      <w:r w:rsidR="00F53E53">
        <w:rPr>
          <w:rFonts w:cstheme="minorHAnsi"/>
          <w:bCs/>
          <w:sz w:val="24"/>
          <w:szCs w:val="24"/>
        </w:rPr>
        <w:t>,</w:t>
      </w:r>
      <w:r w:rsidR="00F74797">
        <w:rPr>
          <w:rFonts w:cstheme="minorHAnsi"/>
          <w:bCs/>
          <w:sz w:val="24"/>
          <w:szCs w:val="24"/>
        </w:rPr>
        <w:t xml:space="preserve"> GT43</w:t>
      </w:r>
      <w:r w:rsidR="009574F9">
        <w:rPr>
          <w:rFonts w:cstheme="minorHAnsi"/>
          <w:bCs/>
          <w:sz w:val="24"/>
          <w:szCs w:val="24"/>
        </w:rPr>
        <w:t>_2</w:t>
      </w:r>
      <w:r w:rsidR="00F53E53">
        <w:rPr>
          <w:rFonts w:cstheme="minorHAnsi"/>
          <w:bCs/>
          <w:sz w:val="24"/>
          <w:szCs w:val="24"/>
        </w:rPr>
        <w:t xml:space="preserve"> and </w:t>
      </w:r>
      <w:r w:rsidR="00F50CFC">
        <w:rPr>
          <w:rFonts w:cstheme="minorHAnsi"/>
          <w:bCs/>
          <w:sz w:val="24"/>
          <w:szCs w:val="24"/>
        </w:rPr>
        <w:t>GT43_1</w:t>
      </w:r>
      <w:r w:rsidR="00F74797">
        <w:rPr>
          <w:rFonts w:cstheme="minorHAnsi"/>
          <w:bCs/>
          <w:sz w:val="24"/>
          <w:szCs w:val="24"/>
        </w:rPr>
        <w:t xml:space="preserve">) </w:t>
      </w:r>
      <w:r w:rsidR="00E62E80">
        <w:rPr>
          <w:rFonts w:cstheme="minorHAnsi"/>
          <w:bCs/>
          <w:sz w:val="24"/>
          <w:szCs w:val="24"/>
        </w:rPr>
        <w:t xml:space="preserve">and </w:t>
      </w:r>
      <w:r w:rsidR="006827A6">
        <w:rPr>
          <w:rFonts w:cstheme="minorHAnsi"/>
          <w:bCs/>
          <w:sz w:val="24"/>
          <w:szCs w:val="24"/>
        </w:rPr>
        <w:t xml:space="preserve">the </w:t>
      </w:r>
      <w:r w:rsidR="00E62E80">
        <w:rPr>
          <w:rFonts w:cstheme="minorHAnsi"/>
          <w:bCs/>
          <w:sz w:val="24"/>
          <w:szCs w:val="24"/>
        </w:rPr>
        <w:t>arabinosylation of xylan (GT61_</w:t>
      </w:r>
      <w:r w:rsidR="007644FA">
        <w:rPr>
          <w:rFonts w:cstheme="minorHAnsi"/>
          <w:bCs/>
          <w:sz w:val="24"/>
          <w:szCs w:val="24"/>
        </w:rPr>
        <w:t xml:space="preserve">1) </w:t>
      </w:r>
      <w:r w:rsidR="006827A6">
        <w:rPr>
          <w:rFonts w:cstheme="minorHAnsi"/>
          <w:bCs/>
          <w:sz w:val="24"/>
          <w:szCs w:val="24"/>
        </w:rPr>
        <w:t>being</w:t>
      </w:r>
      <w:r w:rsidR="000D5240">
        <w:rPr>
          <w:rFonts w:cstheme="minorHAnsi"/>
          <w:bCs/>
          <w:sz w:val="24"/>
          <w:szCs w:val="24"/>
        </w:rPr>
        <w:t xml:space="preserve"> </w:t>
      </w:r>
      <w:r w:rsidR="003D559F">
        <w:rPr>
          <w:rFonts w:cstheme="minorHAnsi"/>
          <w:bCs/>
          <w:sz w:val="24"/>
          <w:szCs w:val="24"/>
        </w:rPr>
        <w:t>th</w:t>
      </w:r>
      <w:r w:rsidR="00780740">
        <w:rPr>
          <w:rFonts w:cstheme="minorHAnsi"/>
          <w:bCs/>
          <w:sz w:val="24"/>
          <w:szCs w:val="24"/>
        </w:rPr>
        <w:t>e most highly expressed</w:t>
      </w:r>
      <w:r w:rsidR="00180A86" w:rsidRPr="00D737E5">
        <w:rPr>
          <w:rFonts w:eastAsia="AdvTimes" w:cstheme="minorHAnsi"/>
          <w:color w:val="000000"/>
          <w:sz w:val="24"/>
          <w:szCs w:val="24"/>
        </w:rPr>
        <w:t xml:space="preserve"> </w:t>
      </w:r>
      <w:r w:rsidR="008A6A12">
        <w:rPr>
          <w:rFonts w:eastAsia="AdvTimes" w:cstheme="minorHAnsi"/>
          <w:color w:val="000000"/>
          <w:sz w:val="24"/>
          <w:szCs w:val="24"/>
        </w:rPr>
        <w:t>[</w:t>
      </w:r>
      <w:r w:rsidR="0016150F">
        <w:rPr>
          <w:rFonts w:eastAsia="AdvTimes" w:cstheme="minorHAnsi"/>
          <w:color w:val="000000"/>
          <w:sz w:val="24"/>
          <w:szCs w:val="24"/>
        </w:rPr>
        <w:t>8</w:t>
      </w:r>
      <w:r w:rsidR="008A6A12">
        <w:rPr>
          <w:rFonts w:eastAsia="AdvTimes" w:cstheme="minorHAnsi"/>
          <w:color w:val="000000"/>
          <w:sz w:val="24"/>
          <w:szCs w:val="24"/>
        </w:rPr>
        <w:t>-</w:t>
      </w:r>
      <w:r w:rsidR="0016150F">
        <w:rPr>
          <w:rFonts w:eastAsia="AdvTimes" w:cstheme="minorHAnsi"/>
          <w:color w:val="000000"/>
          <w:sz w:val="24"/>
          <w:szCs w:val="24"/>
        </w:rPr>
        <w:t>10</w:t>
      </w:r>
      <w:r w:rsidR="008A6A12">
        <w:rPr>
          <w:rFonts w:eastAsia="AdvTimes" w:cstheme="minorHAnsi"/>
          <w:color w:val="000000"/>
          <w:sz w:val="24"/>
          <w:szCs w:val="24"/>
        </w:rPr>
        <w:t>]</w:t>
      </w:r>
      <w:r w:rsidRPr="006827A6">
        <w:rPr>
          <w:rFonts w:cstheme="minorHAnsi"/>
          <w:bCs/>
          <w:sz w:val="24"/>
          <w:szCs w:val="24"/>
        </w:rPr>
        <w:t>.</w:t>
      </w:r>
    </w:p>
    <w:p w14:paraId="26EF96C3" w14:textId="1108A94D" w:rsidR="003656E4" w:rsidRDefault="00D737E5" w:rsidP="00AA1C02">
      <w:pPr>
        <w:pStyle w:val="CommentText"/>
        <w:spacing w:line="480" w:lineRule="auto"/>
        <w:ind w:firstLine="360"/>
        <w:jc w:val="both"/>
        <w:rPr>
          <w:rFonts w:cstheme="minorHAnsi"/>
          <w:bCs/>
          <w:sz w:val="24"/>
          <w:szCs w:val="24"/>
        </w:rPr>
      </w:pPr>
      <w:bookmarkStart w:id="2" w:name="_Hlk71015345"/>
      <w:r w:rsidRPr="006827A6">
        <w:rPr>
          <w:rFonts w:cstheme="minorHAnsi"/>
          <w:bCs/>
          <w:sz w:val="24"/>
          <w:szCs w:val="24"/>
        </w:rPr>
        <w:t xml:space="preserve">Xylan synthase </w:t>
      </w:r>
      <w:proofErr w:type="gramStart"/>
      <w:r w:rsidRPr="006827A6">
        <w:rPr>
          <w:rFonts w:cstheme="minorHAnsi"/>
          <w:bCs/>
          <w:sz w:val="24"/>
          <w:szCs w:val="24"/>
        </w:rPr>
        <w:t>is considered to be</w:t>
      </w:r>
      <w:proofErr w:type="gramEnd"/>
      <w:r w:rsidRPr="006827A6">
        <w:rPr>
          <w:rFonts w:cstheme="minorHAnsi"/>
          <w:bCs/>
          <w:sz w:val="24"/>
          <w:szCs w:val="24"/>
        </w:rPr>
        <w:t xml:space="preserve"> a complex of three subunits encoded by </w:t>
      </w:r>
      <w:r w:rsidR="00826CE6">
        <w:rPr>
          <w:rFonts w:cstheme="minorHAnsi"/>
          <w:bCs/>
          <w:sz w:val="24"/>
          <w:szCs w:val="24"/>
        </w:rPr>
        <w:t xml:space="preserve">IRX14, </w:t>
      </w:r>
      <w:r w:rsidR="004E12BE">
        <w:rPr>
          <w:rFonts w:cstheme="minorHAnsi"/>
          <w:bCs/>
          <w:sz w:val="24"/>
          <w:szCs w:val="24"/>
        </w:rPr>
        <w:t xml:space="preserve">IRX9 </w:t>
      </w:r>
      <w:r w:rsidR="003656E4">
        <w:rPr>
          <w:rFonts w:cstheme="minorHAnsi"/>
          <w:bCs/>
          <w:sz w:val="24"/>
          <w:szCs w:val="24"/>
        </w:rPr>
        <w:t xml:space="preserve">(both family GT43) </w:t>
      </w:r>
      <w:r w:rsidR="00826CE6">
        <w:rPr>
          <w:rFonts w:cstheme="minorHAnsi"/>
          <w:bCs/>
          <w:sz w:val="24"/>
          <w:szCs w:val="24"/>
        </w:rPr>
        <w:t xml:space="preserve">and IRX10 </w:t>
      </w:r>
      <w:r w:rsidR="003656E4">
        <w:rPr>
          <w:rFonts w:cstheme="minorHAnsi"/>
          <w:bCs/>
          <w:sz w:val="24"/>
          <w:szCs w:val="24"/>
        </w:rPr>
        <w:t xml:space="preserve">(GT47) </w:t>
      </w:r>
      <w:r w:rsidR="00826CE6">
        <w:rPr>
          <w:rFonts w:cstheme="minorHAnsi"/>
          <w:bCs/>
          <w:sz w:val="24"/>
          <w:szCs w:val="24"/>
        </w:rPr>
        <w:t>genes</w:t>
      </w:r>
      <w:r w:rsidR="001D5425">
        <w:rPr>
          <w:rFonts w:cstheme="minorHAnsi"/>
          <w:bCs/>
          <w:sz w:val="24"/>
          <w:szCs w:val="24"/>
        </w:rPr>
        <w:t xml:space="preserve"> </w:t>
      </w:r>
      <w:bookmarkEnd w:id="2"/>
      <w:r w:rsidR="00903C2D">
        <w:rPr>
          <w:rFonts w:cstheme="minorHAnsi"/>
          <w:bCs/>
          <w:sz w:val="24"/>
          <w:szCs w:val="24"/>
        </w:rPr>
        <w:t xml:space="preserve">and elimination of any one of these components completely disables xylan synthesis </w:t>
      </w:r>
      <w:r w:rsidR="00185113">
        <w:rPr>
          <w:rFonts w:cstheme="minorHAnsi"/>
          <w:bCs/>
          <w:sz w:val="24"/>
          <w:szCs w:val="24"/>
        </w:rPr>
        <w:t>[</w:t>
      </w:r>
      <w:r w:rsidR="0016150F">
        <w:rPr>
          <w:rFonts w:cstheme="minorHAnsi"/>
          <w:bCs/>
          <w:sz w:val="24"/>
          <w:szCs w:val="24"/>
        </w:rPr>
        <w:t>11</w:t>
      </w:r>
      <w:r w:rsidR="00185113">
        <w:rPr>
          <w:rFonts w:cstheme="minorHAnsi"/>
          <w:bCs/>
          <w:sz w:val="24"/>
          <w:szCs w:val="24"/>
        </w:rPr>
        <w:t>,</w:t>
      </w:r>
      <w:r w:rsidR="00F06904">
        <w:rPr>
          <w:rFonts w:cstheme="minorHAnsi"/>
          <w:bCs/>
          <w:sz w:val="24"/>
          <w:szCs w:val="24"/>
        </w:rPr>
        <w:t xml:space="preserve"> </w:t>
      </w:r>
      <w:r w:rsidR="0016150F">
        <w:rPr>
          <w:rFonts w:cstheme="minorHAnsi"/>
          <w:bCs/>
          <w:sz w:val="24"/>
          <w:szCs w:val="24"/>
        </w:rPr>
        <w:t>12</w:t>
      </w:r>
      <w:r w:rsidR="00185113">
        <w:rPr>
          <w:rFonts w:cstheme="minorHAnsi"/>
          <w:bCs/>
          <w:sz w:val="24"/>
          <w:szCs w:val="24"/>
        </w:rPr>
        <w:t>]</w:t>
      </w:r>
      <w:r w:rsidR="00953538">
        <w:rPr>
          <w:rFonts w:cstheme="minorHAnsi"/>
          <w:bCs/>
          <w:sz w:val="24"/>
          <w:szCs w:val="24"/>
        </w:rPr>
        <w:t>.</w:t>
      </w:r>
      <w:r w:rsidR="003656E4">
        <w:rPr>
          <w:rFonts w:cstheme="minorHAnsi"/>
          <w:bCs/>
          <w:sz w:val="24"/>
          <w:szCs w:val="24"/>
        </w:rPr>
        <w:t xml:space="preserve"> IRX10 appears to be responsible for catalysis but </w:t>
      </w:r>
      <w:r w:rsidR="003656E4">
        <w:rPr>
          <w:rFonts w:cstheme="minorHAnsi"/>
          <w:bCs/>
          <w:sz w:val="24"/>
          <w:szCs w:val="24"/>
        </w:rPr>
        <w:lastRenderedPageBreak/>
        <w:t xml:space="preserve">IRX9 and IRX14 are both required for correct localisation of the complex in the Golgi </w:t>
      </w:r>
      <w:r w:rsidR="00185113">
        <w:rPr>
          <w:rFonts w:cstheme="minorHAnsi"/>
          <w:bCs/>
          <w:sz w:val="24"/>
          <w:szCs w:val="24"/>
        </w:rPr>
        <w:t>[10]</w:t>
      </w:r>
      <w:r w:rsidR="003656E4">
        <w:rPr>
          <w:rFonts w:cstheme="minorHAnsi"/>
          <w:bCs/>
          <w:sz w:val="24"/>
          <w:szCs w:val="24"/>
        </w:rPr>
        <w:t xml:space="preserve">. The IRX14 component may play a key role in assembly of the complex in wheat </w:t>
      </w:r>
      <w:r w:rsidR="00185113">
        <w:rPr>
          <w:rFonts w:cstheme="minorHAnsi"/>
          <w:bCs/>
          <w:sz w:val="24"/>
          <w:szCs w:val="24"/>
        </w:rPr>
        <w:t>[</w:t>
      </w:r>
      <w:r w:rsidR="0016150F">
        <w:rPr>
          <w:rFonts w:cstheme="minorHAnsi"/>
          <w:bCs/>
          <w:sz w:val="24"/>
          <w:szCs w:val="24"/>
        </w:rPr>
        <w:t>13</w:t>
      </w:r>
      <w:r w:rsidR="00185113">
        <w:rPr>
          <w:rFonts w:cstheme="minorHAnsi"/>
          <w:bCs/>
          <w:sz w:val="24"/>
          <w:szCs w:val="24"/>
        </w:rPr>
        <w:t>]</w:t>
      </w:r>
      <w:r w:rsidR="003656E4">
        <w:rPr>
          <w:rFonts w:cstheme="minorHAnsi"/>
          <w:bCs/>
          <w:sz w:val="24"/>
          <w:szCs w:val="24"/>
        </w:rPr>
        <w:t xml:space="preserve"> and its knock-out </w:t>
      </w:r>
      <w:r w:rsidR="002D0E5A">
        <w:rPr>
          <w:rFonts w:cstheme="minorHAnsi"/>
          <w:bCs/>
          <w:sz w:val="24"/>
          <w:szCs w:val="24"/>
        </w:rPr>
        <w:t>reduces</w:t>
      </w:r>
      <w:r w:rsidR="003656E4">
        <w:rPr>
          <w:rFonts w:cstheme="minorHAnsi"/>
          <w:bCs/>
          <w:sz w:val="24"/>
          <w:szCs w:val="24"/>
        </w:rPr>
        <w:t xml:space="preserve"> xylan in primary cell walls of </w:t>
      </w:r>
      <w:r w:rsidR="003656E4" w:rsidRPr="002D0E5A">
        <w:rPr>
          <w:rFonts w:cstheme="minorHAnsi"/>
          <w:bCs/>
          <w:i/>
          <w:iCs/>
          <w:sz w:val="24"/>
          <w:szCs w:val="24"/>
        </w:rPr>
        <w:t>Brachypodium</w:t>
      </w:r>
      <w:r w:rsidR="003656E4">
        <w:rPr>
          <w:rFonts w:cstheme="minorHAnsi"/>
          <w:bCs/>
          <w:sz w:val="24"/>
          <w:szCs w:val="24"/>
        </w:rPr>
        <w:t xml:space="preserve"> </w:t>
      </w:r>
      <w:r w:rsidR="00C716D6">
        <w:rPr>
          <w:rFonts w:cstheme="minorHAnsi"/>
          <w:bCs/>
          <w:sz w:val="24"/>
          <w:szCs w:val="24"/>
        </w:rPr>
        <w:t xml:space="preserve">with profound consequences for growth </w:t>
      </w:r>
      <w:r w:rsidR="00185113">
        <w:rPr>
          <w:rFonts w:cstheme="minorHAnsi"/>
          <w:bCs/>
          <w:sz w:val="24"/>
          <w:szCs w:val="24"/>
        </w:rPr>
        <w:t>[</w:t>
      </w:r>
      <w:r w:rsidR="0016150F">
        <w:rPr>
          <w:rFonts w:cstheme="minorHAnsi"/>
          <w:bCs/>
          <w:sz w:val="24"/>
          <w:szCs w:val="24"/>
        </w:rPr>
        <w:t>14</w:t>
      </w:r>
      <w:r w:rsidR="00185113">
        <w:rPr>
          <w:rFonts w:cstheme="minorHAnsi"/>
          <w:bCs/>
          <w:sz w:val="24"/>
          <w:szCs w:val="24"/>
        </w:rPr>
        <w:t>]</w:t>
      </w:r>
      <w:r w:rsidR="003656E4">
        <w:rPr>
          <w:rFonts w:cstheme="minorHAnsi"/>
          <w:bCs/>
          <w:sz w:val="24"/>
          <w:szCs w:val="24"/>
        </w:rPr>
        <w:t xml:space="preserve">. </w:t>
      </w:r>
    </w:p>
    <w:p w14:paraId="337061D1" w14:textId="5DB62ABA" w:rsidR="00540A3C" w:rsidRDefault="00903C2D" w:rsidP="00AA1C02">
      <w:pPr>
        <w:pStyle w:val="CommentText"/>
        <w:spacing w:line="480" w:lineRule="auto"/>
        <w:ind w:firstLine="360"/>
        <w:jc w:val="both"/>
        <w:rPr>
          <w:rFonts w:cstheme="minorHAnsi"/>
          <w:bCs/>
          <w:sz w:val="24"/>
          <w:szCs w:val="24"/>
        </w:rPr>
      </w:pPr>
      <w:r>
        <w:rPr>
          <w:rFonts w:cstheme="minorHAnsi"/>
          <w:bCs/>
          <w:sz w:val="24"/>
          <w:szCs w:val="24"/>
        </w:rPr>
        <w:t>I</w:t>
      </w:r>
      <w:r w:rsidR="001D5425">
        <w:rPr>
          <w:rFonts w:cstheme="minorHAnsi"/>
          <w:bCs/>
          <w:sz w:val="24"/>
          <w:szCs w:val="24"/>
        </w:rPr>
        <w:t>n wheat endosperm</w:t>
      </w:r>
      <w:r w:rsidR="00C716D6">
        <w:rPr>
          <w:rFonts w:cstheme="minorHAnsi"/>
          <w:bCs/>
          <w:sz w:val="24"/>
          <w:szCs w:val="24"/>
        </w:rPr>
        <w:t>,</w:t>
      </w:r>
      <w:r w:rsidR="001D5425">
        <w:rPr>
          <w:rFonts w:cstheme="minorHAnsi"/>
          <w:bCs/>
          <w:sz w:val="24"/>
          <w:szCs w:val="24"/>
        </w:rPr>
        <w:t xml:space="preserve"> the </w:t>
      </w:r>
      <w:r w:rsidR="002D0E5A">
        <w:rPr>
          <w:rFonts w:cstheme="minorHAnsi"/>
          <w:bCs/>
          <w:sz w:val="24"/>
          <w:szCs w:val="24"/>
        </w:rPr>
        <w:t xml:space="preserve">genes that are most likely </w:t>
      </w:r>
      <w:r w:rsidR="001D5425">
        <w:rPr>
          <w:rFonts w:cstheme="minorHAnsi"/>
          <w:bCs/>
          <w:sz w:val="24"/>
          <w:szCs w:val="24"/>
        </w:rPr>
        <w:t xml:space="preserve">to </w:t>
      </w:r>
      <w:r w:rsidR="00C716D6">
        <w:rPr>
          <w:rFonts w:cstheme="minorHAnsi"/>
          <w:bCs/>
          <w:sz w:val="24"/>
          <w:szCs w:val="24"/>
        </w:rPr>
        <w:t>encode the components of xylan synthase are</w:t>
      </w:r>
      <w:r w:rsidR="001D5425">
        <w:rPr>
          <w:rFonts w:cstheme="minorHAnsi"/>
          <w:bCs/>
          <w:sz w:val="24"/>
          <w:szCs w:val="24"/>
        </w:rPr>
        <w:t xml:space="preserve"> </w:t>
      </w:r>
      <w:r w:rsidR="00D737E5" w:rsidRPr="006827A6">
        <w:rPr>
          <w:rFonts w:cstheme="minorHAnsi"/>
          <w:bCs/>
          <w:sz w:val="24"/>
          <w:szCs w:val="24"/>
        </w:rPr>
        <w:t>GT43</w:t>
      </w:r>
      <w:r w:rsidR="00DE65B1" w:rsidRPr="006827A6">
        <w:rPr>
          <w:rFonts w:cstheme="minorHAnsi"/>
          <w:bCs/>
          <w:sz w:val="24"/>
          <w:szCs w:val="24"/>
        </w:rPr>
        <w:t>_</w:t>
      </w:r>
      <w:r w:rsidR="00D737E5" w:rsidRPr="006827A6">
        <w:rPr>
          <w:rFonts w:cstheme="minorHAnsi"/>
          <w:bCs/>
          <w:sz w:val="24"/>
          <w:szCs w:val="24"/>
        </w:rPr>
        <w:t>1 (IRX14</w:t>
      </w:r>
      <w:r w:rsidR="00AC5814" w:rsidRPr="006827A6">
        <w:rPr>
          <w:rFonts w:cstheme="minorHAnsi"/>
          <w:bCs/>
          <w:sz w:val="24"/>
          <w:szCs w:val="24"/>
        </w:rPr>
        <w:t xml:space="preserve"> homologue</w:t>
      </w:r>
      <w:r w:rsidR="00D737E5" w:rsidRPr="006827A6">
        <w:rPr>
          <w:rFonts w:cstheme="minorHAnsi"/>
          <w:bCs/>
          <w:sz w:val="24"/>
          <w:szCs w:val="24"/>
        </w:rPr>
        <w:t>), GT43</w:t>
      </w:r>
      <w:r w:rsidR="00640039" w:rsidRPr="006827A6">
        <w:rPr>
          <w:rFonts w:cstheme="minorHAnsi"/>
          <w:bCs/>
          <w:sz w:val="24"/>
          <w:szCs w:val="24"/>
        </w:rPr>
        <w:t>_</w:t>
      </w:r>
      <w:r w:rsidR="00D737E5" w:rsidRPr="006827A6">
        <w:rPr>
          <w:rFonts w:cstheme="minorHAnsi"/>
          <w:bCs/>
          <w:sz w:val="24"/>
          <w:szCs w:val="24"/>
        </w:rPr>
        <w:t>2 (</w:t>
      </w:r>
      <w:r w:rsidR="001D5425">
        <w:rPr>
          <w:rFonts w:cstheme="minorHAnsi"/>
          <w:bCs/>
          <w:sz w:val="24"/>
          <w:szCs w:val="24"/>
        </w:rPr>
        <w:t xml:space="preserve">known to be a functional </w:t>
      </w:r>
      <w:r w:rsidR="00D737E5" w:rsidRPr="006827A6">
        <w:rPr>
          <w:rFonts w:cstheme="minorHAnsi"/>
          <w:bCs/>
          <w:sz w:val="24"/>
          <w:szCs w:val="24"/>
        </w:rPr>
        <w:t>IR</w:t>
      </w:r>
      <w:r w:rsidR="00640039" w:rsidRPr="006827A6">
        <w:rPr>
          <w:rFonts w:cstheme="minorHAnsi"/>
          <w:bCs/>
          <w:sz w:val="24"/>
          <w:szCs w:val="24"/>
        </w:rPr>
        <w:t>X</w:t>
      </w:r>
      <w:r w:rsidR="00D737E5" w:rsidRPr="006827A6">
        <w:rPr>
          <w:rFonts w:cstheme="minorHAnsi"/>
          <w:bCs/>
          <w:sz w:val="24"/>
          <w:szCs w:val="24"/>
        </w:rPr>
        <w:t>9</w:t>
      </w:r>
      <w:r w:rsidR="001D5425">
        <w:rPr>
          <w:rFonts w:cstheme="minorHAnsi"/>
          <w:bCs/>
          <w:sz w:val="24"/>
          <w:szCs w:val="24"/>
        </w:rPr>
        <w:t xml:space="preserve">; </w:t>
      </w:r>
      <w:r w:rsidR="007B012F">
        <w:rPr>
          <w:rFonts w:cstheme="minorHAnsi"/>
          <w:bCs/>
          <w:sz w:val="24"/>
          <w:szCs w:val="24"/>
        </w:rPr>
        <w:t>[15]</w:t>
      </w:r>
      <w:r w:rsidR="00D737E5" w:rsidRPr="006827A6">
        <w:rPr>
          <w:rFonts w:cstheme="minorHAnsi"/>
          <w:bCs/>
          <w:sz w:val="24"/>
          <w:szCs w:val="24"/>
        </w:rPr>
        <w:t>) and GT47</w:t>
      </w:r>
      <w:r w:rsidR="003A2A8C" w:rsidRPr="006827A6">
        <w:rPr>
          <w:rFonts w:cstheme="minorHAnsi"/>
          <w:bCs/>
          <w:sz w:val="24"/>
          <w:szCs w:val="24"/>
        </w:rPr>
        <w:t>_</w:t>
      </w:r>
      <w:r w:rsidR="003D1C8C" w:rsidRPr="006827A6">
        <w:rPr>
          <w:rFonts w:cstheme="minorHAnsi"/>
          <w:bCs/>
          <w:sz w:val="24"/>
          <w:szCs w:val="24"/>
        </w:rPr>
        <w:t>2</w:t>
      </w:r>
      <w:r w:rsidR="00D737E5" w:rsidRPr="006827A6">
        <w:rPr>
          <w:rFonts w:cstheme="minorHAnsi"/>
          <w:bCs/>
          <w:sz w:val="24"/>
          <w:szCs w:val="24"/>
        </w:rPr>
        <w:t xml:space="preserve"> (IRX10</w:t>
      </w:r>
      <w:r w:rsidR="00AC5814" w:rsidRPr="006827A6">
        <w:rPr>
          <w:rFonts w:cstheme="minorHAnsi"/>
          <w:bCs/>
          <w:sz w:val="24"/>
          <w:szCs w:val="24"/>
        </w:rPr>
        <w:t xml:space="preserve"> homologue</w:t>
      </w:r>
      <w:r w:rsidR="00D737E5" w:rsidRPr="006827A6">
        <w:rPr>
          <w:rFonts w:cstheme="minorHAnsi"/>
          <w:bCs/>
          <w:sz w:val="24"/>
          <w:szCs w:val="24"/>
        </w:rPr>
        <w:t>)</w:t>
      </w:r>
      <w:r w:rsidR="00D36520">
        <w:rPr>
          <w:rFonts w:cstheme="minorHAnsi"/>
          <w:bCs/>
          <w:sz w:val="24"/>
          <w:szCs w:val="24"/>
        </w:rPr>
        <w:t xml:space="preserve">, </w:t>
      </w:r>
      <w:r w:rsidR="00D36520" w:rsidRPr="00AA1C02">
        <w:rPr>
          <w:sz w:val="24"/>
          <w:szCs w:val="24"/>
        </w:rPr>
        <w:t>as these are the most highly expressed IRX14, IRX9 and IRX10 genes in endosperm [8]</w:t>
      </w:r>
      <w:r w:rsidR="001D5425" w:rsidRPr="00A46429">
        <w:rPr>
          <w:rFonts w:cstheme="minorHAnsi"/>
          <w:bCs/>
          <w:sz w:val="24"/>
          <w:szCs w:val="24"/>
        </w:rPr>
        <w:t xml:space="preserve">. </w:t>
      </w:r>
      <w:r w:rsidR="001D5425">
        <w:rPr>
          <w:rFonts w:cstheme="minorHAnsi"/>
          <w:bCs/>
          <w:sz w:val="24"/>
          <w:szCs w:val="24"/>
        </w:rPr>
        <w:t>Consistent with this, the</w:t>
      </w:r>
      <w:r w:rsidR="004202E0" w:rsidRPr="006827A6">
        <w:rPr>
          <w:rFonts w:cstheme="minorHAnsi"/>
          <w:bCs/>
          <w:sz w:val="24"/>
          <w:szCs w:val="24"/>
        </w:rPr>
        <w:t xml:space="preserve"> suppression of either GT43_2 or GT47_2 </w:t>
      </w:r>
      <w:r w:rsidR="001D5425">
        <w:rPr>
          <w:rFonts w:cstheme="minorHAnsi"/>
          <w:bCs/>
          <w:sz w:val="24"/>
          <w:szCs w:val="24"/>
        </w:rPr>
        <w:t>by RNAi in wheat endosperm led</w:t>
      </w:r>
      <w:r w:rsidR="004202E0" w:rsidRPr="006827A6">
        <w:rPr>
          <w:rFonts w:cstheme="minorHAnsi"/>
          <w:bCs/>
          <w:sz w:val="24"/>
          <w:szCs w:val="24"/>
        </w:rPr>
        <w:t xml:space="preserve"> </w:t>
      </w:r>
      <w:r w:rsidR="00363288" w:rsidRPr="006827A6">
        <w:rPr>
          <w:rFonts w:cstheme="minorHAnsi"/>
          <w:bCs/>
          <w:sz w:val="24"/>
          <w:szCs w:val="24"/>
        </w:rPr>
        <w:t xml:space="preserve">to up to 50% decrease in </w:t>
      </w:r>
      <w:r w:rsidR="00210F38">
        <w:rPr>
          <w:rFonts w:cstheme="minorHAnsi"/>
          <w:bCs/>
          <w:sz w:val="24"/>
          <w:szCs w:val="24"/>
        </w:rPr>
        <w:t xml:space="preserve">total </w:t>
      </w:r>
      <w:r w:rsidR="00363288" w:rsidRPr="006827A6">
        <w:rPr>
          <w:rFonts w:cstheme="minorHAnsi"/>
          <w:bCs/>
          <w:sz w:val="24"/>
          <w:szCs w:val="24"/>
        </w:rPr>
        <w:t>AX content</w:t>
      </w:r>
      <w:r w:rsidR="00D737E5" w:rsidRPr="006827A6">
        <w:rPr>
          <w:rFonts w:cstheme="minorHAnsi"/>
          <w:bCs/>
          <w:sz w:val="24"/>
          <w:szCs w:val="24"/>
        </w:rPr>
        <w:t xml:space="preserve"> </w:t>
      </w:r>
      <w:r w:rsidR="007B012F">
        <w:rPr>
          <w:rFonts w:cstheme="minorHAnsi"/>
          <w:bCs/>
          <w:sz w:val="24"/>
          <w:szCs w:val="24"/>
        </w:rPr>
        <w:t>[10]</w:t>
      </w:r>
      <w:r w:rsidR="00540A3C">
        <w:rPr>
          <w:rFonts w:cstheme="minorHAnsi"/>
          <w:bCs/>
          <w:sz w:val="24"/>
          <w:szCs w:val="24"/>
        </w:rPr>
        <w:t xml:space="preserve"> while a </w:t>
      </w:r>
      <w:r w:rsidR="00471685" w:rsidRPr="006827A6">
        <w:rPr>
          <w:rFonts w:cstheme="minorHAnsi"/>
          <w:bCs/>
          <w:sz w:val="24"/>
          <w:szCs w:val="24"/>
        </w:rPr>
        <w:t xml:space="preserve">triple </w:t>
      </w:r>
      <w:r w:rsidR="00540A3C">
        <w:rPr>
          <w:rFonts w:cstheme="minorHAnsi"/>
          <w:bCs/>
          <w:sz w:val="24"/>
          <w:szCs w:val="24"/>
        </w:rPr>
        <w:t xml:space="preserve">mutant </w:t>
      </w:r>
      <w:r w:rsidR="00471685" w:rsidRPr="006827A6">
        <w:rPr>
          <w:rFonts w:cstheme="minorHAnsi"/>
          <w:bCs/>
          <w:sz w:val="24"/>
          <w:szCs w:val="24"/>
        </w:rPr>
        <w:t xml:space="preserve">knockout </w:t>
      </w:r>
      <w:r w:rsidR="001D5425">
        <w:rPr>
          <w:rFonts w:cstheme="minorHAnsi"/>
          <w:bCs/>
          <w:sz w:val="24"/>
          <w:szCs w:val="24"/>
        </w:rPr>
        <w:t xml:space="preserve">of the three homeologues of </w:t>
      </w:r>
      <w:r w:rsidR="007A3378" w:rsidRPr="006827A6">
        <w:rPr>
          <w:rFonts w:cstheme="minorHAnsi"/>
          <w:bCs/>
          <w:sz w:val="24"/>
          <w:szCs w:val="24"/>
        </w:rPr>
        <w:t>GT43_2</w:t>
      </w:r>
      <w:r w:rsidR="00DB6352" w:rsidRPr="006827A6">
        <w:rPr>
          <w:rFonts w:cstheme="minorHAnsi"/>
          <w:bCs/>
          <w:sz w:val="24"/>
          <w:szCs w:val="24"/>
        </w:rPr>
        <w:t xml:space="preserve"> (or </w:t>
      </w:r>
      <w:r w:rsidR="007A3378" w:rsidRPr="006827A6">
        <w:rPr>
          <w:rFonts w:cstheme="minorHAnsi"/>
          <w:bCs/>
          <w:sz w:val="24"/>
          <w:szCs w:val="24"/>
        </w:rPr>
        <w:t>TaIRX9b</w:t>
      </w:r>
      <w:r w:rsidR="00DB6352" w:rsidRPr="006827A6">
        <w:rPr>
          <w:rFonts w:cstheme="minorHAnsi"/>
          <w:bCs/>
          <w:sz w:val="24"/>
          <w:szCs w:val="24"/>
        </w:rPr>
        <w:t>)</w:t>
      </w:r>
      <w:r w:rsidR="007A3378" w:rsidRPr="006827A6">
        <w:rPr>
          <w:rFonts w:cstheme="minorHAnsi"/>
          <w:bCs/>
          <w:sz w:val="24"/>
          <w:szCs w:val="24"/>
        </w:rPr>
        <w:t xml:space="preserve"> </w:t>
      </w:r>
      <w:r w:rsidR="00540A3C">
        <w:rPr>
          <w:rFonts w:cstheme="minorHAnsi"/>
          <w:bCs/>
          <w:sz w:val="24"/>
          <w:szCs w:val="24"/>
        </w:rPr>
        <w:t>had a</w:t>
      </w:r>
      <w:r w:rsidR="00F4607B" w:rsidRPr="006827A6">
        <w:rPr>
          <w:rFonts w:cstheme="minorHAnsi"/>
          <w:bCs/>
          <w:sz w:val="24"/>
          <w:szCs w:val="24"/>
        </w:rPr>
        <w:t xml:space="preserve"> </w:t>
      </w:r>
      <w:r w:rsidR="00052AA8">
        <w:rPr>
          <w:rFonts w:cstheme="minorHAnsi"/>
          <w:bCs/>
          <w:sz w:val="24"/>
          <w:szCs w:val="24"/>
        </w:rPr>
        <w:t>35</w:t>
      </w:r>
      <w:r w:rsidR="00F4607B" w:rsidRPr="006827A6">
        <w:rPr>
          <w:rFonts w:cstheme="minorHAnsi"/>
          <w:bCs/>
          <w:sz w:val="24"/>
          <w:szCs w:val="24"/>
        </w:rPr>
        <w:t>% decrease in total AX</w:t>
      </w:r>
      <w:r w:rsidR="00FD33D3" w:rsidRPr="006827A6">
        <w:rPr>
          <w:rFonts w:cstheme="minorHAnsi"/>
          <w:bCs/>
          <w:sz w:val="24"/>
          <w:szCs w:val="24"/>
        </w:rPr>
        <w:t xml:space="preserve"> </w:t>
      </w:r>
      <w:r w:rsidR="0082102B">
        <w:rPr>
          <w:rFonts w:cstheme="minorHAnsi"/>
          <w:bCs/>
          <w:sz w:val="24"/>
          <w:szCs w:val="24"/>
        </w:rPr>
        <w:t>[</w:t>
      </w:r>
      <w:r w:rsidR="00C871C8">
        <w:rPr>
          <w:rFonts w:cstheme="minorHAnsi"/>
          <w:bCs/>
          <w:sz w:val="24"/>
          <w:szCs w:val="24"/>
        </w:rPr>
        <w:t>15</w:t>
      </w:r>
      <w:r w:rsidR="0082102B">
        <w:rPr>
          <w:rFonts w:cstheme="minorHAnsi"/>
          <w:bCs/>
          <w:sz w:val="24"/>
          <w:szCs w:val="24"/>
        </w:rPr>
        <w:t>].</w:t>
      </w:r>
      <w:r w:rsidR="00FD33D3" w:rsidRPr="006827A6">
        <w:rPr>
          <w:rFonts w:cstheme="minorHAnsi"/>
          <w:bCs/>
          <w:sz w:val="24"/>
          <w:szCs w:val="24"/>
        </w:rPr>
        <w:t xml:space="preserve"> </w:t>
      </w:r>
      <w:r w:rsidR="002D0E5A">
        <w:rPr>
          <w:rFonts w:cstheme="minorHAnsi"/>
          <w:bCs/>
          <w:sz w:val="24"/>
          <w:szCs w:val="24"/>
        </w:rPr>
        <w:t>Although</w:t>
      </w:r>
      <w:r w:rsidR="00D737E5">
        <w:rPr>
          <w:rFonts w:cstheme="minorHAnsi"/>
          <w:bCs/>
          <w:sz w:val="24"/>
          <w:szCs w:val="24"/>
        </w:rPr>
        <w:t xml:space="preserve"> the </w:t>
      </w:r>
      <w:r w:rsidR="001D5425">
        <w:rPr>
          <w:rFonts w:cstheme="minorHAnsi"/>
          <w:bCs/>
          <w:sz w:val="24"/>
          <w:szCs w:val="24"/>
        </w:rPr>
        <w:t xml:space="preserve">role </w:t>
      </w:r>
      <w:r w:rsidR="00D737E5">
        <w:rPr>
          <w:rFonts w:cstheme="minorHAnsi"/>
          <w:bCs/>
          <w:sz w:val="24"/>
          <w:szCs w:val="24"/>
        </w:rPr>
        <w:t>of GT4</w:t>
      </w:r>
      <w:r w:rsidR="00DE65B1">
        <w:rPr>
          <w:rFonts w:cstheme="minorHAnsi"/>
          <w:bCs/>
          <w:sz w:val="24"/>
          <w:szCs w:val="24"/>
        </w:rPr>
        <w:t>3</w:t>
      </w:r>
      <w:r w:rsidR="00D6506F">
        <w:rPr>
          <w:rFonts w:cstheme="minorHAnsi"/>
          <w:bCs/>
          <w:sz w:val="24"/>
          <w:szCs w:val="24"/>
        </w:rPr>
        <w:t>_1</w:t>
      </w:r>
      <w:r w:rsidR="00D737E5">
        <w:rPr>
          <w:rFonts w:cstheme="minorHAnsi"/>
          <w:bCs/>
          <w:sz w:val="24"/>
          <w:szCs w:val="24"/>
        </w:rPr>
        <w:t xml:space="preserve"> </w:t>
      </w:r>
      <w:r w:rsidR="00CF1A9D">
        <w:rPr>
          <w:rFonts w:cstheme="minorHAnsi"/>
          <w:bCs/>
          <w:sz w:val="24"/>
          <w:szCs w:val="24"/>
        </w:rPr>
        <w:t xml:space="preserve">in wheat endosperm </w:t>
      </w:r>
      <w:r w:rsidR="00D737E5">
        <w:rPr>
          <w:rFonts w:cstheme="minorHAnsi"/>
          <w:bCs/>
          <w:sz w:val="24"/>
          <w:szCs w:val="24"/>
        </w:rPr>
        <w:t>has not so far been confirmed</w:t>
      </w:r>
      <w:r w:rsidR="002D0E5A">
        <w:rPr>
          <w:rFonts w:cstheme="minorHAnsi"/>
          <w:bCs/>
          <w:sz w:val="24"/>
          <w:szCs w:val="24"/>
        </w:rPr>
        <w:t xml:space="preserve"> the</w:t>
      </w:r>
      <w:r w:rsidR="00C716D6">
        <w:rPr>
          <w:rFonts w:cstheme="minorHAnsi"/>
          <w:bCs/>
          <w:sz w:val="24"/>
          <w:szCs w:val="24"/>
        </w:rPr>
        <w:t xml:space="preserve"> GT43_1 protein has been identified as being a key component of a xylan synthase complex </w:t>
      </w:r>
      <w:r w:rsidR="00EA062F">
        <w:rPr>
          <w:rFonts w:cstheme="minorHAnsi"/>
          <w:bCs/>
          <w:sz w:val="24"/>
          <w:szCs w:val="24"/>
        </w:rPr>
        <w:t xml:space="preserve">from wheat seedlings </w:t>
      </w:r>
      <w:r w:rsidR="00C716D6">
        <w:rPr>
          <w:rFonts w:cstheme="minorHAnsi"/>
          <w:bCs/>
          <w:sz w:val="24"/>
          <w:szCs w:val="24"/>
        </w:rPr>
        <w:t>(</w:t>
      </w:r>
      <w:r w:rsidR="0082102B">
        <w:rPr>
          <w:rFonts w:cstheme="minorHAnsi"/>
          <w:bCs/>
          <w:sz w:val="24"/>
          <w:szCs w:val="24"/>
        </w:rPr>
        <w:t>[</w:t>
      </w:r>
      <w:r w:rsidR="007B012F">
        <w:rPr>
          <w:rFonts w:cstheme="minorHAnsi"/>
          <w:bCs/>
          <w:sz w:val="24"/>
          <w:szCs w:val="24"/>
        </w:rPr>
        <w:t>13</w:t>
      </w:r>
      <w:r w:rsidR="0082102B">
        <w:rPr>
          <w:rFonts w:cstheme="minorHAnsi"/>
          <w:bCs/>
          <w:sz w:val="24"/>
          <w:szCs w:val="24"/>
        </w:rPr>
        <w:t>]</w:t>
      </w:r>
      <w:r w:rsidR="00EA062F">
        <w:rPr>
          <w:rFonts w:cstheme="minorHAnsi"/>
          <w:bCs/>
          <w:sz w:val="24"/>
          <w:szCs w:val="24"/>
        </w:rPr>
        <w:t>; called “TaGT43-4” in their nomenclature)</w:t>
      </w:r>
      <w:r w:rsidR="002D0E5A">
        <w:rPr>
          <w:rFonts w:cstheme="minorHAnsi"/>
          <w:bCs/>
          <w:sz w:val="24"/>
          <w:szCs w:val="24"/>
        </w:rPr>
        <w:t xml:space="preserve"> as,</w:t>
      </w:r>
      <w:r w:rsidR="00EA062F">
        <w:rPr>
          <w:rFonts w:cstheme="minorHAnsi"/>
          <w:bCs/>
          <w:sz w:val="24"/>
          <w:szCs w:val="24"/>
        </w:rPr>
        <w:t xml:space="preserve"> unlike GT43_2 and GT47_2</w:t>
      </w:r>
      <w:r w:rsidR="002D0E5A">
        <w:rPr>
          <w:rFonts w:cstheme="minorHAnsi"/>
          <w:bCs/>
          <w:sz w:val="24"/>
          <w:szCs w:val="24"/>
        </w:rPr>
        <w:t>,</w:t>
      </w:r>
      <w:r w:rsidR="00EA062F">
        <w:rPr>
          <w:rFonts w:cstheme="minorHAnsi"/>
          <w:bCs/>
          <w:sz w:val="24"/>
          <w:szCs w:val="24"/>
        </w:rPr>
        <w:t xml:space="preserve"> it is highly expressed in vegetative tissues. It </w:t>
      </w:r>
      <w:r w:rsidR="00D737E5">
        <w:rPr>
          <w:rFonts w:cstheme="minorHAnsi"/>
          <w:bCs/>
          <w:sz w:val="24"/>
          <w:szCs w:val="24"/>
        </w:rPr>
        <w:t xml:space="preserve">is </w:t>
      </w:r>
      <w:r w:rsidR="00EA062F">
        <w:rPr>
          <w:rFonts w:cstheme="minorHAnsi"/>
          <w:bCs/>
          <w:sz w:val="24"/>
          <w:szCs w:val="24"/>
        </w:rPr>
        <w:t xml:space="preserve">also </w:t>
      </w:r>
      <w:r w:rsidR="00D737E5">
        <w:rPr>
          <w:rFonts w:cstheme="minorHAnsi"/>
          <w:bCs/>
          <w:sz w:val="24"/>
          <w:szCs w:val="24"/>
        </w:rPr>
        <w:t>not known whether the three subunits show any subtle differences in their</w:t>
      </w:r>
      <w:r w:rsidR="00CF1A9D">
        <w:rPr>
          <w:rFonts w:cstheme="minorHAnsi"/>
          <w:bCs/>
          <w:sz w:val="24"/>
          <w:szCs w:val="24"/>
        </w:rPr>
        <w:t xml:space="preserve"> roles; for example there are other homologues of IRX9, IRX14 and IRX10 expressed </w:t>
      </w:r>
      <w:r w:rsidR="008A0F92">
        <w:rPr>
          <w:rFonts w:cstheme="minorHAnsi"/>
          <w:bCs/>
          <w:sz w:val="24"/>
          <w:szCs w:val="24"/>
        </w:rPr>
        <w:t xml:space="preserve">in wheat endosperm (albeit </w:t>
      </w:r>
      <w:r w:rsidR="00CF1A9D">
        <w:rPr>
          <w:rFonts w:cstheme="minorHAnsi"/>
          <w:bCs/>
          <w:sz w:val="24"/>
          <w:szCs w:val="24"/>
        </w:rPr>
        <w:t>at lower levels than GT43_1, GT43_2, GT47_2</w:t>
      </w:r>
      <w:r w:rsidR="008A0F92">
        <w:rPr>
          <w:rFonts w:cstheme="minorHAnsi"/>
          <w:bCs/>
          <w:sz w:val="24"/>
          <w:szCs w:val="24"/>
        </w:rPr>
        <w:t xml:space="preserve">) </w:t>
      </w:r>
      <w:r w:rsidR="0016150F">
        <w:rPr>
          <w:rFonts w:cstheme="minorHAnsi"/>
          <w:bCs/>
          <w:sz w:val="24"/>
          <w:szCs w:val="24"/>
        </w:rPr>
        <w:t>[8]</w:t>
      </w:r>
      <w:r w:rsidR="004A6B5D">
        <w:rPr>
          <w:rFonts w:cstheme="minorHAnsi"/>
          <w:bCs/>
          <w:sz w:val="24"/>
          <w:szCs w:val="24"/>
        </w:rPr>
        <w:t xml:space="preserve"> and it is possible that the</w:t>
      </w:r>
      <w:r w:rsidR="008A0F92">
        <w:rPr>
          <w:rFonts w:cstheme="minorHAnsi"/>
          <w:bCs/>
          <w:sz w:val="24"/>
          <w:szCs w:val="24"/>
        </w:rPr>
        <w:t xml:space="preserve"> GT43_1, GT43_2, GT47_2 proteins could participate in different xylan synthase complexes</w:t>
      </w:r>
      <w:r w:rsidR="001F4D8F">
        <w:rPr>
          <w:rFonts w:cstheme="minorHAnsi"/>
          <w:bCs/>
          <w:sz w:val="24"/>
          <w:szCs w:val="24"/>
        </w:rPr>
        <w:t xml:space="preserve"> </w:t>
      </w:r>
      <w:r w:rsidR="004A6B5D">
        <w:rPr>
          <w:rFonts w:cstheme="minorHAnsi"/>
          <w:bCs/>
          <w:sz w:val="24"/>
          <w:szCs w:val="24"/>
        </w:rPr>
        <w:t>which synthesise</w:t>
      </w:r>
      <w:r w:rsidR="001F4D8F">
        <w:rPr>
          <w:rFonts w:cstheme="minorHAnsi"/>
          <w:bCs/>
          <w:sz w:val="24"/>
          <w:szCs w:val="24"/>
        </w:rPr>
        <w:t xml:space="preserve"> different forms of </w:t>
      </w:r>
      <w:r w:rsidR="006D4EE8">
        <w:rPr>
          <w:rFonts w:cstheme="minorHAnsi"/>
          <w:bCs/>
          <w:sz w:val="24"/>
          <w:szCs w:val="24"/>
        </w:rPr>
        <w:t>AX</w:t>
      </w:r>
      <w:r w:rsidR="001F4D8F">
        <w:rPr>
          <w:rFonts w:cstheme="minorHAnsi"/>
          <w:bCs/>
          <w:sz w:val="24"/>
          <w:szCs w:val="24"/>
        </w:rPr>
        <w:t>.</w:t>
      </w:r>
    </w:p>
    <w:p w14:paraId="456B3075" w14:textId="6C613EE9" w:rsidR="00DE65B1" w:rsidRDefault="00DE65B1" w:rsidP="00AA1C02">
      <w:pPr>
        <w:pStyle w:val="CommentText"/>
        <w:spacing w:after="0" w:line="480" w:lineRule="auto"/>
        <w:ind w:firstLine="360"/>
        <w:jc w:val="both"/>
        <w:rPr>
          <w:rFonts w:cstheme="minorHAnsi"/>
          <w:sz w:val="24"/>
          <w:szCs w:val="24"/>
        </w:rPr>
      </w:pPr>
      <w:r>
        <w:rPr>
          <w:rFonts w:cstheme="minorHAnsi"/>
          <w:bCs/>
          <w:sz w:val="24"/>
          <w:szCs w:val="24"/>
        </w:rPr>
        <w:t>In order to explore the role of different forms of xylan synthase in determining xylan structure we have therefore generated two series of transgenic</w:t>
      </w:r>
      <w:r w:rsidR="00540A3C">
        <w:rPr>
          <w:rFonts w:cstheme="minorHAnsi"/>
          <w:bCs/>
          <w:sz w:val="24"/>
          <w:szCs w:val="24"/>
        </w:rPr>
        <w:t xml:space="preserve"> lines</w:t>
      </w:r>
      <w:r>
        <w:rPr>
          <w:rFonts w:cstheme="minorHAnsi"/>
          <w:bCs/>
          <w:sz w:val="24"/>
          <w:szCs w:val="24"/>
        </w:rPr>
        <w:t>, with down-re</w:t>
      </w:r>
      <w:r w:rsidR="00D838AC">
        <w:rPr>
          <w:rFonts w:cstheme="minorHAnsi"/>
          <w:bCs/>
          <w:sz w:val="24"/>
          <w:szCs w:val="24"/>
        </w:rPr>
        <w:t>g</w:t>
      </w:r>
      <w:r>
        <w:rPr>
          <w:rFonts w:cstheme="minorHAnsi"/>
          <w:bCs/>
          <w:sz w:val="24"/>
          <w:szCs w:val="24"/>
        </w:rPr>
        <w:t>ulation of either GT43</w:t>
      </w:r>
      <w:r w:rsidR="00D838AC">
        <w:rPr>
          <w:rFonts w:cstheme="minorHAnsi"/>
          <w:bCs/>
          <w:sz w:val="24"/>
          <w:szCs w:val="24"/>
        </w:rPr>
        <w:t>_1 or of all three xylan synthase genes (</w:t>
      </w:r>
      <w:r w:rsidR="00D838AC" w:rsidRPr="009502ED">
        <w:rPr>
          <w:rFonts w:cstheme="minorHAnsi"/>
          <w:sz w:val="24"/>
          <w:szCs w:val="24"/>
        </w:rPr>
        <w:t>GT43_1+</w:t>
      </w:r>
      <w:r w:rsidR="00D838AC">
        <w:rPr>
          <w:rFonts w:cstheme="minorHAnsi"/>
          <w:sz w:val="24"/>
          <w:szCs w:val="24"/>
        </w:rPr>
        <w:t xml:space="preserve"> </w:t>
      </w:r>
      <w:r w:rsidR="00D838AC" w:rsidRPr="009502ED">
        <w:rPr>
          <w:rFonts w:cstheme="minorHAnsi"/>
          <w:sz w:val="24"/>
          <w:szCs w:val="24"/>
        </w:rPr>
        <w:t>GT43_2+</w:t>
      </w:r>
      <w:r w:rsidR="00D838AC">
        <w:rPr>
          <w:rFonts w:cstheme="minorHAnsi"/>
          <w:sz w:val="24"/>
          <w:szCs w:val="24"/>
        </w:rPr>
        <w:t xml:space="preserve"> </w:t>
      </w:r>
      <w:r w:rsidR="00D838AC" w:rsidRPr="009502ED">
        <w:rPr>
          <w:rFonts w:cstheme="minorHAnsi"/>
          <w:sz w:val="24"/>
          <w:szCs w:val="24"/>
        </w:rPr>
        <w:t>GT47_2</w:t>
      </w:r>
      <w:r w:rsidR="00D838AC">
        <w:rPr>
          <w:rFonts w:cstheme="minorHAnsi"/>
          <w:sz w:val="24"/>
          <w:szCs w:val="24"/>
        </w:rPr>
        <w:t>), and determined the effect on xylan structure and other aspects of grain development and composition.</w:t>
      </w:r>
      <w:r w:rsidR="003556B4">
        <w:rPr>
          <w:rFonts w:cstheme="minorHAnsi"/>
          <w:sz w:val="24"/>
          <w:szCs w:val="24"/>
        </w:rPr>
        <w:t xml:space="preserve"> </w:t>
      </w:r>
      <w:r w:rsidR="002938C8">
        <w:rPr>
          <w:rFonts w:cstheme="minorHAnsi"/>
          <w:sz w:val="24"/>
          <w:szCs w:val="24"/>
        </w:rPr>
        <w:t xml:space="preserve">This knowledge will </w:t>
      </w:r>
      <w:r w:rsidR="00811294">
        <w:rPr>
          <w:rFonts w:cstheme="minorHAnsi"/>
          <w:sz w:val="24"/>
          <w:szCs w:val="24"/>
        </w:rPr>
        <w:t xml:space="preserve">complement our previous </w:t>
      </w:r>
      <w:r w:rsidR="00F26DB4">
        <w:rPr>
          <w:rFonts w:cstheme="minorHAnsi"/>
          <w:sz w:val="24"/>
          <w:szCs w:val="24"/>
        </w:rPr>
        <w:t xml:space="preserve">work on GT43_2 and GT47_2 </w:t>
      </w:r>
      <w:r w:rsidR="009752B0">
        <w:rPr>
          <w:rFonts w:cstheme="minorHAnsi"/>
          <w:sz w:val="24"/>
          <w:szCs w:val="24"/>
        </w:rPr>
        <w:t xml:space="preserve">and </w:t>
      </w:r>
      <w:r w:rsidR="008C622F">
        <w:rPr>
          <w:rFonts w:cstheme="minorHAnsi"/>
          <w:sz w:val="24"/>
          <w:szCs w:val="24"/>
        </w:rPr>
        <w:lastRenderedPageBreak/>
        <w:t xml:space="preserve">complete our understanding </w:t>
      </w:r>
      <w:r w:rsidR="00D9003A">
        <w:rPr>
          <w:rFonts w:cstheme="minorHAnsi"/>
          <w:sz w:val="24"/>
          <w:szCs w:val="24"/>
        </w:rPr>
        <w:t>of</w:t>
      </w:r>
      <w:r w:rsidR="00B714F3">
        <w:rPr>
          <w:rFonts w:cstheme="minorHAnsi"/>
          <w:sz w:val="24"/>
          <w:szCs w:val="24"/>
        </w:rPr>
        <w:t xml:space="preserve"> </w:t>
      </w:r>
      <w:r w:rsidR="000A2AF6">
        <w:rPr>
          <w:rFonts w:cstheme="minorHAnsi"/>
          <w:sz w:val="24"/>
          <w:szCs w:val="24"/>
        </w:rPr>
        <w:t xml:space="preserve">highly expressed </w:t>
      </w:r>
      <w:r w:rsidR="00B714F3">
        <w:rPr>
          <w:rFonts w:cstheme="minorHAnsi"/>
          <w:sz w:val="24"/>
          <w:szCs w:val="24"/>
        </w:rPr>
        <w:t xml:space="preserve">genes </w:t>
      </w:r>
      <w:r w:rsidR="00814DD3">
        <w:rPr>
          <w:rFonts w:cstheme="minorHAnsi"/>
          <w:sz w:val="24"/>
          <w:szCs w:val="24"/>
        </w:rPr>
        <w:t xml:space="preserve">controlling xylan backbone synthesis in wheat </w:t>
      </w:r>
      <w:r w:rsidR="00214270">
        <w:rPr>
          <w:rFonts w:cstheme="minorHAnsi"/>
          <w:sz w:val="24"/>
          <w:szCs w:val="24"/>
        </w:rPr>
        <w:t xml:space="preserve">starchy endosperm </w:t>
      </w:r>
      <w:r w:rsidR="005E264A">
        <w:rPr>
          <w:rFonts w:cstheme="minorHAnsi"/>
          <w:sz w:val="24"/>
          <w:szCs w:val="24"/>
        </w:rPr>
        <w:t>cell walls</w:t>
      </w:r>
      <w:r w:rsidR="003556B4">
        <w:rPr>
          <w:rFonts w:cstheme="minorHAnsi"/>
          <w:sz w:val="24"/>
          <w:szCs w:val="24"/>
        </w:rPr>
        <w:t>.</w:t>
      </w:r>
      <w:r w:rsidR="00BC0408">
        <w:rPr>
          <w:rFonts w:cstheme="minorHAnsi"/>
          <w:sz w:val="24"/>
          <w:szCs w:val="24"/>
        </w:rPr>
        <w:t xml:space="preserve"> </w:t>
      </w:r>
    </w:p>
    <w:p w14:paraId="0B713CAA" w14:textId="77777777" w:rsidR="007B012F" w:rsidRPr="00DE65B1" w:rsidRDefault="007B012F" w:rsidP="00AA1C02">
      <w:pPr>
        <w:pStyle w:val="CommentText"/>
        <w:spacing w:after="0" w:line="480" w:lineRule="auto"/>
        <w:jc w:val="both"/>
        <w:rPr>
          <w:rFonts w:cstheme="minorHAnsi"/>
          <w:sz w:val="24"/>
          <w:szCs w:val="24"/>
        </w:rPr>
      </w:pPr>
    </w:p>
    <w:p w14:paraId="2E1E8D19" w14:textId="53E55B78" w:rsidR="0091534A" w:rsidRPr="009502ED" w:rsidRDefault="0091534A" w:rsidP="002004F8">
      <w:pPr>
        <w:pStyle w:val="ListParagraph"/>
        <w:numPr>
          <w:ilvl w:val="0"/>
          <w:numId w:val="3"/>
        </w:numPr>
        <w:autoSpaceDE w:val="0"/>
        <w:autoSpaceDN w:val="0"/>
        <w:adjustRightInd w:val="0"/>
        <w:spacing w:after="0" w:line="480" w:lineRule="auto"/>
        <w:jc w:val="both"/>
        <w:rPr>
          <w:rFonts w:cstheme="minorHAnsi"/>
          <w:b/>
          <w:sz w:val="24"/>
          <w:szCs w:val="24"/>
        </w:rPr>
      </w:pPr>
      <w:r w:rsidRPr="009502ED">
        <w:rPr>
          <w:rFonts w:cstheme="minorHAnsi"/>
          <w:b/>
          <w:sz w:val="24"/>
          <w:szCs w:val="24"/>
        </w:rPr>
        <w:t>Materials and methods</w:t>
      </w:r>
    </w:p>
    <w:p w14:paraId="6517C388" w14:textId="77777777" w:rsidR="0091534A" w:rsidRPr="009502ED" w:rsidRDefault="0091534A" w:rsidP="00163840">
      <w:pPr>
        <w:autoSpaceDE w:val="0"/>
        <w:autoSpaceDN w:val="0"/>
        <w:adjustRightInd w:val="0"/>
        <w:spacing w:after="0" w:line="480" w:lineRule="auto"/>
        <w:jc w:val="both"/>
        <w:rPr>
          <w:rFonts w:cstheme="minorHAnsi"/>
          <w:sz w:val="24"/>
          <w:szCs w:val="24"/>
        </w:rPr>
      </w:pPr>
    </w:p>
    <w:p w14:paraId="5BB5353C" w14:textId="4B15A51E" w:rsidR="0091534A" w:rsidRPr="009502ED" w:rsidRDefault="0091534A" w:rsidP="00AA1C02">
      <w:pPr>
        <w:pStyle w:val="ListParagraph"/>
        <w:numPr>
          <w:ilvl w:val="1"/>
          <w:numId w:val="3"/>
        </w:numPr>
        <w:autoSpaceDE w:val="0"/>
        <w:autoSpaceDN w:val="0"/>
        <w:adjustRightInd w:val="0"/>
        <w:spacing w:after="0" w:line="480" w:lineRule="auto"/>
        <w:jc w:val="both"/>
        <w:rPr>
          <w:rFonts w:cstheme="minorHAnsi"/>
          <w:b/>
          <w:sz w:val="24"/>
          <w:szCs w:val="24"/>
        </w:rPr>
      </w:pPr>
      <w:r w:rsidRPr="009502ED">
        <w:rPr>
          <w:rFonts w:cstheme="minorHAnsi"/>
          <w:b/>
          <w:sz w:val="24"/>
          <w:szCs w:val="24"/>
        </w:rPr>
        <w:t>RNAi construct</w:t>
      </w:r>
      <w:r w:rsidR="00EC3B5F">
        <w:rPr>
          <w:rFonts w:cstheme="minorHAnsi"/>
          <w:b/>
          <w:sz w:val="24"/>
          <w:szCs w:val="24"/>
        </w:rPr>
        <w:t>s</w:t>
      </w:r>
      <w:r w:rsidR="009519EC">
        <w:rPr>
          <w:rFonts w:cstheme="minorHAnsi"/>
          <w:b/>
          <w:sz w:val="24"/>
          <w:szCs w:val="24"/>
        </w:rPr>
        <w:t xml:space="preserve"> and </w:t>
      </w:r>
      <w:r w:rsidRPr="009502ED">
        <w:rPr>
          <w:rFonts w:cstheme="minorHAnsi"/>
          <w:b/>
          <w:sz w:val="24"/>
          <w:szCs w:val="24"/>
        </w:rPr>
        <w:t>transformation of wheat lines.</w:t>
      </w:r>
    </w:p>
    <w:p w14:paraId="51C8302A" w14:textId="77777777" w:rsidR="0091534A" w:rsidRPr="009502ED" w:rsidRDefault="0091534A" w:rsidP="00AA1C02">
      <w:pPr>
        <w:pStyle w:val="ListParagraph"/>
        <w:autoSpaceDE w:val="0"/>
        <w:autoSpaceDN w:val="0"/>
        <w:adjustRightInd w:val="0"/>
        <w:spacing w:after="0" w:line="480" w:lineRule="auto"/>
        <w:ind w:left="1080"/>
        <w:jc w:val="both"/>
        <w:rPr>
          <w:rFonts w:cstheme="minorHAnsi"/>
          <w:b/>
          <w:sz w:val="24"/>
          <w:szCs w:val="24"/>
        </w:rPr>
      </w:pPr>
    </w:p>
    <w:p w14:paraId="07EC8E48" w14:textId="74FD163C" w:rsidR="0091534A" w:rsidRPr="009502ED" w:rsidRDefault="0091534A" w:rsidP="00AA1C02">
      <w:pPr>
        <w:autoSpaceDE w:val="0"/>
        <w:autoSpaceDN w:val="0"/>
        <w:adjustRightInd w:val="0"/>
        <w:spacing w:after="0" w:line="480" w:lineRule="auto"/>
        <w:ind w:firstLine="360"/>
        <w:jc w:val="both"/>
        <w:rPr>
          <w:rFonts w:cstheme="minorHAnsi"/>
          <w:sz w:val="24"/>
          <w:szCs w:val="24"/>
        </w:rPr>
      </w:pPr>
      <w:r w:rsidRPr="009502ED">
        <w:rPr>
          <w:rFonts w:cstheme="minorHAnsi"/>
          <w:sz w:val="24"/>
          <w:szCs w:val="24"/>
        </w:rPr>
        <w:t>An RNAi construct to down-regulate</w:t>
      </w:r>
      <w:r w:rsidR="009519EC">
        <w:rPr>
          <w:rFonts w:cstheme="minorHAnsi"/>
          <w:sz w:val="24"/>
          <w:szCs w:val="24"/>
        </w:rPr>
        <w:t xml:space="preserve"> the</w:t>
      </w:r>
      <w:r w:rsidRPr="009502ED">
        <w:rPr>
          <w:rFonts w:cstheme="minorHAnsi"/>
          <w:sz w:val="24"/>
          <w:szCs w:val="24"/>
        </w:rPr>
        <w:t xml:space="preserve"> </w:t>
      </w:r>
      <w:r w:rsidR="00717240">
        <w:rPr>
          <w:rFonts w:cstheme="minorHAnsi"/>
          <w:sz w:val="24"/>
          <w:szCs w:val="24"/>
        </w:rPr>
        <w:t xml:space="preserve">three homeologues of </w:t>
      </w:r>
      <w:r w:rsidRPr="009502ED">
        <w:rPr>
          <w:rFonts w:cstheme="minorHAnsi"/>
          <w:sz w:val="24"/>
          <w:szCs w:val="24"/>
        </w:rPr>
        <w:t xml:space="preserve">GT43_1, under the control of the starchy endosperm-specific </w:t>
      </w:r>
      <w:r w:rsidRPr="009502ED">
        <w:rPr>
          <w:rFonts w:cstheme="minorHAnsi"/>
          <w:i/>
          <w:sz w:val="24"/>
          <w:szCs w:val="24"/>
        </w:rPr>
        <w:t xml:space="preserve">HMW1Dx5 </w:t>
      </w:r>
      <w:r w:rsidRPr="009502ED">
        <w:rPr>
          <w:rFonts w:cstheme="minorHAnsi"/>
          <w:sz w:val="24"/>
          <w:szCs w:val="24"/>
        </w:rPr>
        <w:t xml:space="preserve">promoter was created using a </w:t>
      </w:r>
      <w:r w:rsidRPr="009502ED">
        <w:rPr>
          <w:rFonts w:cstheme="minorHAnsi"/>
          <w:i/>
          <w:sz w:val="24"/>
          <w:szCs w:val="24"/>
        </w:rPr>
        <w:t>Bgl</w:t>
      </w:r>
      <w:r w:rsidRPr="009502ED">
        <w:rPr>
          <w:rFonts w:cstheme="minorHAnsi"/>
          <w:sz w:val="24"/>
          <w:szCs w:val="24"/>
        </w:rPr>
        <w:t>II/</w:t>
      </w:r>
      <w:r w:rsidRPr="009502ED">
        <w:rPr>
          <w:rFonts w:cstheme="minorHAnsi"/>
          <w:i/>
          <w:sz w:val="24"/>
          <w:szCs w:val="24"/>
        </w:rPr>
        <w:t>BamH</w:t>
      </w:r>
      <w:r w:rsidRPr="009502ED">
        <w:rPr>
          <w:rFonts w:cstheme="minorHAnsi"/>
          <w:sz w:val="24"/>
          <w:szCs w:val="24"/>
        </w:rPr>
        <w:t xml:space="preserve">1 cloning strategy as described by </w:t>
      </w:r>
      <w:r w:rsidR="00955647">
        <w:rPr>
          <w:rFonts w:cstheme="minorHAnsi"/>
          <w:sz w:val="24"/>
          <w:szCs w:val="24"/>
        </w:rPr>
        <w:t>[16],</w:t>
      </w:r>
      <w:r w:rsidRPr="009502ED">
        <w:rPr>
          <w:rFonts w:cstheme="minorHAnsi"/>
          <w:sz w:val="24"/>
          <w:szCs w:val="24"/>
        </w:rPr>
        <w:t xml:space="preserve"> using </w:t>
      </w:r>
      <w:r w:rsidR="0017032D" w:rsidRPr="009502ED">
        <w:rPr>
          <w:rFonts w:cstheme="minorHAnsi"/>
          <w:sz w:val="24"/>
          <w:szCs w:val="24"/>
        </w:rPr>
        <w:t>53</w:t>
      </w:r>
      <w:r w:rsidR="0017032D">
        <w:rPr>
          <w:rFonts w:cstheme="minorHAnsi"/>
          <w:sz w:val="24"/>
          <w:szCs w:val="24"/>
        </w:rPr>
        <w:t>8</w:t>
      </w:r>
      <w:r w:rsidR="0017032D" w:rsidRPr="009502ED">
        <w:rPr>
          <w:rFonts w:cstheme="minorHAnsi"/>
          <w:sz w:val="24"/>
          <w:szCs w:val="24"/>
        </w:rPr>
        <w:t xml:space="preserve">bp </w:t>
      </w:r>
      <w:r w:rsidRPr="009502ED">
        <w:rPr>
          <w:rFonts w:cstheme="minorHAnsi"/>
          <w:sz w:val="24"/>
          <w:szCs w:val="24"/>
        </w:rPr>
        <w:t xml:space="preserve">fragments </w:t>
      </w:r>
      <w:r w:rsidR="0026541A">
        <w:rPr>
          <w:rFonts w:cstheme="minorHAnsi"/>
          <w:sz w:val="24"/>
          <w:szCs w:val="24"/>
        </w:rPr>
        <w:t>from the cDNA sequence of the GT43_1</w:t>
      </w:r>
      <w:r w:rsidR="00757F9F">
        <w:rPr>
          <w:rFonts w:cstheme="minorHAnsi"/>
          <w:sz w:val="24"/>
          <w:szCs w:val="24"/>
        </w:rPr>
        <w:t xml:space="preserve"> </w:t>
      </w:r>
      <w:r w:rsidR="0026541A">
        <w:rPr>
          <w:rFonts w:cstheme="minorHAnsi"/>
          <w:sz w:val="24"/>
          <w:szCs w:val="24"/>
        </w:rPr>
        <w:t xml:space="preserve">(+1153-+1690). </w:t>
      </w:r>
      <w:r w:rsidR="0026541A" w:rsidRPr="0017032D">
        <w:rPr>
          <w:rFonts w:cstheme="minorHAnsi"/>
          <w:sz w:val="24"/>
          <w:szCs w:val="24"/>
        </w:rPr>
        <w:t>All three homeologues</w:t>
      </w:r>
      <w:r w:rsidR="000E678C">
        <w:rPr>
          <w:rFonts w:cstheme="minorHAnsi"/>
          <w:sz w:val="24"/>
          <w:szCs w:val="24"/>
        </w:rPr>
        <w:t xml:space="preserve"> (nucleotide and amino acid sequences)</w:t>
      </w:r>
      <w:r w:rsidR="0026541A" w:rsidRPr="0017032D">
        <w:rPr>
          <w:rFonts w:cstheme="minorHAnsi"/>
          <w:sz w:val="24"/>
          <w:szCs w:val="24"/>
        </w:rPr>
        <w:t xml:space="preserve"> i.e. </w:t>
      </w:r>
      <w:r w:rsidR="0026541A" w:rsidRPr="0017032D">
        <w:rPr>
          <w:sz w:val="24"/>
          <w:szCs w:val="24"/>
        </w:rPr>
        <w:t>TraesCS7A02G441400</w:t>
      </w:r>
      <w:r w:rsidR="0026541A" w:rsidRPr="007C2DDD">
        <w:rPr>
          <w:sz w:val="24"/>
          <w:szCs w:val="24"/>
        </w:rPr>
        <w:t>,</w:t>
      </w:r>
      <w:r w:rsidR="0026541A" w:rsidRPr="0017032D">
        <w:rPr>
          <w:b/>
          <w:bCs/>
          <w:sz w:val="24"/>
          <w:szCs w:val="24"/>
        </w:rPr>
        <w:t xml:space="preserve"> </w:t>
      </w:r>
      <w:r w:rsidR="0026541A" w:rsidRPr="0017032D">
        <w:rPr>
          <w:sz w:val="24"/>
          <w:szCs w:val="24"/>
        </w:rPr>
        <w:t>TraesCS7B02G340100, and TraesCS7D02G430700</w:t>
      </w:r>
      <w:r w:rsidR="0026541A" w:rsidRPr="0017032D">
        <w:rPr>
          <w:b/>
          <w:bCs/>
          <w:sz w:val="24"/>
          <w:szCs w:val="24"/>
        </w:rPr>
        <w:t xml:space="preserve"> </w:t>
      </w:r>
      <w:r w:rsidR="0026541A" w:rsidRPr="0017032D">
        <w:rPr>
          <w:rFonts w:cstheme="minorHAnsi"/>
          <w:sz w:val="24"/>
          <w:szCs w:val="24"/>
        </w:rPr>
        <w:t xml:space="preserve">with the targeted sequence highlighted </w:t>
      </w:r>
      <w:r w:rsidR="000E678C">
        <w:rPr>
          <w:rFonts w:cstheme="minorHAnsi"/>
          <w:sz w:val="24"/>
          <w:szCs w:val="24"/>
        </w:rPr>
        <w:t xml:space="preserve">for nucleotide sequences </w:t>
      </w:r>
      <w:r w:rsidR="0026541A" w:rsidRPr="0017032D">
        <w:rPr>
          <w:rFonts w:cstheme="minorHAnsi"/>
          <w:sz w:val="24"/>
          <w:szCs w:val="24"/>
        </w:rPr>
        <w:t>are shown in Supplementary Figure S1</w:t>
      </w:r>
      <w:r w:rsidR="00DB6081" w:rsidRPr="0017032D">
        <w:rPr>
          <w:rFonts w:cstheme="minorHAnsi"/>
          <w:sz w:val="24"/>
          <w:szCs w:val="24"/>
        </w:rPr>
        <w:t xml:space="preserve">. </w:t>
      </w:r>
      <w:r w:rsidRPr="009502ED">
        <w:rPr>
          <w:rFonts w:cstheme="minorHAnsi"/>
          <w:sz w:val="24"/>
          <w:szCs w:val="24"/>
        </w:rPr>
        <w:t xml:space="preserve">The fragment was generated by PCR (Phusion </w:t>
      </w:r>
      <w:r w:rsidRPr="009502ED">
        <w:rPr>
          <w:rFonts w:cstheme="minorHAnsi"/>
          <w:i/>
          <w:sz w:val="24"/>
          <w:szCs w:val="24"/>
        </w:rPr>
        <w:t>Taq</w:t>
      </w:r>
      <w:r w:rsidRPr="009502ED">
        <w:rPr>
          <w:rFonts w:cstheme="minorHAnsi"/>
          <w:sz w:val="24"/>
          <w:szCs w:val="24"/>
        </w:rPr>
        <w:t xml:space="preserve"> polymerase from Thermo Scientific</w:t>
      </w:r>
      <w:r w:rsidRPr="009502ED">
        <w:rPr>
          <w:rStyle w:val="disttier1"/>
          <w:rFonts w:cstheme="minorHAnsi"/>
          <w:sz w:val="24"/>
          <w:szCs w:val="24"/>
        </w:rPr>
        <w:t xml:space="preserve">) </w:t>
      </w:r>
      <w:r w:rsidRPr="009502ED">
        <w:rPr>
          <w:rFonts w:cstheme="minorHAnsi"/>
          <w:sz w:val="24"/>
          <w:szCs w:val="24"/>
        </w:rPr>
        <w:t xml:space="preserve">using PCR primers </w:t>
      </w:r>
      <w:r w:rsidR="00DB6081" w:rsidRPr="009502ED">
        <w:rPr>
          <w:rFonts w:cstheme="minorHAnsi"/>
          <w:sz w:val="24"/>
          <w:szCs w:val="24"/>
        </w:rPr>
        <w:t>GT43_1</w:t>
      </w:r>
      <w:r w:rsidRPr="009502ED">
        <w:rPr>
          <w:rFonts w:cstheme="minorHAnsi"/>
          <w:sz w:val="24"/>
          <w:szCs w:val="24"/>
        </w:rPr>
        <w:t xml:space="preserve">RNAiF and </w:t>
      </w:r>
      <w:r w:rsidR="00DB6081" w:rsidRPr="009502ED">
        <w:rPr>
          <w:rFonts w:cstheme="minorHAnsi"/>
          <w:sz w:val="24"/>
          <w:szCs w:val="24"/>
        </w:rPr>
        <w:t>GT43_1</w:t>
      </w:r>
      <w:r w:rsidRPr="009502ED">
        <w:rPr>
          <w:rFonts w:cstheme="minorHAnsi"/>
          <w:sz w:val="24"/>
          <w:szCs w:val="24"/>
        </w:rPr>
        <w:t>RNAiR (</w:t>
      </w:r>
      <w:r w:rsidRPr="00DE403A">
        <w:rPr>
          <w:sz w:val="24"/>
        </w:rPr>
        <w:t>Supplementary Table S1</w:t>
      </w:r>
      <w:r w:rsidRPr="009502ED">
        <w:rPr>
          <w:rFonts w:cstheme="minorHAnsi"/>
          <w:sz w:val="24"/>
          <w:szCs w:val="24"/>
        </w:rPr>
        <w:t xml:space="preserve">). </w:t>
      </w:r>
      <w:r w:rsidR="0026541A">
        <w:rPr>
          <w:rFonts w:cstheme="minorHAnsi"/>
          <w:sz w:val="24"/>
          <w:szCs w:val="24"/>
        </w:rPr>
        <w:t xml:space="preserve">An alignment of the </w:t>
      </w:r>
      <w:r w:rsidRPr="009502ED">
        <w:rPr>
          <w:rFonts w:cstheme="minorHAnsi"/>
          <w:sz w:val="24"/>
          <w:szCs w:val="24"/>
        </w:rPr>
        <w:t xml:space="preserve">nucleotide sequences of the </w:t>
      </w:r>
      <w:r w:rsidR="0084730D">
        <w:rPr>
          <w:rFonts w:cstheme="minorHAnsi"/>
          <w:sz w:val="24"/>
          <w:szCs w:val="24"/>
        </w:rPr>
        <w:t xml:space="preserve">three wheat homeologues for </w:t>
      </w:r>
      <w:r w:rsidR="00DB6081" w:rsidRPr="009502ED">
        <w:rPr>
          <w:rFonts w:cstheme="minorHAnsi"/>
          <w:sz w:val="24"/>
          <w:szCs w:val="24"/>
        </w:rPr>
        <w:t>GT43_1</w:t>
      </w:r>
      <w:r w:rsidRPr="009502ED">
        <w:rPr>
          <w:rFonts w:cstheme="minorHAnsi"/>
          <w:sz w:val="24"/>
          <w:szCs w:val="24"/>
        </w:rPr>
        <w:t xml:space="preserve"> </w:t>
      </w:r>
      <w:r w:rsidR="00AA4CE8">
        <w:rPr>
          <w:rFonts w:cstheme="minorHAnsi"/>
          <w:sz w:val="24"/>
          <w:szCs w:val="24"/>
        </w:rPr>
        <w:t>is</w:t>
      </w:r>
      <w:r w:rsidR="00AA4CE8" w:rsidRPr="009502ED">
        <w:rPr>
          <w:rFonts w:cstheme="minorHAnsi"/>
          <w:sz w:val="24"/>
          <w:szCs w:val="24"/>
        </w:rPr>
        <w:t xml:space="preserve"> </w:t>
      </w:r>
      <w:r w:rsidRPr="009502ED">
        <w:rPr>
          <w:rFonts w:cstheme="minorHAnsi"/>
          <w:sz w:val="24"/>
          <w:szCs w:val="24"/>
        </w:rPr>
        <w:t xml:space="preserve">shown in </w:t>
      </w:r>
      <w:r w:rsidRPr="009A2585">
        <w:rPr>
          <w:sz w:val="24"/>
        </w:rPr>
        <w:t xml:space="preserve">Supplementary </w:t>
      </w:r>
      <w:r w:rsidRPr="00DE403A">
        <w:rPr>
          <w:sz w:val="24"/>
        </w:rPr>
        <w:t>Figure S</w:t>
      </w:r>
      <w:r w:rsidR="00757F9F" w:rsidRPr="00DE403A">
        <w:rPr>
          <w:sz w:val="24"/>
        </w:rPr>
        <w:t>2</w:t>
      </w:r>
      <w:r w:rsidRPr="00DE403A">
        <w:rPr>
          <w:sz w:val="24"/>
        </w:rPr>
        <w:t>a</w:t>
      </w:r>
      <w:r w:rsidR="0084730D" w:rsidRPr="00DE403A">
        <w:rPr>
          <w:sz w:val="24"/>
        </w:rPr>
        <w:t>. Alignment of the targeted sequence for all three homeologues by the RNAi construct is</w:t>
      </w:r>
      <w:r w:rsidRPr="00DE403A">
        <w:rPr>
          <w:sz w:val="24"/>
        </w:rPr>
        <w:t xml:space="preserve"> </w:t>
      </w:r>
      <w:r w:rsidR="0084730D" w:rsidRPr="00DE403A">
        <w:rPr>
          <w:sz w:val="24"/>
        </w:rPr>
        <w:t>shown in Figure</w:t>
      </w:r>
      <w:r w:rsidR="0026541A" w:rsidRPr="00DE403A">
        <w:rPr>
          <w:sz w:val="24"/>
        </w:rPr>
        <w:t xml:space="preserve"> </w:t>
      </w:r>
      <w:r w:rsidRPr="00DE403A">
        <w:rPr>
          <w:sz w:val="24"/>
        </w:rPr>
        <w:t>S</w:t>
      </w:r>
      <w:r w:rsidR="00757F9F" w:rsidRPr="00DE403A">
        <w:rPr>
          <w:sz w:val="24"/>
        </w:rPr>
        <w:t>2</w:t>
      </w:r>
      <w:r w:rsidRPr="00DE403A">
        <w:rPr>
          <w:sz w:val="24"/>
        </w:rPr>
        <w:t>b</w:t>
      </w:r>
      <w:r w:rsidRPr="009502ED">
        <w:rPr>
          <w:rFonts w:cstheme="minorHAnsi"/>
          <w:sz w:val="24"/>
          <w:szCs w:val="24"/>
        </w:rPr>
        <w:t xml:space="preserve"> respectively.</w:t>
      </w:r>
      <w:r w:rsidR="00DB6081" w:rsidRPr="009502ED">
        <w:rPr>
          <w:rFonts w:cstheme="minorHAnsi"/>
          <w:sz w:val="24"/>
          <w:szCs w:val="24"/>
        </w:rPr>
        <w:t xml:space="preserve"> Generation of the GT43_2 and GT47_2 RNAi constructs have been </w:t>
      </w:r>
      <w:r w:rsidR="00D838AC">
        <w:rPr>
          <w:rFonts w:cstheme="minorHAnsi"/>
          <w:sz w:val="24"/>
          <w:szCs w:val="24"/>
        </w:rPr>
        <w:t xml:space="preserve">previously </w:t>
      </w:r>
      <w:r w:rsidR="00835266">
        <w:rPr>
          <w:rFonts w:cstheme="minorHAnsi"/>
          <w:sz w:val="24"/>
          <w:szCs w:val="24"/>
        </w:rPr>
        <w:t xml:space="preserve">described </w:t>
      </w:r>
      <w:r w:rsidR="00955647">
        <w:rPr>
          <w:rFonts w:cstheme="minorHAnsi"/>
          <w:sz w:val="24"/>
          <w:szCs w:val="24"/>
        </w:rPr>
        <w:t>[10]</w:t>
      </w:r>
      <w:r w:rsidR="004A0941" w:rsidRPr="009502ED">
        <w:rPr>
          <w:rFonts w:cstheme="minorHAnsi"/>
          <w:sz w:val="24"/>
          <w:szCs w:val="24"/>
        </w:rPr>
        <w:t>.</w:t>
      </w:r>
    </w:p>
    <w:p w14:paraId="191B1D86" w14:textId="18CB6F13" w:rsidR="0091534A" w:rsidRPr="009502ED" w:rsidRDefault="0091534A" w:rsidP="00AA1C02">
      <w:pPr>
        <w:autoSpaceDE w:val="0"/>
        <w:autoSpaceDN w:val="0"/>
        <w:adjustRightInd w:val="0"/>
        <w:spacing w:after="0" w:line="480" w:lineRule="auto"/>
        <w:ind w:firstLine="720"/>
        <w:jc w:val="both"/>
        <w:rPr>
          <w:rFonts w:cstheme="minorHAnsi"/>
          <w:sz w:val="24"/>
          <w:szCs w:val="24"/>
        </w:rPr>
      </w:pPr>
      <w:r w:rsidRPr="009502ED">
        <w:rPr>
          <w:rFonts w:eastAsia="Arial Unicode MS" w:cstheme="minorHAnsi"/>
          <w:sz w:val="24"/>
          <w:szCs w:val="24"/>
        </w:rPr>
        <w:t>Sequencing of the constructs was carried out using the BigDye Terminator Version 3.1 Cycle Sequencing Kit (Applied Biosystems</w:t>
      </w:r>
      <w:r w:rsidR="00C466FA">
        <w:rPr>
          <w:rFonts w:eastAsia="Arial Unicode MS" w:cstheme="minorHAnsi"/>
          <w:sz w:val="24"/>
          <w:szCs w:val="24"/>
        </w:rPr>
        <w:t xml:space="preserve">- Lingley House, </w:t>
      </w:r>
      <w:r w:rsidR="00C466FA" w:rsidRPr="005C072B">
        <w:rPr>
          <w:rFonts w:eastAsia="Times New Roman" w:cstheme="minorHAnsi"/>
          <w:color w:val="000000"/>
          <w:sz w:val="24"/>
          <w:szCs w:val="24"/>
          <w:lang w:eastAsia="en-GB"/>
        </w:rPr>
        <w:t>120 Birchwood Blvd</w:t>
      </w:r>
      <w:r w:rsidR="00C466FA" w:rsidRPr="005C072B">
        <w:rPr>
          <w:rFonts w:eastAsia="Times New Roman" w:cstheme="minorHAnsi"/>
          <w:color w:val="000000"/>
          <w:kern w:val="36"/>
          <w:sz w:val="24"/>
          <w:szCs w:val="24"/>
          <w:lang w:eastAsia="en-GB"/>
        </w:rPr>
        <w:t xml:space="preserve">, </w:t>
      </w:r>
      <w:r w:rsidR="00C466FA" w:rsidRPr="005C072B">
        <w:rPr>
          <w:rFonts w:eastAsia="Times New Roman" w:cstheme="minorHAnsi"/>
          <w:color w:val="000000"/>
          <w:sz w:val="24"/>
          <w:szCs w:val="24"/>
          <w:lang w:eastAsia="en-GB"/>
        </w:rPr>
        <w:t>Cheshire, Birchwood</w:t>
      </w:r>
      <w:r w:rsidR="00C466FA" w:rsidRPr="005C072B">
        <w:rPr>
          <w:rFonts w:eastAsia="Times New Roman" w:cstheme="minorHAnsi"/>
          <w:color w:val="000000"/>
          <w:kern w:val="36"/>
          <w:sz w:val="24"/>
          <w:szCs w:val="24"/>
          <w:lang w:eastAsia="en-GB"/>
        </w:rPr>
        <w:t xml:space="preserve">, </w:t>
      </w:r>
      <w:r w:rsidR="00C466FA" w:rsidRPr="005C072B">
        <w:rPr>
          <w:rFonts w:eastAsia="Times New Roman" w:cstheme="minorHAnsi"/>
          <w:color w:val="000000"/>
          <w:sz w:val="24"/>
          <w:szCs w:val="24"/>
          <w:lang w:eastAsia="en-GB"/>
        </w:rPr>
        <w:t>Warrington, WA3 7QH, UK</w:t>
      </w:r>
      <w:r w:rsidRPr="009502ED">
        <w:rPr>
          <w:rFonts w:eastAsia="Arial Unicode MS" w:cstheme="minorHAnsi"/>
          <w:sz w:val="24"/>
          <w:szCs w:val="24"/>
        </w:rPr>
        <w:t>), with construct specific primers</w:t>
      </w:r>
      <w:r w:rsidR="0073632B">
        <w:rPr>
          <w:rFonts w:eastAsia="Arial Unicode MS" w:cstheme="minorHAnsi"/>
          <w:sz w:val="24"/>
          <w:szCs w:val="24"/>
        </w:rPr>
        <w:t>;</w:t>
      </w:r>
      <w:r w:rsidRPr="009502ED">
        <w:rPr>
          <w:rFonts w:eastAsia="Arial Unicode MS" w:cstheme="minorHAnsi"/>
          <w:sz w:val="24"/>
          <w:szCs w:val="24"/>
        </w:rPr>
        <w:t xml:space="preserve"> M13F, </w:t>
      </w:r>
      <w:r w:rsidRPr="009502ED">
        <w:rPr>
          <w:rFonts w:cstheme="minorHAnsi"/>
          <w:sz w:val="24"/>
          <w:szCs w:val="24"/>
        </w:rPr>
        <w:t>Rab1 and adh3R (</w:t>
      </w:r>
      <w:r w:rsidRPr="00DE403A">
        <w:rPr>
          <w:sz w:val="24"/>
        </w:rPr>
        <w:t>Supplementary Table S1</w:t>
      </w:r>
      <w:r w:rsidRPr="00DE403A">
        <w:rPr>
          <w:rFonts w:cstheme="minorHAnsi"/>
          <w:sz w:val="24"/>
          <w:szCs w:val="24"/>
        </w:rPr>
        <w:t>)</w:t>
      </w:r>
      <w:r w:rsidRPr="009502ED">
        <w:rPr>
          <w:rFonts w:cstheme="minorHAnsi"/>
          <w:sz w:val="24"/>
          <w:szCs w:val="24"/>
        </w:rPr>
        <w:t xml:space="preserve"> used </w:t>
      </w:r>
      <w:r w:rsidRPr="009502ED">
        <w:rPr>
          <w:rFonts w:eastAsia="Arial Unicode MS" w:cstheme="minorHAnsi"/>
          <w:sz w:val="24"/>
          <w:szCs w:val="24"/>
        </w:rPr>
        <w:t xml:space="preserve">to confirm orientation of RNAi fragments. All reactions </w:t>
      </w:r>
      <w:r w:rsidRPr="009502ED">
        <w:rPr>
          <w:rFonts w:eastAsia="Arial Unicode MS" w:cstheme="minorHAnsi"/>
          <w:sz w:val="24"/>
          <w:szCs w:val="24"/>
        </w:rPr>
        <w:lastRenderedPageBreak/>
        <w:t>were analysed at Source Bioscience (</w:t>
      </w:r>
      <w:r w:rsidR="00C466FA" w:rsidRPr="00AA1C02">
        <w:rPr>
          <w:rFonts w:cstheme="minorHAnsi"/>
          <w:color w:val="222222"/>
          <w:sz w:val="24"/>
          <w:szCs w:val="24"/>
          <w:shd w:val="clear" w:color="auto" w:fill="FFFFFF"/>
        </w:rPr>
        <w:t>1 Orchard Place, Nottingham Business Park, Nottingham NG8 6PX</w:t>
      </w:r>
      <w:r w:rsidRPr="009502ED">
        <w:rPr>
          <w:rFonts w:eastAsia="Arial Unicode MS" w:cstheme="minorHAnsi"/>
          <w:sz w:val="24"/>
          <w:szCs w:val="24"/>
        </w:rPr>
        <w:t>, UK).</w:t>
      </w:r>
    </w:p>
    <w:p w14:paraId="40486E74" w14:textId="7D910D99" w:rsidR="0091534A" w:rsidRPr="009502ED" w:rsidRDefault="00755CF0" w:rsidP="00AA1C02">
      <w:pPr>
        <w:autoSpaceDE w:val="0"/>
        <w:autoSpaceDN w:val="0"/>
        <w:adjustRightInd w:val="0"/>
        <w:spacing w:after="0" w:line="480" w:lineRule="auto"/>
        <w:ind w:firstLine="720"/>
        <w:jc w:val="both"/>
        <w:rPr>
          <w:rFonts w:cstheme="minorHAnsi"/>
          <w:sz w:val="24"/>
          <w:szCs w:val="24"/>
        </w:rPr>
      </w:pPr>
      <w:r w:rsidRPr="009502ED">
        <w:rPr>
          <w:rFonts w:cstheme="minorHAnsi"/>
          <w:sz w:val="24"/>
          <w:szCs w:val="24"/>
        </w:rPr>
        <w:t>For the generation of single GT43_1 RNAi knockdown lines and GT43_1+</w:t>
      </w:r>
      <w:r w:rsidR="00941149">
        <w:rPr>
          <w:rFonts w:cstheme="minorHAnsi"/>
          <w:sz w:val="24"/>
          <w:szCs w:val="24"/>
        </w:rPr>
        <w:t xml:space="preserve"> </w:t>
      </w:r>
      <w:r w:rsidRPr="009502ED">
        <w:rPr>
          <w:rFonts w:cstheme="minorHAnsi"/>
          <w:sz w:val="24"/>
          <w:szCs w:val="24"/>
        </w:rPr>
        <w:t>GT43_2+</w:t>
      </w:r>
      <w:r w:rsidR="00941149">
        <w:rPr>
          <w:rFonts w:cstheme="minorHAnsi"/>
          <w:sz w:val="24"/>
          <w:szCs w:val="24"/>
        </w:rPr>
        <w:t xml:space="preserve"> </w:t>
      </w:r>
      <w:r w:rsidRPr="009502ED">
        <w:rPr>
          <w:rFonts w:cstheme="minorHAnsi"/>
          <w:sz w:val="24"/>
          <w:szCs w:val="24"/>
        </w:rPr>
        <w:t>GT47_2 RNAi triple knockdown lines, w</w:t>
      </w:r>
      <w:r w:rsidR="0091534A" w:rsidRPr="009502ED">
        <w:rPr>
          <w:rFonts w:cstheme="minorHAnsi"/>
          <w:sz w:val="24"/>
          <w:szCs w:val="24"/>
        </w:rPr>
        <w:t xml:space="preserve">heat transformation </w:t>
      </w:r>
      <w:r w:rsidR="00D838AC">
        <w:rPr>
          <w:rFonts w:cstheme="minorHAnsi"/>
          <w:sz w:val="24"/>
          <w:szCs w:val="24"/>
        </w:rPr>
        <w:t xml:space="preserve">was </w:t>
      </w:r>
      <w:r w:rsidR="0091534A" w:rsidRPr="009502ED">
        <w:rPr>
          <w:rFonts w:cstheme="minorHAnsi"/>
          <w:sz w:val="24"/>
          <w:szCs w:val="24"/>
        </w:rPr>
        <w:t>carried out by particle bombardment (PDS1000; Bio-Rad) of immature scutella</w:t>
      </w:r>
      <w:r w:rsidR="00FD2746">
        <w:rPr>
          <w:rFonts w:cstheme="minorHAnsi"/>
          <w:sz w:val="24"/>
          <w:szCs w:val="24"/>
        </w:rPr>
        <w:t xml:space="preserve">. </w:t>
      </w:r>
      <w:r w:rsidR="00D838AC">
        <w:rPr>
          <w:rFonts w:cstheme="minorHAnsi"/>
          <w:sz w:val="24"/>
          <w:szCs w:val="24"/>
        </w:rPr>
        <w:t xml:space="preserve">Scutella from immature caryopses </w:t>
      </w:r>
      <w:r w:rsidR="00D838AC" w:rsidRPr="009502ED">
        <w:rPr>
          <w:rFonts w:cstheme="minorHAnsi"/>
          <w:sz w:val="24"/>
          <w:szCs w:val="24"/>
        </w:rPr>
        <w:t>of</w:t>
      </w:r>
      <w:r w:rsidR="00D838AC">
        <w:rPr>
          <w:rFonts w:cstheme="minorHAnsi"/>
          <w:sz w:val="24"/>
          <w:szCs w:val="24"/>
        </w:rPr>
        <w:t xml:space="preserve"> </w:t>
      </w:r>
      <w:r w:rsidR="00D838AC" w:rsidRPr="009502ED">
        <w:rPr>
          <w:rFonts w:cstheme="minorHAnsi"/>
          <w:sz w:val="24"/>
          <w:szCs w:val="24"/>
        </w:rPr>
        <w:t>cv. Cadenza</w:t>
      </w:r>
      <w:r w:rsidR="0091534A" w:rsidRPr="009502ED">
        <w:rPr>
          <w:rFonts w:cstheme="minorHAnsi"/>
          <w:sz w:val="24"/>
          <w:szCs w:val="24"/>
        </w:rPr>
        <w:t xml:space="preserve"> </w:t>
      </w:r>
      <w:r w:rsidR="00D838AC">
        <w:rPr>
          <w:rFonts w:cstheme="minorHAnsi"/>
          <w:sz w:val="24"/>
          <w:szCs w:val="24"/>
        </w:rPr>
        <w:t xml:space="preserve">at ten to fourteen </w:t>
      </w:r>
      <w:r w:rsidR="00D838AC" w:rsidRPr="009502ED">
        <w:rPr>
          <w:rFonts w:cstheme="minorHAnsi"/>
          <w:sz w:val="24"/>
          <w:szCs w:val="24"/>
        </w:rPr>
        <w:t>days</w:t>
      </w:r>
      <w:r w:rsidR="00D838AC">
        <w:rPr>
          <w:rFonts w:cstheme="minorHAnsi"/>
          <w:sz w:val="24"/>
          <w:szCs w:val="24"/>
        </w:rPr>
        <w:t xml:space="preserve"> </w:t>
      </w:r>
      <w:r w:rsidR="00D838AC" w:rsidRPr="009502ED">
        <w:rPr>
          <w:rFonts w:cstheme="minorHAnsi"/>
          <w:sz w:val="24"/>
          <w:szCs w:val="24"/>
        </w:rPr>
        <w:t>post</w:t>
      </w:r>
      <w:r w:rsidR="00D838AC">
        <w:rPr>
          <w:rFonts w:cstheme="minorHAnsi"/>
          <w:sz w:val="24"/>
          <w:szCs w:val="24"/>
        </w:rPr>
        <w:t>-</w:t>
      </w:r>
      <w:r w:rsidR="00D838AC" w:rsidRPr="009502ED">
        <w:rPr>
          <w:rFonts w:cstheme="minorHAnsi"/>
          <w:sz w:val="24"/>
          <w:szCs w:val="24"/>
        </w:rPr>
        <w:t>anthesis (</w:t>
      </w:r>
      <w:proofErr w:type="spellStart"/>
      <w:r w:rsidR="00D838AC">
        <w:rPr>
          <w:rFonts w:cstheme="minorHAnsi"/>
          <w:sz w:val="24"/>
          <w:szCs w:val="24"/>
        </w:rPr>
        <w:t>dpa</w:t>
      </w:r>
      <w:proofErr w:type="spellEnd"/>
      <w:r w:rsidR="00D838AC">
        <w:rPr>
          <w:rFonts w:cstheme="minorHAnsi"/>
          <w:sz w:val="24"/>
          <w:szCs w:val="24"/>
        </w:rPr>
        <w:t>)</w:t>
      </w:r>
      <w:r w:rsidR="00121DB7">
        <w:rPr>
          <w:rFonts w:cstheme="minorHAnsi"/>
          <w:sz w:val="24"/>
          <w:szCs w:val="24"/>
        </w:rPr>
        <w:t xml:space="preserve"> </w:t>
      </w:r>
      <w:r w:rsidR="008B2BC2">
        <w:rPr>
          <w:rFonts w:cstheme="minorHAnsi"/>
          <w:sz w:val="24"/>
          <w:szCs w:val="24"/>
        </w:rPr>
        <w:t xml:space="preserve">were </w:t>
      </w:r>
      <w:r w:rsidR="0091534A" w:rsidRPr="009502ED">
        <w:rPr>
          <w:rFonts w:cstheme="minorHAnsi"/>
          <w:sz w:val="24"/>
          <w:szCs w:val="24"/>
        </w:rPr>
        <w:t xml:space="preserve">co-bombarded with the pAHC20 plasmid, containing the selectable marker gene </w:t>
      </w:r>
      <w:r w:rsidR="0091534A" w:rsidRPr="009502ED">
        <w:rPr>
          <w:rFonts w:cstheme="minorHAnsi"/>
          <w:i/>
          <w:sz w:val="24"/>
          <w:szCs w:val="24"/>
        </w:rPr>
        <w:t>bar</w:t>
      </w:r>
      <w:r w:rsidR="0091534A" w:rsidRPr="009502ED">
        <w:rPr>
          <w:rFonts w:cstheme="minorHAnsi"/>
          <w:sz w:val="24"/>
          <w:szCs w:val="24"/>
        </w:rPr>
        <w:t xml:space="preserve"> driven by the constitutive ubiquitin promoter from maize, as described by </w:t>
      </w:r>
      <w:r w:rsidR="00955647">
        <w:rPr>
          <w:rFonts w:cstheme="minorHAnsi"/>
          <w:sz w:val="24"/>
          <w:szCs w:val="24"/>
        </w:rPr>
        <w:t>[17]</w:t>
      </w:r>
      <w:r w:rsidR="0091534A" w:rsidRPr="009502ED">
        <w:rPr>
          <w:rFonts w:cstheme="minorHAnsi"/>
          <w:sz w:val="24"/>
          <w:szCs w:val="24"/>
        </w:rPr>
        <w:t>.</w:t>
      </w:r>
      <w:r w:rsidRPr="009502ED">
        <w:rPr>
          <w:rFonts w:cstheme="minorHAnsi"/>
          <w:sz w:val="24"/>
          <w:szCs w:val="24"/>
        </w:rPr>
        <w:t xml:space="preserve"> </w:t>
      </w:r>
    </w:p>
    <w:p w14:paraId="35C22AA3" w14:textId="385E9C1A" w:rsidR="0091534A" w:rsidRPr="009502ED" w:rsidRDefault="0091534A" w:rsidP="00AA1C02">
      <w:pPr>
        <w:autoSpaceDE w:val="0"/>
        <w:autoSpaceDN w:val="0"/>
        <w:adjustRightInd w:val="0"/>
        <w:spacing w:after="0" w:line="480" w:lineRule="auto"/>
        <w:ind w:firstLine="720"/>
        <w:jc w:val="both"/>
        <w:rPr>
          <w:rFonts w:cstheme="minorHAnsi"/>
          <w:sz w:val="24"/>
          <w:szCs w:val="24"/>
        </w:rPr>
      </w:pPr>
      <w:r w:rsidRPr="009502ED">
        <w:rPr>
          <w:rFonts w:cstheme="minorHAnsi"/>
          <w:sz w:val="24"/>
          <w:szCs w:val="24"/>
        </w:rPr>
        <w:t xml:space="preserve">Genomic DNA was extracted from leaf material </w:t>
      </w:r>
      <w:r w:rsidR="00E7519E">
        <w:rPr>
          <w:rFonts w:cstheme="minorHAnsi"/>
          <w:sz w:val="24"/>
          <w:szCs w:val="24"/>
        </w:rPr>
        <w:t>(</w:t>
      </w:r>
      <w:r w:rsidRPr="009502ED">
        <w:rPr>
          <w:rFonts w:cstheme="minorHAnsi"/>
          <w:sz w:val="24"/>
          <w:szCs w:val="24"/>
        </w:rPr>
        <w:t xml:space="preserve">Promega Wizard </w:t>
      </w:r>
      <w:r w:rsidR="000416A4">
        <w:rPr>
          <w:rFonts w:cstheme="minorHAnsi"/>
          <w:sz w:val="24"/>
          <w:szCs w:val="24"/>
        </w:rPr>
        <w:t xml:space="preserve">genomic DNA purification </w:t>
      </w:r>
      <w:r w:rsidRPr="009502ED">
        <w:rPr>
          <w:rFonts w:cstheme="minorHAnsi"/>
          <w:sz w:val="24"/>
          <w:szCs w:val="24"/>
        </w:rPr>
        <w:t>kit</w:t>
      </w:r>
      <w:r w:rsidR="000416A4">
        <w:rPr>
          <w:rFonts w:cstheme="minorHAnsi"/>
          <w:sz w:val="24"/>
          <w:szCs w:val="24"/>
        </w:rPr>
        <w:t xml:space="preserve">; Nuclei Lysis Solution A7943; Protein </w:t>
      </w:r>
      <w:proofErr w:type="spellStart"/>
      <w:r w:rsidR="000416A4">
        <w:rPr>
          <w:rFonts w:cstheme="minorHAnsi"/>
          <w:sz w:val="24"/>
          <w:szCs w:val="24"/>
        </w:rPr>
        <w:t>Preciptation</w:t>
      </w:r>
      <w:proofErr w:type="spellEnd"/>
      <w:r w:rsidR="000416A4">
        <w:rPr>
          <w:rFonts w:cstheme="minorHAnsi"/>
          <w:sz w:val="24"/>
          <w:szCs w:val="24"/>
        </w:rPr>
        <w:t xml:space="preserve"> Solution A7953; Promega UK Ltd- </w:t>
      </w:r>
      <w:r w:rsidR="00F8646C">
        <w:rPr>
          <w:rFonts w:cstheme="minorHAnsi"/>
          <w:sz w:val="24"/>
          <w:szCs w:val="24"/>
        </w:rPr>
        <w:t xml:space="preserve">2 Benham Road, Southampton Science Park, </w:t>
      </w:r>
      <w:proofErr w:type="spellStart"/>
      <w:r w:rsidR="00F8646C">
        <w:rPr>
          <w:rFonts w:cstheme="minorHAnsi"/>
          <w:sz w:val="24"/>
          <w:szCs w:val="24"/>
        </w:rPr>
        <w:t>Chilworth</w:t>
      </w:r>
      <w:proofErr w:type="spellEnd"/>
      <w:r w:rsidR="00F8646C">
        <w:rPr>
          <w:rFonts w:cstheme="minorHAnsi"/>
          <w:sz w:val="24"/>
          <w:szCs w:val="24"/>
        </w:rPr>
        <w:t xml:space="preserve"> Southampton, Hampshire, SO16 7QJ, UK</w:t>
      </w:r>
      <w:r w:rsidR="00E7519E">
        <w:rPr>
          <w:rFonts w:cstheme="minorHAnsi"/>
          <w:sz w:val="24"/>
          <w:szCs w:val="24"/>
        </w:rPr>
        <w:t>)</w:t>
      </w:r>
      <w:r w:rsidRPr="009502ED">
        <w:rPr>
          <w:rFonts w:cstheme="minorHAnsi"/>
          <w:sz w:val="24"/>
          <w:szCs w:val="24"/>
        </w:rPr>
        <w:t xml:space="preserve"> </w:t>
      </w:r>
      <w:r w:rsidR="00B25F18" w:rsidRPr="009502ED">
        <w:rPr>
          <w:rFonts w:cstheme="minorHAnsi"/>
          <w:sz w:val="24"/>
          <w:szCs w:val="24"/>
        </w:rPr>
        <w:t>per</w:t>
      </w:r>
      <w:r w:rsidRPr="009502ED">
        <w:rPr>
          <w:rFonts w:cstheme="minorHAnsi"/>
          <w:sz w:val="24"/>
          <w:szCs w:val="24"/>
        </w:rPr>
        <w:t xml:space="preserve"> the manufacturer’s instructions</w:t>
      </w:r>
      <w:r w:rsidR="003B65EE">
        <w:rPr>
          <w:rFonts w:cstheme="minorHAnsi"/>
          <w:sz w:val="24"/>
          <w:szCs w:val="24"/>
        </w:rPr>
        <w:t>.</w:t>
      </w:r>
      <w:r w:rsidRPr="009502ED">
        <w:rPr>
          <w:rFonts w:cstheme="minorHAnsi"/>
          <w:sz w:val="24"/>
          <w:szCs w:val="24"/>
        </w:rPr>
        <w:t xml:space="preserve"> </w:t>
      </w:r>
      <w:r w:rsidR="003B65EE">
        <w:rPr>
          <w:rFonts w:cstheme="minorHAnsi"/>
          <w:sz w:val="24"/>
          <w:szCs w:val="24"/>
        </w:rPr>
        <w:t>Transgene</w:t>
      </w:r>
      <w:r w:rsidR="00750490">
        <w:rPr>
          <w:rFonts w:cstheme="minorHAnsi"/>
          <w:sz w:val="24"/>
          <w:szCs w:val="24"/>
        </w:rPr>
        <w:t xml:space="preserve"> presence was confirmed by PCR </w:t>
      </w:r>
      <w:r w:rsidRPr="009502ED">
        <w:rPr>
          <w:rFonts w:cstheme="minorHAnsi"/>
          <w:sz w:val="24"/>
          <w:szCs w:val="24"/>
        </w:rPr>
        <w:t xml:space="preserve">using </w:t>
      </w:r>
      <w:r w:rsidR="00750490">
        <w:rPr>
          <w:rFonts w:cstheme="minorHAnsi"/>
          <w:sz w:val="24"/>
          <w:szCs w:val="24"/>
        </w:rPr>
        <w:t>appropriate</w:t>
      </w:r>
      <w:r w:rsidR="0032241B" w:rsidRPr="009502ED">
        <w:rPr>
          <w:rFonts w:cstheme="minorHAnsi"/>
          <w:sz w:val="24"/>
          <w:szCs w:val="24"/>
        </w:rPr>
        <w:t xml:space="preserve"> primer combinations shown in </w:t>
      </w:r>
      <w:r w:rsidR="0032241B" w:rsidRPr="00E97704">
        <w:rPr>
          <w:sz w:val="24"/>
        </w:rPr>
        <w:t>Supplementary Table S1</w:t>
      </w:r>
      <w:r w:rsidR="00750490">
        <w:rPr>
          <w:rFonts w:cstheme="minorHAnsi"/>
          <w:sz w:val="24"/>
          <w:szCs w:val="24"/>
        </w:rPr>
        <w:t>.</w:t>
      </w:r>
      <w:r w:rsidR="00EB7376">
        <w:rPr>
          <w:rFonts w:cstheme="minorHAnsi"/>
          <w:sz w:val="24"/>
          <w:szCs w:val="24"/>
        </w:rPr>
        <w:t xml:space="preserve"> </w:t>
      </w:r>
      <w:r w:rsidRPr="009502ED">
        <w:rPr>
          <w:rFonts w:cstheme="minorHAnsi"/>
          <w:sz w:val="24"/>
          <w:szCs w:val="24"/>
        </w:rPr>
        <w:t xml:space="preserve">The reactions were performed in </w:t>
      </w:r>
      <w:r w:rsidR="00F0266D">
        <w:rPr>
          <w:rFonts w:cstheme="minorHAnsi"/>
          <w:sz w:val="24"/>
          <w:szCs w:val="24"/>
        </w:rPr>
        <w:t xml:space="preserve">a total volume of </w:t>
      </w:r>
      <w:r w:rsidRPr="009502ED">
        <w:rPr>
          <w:rFonts w:cstheme="minorHAnsi"/>
          <w:sz w:val="24"/>
          <w:szCs w:val="24"/>
        </w:rPr>
        <w:t>25</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 xml:space="preserve">using a 1.1X ReddyMix™PCR Master Mix </w:t>
      </w:r>
      <w:r w:rsidR="00036F81">
        <w:rPr>
          <w:rFonts w:cstheme="minorHAnsi"/>
          <w:sz w:val="24"/>
          <w:szCs w:val="24"/>
        </w:rPr>
        <w:t xml:space="preserve">containing </w:t>
      </w:r>
      <w:r w:rsidRPr="009502ED">
        <w:rPr>
          <w:rFonts w:cstheme="minorHAnsi"/>
          <w:sz w:val="24"/>
          <w:szCs w:val="24"/>
        </w:rPr>
        <w:t>1.5 mM MgCl</w:t>
      </w:r>
      <w:r w:rsidRPr="009502ED">
        <w:rPr>
          <w:rFonts w:cstheme="minorHAnsi"/>
          <w:sz w:val="24"/>
          <w:szCs w:val="24"/>
          <w:vertAlign w:val="subscript"/>
        </w:rPr>
        <w:t>2</w:t>
      </w:r>
      <w:r w:rsidRPr="009502ED">
        <w:rPr>
          <w:rFonts w:cstheme="minorHAnsi"/>
          <w:sz w:val="24"/>
          <w:szCs w:val="24"/>
        </w:rPr>
        <w:t xml:space="preserve"> </w:t>
      </w:r>
      <w:r w:rsidR="00036F81">
        <w:rPr>
          <w:rFonts w:cstheme="minorHAnsi"/>
          <w:sz w:val="24"/>
          <w:szCs w:val="24"/>
        </w:rPr>
        <w:t>(</w:t>
      </w:r>
      <w:r w:rsidRPr="009502ED">
        <w:rPr>
          <w:rFonts w:cstheme="minorHAnsi"/>
          <w:sz w:val="24"/>
          <w:szCs w:val="24"/>
        </w:rPr>
        <w:t>Thermo Scientific</w:t>
      </w:r>
      <w:r w:rsidR="007A5DB9">
        <w:rPr>
          <w:rFonts w:cstheme="minorHAnsi"/>
          <w:sz w:val="24"/>
          <w:szCs w:val="24"/>
        </w:rPr>
        <w:t xml:space="preserve">- </w:t>
      </w:r>
      <w:r w:rsidR="007A5DB9" w:rsidRPr="00AA1C02">
        <w:rPr>
          <w:rFonts w:cstheme="minorHAnsi"/>
          <w:color w:val="222222"/>
          <w:sz w:val="24"/>
          <w:szCs w:val="24"/>
          <w:shd w:val="clear" w:color="auto" w:fill="FFFFFF"/>
        </w:rPr>
        <w:t>Stafford House, 1 Boundary Park, Hemel Hempstead Industrial Estate, Hemel Hempstead HP2 7GE</w:t>
      </w:r>
      <w:r w:rsidR="007A5DB9">
        <w:rPr>
          <w:rFonts w:cstheme="minorHAnsi"/>
          <w:color w:val="222222"/>
          <w:sz w:val="24"/>
          <w:szCs w:val="24"/>
          <w:shd w:val="clear" w:color="auto" w:fill="FFFFFF"/>
        </w:rPr>
        <w:t>, UK</w:t>
      </w:r>
      <w:r w:rsidR="00036F81">
        <w:rPr>
          <w:rFonts w:cstheme="minorHAnsi"/>
          <w:sz w:val="24"/>
          <w:szCs w:val="24"/>
        </w:rPr>
        <w:t>)</w:t>
      </w:r>
      <w:r w:rsidRPr="009502ED">
        <w:rPr>
          <w:rFonts w:cstheme="minorHAnsi"/>
          <w:sz w:val="24"/>
          <w:szCs w:val="24"/>
        </w:rPr>
        <w:t xml:space="preserve"> ( ~200ng of genomic DNA and 0.8</w:t>
      </w:r>
      <w:r w:rsidRPr="00AC50C9">
        <w:rPr>
          <w:rFonts w:ascii="Symbol" w:hAnsi="Symbol" w:cstheme="minorHAnsi"/>
          <w:sz w:val="24"/>
          <w:szCs w:val="24"/>
        </w:rPr>
        <w:t></w:t>
      </w:r>
      <w:r w:rsidRPr="009502ED">
        <w:rPr>
          <w:rFonts w:cstheme="minorHAnsi"/>
          <w:sz w:val="24"/>
          <w:szCs w:val="24"/>
        </w:rPr>
        <w:t>M of each primer</w:t>
      </w:r>
      <w:r w:rsidR="00FE0482">
        <w:rPr>
          <w:rFonts w:cstheme="minorHAnsi"/>
          <w:sz w:val="24"/>
          <w:szCs w:val="24"/>
        </w:rPr>
        <w:t>)</w:t>
      </w:r>
      <w:r w:rsidRPr="009502ED">
        <w:rPr>
          <w:rFonts w:cstheme="minorHAnsi"/>
          <w:sz w:val="24"/>
          <w:szCs w:val="24"/>
        </w:rPr>
        <w:t>. The cycling conditions were 96</w:t>
      </w:r>
      <w:r w:rsidRPr="009502ED">
        <w:rPr>
          <w:rFonts w:cstheme="minorHAnsi"/>
          <w:sz w:val="24"/>
          <w:szCs w:val="24"/>
          <w:vertAlign w:val="superscript"/>
        </w:rPr>
        <w:t>o</w:t>
      </w:r>
      <w:r w:rsidRPr="009502ED">
        <w:rPr>
          <w:rFonts w:cstheme="minorHAnsi"/>
          <w:sz w:val="24"/>
          <w:szCs w:val="24"/>
        </w:rPr>
        <w:t>C for 5 min followed by 32 cycles of 96</w:t>
      </w:r>
      <w:r w:rsidRPr="009502ED">
        <w:rPr>
          <w:rFonts w:cstheme="minorHAnsi"/>
          <w:sz w:val="24"/>
          <w:szCs w:val="24"/>
          <w:vertAlign w:val="superscript"/>
        </w:rPr>
        <w:t>o</w:t>
      </w:r>
      <w:r w:rsidRPr="009502ED">
        <w:rPr>
          <w:rFonts w:cstheme="minorHAnsi"/>
          <w:sz w:val="24"/>
          <w:szCs w:val="24"/>
        </w:rPr>
        <w:t>C for 30 s; 5</w:t>
      </w:r>
      <w:r w:rsidR="00B25F18" w:rsidRPr="009502ED">
        <w:rPr>
          <w:rFonts w:cstheme="minorHAnsi"/>
          <w:sz w:val="24"/>
          <w:szCs w:val="24"/>
        </w:rPr>
        <w:t>8</w:t>
      </w:r>
      <w:r w:rsidRPr="009502ED">
        <w:rPr>
          <w:rFonts w:cstheme="minorHAnsi"/>
          <w:sz w:val="24"/>
          <w:szCs w:val="24"/>
          <w:vertAlign w:val="superscript"/>
        </w:rPr>
        <w:t>o</w:t>
      </w:r>
      <w:r w:rsidRPr="009502ED">
        <w:rPr>
          <w:rFonts w:cstheme="minorHAnsi"/>
          <w:sz w:val="24"/>
          <w:szCs w:val="24"/>
        </w:rPr>
        <w:t>C for 30 s; 72</w:t>
      </w:r>
      <w:r w:rsidRPr="009502ED">
        <w:rPr>
          <w:rFonts w:cstheme="minorHAnsi"/>
          <w:sz w:val="24"/>
          <w:szCs w:val="24"/>
          <w:vertAlign w:val="superscript"/>
        </w:rPr>
        <w:t>o</w:t>
      </w:r>
      <w:r w:rsidRPr="009502ED">
        <w:rPr>
          <w:rFonts w:cstheme="minorHAnsi"/>
          <w:sz w:val="24"/>
          <w:szCs w:val="24"/>
        </w:rPr>
        <w:t>C for 1 min 30 s and the extension of 72</w:t>
      </w:r>
      <w:r w:rsidRPr="009502ED">
        <w:rPr>
          <w:rFonts w:cstheme="minorHAnsi"/>
          <w:sz w:val="24"/>
          <w:szCs w:val="24"/>
          <w:vertAlign w:val="superscript"/>
        </w:rPr>
        <w:t>o</w:t>
      </w:r>
      <w:r w:rsidRPr="009502ED">
        <w:rPr>
          <w:rFonts w:cstheme="minorHAnsi"/>
          <w:sz w:val="24"/>
          <w:szCs w:val="24"/>
        </w:rPr>
        <w:t xml:space="preserve">C for 10 min for PCR reactions. PCR products were analysed on 1.0% (w/v) agarose gels, stained with ethidium bromide and visualised by UV light. </w:t>
      </w:r>
    </w:p>
    <w:p w14:paraId="74EA8887" w14:textId="77777777" w:rsidR="0032241B" w:rsidRPr="009502ED" w:rsidRDefault="0032241B" w:rsidP="00AA1C02">
      <w:pPr>
        <w:autoSpaceDE w:val="0"/>
        <w:autoSpaceDN w:val="0"/>
        <w:adjustRightInd w:val="0"/>
        <w:spacing w:after="0" w:line="480" w:lineRule="auto"/>
        <w:ind w:firstLine="720"/>
        <w:jc w:val="both"/>
        <w:rPr>
          <w:rFonts w:cstheme="minorHAnsi"/>
          <w:sz w:val="24"/>
          <w:szCs w:val="24"/>
        </w:rPr>
      </w:pPr>
    </w:p>
    <w:p w14:paraId="648490A9" w14:textId="77777777" w:rsidR="0091534A" w:rsidRPr="009502ED" w:rsidRDefault="0091534A" w:rsidP="00AA1C02">
      <w:pPr>
        <w:pStyle w:val="ListParagraph"/>
        <w:numPr>
          <w:ilvl w:val="1"/>
          <w:numId w:val="3"/>
        </w:numPr>
        <w:autoSpaceDE w:val="0"/>
        <w:autoSpaceDN w:val="0"/>
        <w:adjustRightInd w:val="0"/>
        <w:spacing w:after="0" w:line="480" w:lineRule="auto"/>
        <w:jc w:val="both"/>
        <w:rPr>
          <w:rFonts w:cstheme="minorHAnsi"/>
          <w:b/>
          <w:sz w:val="24"/>
          <w:szCs w:val="24"/>
        </w:rPr>
      </w:pPr>
      <w:r w:rsidRPr="009502ED">
        <w:rPr>
          <w:rFonts w:cstheme="minorHAnsi"/>
          <w:b/>
          <w:sz w:val="24"/>
          <w:szCs w:val="24"/>
        </w:rPr>
        <w:t>Plant growth</w:t>
      </w:r>
    </w:p>
    <w:p w14:paraId="4CAE99B5" w14:textId="77777777" w:rsidR="0091534A" w:rsidRPr="009502ED" w:rsidRDefault="0091534A" w:rsidP="00AA1C02">
      <w:pPr>
        <w:autoSpaceDE w:val="0"/>
        <w:autoSpaceDN w:val="0"/>
        <w:adjustRightInd w:val="0"/>
        <w:spacing w:after="0" w:line="480" w:lineRule="auto"/>
        <w:jc w:val="both"/>
        <w:rPr>
          <w:rFonts w:cstheme="minorHAnsi"/>
          <w:b/>
          <w:sz w:val="24"/>
          <w:szCs w:val="24"/>
        </w:rPr>
      </w:pPr>
    </w:p>
    <w:p w14:paraId="4897F707" w14:textId="77777777" w:rsidR="00DA4B7F" w:rsidRDefault="00F3641E" w:rsidP="00AA1C02">
      <w:pPr>
        <w:spacing w:line="480" w:lineRule="auto"/>
        <w:ind w:firstLine="360"/>
        <w:jc w:val="both"/>
        <w:rPr>
          <w:rFonts w:cstheme="minorHAnsi"/>
          <w:sz w:val="24"/>
          <w:szCs w:val="24"/>
        </w:rPr>
      </w:pPr>
      <w:r w:rsidRPr="009860CE">
        <w:rPr>
          <w:sz w:val="24"/>
          <w:szCs w:val="24"/>
        </w:rPr>
        <w:lastRenderedPageBreak/>
        <w:t xml:space="preserve">Homozygous and azygous (null) T3 segregants for the single GT43_1 RNAi transgenics descended from the same original RNAi transformants </w:t>
      </w:r>
      <w:r w:rsidR="00492AAA" w:rsidRPr="009860CE">
        <w:rPr>
          <w:sz w:val="24"/>
          <w:szCs w:val="24"/>
        </w:rPr>
        <w:t xml:space="preserve">and </w:t>
      </w:r>
      <w:r w:rsidR="00121DB7">
        <w:rPr>
          <w:sz w:val="24"/>
          <w:szCs w:val="24"/>
        </w:rPr>
        <w:t>t</w:t>
      </w:r>
      <w:r w:rsidR="00492AAA" w:rsidRPr="009860CE">
        <w:rPr>
          <w:sz w:val="24"/>
          <w:szCs w:val="24"/>
        </w:rPr>
        <w:t xml:space="preserve">riple transgenic lines (T3) with controls </w:t>
      </w:r>
      <w:r w:rsidRPr="009860CE">
        <w:rPr>
          <w:sz w:val="24"/>
          <w:szCs w:val="24"/>
        </w:rPr>
        <w:t xml:space="preserve">were grown in four replicate pots, with four plants per pot, in a four block design (one replicate of each line i.e. transgenic and null per block) in temperature controlled GM glasshouse rooms </w:t>
      </w:r>
      <w:r w:rsidR="0091534A" w:rsidRPr="009860CE">
        <w:rPr>
          <w:rFonts w:cstheme="minorHAnsi"/>
          <w:sz w:val="24"/>
          <w:szCs w:val="24"/>
        </w:rPr>
        <w:t>with 18</w:t>
      </w:r>
      <w:r w:rsidR="0091534A" w:rsidRPr="009860CE">
        <w:rPr>
          <w:rFonts w:cstheme="minorHAnsi"/>
          <w:sz w:val="24"/>
          <w:szCs w:val="24"/>
          <w:vertAlign w:val="superscript"/>
        </w:rPr>
        <w:t>o</w:t>
      </w:r>
      <w:r w:rsidR="0091534A" w:rsidRPr="009860CE">
        <w:rPr>
          <w:rFonts w:cstheme="minorHAnsi"/>
          <w:sz w:val="24"/>
          <w:szCs w:val="24"/>
        </w:rPr>
        <w:t>C to 20</w:t>
      </w:r>
      <w:r w:rsidR="0091534A" w:rsidRPr="009860CE">
        <w:rPr>
          <w:rFonts w:cstheme="minorHAnsi"/>
          <w:sz w:val="24"/>
          <w:szCs w:val="24"/>
          <w:vertAlign w:val="superscript"/>
        </w:rPr>
        <w:t>o</w:t>
      </w:r>
      <w:r w:rsidR="0091534A" w:rsidRPr="009860CE">
        <w:rPr>
          <w:rFonts w:cstheme="minorHAnsi"/>
          <w:sz w:val="24"/>
          <w:szCs w:val="24"/>
        </w:rPr>
        <w:t>C day and 14</w:t>
      </w:r>
      <w:r w:rsidR="0091534A" w:rsidRPr="009860CE">
        <w:rPr>
          <w:rFonts w:cstheme="minorHAnsi"/>
          <w:sz w:val="24"/>
          <w:szCs w:val="24"/>
          <w:vertAlign w:val="superscript"/>
        </w:rPr>
        <w:t>o</w:t>
      </w:r>
      <w:r w:rsidR="0091534A" w:rsidRPr="009860CE">
        <w:rPr>
          <w:rFonts w:cstheme="minorHAnsi"/>
          <w:sz w:val="24"/>
          <w:szCs w:val="24"/>
        </w:rPr>
        <w:t>C to 16</w:t>
      </w:r>
      <w:r w:rsidR="0091534A" w:rsidRPr="009860CE">
        <w:rPr>
          <w:rFonts w:cstheme="minorHAnsi"/>
          <w:sz w:val="24"/>
          <w:szCs w:val="24"/>
          <w:vertAlign w:val="superscript"/>
        </w:rPr>
        <w:t>o</w:t>
      </w:r>
      <w:r w:rsidR="0091534A" w:rsidRPr="009860CE">
        <w:rPr>
          <w:rFonts w:cstheme="minorHAnsi"/>
          <w:sz w:val="24"/>
          <w:szCs w:val="24"/>
        </w:rPr>
        <w:t xml:space="preserve">C night temperatures and a 16-h photoperiod provided by natural light supplemented with banks of Son-T 400 W sodium lamps (Osram, Ltd) giving 400 to 1,000 </w:t>
      </w:r>
      <w:r w:rsidR="0091534A" w:rsidRPr="009860CE">
        <w:rPr>
          <w:rFonts w:ascii="Symbol" w:hAnsi="Symbol" w:cstheme="minorHAnsi"/>
          <w:sz w:val="24"/>
          <w:szCs w:val="24"/>
        </w:rPr>
        <w:t></w:t>
      </w:r>
      <w:r w:rsidR="0091534A" w:rsidRPr="009860CE">
        <w:rPr>
          <w:rFonts w:cstheme="minorHAnsi"/>
          <w:sz w:val="24"/>
          <w:szCs w:val="24"/>
        </w:rPr>
        <w:t>mol m</w:t>
      </w:r>
      <w:r w:rsidR="0091534A" w:rsidRPr="009860CE">
        <w:rPr>
          <w:rFonts w:cstheme="minorHAnsi"/>
          <w:sz w:val="24"/>
          <w:szCs w:val="24"/>
          <w:vertAlign w:val="superscript"/>
        </w:rPr>
        <w:t>-2</w:t>
      </w:r>
      <w:r w:rsidR="0091534A" w:rsidRPr="009860CE">
        <w:rPr>
          <w:rFonts w:cstheme="minorHAnsi"/>
          <w:sz w:val="24"/>
          <w:szCs w:val="24"/>
        </w:rPr>
        <w:t xml:space="preserve"> s</w:t>
      </w:r>
      <w:r w:rsidR="0091534A" w:rsidRPr="009860CE">
        <w:rPr>
          <w:rFonts w:cstheme="minorHAnsi"/>
          <w:sz w:val="24"/>
          <w:szCs w:val="24"/>
          <w:vertAlign w:val="superscript"/>
        </w:rPr>
        <w:t>-1</w:t>
      </w:r>
      <w:r w:rsidR="0091534A" w:rsidRPr="009860CE">
        <w:rPr>
          <w:rFonts w:cstheme="minorHAnsi"/>
          <w:sz w:val="24"/>
          <w:szCs w:val="24"/>
        </w:rPr>
        <w:t xml:space="preserve"> photosynthetically active radiation.</w:t>
      </w:r>
      <w:r w:rsidR="003A79BD">
        <w:rPr>
          <w:rFonts w:cstheme="minorHAnsi"/>
          <w:sz w:val="24"/>
          <w:szCs w:val="24"/>
        </w:rPr>
        <w:t xml:space="preserve"> </w:t>
      </w:r>
    </w:p>
    <w:p w14:paraId="5B084768" w14:textId="0E251C49" w:rsidR="00DA4B7F" w:rsidRPr="00DA4B7F" w:rsidRDefault="00DA4B7F" w:rsidP="00AA1C02">
      <w:pPr>
        <w:spacing w:line="480" w:lineRule="auto"/>
        <w:ind w:firstLine="360"/>
        <w:jc w:val="both"/>
        <w:rPr>
          <w:b/>
          <w:bCs/>
          <w:sz w:val="24"/>
          <w:szCs w:val="24"/>
        </w:rPr>
      </w:pPr>
      <w:r w:rsidRPr="00DA4B7F">
        <w:rPr>
          <w:rFonts w:cstheme="minorHAnsi"/>
          <w:b/>
          <w:bCs/>
          <w:sz w:val="24"/>
          <w:szCs w:val="24"/>
          <w:shd w:val="clear" w:color="auto" w:fill="FFFFFF"/>
        </w:rPr>
        <w:t>2.3 Zyg</w:t>
      </w:r>
      <w:r>
        <w:rPr>
          <w:rFonts w:cstheme="minorHAnsi"/>
          <w:b/>
          <w:bCs/>
          <w:sz w:val="24"/>
          <w:szCs w:val="24"/>
          <w:shd w:val="clear" w:color="auto" w:fill="FFFFFF"/>
        </w:rPr>
        <w:t>os</w:t>
      </w:r>
      <w:r w:rsidRPr="00DA4B7F">
        <w:rPr>
          <w:rFonts w:cstheme="minorHAnsi"/>
          <w:b/>
          <w:bCs/>
          <w:sz w:val="24"/>
          <w:szCs w:val="24"/>
          <w:shd w:val="clear" w:color="auto" w:fill="FFFFFF"/>
        </w:rPr>
        <w:t>ity determination of Plant Lines</w:t>
      </w:r>
    </w:p>
    <w:p w14:paraId="343DC24E" w14:textId="1A304B45" w:rsidR="00D47CE7" w:rsidRPr="00DA4B7F" w:rsidRDefault="00D47CE7" w:rsidP="00DA4B7F">
      <w:pPr>
        <w:spacing w:line="480" w:lineRule="auto"/>
        <w:ind w:firstLine="360"/>
        <w:jc w:val="both"/>
        <w:rPr>
          <w:rFonts w:cstheme="minorHAnsi"/>
        </w:rPr>
      </w:pPr>
      <w:r w:rsidRPr="00DA4B7F">
        <w:rPr>
          <w:rFonts w:cstheme="minorHAnsi"/>
          <w:sz w:val="24"/>
          <w:szCs w:val="24"/>
          <w:shd w:val="clear" w:color="auto" w:fill="FFFFFF"/>
        </w:rPr>
        <w:t xml:space="preserve">Quantitative real time PCR analysis using TaqMan chemistry was used to estimate the numbers of transgene copies in individual plants, </w:t>
      </w:r>
      <w:proofErr w:type="gramStart"/>
      <w:r w:rsidRPr="00DA4B7F">
        <w:rPr>
          <w:rFonts w:cstheme="minorHAnsi"/>
          <w:sz w:val="24"/>
          <w:szCs w:val="24"/>
          <w:shd w:val="clear" w:color="auto" w:fill="FFFFFF"/>
        </w:rPr>
        <w:t>similar to</w:t>
      </w:r>
      <w:proofErr w:type="gramEnd"/>
      <w:r w:rsidR="00D06D5F" w:rsidRPr="00DA4B7F">
        <w:rPr>
          <w:rFonts w:cstheme="minorHAnsi"/>
          <w:sz w:val="24"/>
          <w:szCs w:val="24"/>
          <w:shd w:val="clear" w:color="auto" w:fill="FFFFFF"/>
        </w:rPr>
        <w:t xml:space="preserve"> [18].</w:t>
      </w:r>
      <w:r w:rsidR="00DA4B7F" w:rsidRPr="00DA4B7F">
        <w:rPr>
          <w:rFonts w:cstheme="minorHAnsi"/>
          <w:sz w:val="24"/>
          <w:szCs w:val="24"/>
          <w:shd w:val="clear" w:color="auto" w:fill="FFFFFF"/>
        </w:rPr>
        <w:t xml:space="preserve"> An amplicon from the GT43_2, GT47_2 and/or GT43_1 (with a FAM reporter) and an amplicon from a wheat internal positive control (IPC, with a VIC reporter) were amplified together in a multiplex reaction (15 minutes denaturation followed by 40 cycles of 15 seconds at 95</w:t>
      </w:r>
      <w:r w:rsidR="00DA4B7F" w:rsidRPr="00DA4B7F">
        <w:rPr>
          <w:rFonts w:ascii="Calibri Light" w:hAnsi="Calibri Light" w:cs="Calibri Light"/>
          <w:shd w:val="clear" w:color="auto" w:fill="FFFFFF"/>
        </w:rPr>
        <w:t>°</w:t>
      </w:r>
      <w:r w:rsidR="00DA4B7F" w:rsidRPr="00DA4B7F">
        <w:rPr>
          <w:rFonts w:cstheme="minorHAnsi"/>
          <w:sz w:val="24"/>
          <w:szCs w:val="24"/>
          <w:shd w:val="clear" w:color="auto" w:fill="FFFFFF"/>
        </w:rPr>
        <w:t>C and 60 seconds at 60</w:t>
      </w:r>
      <w:r w:rsidR="00DA4B7F" w:rsidRPr="00DA4B7F">
        <w:rPr>
          <w:rFonts w:ascii="Calibri Light" w:hAnsi="Calibri Light" w:cs="Calibri Light"/>
          <w:shd w:val="clear" w:color="auto" w:fill="FFFFFF"/>
        </w:rPr>
        <w:t>°</w:t>
      </w:r>
      <w:r w:rsidR="00DA4B7F" w:rsidRPr="00DA4B7F">
        <w:rPr>
          <w:rFonts w:cstheme="minorHAnsi"/>
          <w:sz w:val="24"/>
          <w:szCs w:val="24"/>
          <w:shd w:val="clear" w:color="auto" w:fill="FFFFFF"/>
        </w:rPr>
        <w:t xml:space="preserve">C in an Applied Biosystems ABI7900 or </w:t>
      </w:r>
      <w:proofErr w:type="spellStart"/>
      <w:r w:rsidR="00DA4B7F" w:rsidRPr="00DA4B7F">
        <w:rPr>
          <w:rFonts w:cstheme="minorHAnsi"/>
          <w:sz w:val="24"/>
          <w:szCs w:val="24"/>
          <w:shd w:val="clear" w:color="auto" w:fill="FFFFFF"/>
        </w:rPr>
        <w:t>QuantStudio</w:t>
      </w:r>
      <w:proofErr w:type="spellEnd"/>
      <w:r w:rsidR="00DA4B7F" w:rsidRPr="00DA4B7F">
        <w:rPr>
          <w:rFonts w:cstheme="minorHAnsi"/>
          <w:sz w:val="24"/>
          <w:szCs w:val="24"/>
          <w:shd w:val="clear" w:color="auto" w:fill="FFFFFF"/>
        </w:rPr>
        <w:t xml:space="preserve"> 5 </w:t>
      </w:r>
      <w:proofErr w:type="spellStart"/>
      <w:r w:rsidR="00DA4B7F" w:rsidRPr="00DA4B7F">
        <w:rPr>
          <w:rFonts w:cstheme="minorHAnsi"/>
          <w:sz w:val="24"/>
          <w:szCs w:val="24"/>
          <w:shd w:val="clear" w:color="auto" w:fill="FFFFFF"/>
        </w:rPr>
        <w:t>realtime</w:t>
      </w:r>
      <w:proofErr w:type="spellEnd"/>
      <w:r w:rsidR="00DA4B7F" w:rsidRPr="00DA4B7F">
        <w:rPr>
          <w:rFonts w:cstheme="minorHAnsi"/>
          <w:sz w:val="24"/>
          <w:szCs w:val="24"/>
          <w:shd w:val="clear" w:color="auto" w:fill="FFFFFF"/>
        </w:rPr>
        <w:t xml:space="preserve"> PCR machine. Two replicate assays were run per sample.</w:t>
      </w:r>
      <w:r w:rsidR="00DA4B7F" w:rsidRPr="00DA4B7F">
        <w:rPr>
          <w:rFonts w:cstheme="minorHAnsi"/>
          <w:shd w:val="clear" w:color="auto" w:fill="FFFFFF"/>
        </w:rPr>
        <w:t xml:space="preserve"> </w:t>
      </w:r>
      <w:r w:rsidR="00DA4B7F" w:rsidRPr="00DA4B7F">
        <w:rPr>
          <w:rFonts w:cstheme="minorHAnsi"/>
          <w:sz w:val="24"/>
          <w:szCs w:val="24"/>
          <w:shd w:val="clear" w:color="auto" w:fill="FFFFFF"/>
        </w:rPr>
        <w:t>Fluorescence from the FAM and VIC fluorochromes was measured during each 60</w:t>
      </w:r>
      <w:r w:rsidR="00DA4B7F" w:rsidRPr="00DA4B7F">
        <w:rPr>
          <w:rFonts w:ascii="Calibri Light" w:hAnsi="Calibri Light" w:cs="Calibri Light"/>
          <w:sz w:val="24"/>
          <w:szCs w:val="24"/>
          <w:shd w:val="clear" w:color="auto" w:fill="FFFFFF"/>
        </w:rPr>
        <w:t>°</w:t>
      </w:r>
      <w:r w:rsidR="00DA4B7F" w:rsidRPr="00DA4B7F">
        <w:rPr>
          <w:rFonts w:cstheme="minorHAnsi"/>
          <w:sz w:val="24"/>
          <w:szCs w:val="24"/>
          <w:shd w:val="clear" w:color="auto" w:fill="FFFFFF"/>
        </w:rPr>
        <w:t xml:space="preserve">C step, and the Ct values obtained. The difference between the Ct values for the GT43_2, GT47_2 and/or GT43_1 and the IPC (the </w:t>
      </w:r>
      <w:proofErr w:type="spellStart"/>
      <w:r w:rsidR="00DA4B7F" w:rsidRPr="00DA4B7F">
        <w:rPr>
          <w:rFonts w:cstheme="minorHAnsi"/>
          <w:sz w:val="24"/>
          <w:szCs w:val="24"/>
          <w:shd w:val="clear" w:color="auto" w:fill="FFFFFF"/>
        </w:rPr>
        <w:t>DeltaCt</w:t>
      </w:r>
      <w:proofErr w:type="spellEnd"/>
      <w:r w:rsidR="00DA4B7F" w:rsidRPr="00DA4B7F">
        <w:rPr>
          <w:rFonts w:cstheme="minorHAnsi"/>
          <w:sz w:val="24"/>
          <w:szCs w:val="24"/>
          <w:shd w:val="clear" w:color="auto" w:fill="FFFFFF"/>
        </w:rPr>
        <w:t xml:space="preserve">) was used to classify </w:t>
      </w:r>
      <w:proofErr w:type="gramStart"/>
      <w:r w:rsidR="00DA4B7F" w:rsidRPr="00DA4B7F">
        <w:rPr>
          <w:rFonts w:cstheme="minorHAnsi"/>
          <w:sz w:val="24"/>
          <w:szCs w:val="24"/>
          <w:shd w:val="clear" w:color="auto" w:fill="FFFFFF"/>
        </w:rPr>
        <w:t>the  samples</w:t>
      </w:r>
      <w:proofErr w:type="gramEnd"/>
      <w:r w:rsidR="00DA4B7F" w:rsidRPr="00DA4B7F">
        <w:rPr>
          <w:rFonts w:cstheme="minorHAnsi"/>
          <w:sz w:val="24"/>
          <w:szCs w:val="24"/>
          <w:shd w:val="clear" w:color="auto" w:fill="FFFFFF"/>
        </w:rPr>
        <w:t xml:space="preserve"> into groups with the same gene copy numbers.</w:t>
      </w:r>
      <w:r w:rsidR="00DA4B7F" w:rsidRPr="00DA4B7F">
        <w:rPr>
          <w:rFonts w:cstheme="minorHAnsi"/>
          <w:shd w:val="clear" w:color="auto" w:fill="FFFFFF"/>
        </w:rPr>
        <w:t xml:space="preserve"> </w:t>
      </w:r>
      <w:r w:rsidR="00DA4B7F" w:rsidRPr="00DA4B7F">
        <w:rPr>
          <w:rFonts w:cstheme="minorHAnsi"/>
        </w:rPr>
        <w:t>All</w:t>
      </w:r>
      <w:r w:rsidR="00DA4B7F" w:rsidRPr="00DA4B7F">
        <w:rPr>
          <w:rFonts w:cstheme="minorHAnsi"/>
          <w:sz w:val="24"/>
          <w:szCs w:val="24"/>
        </w:rPr>
        <w:t xml:space="preserve"> RNAi lines were analysed with the </w:t>
      </w:r>
      <w:proofErr w:type="spellStart"/>
      <w:r w:rsidR="00DA4B7F" w:rsidRPr="00DA4B7F">
        <w:rPr>
          <w:rFonts w:cstheme="minorHAnsi"/>
          <w:sz w:val="24"/>
          <w:szCs w:val="24"/>
        </w:rPr>
        <w:t>QuantStudio</w:t>
      </w:r>
      <w:proofErr w:type="spellEnd"/>
      <w:r w:rsidR="00DA4B7F" w:rsidRPr="00DA4B7F">
        <w:rPr>
          <w:rFonts w:cstheme="minorHAnsi"/>
        </w:rPr>
        <w:t xml:space="preserve"> (Thermo Fisher Scientific, </w:t>
      </w:r>
      <w:r w:rsidR="00DA4B7F" w:rsidRPr="00DA4B7F">
        <w:rPr>
          <w:rFonts w:cstheme="minorHAnsi"/>
          <w:sz w:val="24"/>
          <w:szCs w:val="24"/>
          <w:shd w:val="clear" w:color="auto" w:fill="FFFFFF"/>
        </w:rPr>
        <w:t>Stafford House, 1 Boundary Park, Hemel Hempstead Industrial Estate, Hemel Hempstead HP2 7GE</w:t>
      </w:r>
      <w:r w:rsidR="00DA4B7F" w:rsidRPr="00DA4B7F">
        <w:rPr>
          <w:rFonts w:cstheme="minorHAnsi"/>
          <w:sz w:val="24"/>
          <w:szCs w:val="24"/>
        </w:rPr>
        <w:t xml:space="preserve"> UK)</w:t>
      </w:r>
      <w:r w:rsidR="00DA4B7F" w:rsidRPr="00DA4B7F">
        <w:rPr>
          <w:rFonts w:cstheme="minorHAnsi"/>
        </w:rPr>
        <w:t xml:space="preserve">. </w:t>
      </w:r>
      <w:r w:rsidR="00DA4B7F" w:rsidRPr="00DA4B7F">
        <w:rPr>
          <w:rFonts w:cstheme="minorHAnsi"/>
          <w:sz w:val="24"/>
          <w:szCs w:val="24"/>
        </w:rPr>
        <w:t xml:space="preserve">Zygosity testing of all lines was carried out at </w:t>
      </w:r>
      <w:proofErr w:type="spellStart"/>
      <w:r w:rsidR="00DA4B7F" w:rsidRPr="00DA4B7F">
        <w:rPr>
          <w:sz w:val="24"/>
          <w:szCs w:val="24"/>
        </w:rPr>
        <w:t>IDna</w:t>
      </w:r>
      <w:proofErr w:type="spellEnd"/>
      <w:r w:rsidR="00DA4B7F" w:rsidRPr="00DA4B7F">
        <w:rPr>
          <w:sz w:val="24"/>
          <w:szCs w:val="24"/>
        </w:rPr>
        <w:t xml:space="preserve"> Genetics Ltd (The Norwich </w:t>
      </w:r>
      <w:proofErr w:type="spellStart"/>
      <w:r w:rsidR="00DA4B7F" w:rsidRPr="00DA4B7F">
        <w:rPr>
          <w:sz w:val="24"/>
          <w:szCs w:val="24"/>
        </w:rPr>
        <w:t>Bioincubator</w:t>
      </w:r>
      <w:proofErr w:type="spellEnd"/>
      <w:r w:rsidR="00DA4B7F" w:rsidRPr="00DA4B7F">
        <w:rPr>
          <w:sz w:val="24"/>
          <w:szCs w:val="24"/>
        </w:rPr>
        <w:t>, Norwich Research Park, Norwich, NR4 7UH, UK)</w:t>
      </w:r>
    </w:p>
    <w:p w14:paraId="15279AD4" w14:textId="7F5CAAA5" w:rsidR="0091534A" w:rsidRPr="00DA4B7F" w:rsidRDefault="00DA4B7F" w:rsidP="00DA4B7F">
      <w:pPr>
        <w:spacing w:after="0" w:line="480" w:lineRule="auto"/>
        <w:ind w:left="360"/>
        <w:jc w:val="both"/>
        <w:rPr>
          <w:b/>
          <w:sz w:val="24"/>
        </w:rPr>
      </w:pPr>
      <w:r>
        <w:rPr>
          <w:b/>
          <w:sz w:val="24"/>
        </w:rPr>
        <w:lastRenderedPageBreak/>
        <w:t xml:space="preserve">2.4 </w:t>
      </w:r>
      <w:r w:rsidR="0091534A" w:rsidRPr="00DA4B7F">
        <w:rPr>
          <w:b/>
          <w:sz w:val="24"/>
        </w:rPr>
        <w:t xml:space="preserve">RNA extraction </w:t>
      </w:r>
      <w:r w:rsidR="00AC50C9" w:rsidRPr="00DA4B7F">
        <w:rPr>
          <w:b/>
          <w:sz w:val="24"/>
        </w:rPr>
        <w:t xml:space="preserve">and </w:t>
      </w:r>
      <w:r w:rsidR="0091534A" w:rsidRPr="00DA4B7F">
        <w:rPr>
          <w:b/>
          <w:sz w:val="24"/>
        </w:rPr>
        <w:t xml:space="preserve">quantitative </w:t>
      </w:r>
      <w:r w:rsidR="00A57FDC" w:rsidRPr="00DA4B7F">
        <w:rPr>
          <w:b/>
          <w:sz w:val="24"/>
        </w:rPr>
        <w:t>R</w:t>
      </w:r>
      <w:r w:rsidR="001522AA" w:rsidRPr="00DA4B7F">
        <w:rPr>
          <w:b/>
          <w:sz w:val="24"/>
        </w:rPr>
        <w:t xml:space="preserve">eal </w:t>
      </w:r>
      <w:r w:rsidR="00A57FDC" w:rsidRPr="00DA4B7F">
        <w:rPr>
          <w:b/>
          <w:sz w:val="24"/>
        </w:rPr>
        <w:t>T</w:t>
      </w:r>
      <w:r w:rsidR="001522AA" w:rsidRPr="00DA4B7F">
        <w:rPr>
          <w:b/>
          <w:sz w:val="24"/>
        </w:rPr>
        <w:t>ime</w:t>
      </w:r>
      <w:r w:rsidR="0091534A" w:rsidRPr="00DA4B7F">
        <w:rPr>
          <w:b/>
          <w:sz w:val="24"/>
        </w:rPr>
        <w:t xml:space="preserve">-PCR analyses of </w:t>
      </w:r>
      <w:r w:rsidR="00A90D4B" w:rsidRPr="00DA4B7F">
        <w:rPr>
          <w:b/>
          <w:sz w:val="24"/>
        </w:rPr>
        <w:t xml:space="preserve">transgenic </w:t>
      </w:r>
      <w:r w:rsidR="0091534A" w:rsidRPr="00DA4B7F">
        <w:rPr>
          <w:b/>
          <w:sz w:val="24"/>
        </w:rPr>
        <w:t xml:space="preserve">wheat </w:t>
      </w:r>
      <w:r w:rsidR="00AC50C9" w:rsidRPr="00DA4B7F">
        <w:rPr>
          <w:b/>
          <w:sz w:val="24"/>
        </w:rPr>
        <w:t xml:space="preserve">and control </w:t>
      </w:r>
      <w:r w:rsidR="0091534A" w:rsidRPr="00DA4B7F">
        <w:rPr>
          <w:b/>
          <w:sz w:val="24"/>
        </w:rPr>
        <w:t>lines</w:t>
      </w:r>
    </w:p>
    <w:p w14:paraId="2B6B60E7" w14:textId="77777777" w:rsidR="0091534A" w:rsidRPr="00EF78B8" w:rsidRDefault="0091534A" w:rsidP="001341ED">
      <w:pPr>
        <w:pStyle w:val="ListParagraph"/>
        <w:spacing w:after="0" w:line="480" w:lineRule="auto"/>
        <w:ind w:left="1080"/>
        <w:jc w:val="both"/>
        <w:rPr>
          <w:b/>
          <w:sz w:val="24"/>
        </w:rPr>
      </w:pPr>
    </w:p>
    <w:p w14:paraId="51714600" w14:textId="6D0712F5" w:rsidR="0091534A" w:rsidRPr="00AA1C02" w:rsidRDefault="0091534A" w:rsidP="00DA4B7F">
      <w:pPr>
        <w:spacing w:after="0" w:line="480" w:lineRule="auto"/>
        <w:ind w:firstLine="360"/>
        <w:jc w:val="both"/>
        <w:rPr>
          <w:rFonts w:eastAsia="Times New Roman" w:cstheme="minorHAnsi"/>
          <w:sz w:val="24"/>
          <w:szCs w:val="24"/>
          <w:lang w:eastAsia="en-GB"/>
        </w:rPr>
      </w:pPr>
      <w:r w:rsidRPr="009502ED">
        <w:rPr>
          <w:rFonts w:cstheme="minorHAnsi"/>
          <w:sz w:val="24"/>
          <w:szCs w:val="24"/>
        </w:rPr>
        <w:t>Tissue samples enriched in starchy endosperm cells were isolated from</w:t>
      </w:r>
      <w:r w:rsidR="000B782B">
        <w:rPr>
          <w:rFonts w:cstheme="minorHAnsi"/>
          <w:sz w:val="24"/>
          <w:szCs w:val="24"/>
        </w:rPr>
        <w:t xml:space="preserve"> </w:t>
      </w:r>
      <w:r w:rsidRPr="009502ED">
        <w:rPr>
          <w:rFonts w:cstheme="minorHAnsi"/>
          <w:sz w:val="24"/>
          <w:szCs w:val="24"/>
        </w:rPr>
        <w:t xml:space="preserve">developing grain of </w:t>
      </w:r>
      <w:r w:rsidR="00121DB7">
        <w:rPr>
          <w:rFonts w:cstheme="minorHAnsi"/>
          <w:sz w:val="24"/>
          <w:szCs w:val="24"/>
        </w:rPr>
        <w:t xml:space="preserve">T3 </w:t>
      </w:r>
      <w:r w:rsidRPr="009502ED">
        <w:rPr>
          <w:rFonts w:cstheme="minorHAnsi"/>
          <w:sz w:val="24"/>
          <w:szCs w:val="24"/>
        </w:rPr>
        <w:t xml:space="preserve">wheat </w:t>
      </w:r>
      <w:r w:rsidR="001938B2">
        <w:rPr>
          <w:rFonts w:cstheme="minorHAnsi"/>
          <w:sz w:val="24"/>
          <w:szCs w:val="24"/>
        </w:rPr>
        <w:t xml:space="preserve">lines </w:t>
      </w:r>
      <w:r w:rsidR="00121DB7">
        <w:rPr>
          <w:rFonts w:cstheme="minorHAnsi"/>
          <w:sz w:val="24"/>
          <w:szCs w:val="24"/>
        </w:rPr>
        <w:t xml:space="preserve">at 15 </w:t>
      </w:r>
      <w:proofErr w:type="spellStart"/>
      <w:r w:rsidR="00121DB7">
        <w:rPr>
          <w:rFonts w:cstheme="minorHAnsi"/>
          <w:sz w:val="24"/>
          <w:szCs w:val="24"/>
        </w:rPr>
        <w:t>dpa</w:t>
      </w:r>
      <w:proofErr w:type="spellEnd"/>
      <w:r w:rsidR="00121DB7">
        <w:rPr>
          <w:rFonts w:cstheme="minorHAnsi"/>
          <w:sz w:val="24"/>
          <w:szCs w:val="24"/>
        </w:rPr>
        <w:t xml:space="preserve"> </w:t>
      </w:r>
      <w:r w:rsidRPr="009502ED">
        <w:rPr>
          <w:rFonts w:cstheme="minorHAnsi"/>
          <w:sz w:val="24"/>
          <w:szCs w:val="24"/>
        </w:rPr>
        <w:t>by gentle</w:t>
      </w:r>
      <w:r w:rsidR="00F3641E">
        <w:rPr>
          <w:rFonts w:cstheme="minorHAnsi"/>
          <w:sz w:val="24"/>
          <w:szCs w:val="24"/>
        </w:rPr>
        <w:t xml:space="preserve"> squeezing</w:t>
      </w:r>
      <w:r w:rsidRPr="009502ED">
        <w:rPr>
          <w:rFonts w:cstheme="minorHAnsi"/>
          <w:sz w:val="24"/>
          <w:szCs w:val="24"/>
        </w:rPr>
        <w:t xml:space="preserve"> to </w:t>
      </w:r>
      <w:r w:rsidR="00C67AC1" w:rsidRPr="009502ED">
        <w:rPr>
          <w:rFonts w:cstheme="minorHAnsi"/>
          <w:sz w:val="24"/>
          <w:szCs w:val="24"/>
        </w:rPr>
        <w:t>re</w:t>
      </w:r>
      <w:r w:rsidR="00C67AC1">
        <w:rPr>
          <w:rFonts w:cstheme="minorHAnsi"/>
          <w:sz w:val="24"/>
          <w:szCs w:val="24"/>
        </w:rPr>
        <w:t xml:space="preserve">lease the endosperm tissue from </w:t>
      </w:r>
      <w:r w:rsidRPr="009502ED">
        <w:rPr>
          <w:rFonts w:cstheme="minorHAnsi"/>
          <w:sz w:val="24"/>
          <w:szCs w:val="24"/>
        </w:rPr>
        <w:t xml:space="preserve">the pericarp. RNA was extracted as reported by </w:t>
      </w:r>
      <w:r w:rsidR="006F3858" w:rsidRPr="00DE403A">
        <w:rPr>
          <w:rFonts w:cstheme="minorHAnsi"/>
          <w:sz w:val="24"/>
          <w:szCs w:val="24"/>
        </w:rPr>
        <w:t>[</w:t>
      </w:r>
      <w:r w:rsidR="00DE7AF5" w:rsidRPr="00DE403A">
        <w:rPr>
          <w:rFonts w:cstheme="minorHAnsi"/>
          <w:sz w:val="24"/>
          <w:szCs w:val="24"/>
        </w:rPr>
        <w:t>1</w:t>
      </w:r>
      <w:r w:rsidR="00DE7AF5">
        <w:rPr>
          <w:rFonts w:cstheme="minorHAnsi"/>
          <w:sz w:val="24"/>
          <w:szCs w:val="24"/>
        </w:rPr>
        <w:t>9</w:t>
      </w:r>
      <w:r w:rsidR="006F3858" w:rsidRPr="00DE403A">
        <w:rPr>
          <w:rFonts w:cstheme="minorHAnsi"/>
          <w:sz w:val="24"/>
          <w:szCs w:val="24"/>
        </w:rPr>
        <w:t>]</w:t>
      </w:r>
      <w:r w:rsidRPr="009502ED">
        <w:rPr>
          <w:rFonts w:cstheme="minorHAnsi"/>
          <w:sz w:val="24"/>
          <w:szCs w:val="24"/>
        </w:rPr>
        <w:t xml:space="preserve"> and DNase (</w:t>
      </w:r>
      <w:r w:rsidR="00DE7AF5">
        <w:rPr>
          <w:rFonts w:cstheme="minorHAnsi"/>
          <w:sz w:val="24"/>
          <w:szCs w:val="24"/>
        </w:rPr>
        <w:t>Promega UK Ltd</w:t>
      </w:r>
      <w:r w:rsidR="00E40FFD">
        <w:rPr>
          <w:rFonts w:cstheme="minorHAnsi"/>
          <w:sz w:val="24"/>
          <w:szCs w:val="24"/>
        </w:rPr>
        <w:t>.</w:t>
      </w:r>
      <w:proofErr w:type="gramStart"/>
      <w:r w:rsidR="00E40FFD">
        <w:rPr>
          <w:rFonts w:cstheme="minorHAnsi"/>
          <w:sz w:val="24"/>
          <w:szCs w:val="24"/>
        </w:rPr>
        <w:t xml:space="preserve">, </w:t>
      </w:r>
      <w:r w:rsidR="00DE7AF5">
        <w:rPr>
          <w:rFonts w:cstheme="minorHAnsi"/>
          <w:sz w:val="24"/>
          <w:szCs w:val="24"/>
        </w:rPr>
        <w:t xml:space="preserve"> 2</w:t>
      </w:r>
      <w:proofErr w:type="gramEnd"/>
      <w:r w:rsidR="00DE7AF5">
        <w:rPr>
          <w:rFonts w:cstheme="minorHAnsi"/>
          <w:sz w:val="24"/>
          <w:szCs w:val="24"/>
        </w:rPr>
        <w:t xml:space="preserve"> Benham Road, Southampton Science Park, </w:t>
      </w:r>
      <w:proofErr w:type="spellStart"/>
      <w:r w:rsidR="00DE7AF5">
        <w:rPr>
          <w:rFonts w:cstheme="minorHAnsi"/>
          <w:sz w:val="24"/>
          <w:szCs w:val="24"/>
        </w:rPr>
        <w:t>Chilworth</w:t>
      </w:r>
      <w:proofErr w:type="spellEnd"/>
      <w:r w:rsidR="00DE7AF5">
        <w:rPr>
          <w:rFonts w:cstheme="minorHAnsi"/>
          <w:sz w:val="24"/>
          <w:szCs w:val="24"/>
        </w:rPr>
        <w:t xml:space="preserve"> Southampton, Hampshire, SO16 7QJ, UK</w:t>
      </w:r>
      <w:r w:rsidRPr="009502ED">
        <w:rPr>
          <w:rFonts w:cstheme="minorHAnsi"/>
          <w:sz w:val="24"/>
          <w:szCs w:val="24"/>
        </w:rPr>
        <w:t xml:space="preserve">) </w:t>
      </w:r>
      <w:r w:rsidR="00C6755E">
        <w:rPr>
          <w:rFonts w:cstheme="minorHAnsi"/>
          <w:sz w:val="24"/>
          <w:szCs w:val="24"/>
        </w:rPr>
        <w:t>treated as</w:t>
      </w:r>
      <w:r w:rsidR="00121DB7">
        <w:rPr>
          <w:rFonts w:cstheme="minorHAnsi"/>
          <w:sz w:val="24"/>
          <w:szCs w:val="24"/>
        </w:rPr>
        <w:t xml:space="preserve"> </w:t>
      </w:r>
      <w:r w:rsidR="000924F4" w:rsidRPr="009502ED">
        <w:rPr>
          <w:rFonts w:cstheme="minorHAnsi"/>
          <w:sz w:val="24"/>
          <w:szCs w:val="24"/>
        </w:rPr>
        <w:t>per</w:t>
      </w:r>
      <w:r w:rsidRPr="009502ED">
        <w:rPr>
          <w:rFonts w:cstheme="minorHAnsi"/>
          <w:sz w:val="24"/>
          <w:szCs w:val="24"/>
        </w:rPr>
        <w:t xml:space="preserve"> manufacturer’s instructions</w:t>
      </w:r>
      <w:r w:rsidR="00192122">
        <w:rPr>
          <w:rFonts w:cstheme="minorHAnsi"/>
          <w:sz w:val="24"/>
          <w:szCs w:val="24"/>
        </w:rPr>
        <w:t>,</w:t>
      </w:r>
      <w:r w:rsidRPr="009502ED">
        <w:rPr>
          <w:rFonts w:cstheme="minorHAnsi"/>
          <w:sz w:val="24"/>
          <w:szCs w:val="24"/>
        </w:rPr>
        <w:t xml:space="preserve"> to remove contaminating DNA. First-strand cDNA synthesis was carried out with a Superscript III Reverse Transcriptase Kit (Invitrogen</w:t>
      </w:r>
      <w:r w:rsidR="00786888">
        <w:rPr>
          <w:rFonts w:cstheme="minorHAnsi"/>
          <w:sz w:val="24"/>
          <w:szCs w:val="24"/>
        </w:rPr>
        <w:t xml:space="preserve">- </w:t>
      </w:r>
      <w:r w:rsidR="00786888" w:rsidRPr="005C072B">
        <w:rPr>
          <w:rFonts w:eastAsia="Times New Roman" w:cstheme="minorHAnsi"/>
          <w:sz w:val="24"/>
          <w:szCs w:val="24"/>
          <w:shd w:val="clear" w:color="auto" w:fill="FFFFFF"/>
          <w:lang w:eastAsia="en-GB"/>
        </w:rPr>
        <w:t xml:space="preserve">Invitrogen Ltd, </w:t>
      </w:r>
      <w:r w:rsidR="00786888" w:rsidRPr="005C072B">
        <w:rPr>
          <w:rFonts w:eastAsia="Times New Roman" w:cstheme="minorHAnsi"/>
          <w:sz w:val="24"/>
          <w:szCs w:val="24"/>
          <w:lang w:eastAsia="en-GB"/>
        </w:rPr>
        <w:t>Unit 3, Fountain Drive, Inchinnan Business Park, PA4 9RF Inchinnan, Renfrewshire</w:t>
      </w:r>
      <w:r w:rsidR="00786888">
        <w:rPr>
          <w:rFonts w:eastAsia="Times New Roman" w:cstheme="minorHAnsi"/>
          <w:sz w:val="24"/>
          <w:szCs w:val="24"/>
          <w:lang w:eastAsia="en-GB"/>
        </w:rPr>
        <w:t>,</w:t>
      </w:r>
      <w:r w:rsidR="00786888" w:rsidRPr="005C072B">
        <w:rPr>
          <w:rFonts w:eastAsia="Times New Roman" w:cstheme="minorHAnsi"/>
          <w:sz w:val="24"/>
          <w:szCs w:val="24"/>
          <w:lang w:eastAsia="en-GB"/>
        </w:rPr>
        <w:t xml:space="preserve"> Scotland</w:t>
      </w:r>
      <w:r w:rsidRPr="009502ED">
        <w:rPr>
          <w:rFonts w:cstheme="minorHAnsi"/>
          <w:sz w:val="24"/>
          <w:szCs w:val="24"/>
        </w:rPr>
        <w:t>). The cDNA synthesis step was carried out as follows in a final 20</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volume: 2</w:t>
      </w:r>
      <w:r w:rsidRPr="00AC50C9">
        <w:rPr>
          <w:rFonts w:ascii="Symbol" w:hAnsi="Symbol" w:cstheme="minorHAnsi"/>
          <w:sz w:val="24"/>
          <w:szCs w:val="24"/>
        </w:rPr>
        <w:t></w:t>
      </w:r>
      <w:r w:rsidRPr="009502ED">
        <w:rPr>
          <w:rFonts w:cstheme="minorHAnsi"/>
          <w:sz w:val="24"/>
          <w:szCs w:val="24"/>
        </w:rPr>
        <w:t>g equivalent of DNase treated RNA</w:t>
      </w:r>
      <w:r w:rsidR="00687BF1">
        <w:rPr>
          <w:rFonts w:cstheme="minorHAnsi"/>
          <w:sz w:val="24"/>
          <w:szCs w:val="24"/>
        </w:rPr>
        <w:t xml:space="preserve">; </w:t>
      </w:r>
      <w:r w:rsidRPr="009502ED">
        <w:rPr>
          <w:rFonts w:cstheme="minorHAnsi"/>
          <w:sz w:val="24"/>
          <w:szCs w:val="24"/>
        </w:rPr>
        <w:t>adjusted to a 12</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with sterile distilled water, 1</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of 100</w:t>
      </w:r>
      <w:r w:rsidRPr="00AC50C9">
        <w:rPr>
          <w:rFonts w:ascii="Symbol" w:hAnsi="Symbol" w:cstheme="minorHAnsi"/>
          <w:sz w:val="24"/>
          <w:szCs w:val="24"/>
        </w:rPr>
        <w:t></w:t>
      </w:r>
      <w:r w:rsidRPr="009502ED">
        <w:rPr>
          <w:rFonts w:cstheme="minorHAnsi"/>
          <w:sz w:val="24"/>
          <w:szCs w:val="24"/>
        </w:rPr>
        <w:t>M Oligo-dT primer, 1</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of 10mm dNTPs; 65</w:t>
      </w:r>
      <w:r w:rsidRPr="009502ED">
        <w:rPr>
          <w:rFonts w:cstheme="minorHAnsi"/>
          <w:sz w:val="24"/>
          <w:szCs w:val="24"/>
          <w:vertAlign w:val="superscript"/>
        </w:rPr>
        <w:t>o</w:t>
      </w:r>
      <w:r w:rsidRPr="009502ED">
        <w:rPr>
          <w:rFonts w:cstheme="minorHAnsi"/>
          <w:sz w:val="24"/>
          <w:szCs w:val="24"/>
        </w:rPr>
        <w:t>C for 5 mins followed by 1 min incubation on ice. This was followed by the addition of 4</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of 5x first strand cDNA synthesis buffer, 1</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of 0.1M DTT and 1</w:t>
      </w:r>
      <w:r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Pr="009502ED">
        <w:rPr>
          <w:rFonts w:cstheme="minorHAnsi"/>
          <w:sz w:val="24"/>
          <w:szCs w:val="24"/>
        </w:rPr>
        <w:t>of Superscript III Reverse Transcriptase; 50</w:t>
      </w:r>
      <w:r w:rsidRPr="009502ED">
        <w:rPr>
          <w:rFonts w:cstheme="minorHAnsi"/>
          <w:sz w:val="24"/>
          <w:szCs w:val="24"/>
          <w:vertAlign w:val="superscript"/>
        </w:rPr>
        <w:t>o</w:t>
      </w:r>
      <w:r w:rsidRPr="009502ED">
        <w:rPr>
          <w:rFonts w:cstheme="minorHAnsi"/>
          <w:sz w:val="24"/>
          <w:szCs w:val="24"/>
        </w:rPr>
        <w:t xml:space="preserve">C for 60 mins </w:t>
      </w:r>
      <w:r w:rsidR="001522AA">
        <w:rPr>
          <w:rFonts w:cstheme="minorHAnsi"/>
          <w:sz w:val="24"/>
          <w:szCs w:val="24"/>
        </w:rPr>
        <w:t>followed by</w:t>
      </w:r>
      <w:r w:rsidR="001522AA" w:rsidRPr="009502ED">
        <w:rPr>
          <w:rFonts w:cstheme="minorHAnsi"/>
          <w:sz w:val="24"/>
          <w:szCs w:val="24"/>
        </w:rPr>
        <w:t xml:space="preserve"> </w:t>
      </w:r>
      <w:r w:rsidRPr="009502ED">
        <w:rPr>
          <w:rFonts w:cstheme="minorHAnsi"/>
          <w:sz w:val="24"/>
          <w:szCs w:val="24"/>
        </w:rPr>
        <w:t>70</w:t>
      </w:r>
      <w:r w:rsidRPr="009502ED">
        <w:rPr>
          <w:rFonts w:cstheme="minorHAnsi"/>
          <w:sz w:val="24"/>
          <w:szCs w:val="24"/>
          <w:vertAlign w:val="superscript"/>
        </w:rPr>
        <w:t>o</w:t>
      </w:r>
      <w:r w:rsidRPr="009502ED">
        <w:rPr>
          <w:rFonts w:cstheme="minorHAnsi"/>
          <w:sz w:val="24"/>
          <w:szCs w:val="24"/>
        </w:rPr>
        <w:t>C for 15 mins.</w:t>
      </w:r>
    </w:p>
    <w:p w14:paraId="01973DCE" w14:textId="09244A62" w:rsidR="0091534A" w:rsidRPr="009502ED" w:rsidRDefault="001522AA" w:rsidP="00DA4B7F">
      <w:pPr>
        <w:spacing w:line="480" w:lineRule="auto"/>
        <w:ind w:firstLine="360"/>
        <w:jc w:val="both"/>
        <w:rPr>
          <w:rFonts w:cstheme="minorHAnsi"/>
          <w:sz w:val="24"/>
          <w:szCs w:val="24"/>
        </w:rPr>
      </w:pPr>
      <w:r>
        <w:rPr>
          <w:rFonts w:cstheme="minorHAnsi"/>
          <w:sz w:val="24"/>
          <w:szCs w:val="24"/>
        </w:rPr>
        <w:t>T</w:t>
      </w:r>
      <w:r w:rsidR="0091534A" w:rsidRPr="009502ED">
        <w:rPr>
          <w:rFonts w:cstheme="minorHAnsi"/>
          <w:sz w:val="24"/>
          <w:szCs w:val="24"/>
        </w:rPr>
        <w:t xml:space="preserve">ranscript </w:t>
      </w:r>
      <w:r w:rsidR="00AC50C9">
        <w:rPr>
          <w:rFonts w:cstheme="minorHAnsi"/>
          <w:sz w:val="24"/>
          <w:szCs w:val="24"/>
        </w:rPr>
        <w:t xml:space="preserve">levels </w:t>
      </w:r>
      <w:r w:rsidR="00AC50C9" w:rsidRPr="009502ED">
        <w:rPr>
          <w:rFonts w:cstheme="minorHAnsi"/>
          <w:sz w:val="24"/>
          <w:szCs w:val="24"/>
        </w:rPr>
        <w:t>w</w:t>
      </w:r>
      <w:r w:rsidR="00AC50C9">
        <w:rPr>
          <w:rFonts w:cstheme="minorHAnsi"/>
          <w:sz w:val="24"/>
          <w:szCs w:val="24"/>
        </w:rPr>
        <w:t>ere</w:t>
      </w:r>
      <w:r w:rsidR="00AC50C9" w:rsidRPr="009502ED">
        <w:rPr>
          <w:rFonts w:cstheme="minorHAnsi"/>
          <w:sz w:val="24"/>
          <w:szCs w:val="24"/>
        </w:rPr>
        <w:t xml:space="preserve"> </w:t>
      </w:r>
      <w:r w:rsidR="0091534A" w:rsidRPr="009502ED">
        <w:rPr>
          <w:rFonts w:cstheme="minorHAnsi"/>
          <w:sz w:val="24"/>
          <w:szCs w:val="24"/>
        </w:rPr>
        <w:t xml:space="preserve">measured using the SYBR Green Jumpstart™ Taq Readymix™ for quantitative </w:t>
      </w:r>
      <w:r>
        <w:rPr>
          <w:rFonts w:cstheme="minorHAnsi"/>
          <w:sz w:val="24"/>
          <w:szCs w:val="24"/>
        </w:rPr>
        <w:t>Real Time</w:t>
      </w:r>
      <w:r w:rsidR="0091534A" w:rsidRPr="009502ED">
        <w:rPr>
          <w:rFonts w:cstheme="minorHAnsi"/>
          <w:sz w:val="24"/>
          <w:szCs w:val="24"/>
        </w:rPr>
        <w:t>-PCR (</w:t>
      </w:r>
      <w:r w:rsidR="00287C0A">
        <w:rPr>
          <w:rFonts w:cstheme="minorHAnsi"/>
          <w:sz w:val="24"/>
          <w:szCs w:val="24"/>
        </w:rPr>
        <w:t xml:space="preserve">qRT-PCR; </w:t>
      </w:r>
      <w:r w:rsidR="0091534A" w:rsidRPr="009502ED">
        <w:rPr>
          <w:rFonts w:cstheme="minorHAnsi"/>
          <w:sz w:val="24"/>
          <w:szCs w:val="24"/>
        </w:rPr>
        <w:t>Sigma</w:t>
      </w:r>
      <w:r w:rsidR="008F3A46">
        <w:rPr>
          <w:rFonts w:cstheme="minorHAnsi"/>
          <w:sz w:val="24"/>
          <w:szCs w:val="24"/>
        </w:rPr>
        <w:t xml:space="preserve">- </w:t>
      </w:r>
      <w:r w:rsidR="008F3A46" w:rsidRPr="005C072B">
        <w:rPr>
          <w:rFonts w:cstheme="minorHAnsi"/>
          <w:color w:val="000000"/>
          <w:sz w:val="24"/>
          <w:szCs w:val="24"/>
          <w:shd w:val="clear" w:color="auto" w:fill="FFFFFF"/>
        </w:rPr>
        <w:t>Merck Life Science UK Limited</w:t>
      </w:r>
      <w:r w:rsidR="008F3A46" w:rsidRPr="005C072B">
        <w:rPr>
          <w:rFonts w:cstheme="minorHAnsi"/>
          <w:color w:val="000000"/>
          <w:sz w:val="24"/>
          <w:szCs w:val="24"/>
        </w:rPr>
        <w:t xml:space="preserve">, </w:t>
      </w:r>
      <w:r w:rsidR="008F3A46" w:rsidRPr="005C072B">
        <w:rPr>
          <w:rFonts w:cstheme="minorHAnsi"/>
          <w:color w:val="000000"/>
          <w:sz w:val="24"/>
          <w:szCs w:val="24"/>
          <w:shd w:val="clear" w:color="auto" w:fill="FFFFFF"/>
        </w:rPr>
        <w:t>The Old Brickyard</w:t>
      </w:r>
      <w:r w:rsidR="008F3A46" w:rsidRPr="005C072B">
        <w:rPr>
          <w:rFonts w:cstheme="minorHAnsi"/>
          <w:color w:val="000000"/>
          <w:sz w:val="24"/>
          <w:szCs w:val="24"/>
        </w:rPr>
        <w:t xml:space="preserve">, </w:t>
      </w:r>
      <w:r w:rsidR="008F3A46" w:rsidRPr="005C072B">
        <w:rPr>
          <w:rFonts w:cstheme="minorHAnsi"/>
          <w:color w:val="000000"/>
          <w:sz w:val="24"/>
          <w:szCs w:val="24"/>
          <w:shd w:val="clear" w:color="auto" w:fill="FFFFFF"/>
        </w:rPr>
        <w:t>New Rd</w:t>
      </w:r>
      <w:r w:rsidR="008F3A46" w:rsidRPr="005C072B">
        <w:rPr>
          <w:rFonts w:cstheme="minorHAnsi"/>
          <w:color w:val="000000"/>
          <w:sz w:val="24"/>
          <w:szCs w:val="24"/>
        </w:rPr>
        <w:t xml:space="preserve">, </w:t>
      </w:r>
      <w:r w:rsidR="008F3A46" w:rsidRPr="005C072B">
        <w:rPr>
          <w:rFonts w:cstheme="minorHAnsi"/>
          <w:color w:val="000000"/>
          <w:sz w:val="24"/>
          <w:szCs w:val="24"/>
          <w:shd w:val="clear" w:color="auto" w:fill="FFFFFF"/>
        </w:rPr>
        <w:t>Gillingham</w:t>
      </w:r>
      <w:r w:rsidR="008F3A46" w:rsidRPr="005C072B">
        <w:rPr>
          <w:rFonts w:cstheme="minorHAnsi"/>
          <w:color w:val="000000"/>
          <w:sz w:val="24"/>
          <w:szCs w:val="24"/>
        </w:rPr>
        <w:t xml:space="preserve">, </w:t>
      </w:r>
      <w:r w:rsidR="008F3A46" w:rsidRPr="005C072B">
        <w:rPr>
          <w:rFonts w:cstheme="minorHAnsi"/>
          <w:color w:val="000000"/>
          <w:sz w:val="24"/>
          <w:szCs w:val="24"/>
          <w:shd w:val="clear" w:color="auto" w:fill="FFFFFF"/>
        </w:rPr>
        <w:t>Dorset</w:t>
      </w:r>
      <w:r w:rsidR="008F3A46" w:rsidRPr="005C072B">
        <w:rPr>
          <w:rFonts w:cstheme="minorHAnsi"/>
          <w:color w:val="000000"/>
          <w:sz w:val="24"/>
          <w:szCs w:val="24"/>
        </w:rPr>
        <w:t xml:space="preserve">, </w:t>
      </w:r>
      <w:r w:rsidR="008F3A46" w:rsidRPr="005C072B">
        <w:rPr>
          <w:rFonts w:cstheme="minorHAnsi"/>
          <w:color w:val="000000"/>
          <w:sz w:val="24"/>
          <w:szCs w:val="24"/>
          <w:shd w:val="clear" w:color="auto" w:fill="FFFFFF"/>
        </w:rPr>
        <w:t>SP8 4XT, UK</w:t>
      </w:r>
      <w:r w:rsidR="0091534A" w:rsidRPr="009502ED">
        <w:rPr>
          <w:rFonts w:cstheme="minorHAnsi"/>
          <w:sz w:val="24"/>
          <w:szCs w:val="24"/>
        </w:rPr>
        <w:t>). The reaction was carried out in a 20</w:t>
      </w:r>
      <w:r w:rsidR="0091534A"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0091534A" w:rsidRPr="009502ED">
        <w:rPr>
          <w:rFonts w:cstheme="minorHAnsi"/>
          <w:sz w:val="24"/>
          <w:szCs w:val="24"/>
        </w:rPr>
        <w:t>mixture containing 1</w:t>
      </w:r>
      <w:r w:rsidR="00121DB7">
        <w:rPr>
          <w:rFonts w:cstheme="minorHAnsi"/>
          <w:sz w:val="24"/>
          <w:szCs w:val="24"/>
        </w:rPr>
        <w:t>x</w:t>
      </w:r>
      <w:r w:rsidR="0091534A" w:rsidRPr="009502ED">
        <w:rPr>
          <w:rFonts w:cstheme="minorHAnsi"/>
          <w:sz w:val="24"/>
          <w:szCs w:val="24"/>
        </w:rPr>
        <w:t>Green Jumpstart™ Taq Readymix™, 5</w:t>
      </w:r>
      <w:r w:rsidR="0091534A"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0091534A" w:rsidRPr="009502ED">
        <w:rPr>
          <w:rFonts w:cstheme="minorHAnsi"/>
          <w:sz w:val="24"/>
          <w:szCs w:val="24"/>
        </w:rPr>
        <w:t>0.4</w:t>
      </w:r>
      <w:r w:rsidR="0091534A" w:rsidRPr="00AC50C9">
        <w:rPr>
          <w:rFonts w:ascii="Symbol" w:hAnsi="Symbol" w:cstheme="minorHAnsi"/>
          <w:sz w:val="24"/>
          <w:szCs w:val="24"/>
        </w:rPr>
        <w:t></w:t>
      </w:r>
      <w:r w:rsidR="0091534A" w:rsidRPr="009502ED">
        <w:rPr>
          <w:rFonts w:cstheme="minorHAnsi"/>
          <w:sz w:val="24"/>
          <w:szCs w:val="24"/>
        </w:rPr>
        <w:t>M of each primer with the ROX reference dye provided, 5</w:t>
      </w:r>
      <w:r w:rsidR="0091534A" w:rsidRPr="00AC50C9">
        <w:rPr>
          <w:rFonts w:ascii="Symbol" w:hAnsi="Symbol" w:cstheme="minorHAnsi"/>
          <w:sz w:val="24"/>
          <w:szCs w:val="24"/>
        </w:rPr>
        <w:t></w:t>
      </w:r>
      <w:r w:rsidR="00A80584">
        <w:rPr>
          <w:rFonts w:cstheme="minorHAnsi"/>
          <w:sz w:val="24"/>
          <w:szCs w:val="24"/>
        </w:rPr>
        <w:t>L</w:t>
      </w:r>
      <w:r w:rsidR="00A80584" w:rsidRPr="009502ED">
        <w:rPr>
          <w:rFonts w:cstheme="minorHAnsi"/>
          <w:sz w:val="24"/>
          <w:szCs w:val="24"/>
        </w:rPr>
        <w:t xml:space="preserve"> </w:t>
      </w:r>
      <w:r w:rsidR="0091534A" w:rsidRPr="009502ED">
        <w:rPr>
          <w:rFonts w:cstheme="minorHAnsi"/>
          <w:sz w:val="24"/>
          <w:szCs w:val="24"/>
        </w:rPr>
        <w:t>cDNA working volume (1:15 dilution of original cDNA reactions). The following temperature profile was used: an initial denaturation step of 95</w:t>
      </w:r>
      <w:r w:rsidR="0091534A" w:rsidRPr="009502ED">
        <w:rPr>
          <w:rFonts w:cstheme="minorHAnsi"/>
          <w:sz w:val="24"/>
          <w:szCs w:val="24"/>
          <w:vertAlign w:val="superscript"/>
        </w:rPr>
        <w:t>o</w:t>
      </w:r>
      <w:r w:rsidR="0091534A" w:rsidRPr="009502ED">
        <w:rPr>
          <w:rFonts w:cstheme="minorHAnsi"/>
          <w:sz w:val="24"/>
          <w:szCs w:val="24"/>
        </w:rPr>
        <w:t>C for 10 min, followed by 40 cycles of 95</w:t>
      </w:r>
      <w:r w:rsidR="0091534A" w:rsidRPr="009502ED">
        <w:rPr>
          <w:rFonts w:cstheme="minorHAnsi"/>
          <w:sz w:val="24"/>
          <w:szCs w:val="24"/>
          <w:vertAlign w:val="superscript"/>
        </w:rPr>
        <w:t>o</w:t>
      </w:r>
      <w:r w:rsidR="0091534A" w:rsidRPr="009502ED">
        <w:rPr>
          <w:rFonts w:cstheme="minorHAnsi"/>
          <w:sz w:val="24"/>
          <w:szCs w:val="24"/>
        </w:rPr>
        <w:t>C for 15 s and 60</w:t>
      </w:r>
      <w:r w:rsidR="0091534A" w:rsidRPr="009502ED">
        <w:rPr>
          <w:rFonts w:cstheme="minorHAnsi"/>
          <w:sz w:val="24"/>
          <w:szCs w:val="24"/>
          <w:vertAlign w:val="superscript"/>
        </w:rPr>
        <w:t>o</w:t>
      </w:r>
      <w:r w:rsidR="0091534A" w:rsidRPr="009502ED">
        <w:rPr>
          <w:rFonts w:cstheme="minorHAnsi"/>
          <w:sz w:val="24"/>
          <w:szCs w:val="24"/>
        </w:rPr>
        <w:t>C for 1 min with an added dissociation stage of 95</w:t>
      </w:r>
      <w:r w:rsidR="0091534A" w:rsidRPr="009502ED">
        <w:rPr>
          <w:rFonts w:cstheme="minorHAnsi"/>
          <w:sz w:val="24"/>
          <w:szCs w:val="24"/>
          <w:vertAlign w:val="superscript"/>
        </w:rPr>
        <w:t>o</w:t>
      </w:r>
      <w:r w:rsidR="0091534A" w:rsidRPr="009502ED">
        <w:rPr>
          <w:rFonts w:cstheme="minorHAnsi"/>
          <w:sz w:val="24"/>
          <w:szCs w:val="24"/>
        </w:rPr>
        <w:t>C 15 s; 60</w:t>
      </w:r>
      <w:r w:rsidR="0091534A" w:rsidRPr="009502ED">
        <w:rPr>
          <w:rFonts w:cstheme="minorHAnsi"/>
          <w:sz w:val="24"/>
          <w:szCs w:val="24"/>
          <w:vertAlign w:val="superscript"/>
        </w:rPr>
        <w:t>o</w:t>
      </w:r>
      <w:r w:rsidR="0091534A" w:rsidRPr="009502ED">
        <w:rPr>
          <w:rFonts w:cstheme="minorHAnsi"/>
          <w:sz w:val="24"/>
          <w:szCs w:val="24"/>
        </w:rPr>
        <w:t>C for 1 min; 95</w:t>
      </w:r>
      <w:r w:rsidR="0091534A" w:rsidRPr="009502ED">
        <w:rPr>
          <w:rFonts w:cstheme="minorHAnsi"/>
          <w:sz w:val="24"/>
          <w:szCs w:val="24"/>
          <w:vertAlign w:val="superscript"/>
        </w:rPr>
        <w:t>o</w:t>
      </w:r>
      <w:r w:rsidR="0091534A" w:rsidRPr="009502ED">
        <w:rPr>
          <w:rFonts w:cstheme="minorHAnsi"/>
          <w:sz w:val="24"/>
          <w:szCs w:val="24"/>
        </w:rPr>
        <w:t>C for 15 s and 60</w:t>
      </w:r>
      <w:r w:rsidR="0091534A" w:rsidRPr="009502ED">
        <w:rPr>
          <w:rFonts w:cstheme="minorHAnsi"/>
          <w:sz w:val="24"/>
          <w:szCs w:val="24"/>
          <w:vertAlign w:val="superscript"/>
        </w:rPr>
        <w:t>o</w:t>
      </w:r>
      <w:r w:rsidR="0091534A" w:rsidRPr="009502ED">
        <w:rPr>
          <w:rFonts w:cstheme="minorHAnsi"/>
          <w:sz w:val="24"/>
          <w:szCs w:val="24"/>
        </w:rPr>
        <w:t>C for 15 s</w:t>
      </w:r>
      <w:r w:rsidR="003C07F9">
        <w:rPr>
          <w:rFonts w:cstheme="minorHAnsi"/>
          <w:sz w:val="24"/>
          <w:szCs w:val="24"/>
        </w:rPr>
        <w:t xml:space="preserve">. </w:t>
      </w:r>
      <w:r w:rsidR="0091534A" w:rsidRPr="009502ED">
        <w:rPr>
          <w:rFonts w:cstheme="minorHAnsi"/>
          <w:sz w:val="24"/>
          <w:szCs w:val="24"/>
        </w:rPr>
        <w:t xml:space="preserve">All reactions were carried </w:t>
      </w:r>
      <w:r w:rsidR="0091534A" w:rsidRPr="009502ED">
        <w:rPr>
          <w:rFonts w:cstheme="minorHAnsi"/>
          <w:sz w:val="24"/>
          <w:szCs w:val="24"/>
        </w:rPr>
        <w:lastRenderedPageBreak/>
        <w:t xml:space="preserve">out in 96 well plates and analysed using the Applied Biosystems 7500 </w:t>
      </w:r>
      <w:r w:rsidR="007157A8">
        <w:rPr>
          <w:rFonts w:cstheme="minorHAnsi"/>
          <w:sz w:val="24"/>
          <w:szCs w:val="24"/>
        </w:rPr>
        <w:t>real-</w:t>
      </w:r>
      <w:r>
        <w:rPr>
          <w:rFonts w:cstheme="minorHAnsi"/>
          <w:sz w:val="24"/>
          <w:szCs w:val="24"/>
        </w:rPr>
        <w:t>time PCR instrument</w:t>
      </w:r>
      <w:r w:rsidR="0091534A" w:rsidRPr="009502ED">
        <w:rPr>
          <w:rFonts w:cstheme="minorHAnsi"/>
          <w:sz w:val="24"/>
          <w:szCs w:val="24"/>
        </w:rPr>
        <w:t xml:space="preserve"> and software v2.0.5. </w:t>
      </w:r>
      <w:r>
        <w:rPr>
          <w:rFonts w:cstheme="minorHAnsi"/>
          <w:sz w:val="24"/>
          <w:szCs w:val="24"/>
        </w:rPr>
        <w:t xml:space="preserve">Transcript levels for </w:t>
      </w:r>
      <w:r w:rsidR="00B25F18" w:rsidRPr="009502ED">
        <w:rPr>
          <w:rFonts w:cstheme="minorHAnsi"/>
          <w:sz w:val="24"/>
          <w:szCs w:val="24"/>
        </w:rPr>
        <w:t>GT43_1</w:t>
      </w:r>
      <w:r w:rsidR="0091534A" w:rsidRPr="009502ED">
        <w:rPr>
          <w:rFonts w:cstheme="minorHAnsi"/>
          <w:sz w:val="24"/>
          <w:szCs w:val="24"/>
        </w:rPr>
        <w:t xml:space="preserve"> RNAi </w:t>
      </w:r>
      <w:r w:rsidR="00B25F18" w:rsidRPr="009502ED">
        <w:rPr>
          <w:rFonts w:cstheme="minorHAnsi"/>
          <w:sz w:val="24"/>
          <w:szCs w:val="24"/>
        </w:rPr>
        <w:t xml:space="preserve">and </w:t>
      </w:r>
      <w:r w:rsidR="007157A8">
        <w:rPr>
          <w:rFonts w:cstheme="minorHAnsi"/>
          <w:sz w:val="24"/>
          <w:szCs w:val="24"/>
        </w:rPr>
        <w:t>t</w:t>
      </w:r>
      <w:r w:rsidR="007157A8" w:rsidRPr="009502ED">
        <w:rPr>
          <w:rFonts w:cstheme="minorHAnsi"/>
          <w:sz w:val="24"/>
          <w:szCs w:val="24"/>
        </w:rPr>
        <w:t xml:space="preserve">riple </w:t>
      </w:r>
      <w:r w:rsidR="00B25F18" w:rsidRPr="009502ED">
        <w:rPr>
          <w:rFonts w:cstheme="minorHAnsi"/>
          <w:sz w:val="24"/>
          <w:szCs w:val="24"/>
        </w:rPr>
        <w:t>knockdown RNAi</w:t>
      </w:r>
      <w:r>
        <w:rPr>
          <w:rFonts w:cstheme="minorHAnsi"/>
          <w:sz w:val="24"/>
          <w:szCs w:val="24"/>
        </w:rPr>
        <w:t xml:space="preserve"> lines </w:t>
      </w:r>
      <w:r w:rsidRPr="009502ED">
        <w:rPr>
          <w:rFonts w:cstheme="minorHAnsi"/>
          <w:sz w:val="24"/>
          <w:szCs w:val="24"/>
        </w:rPr>
        <w:t>w</w:t>
      </w:r>
      <w:r>
        <w:rPr>
          <w:rFonts w:cstheme="minorHAnsi"/>
          <w:sz w:val="24"/>
          <w:szCs w:val="24"/>
        </w:rPr>
        <w:t xml:space="preserve">ere </w:t>
      </w:r>
      <w:r w:rsidR="0091534A" w:rsidRPr="009502ED">
        <w:rPr>
          <w:rFonts w:cstheme="minorHAnsi"/>
          <w:sz w:val="24"/>
          <w:szCs w:val="24"/>
        </w:rPr>
        <w:t xml:space="preserve">determined using the primers </w:t>
      </w:r>
      <w:r w:rsidR="00B25F18" w:rsidRPr="009502ED">
        <w:rPr>
          <w:rFonts w:cstheme="minorHAnsi"/>
          <w:sz w:val="24"/>
          <w:szCs w:val="24"/>
        </w:rPr>
        <w:t xml:space="preserve">shown in </w:t>
      </w:r>
      <w:r w:rsidR="00B25F18" w:rsidRPr="006316A6">
        <w:rPr>
          <w:rFonts w:cstheme="minorHAnsi"/>
          <w:sz w:val="24"/>
          <w:szCs w:val="24"/>
        </w:rPr>
        <w:t>Supplementary Table S1</w:t>
      </w:r>
      <w:r w:rsidR="0091534A" w:rsidRPr="009502ED">
        <w:rPr>
          <w:rFonts w:cstheme="minorHAnsi"/>
          <w:sz w:val="24"/>
          <w:szCs w:val="24"/>
        </w:rPr>
        <w:t xml:space="preserve">. Three reference genes were used to normalize expression: </w:t>
      </w:r>
      <w:r w:rsidR="0091534A" w:rsidRPr="009502ED">
        <w:rPr>
          <w:rFonts w:cstheme="minorHAnsi"/>
          <w:i/>
          <w:sz w:val="24"/>
          <w:szCs w:val="24"/>
        </w:rPr>
        <w:t>Ta</w:t>
      </w:r>
      <w:r w:rsidR="0091534A" w:rsidRPr="009502ED">
        <w:rPr>
          <w:rFonts w:cstheme="minorHAnsi"/>
          <w:sz w:val="24"/>
          <w:szCs w:val="24"/>
        </w:rPr>
        <w:t>2526 (Prosm), a stably expressed EST from grain (primers prTYW19 and TYW20), glyceraldehyde-3-phosphate dehydrogenase (primers prTYW422 and prTYW423) (</w:t>
      </w:r>
      <w:r w:rsidR="0091534A" w:rsidRPr="009502ED">
        <w:rPr>
          <w:rFonts w:cstheme="minorHAnsi"/>
          <w:i/>
          <w:sz w:val="24"/>
          <w:szCs w:val="24"/>
        </w:rPr>
        <w:t>Ta</w:t>
      </w:r>
      <w:r w:rsidR="0091534A" w:rsidRPr="009502ED">
        <w:rPr>
          <w:rFonts w:cstheme="minorHAnsi"/>
          <w:sz w:val="24"/>
          <w:szCs w:val="24"/>
        </w:rPr>
        <w:t>GAPDH), and succinate dehydrogenase (primers prTYW424 and prTYW425) (</w:t>
      </w:r>
      <w:r w:rsidR="0091534A" w:rsidRPr="009502ED">
        <w:rPr>
          <w:rFonts w:cstheme="minorHAnsi"/>
          <w:i/>
          <w:sz w:val="24"/>
          <w:szCs w:val="24"/>
        </w:rPr>
        <w:t>Ta</w:t>
      </w:r>
      <w:r w:rsidR="0091534A" w:rsidRPr="009502ED">
        <w:rPr>
          <w:rFonts w:cstheme="minorHAnsi"/>
          <w:sz w:val="24"/>
          <w:szCs w:val="24"/>
        </w:rPr>
        <w:t xml:space="preserve">SDH). All primer sequences are given in </w:t>
      </w:r>
      <w:r w:rsidR="0091534A" w:rsidRPr="006316A6">
        <w:rPr>
          <w:rFonts w:cstheme="minorHAnsi"/>
          <w:sz w:val="24"/>
          <w:szCs w:val="24"/>
        </w:rPr>
        <w:t>Supplementa</w:t>
      </w:r>
      <w:r w:rsidR="00DE0DDB" w:rsidRPr="006316A6">
        <w:rPr>
          <w:rFonts w:cstheme="minorHAnsi"/>
          <w:sz w:val="24"/>
          <w:szCs w:val="24"/>
        </w:rPr>
        <w:t>ry</w:t>
      </w:r>
      <w:r w:rsidR="0091534A" w:rsidRPr="006316A6">
        <w:rPr>
          <w:rFonts w:cstheme="minorHAnsi"/>
          <w:sz w:val="24"/>
          <w:szCs w:val="24"/>
        </w:rPr>
        <w:t xml:space="preserve"> Table S1.</w:t>
      </w:r>
    </w:p>
    <w:p w14:paraId="3E8521B1" w14:textId="504639D6" w:rsidR="006B0928" w:rsidRPr="009502ED" w:rsidRDefault="0091534A" w:rsidP="001341ED">
      <w:pPr>
        <w:spacing w:line="480" w:lineRule="auto"/>
        <w:ind w:firstLine="720"/>
        <w:contextualSpacing/>
        <w:jc w:val="both"/>
        <w:rPr>
          <w:rFonts w:cstheme="minorHAnsi"/>
          <w:sz w:val="24"/>
          <w:szCs w:val="24"/>
        </w:rPr>
      </w:pPr>
      <w:r w:rsidRPr="009502ED">
        <w:rPr>
          <w:rFonts w:cstheme="minorHAnsi"/>
          <w:sz w:val="24"/>
          <w:szCs w:val="24"/>
        </w:rPr>
        <w:t xml:space="preserve">Following qRT-PCR, normalised relative quantity (NRQ) data were calculated for the target genes of interest by using the formula: </w:t>
      </w:r>
      <w:r w:rsidRPr="009502ED">
        <w:rPr>
          <w:rFonts w:cstheme="minorHAnsi"/>
          <w:i/>
          <w:sz w:val="24"/>
          <w:szCs w:val="24"/>
        </w:rPr>
        <w:t>NRQ</w:t>
      </w:r>
      <w:r w:rsidRPr="009502ED">
        <w:rPr>
          <w:rFonts w:cstheme="minorHAnsi"/>
          <w:sz w:val="24"/>
          <w:szCs w:val="24"/>
        </w:rPr>
        <w:t xml:space="preserve"> = </w:t>
      </w:r>
      <w:r w:rsidRPr="009502ED">
        <w:rPr>
          <w:rFonts w:cstheme="minorHAnsi"/>
          <w:i/>
          <w:sz w:val="24"/>
          <w:szCs w:val="24"/>
        </w:rPr>
        <w:t>E</w:t>
      </w:r>
      <w:r w:rsidRPr="009502ED">
        <w:rPr>
          <w:rFonts w:cstheme="minorHAnsi"/>
          <w:i/>
          <w:sz w:val="24"/>
          <w:szCs w:val="24"/>
          <w:vertAlign w:val="subscript"/>
        </w:rPr>
        <w:t>T</w:t>
      </w:r>
      <w:r w:rsidRPr="009502ED">
        <w:rPr>
          <w:rFonts w:cstheme="minorHAnsi"/>
          <w:sz w:val="24"/>
          <w:szCs w:val="24"/>
          <w:vertAlign w:val="superscript"/>
        </w:rPr>
        <w:t>-</w:t>
      </w:r>
      <w:r w:rsidRPr="009502ED">
        <w:rPr>
          <w:rFonts w:cstheme="minorHAnsi"/>
          <w:i/>
          <w:sz w:val="24"/>
          <w:szCs w:val="24"/>
          <w:vertAlign w:val="superscript"/>
        </w:rPr>
        <w:t>ctT</w:t>
      </w:r>
      <w:r w:rsidRPr="009502ED">
        <w:rPr>
          <w:rFonts w:cstheme="minorHAnsi"/>
          <w:sz w:val="24"/>
          <w:szCs w:val="24"/>
        </w:rPr>
        <w:t>/ (</w:t>
      </w:r>
      <w:r w:rsidRPr="009502ED">
        <w:rPr>
          <w:rFonts w:cstheme="minorHAnsi"/>
          <w:i/>
          <w:sz w:val="24"/>
          <w:szCs w:val="24"/>
        </w:rPr>
        <w:t>E</w:t>
      </w:r>
      <w:r w:rsidRPr="009502ED">
        <w:rPr>
          <w:rFonts w:cstheme="minorHAnsi"/>
          <w:i/>
          <w:sz w:val="24"/>
          <w:szCs w:val="24"/>
          <w:vertAlign w:val="subscript"/>
        </w:rPr>
        <w:t>R1</w:t>
      </w:r>
      <w:r w:rsidRPr="009502ED">
        <w:rPr>
          <w:rFonts w:cstheme="minorHAnsi"/>
          <w:sz w:val="24"/>
          <w:szCs w:val="24"/>
          <w:vertAlign w:val="superscript"/>
        </w:rPr>
        <w:t>-</w:t>
      </w:r>
      <w:r w:rsidRPr="009502ED">
        <w:rPr>
          <w:rFonts w:cstheme="minorHAnsi"/>
          <w:i/>
          <w:sz w:val="24"/>
          <w:szCs w:val="24"/>
          <w:vertAlign w:val="superscript"/>
        </w:rPr>
        <w:t>ctR1</w:t>
      </w:r>
      <w:r w:rsidRPr="009502ED">
        <w:rPr>
          <w:rFonts w:cstheme="minorHAnsi"/>
          <w:sz w:val="24"/>
          <w:szCs w:val="24"/>
        </w:rPr>
        <w:t xml:space="preserve">. </w:t>
      </w:r>
      <w:r w:rsidRPr="009502ED">
        <w:rPr>
          <w:rFonts w:cstheme="minorHAnsi"/>
          <w:i/>
          <w:sz w:val="24"/>
          <w:szCs w:val="24"/>
        </w:rPr>
        <w:t>E</w:t>
      </w:r>
      <w:r w:rsidRPr="009502ED">
        <w:rPr>
          <w:rFonts w:cstheme="minorHAnsi"/>
          <w:i/>
          <w:sz w:val="24"/>
          <w:szCs w:val="24"/>
          <w:vertAlign w:val="subscript"/>
        </w:rPr>
        <w:t>R2</w:t>
      </w:r>
      <w:r w:rsidRPr="009502ED">
        <w:rPr>
          <w:rFonts w:cstheme="minorHAnsi"/>
          <w:sz w:val="24"/>
          <w:szCs w:val="24"/>
          <w:vertAlign w:val="superscript"/>
        </w:rPr>
        <w:t>-</w:t>
      </w:r>
      <w:r w:rsidRPr="009502ED">
        <w:rPr>
          <w:rFonts w:cstheme="minorHAnsi"/>
          <w:i/>
          <w:sz w:val="24"/>
          <w:szCs w:val="24"/>
          <w:vertAlign w:val="superscript"/>
        </w:rPr>
        <w:t>ctR2</w:t>
      </w:r>
      <w:r w:rsidRPr="009502ED">
        <w:rPr>
          <w:rFonts w:cstheme="minorHAnsi"/>
          <w:sz w:val="24"/>
          <w:szCs w:val="24"/>
        </w:rPr>
        <w:t>.</w:t>
      </w:r>
      <w:r w:rsidRPr="009502ED">
        <w:rPr>
          <w:rFonts w:cstheme="minorHAnsi"/>
          <w:i/>
          <w:sz w:val="24"/>
          <w:szCs w:val="24"/>
        </w:rPr>
        <w:t>E</w:t>
      </w:r>
      <w:r w:rsidRPr="009502ED">
        <w:rPr>
          <w:rFonts w:cstheme="minorHAnsi"/>
          <w:i/>
          <w:sz w:val="24"/>
          <w:szCs w:val="24"/>
          <w:vertAlign w:val="subscript"/>
        </w:rPr>
        <w:t>R3</w:t>
      </w:r>
      <w:r w:rsidRPr="009502ED">
        <w:rPr>
          <w:rFonts w:cstheme="minorHAnsi"/>
          <w:sz w:val="24"/>
          <w:szCs w:val="24"/>
          <w:vertAlign w:val="superscript"/>
        </w:rPr>
        <w:t>-</w:t>
      </w:r>
      <w:r w:rsidRPr="009502ED">
        <w:rPr>
          <w:rFonts w:cstheme="minorHAnsi"/>
          <w:i/>
          <w:sz w:val="24"/>
          <w:szCs w:val="24"/>
          <w:vertAlign w:val="superscript"/>
        </w:rPr>
        <w:t>ctR3</w:t>
      </w:r>
      <w:r w:rsidRPr="009502ED">
        <w:rPr>
          <w:rFonts w:cstheme="minorHAnsi"/>
          <w:sz w:val="24"/>
          <w:szCs w:val="24"/>
        </w:rPr>
        <w:t>)</w:t>
      </w:r>
      <w:r w:rsidR="001E0CFE">
        <w:rPr>
          <w:rFonts w:cstheme="minorHAnsi"/>
          <w:sz w:val="24"/>
          <w:szCs w:val="24"/>
        </w:rPr>
        <w:t>[</w:t>
      </w:r>
      <w:r w:rsidR="00DE7AF5">
        <w:rPr>
          <w:rFonts w:cstheme="minorHAnsi"/>
          <w:sz w:val="24"/>
          <w:szCs w:val="24"/>
        </w:rPr>
        <w:t>20</w:t>
      </w:r>
      <w:r w:rsidR="001E0CFE">
        <w:rPr>
          <w:rFonts w:cstheme="minorHAnsi"/>
          <w:sz w:val="24"/>
          <w:szCs w:val="24"/>
        </w:rPr>
        <w:t>]</w:t>
      </w:r>
      <w:r w:rsidRPr="009502ED">
        <w:rPr>
          <w:rFonts w:cstheme="minorHAnsi"/>
          <w:sz w:val="24"/>
          <w:szCs w:val="24"/>
        </w:rPr>
        <w:t xml:space="preserve">; where </w:t>
      </w:r>
      <w:r w:rsidRPr="009502ED">
        <w:rPr>
          <w:rFonts w:cstheme="minorHAnsi"/>
          <w:i/>
          <w:sz w:val="24"/>
          <w:szCs w:val="24"/>
        </w:rPr>
        <w:t>E</w:t>
      </w:r>
      <w:r w:rsidRPr="009502ED">
        <w:rPr>
          <w:rFonts w:cstheme="minorHAnsi"/>
          <w:i/>
          <w:sz w:val="24"/>
          <w:szCs w:val="24"/>
          <w:vertAlign w:val="subscript"/>
        </w:rPr>
        <w:t>T</w:t>
      </w:r>
      <w:r w:rsidRPr="009502ED">
        <w:rPr>
          <w:rFonts w:cstheme="minorHAnsi"/>
          <w:sz w:val="24"/>
          <w:szCs w:val="24"/>
        </w:rPr>
        <w:t xml:space="preserve">, </w:t>
      </w:r>
      <w:r w:rsidRPr="009502ED">
        <w:rPr>
          <w:rFonts w:cstheme="minorHAnsi"/>
          <w:i/>
          <w:sz w:val="24"/>
          <w:szCs w:val="24"/>
        </w:rPr>
        <w:t>E</w:t>
      </w:r>
      <w:r w:rsidRPr="009502ED">
        <w:rPr>
          <w:rFonts w:cstheme="minorHAnsi"/>
          <w:i/>
          <w:sz w:val="24"/>
          <w:szCs w:val="24"/>
          <w:vertAlign w:val="subscript"/>
        </w:rPr>
        <w:t>R1</w:t>
      </w:r>
      <w:r w:rsidRPr="009502ED">
        <w:rPr>
          <w:rFonts w:cstheme="minorHAnsi"/>
          <w:sz w:val="24"/>
          <w:szCs w:val="24"/>
        </w:rPr>
        <w:t xml:space="preserve">, </w:t>
      </w:r>
      <w:r w:rsidRPr="009502ED">
        <w:rPr>
          <w:rFonts w:cstheme="minorHAnsi"/>
          <w:i/>
          <w:sz w:val="24"/>
          <w:szCs w:val="24"/>
        </w:rPr>
        <w:t>E</w:t>
      </w:r>
      <w:r w:rsidRPr="009502ED">
        <w:rPr>
          <w:rFonts w:cstheme="minorHAnsi"/>
          <w:i/>
          <w:sz w:val="24"/>
          <w:szCs w:val="24"/>
          <w:vertAlign w:val="subscript"/>
        </w:rPr>
        <w:t>R2</w:t>
      </w:r>
      <w:r w:rsidRPr="009502ED">
        <w:rPr>
          <w:rFonts w:cstheme="minorHAnsi"/>
          <w:sz w:val="24"/>
          <w:szCs w:val="24"/>
        </w:rPr>
        <w:t xml:space="preserve">, </w:t>
      </w:r>
      <w:r w:rsidRPr="009502ED">
        <w:rPr>
          <w:rFonts w:cstheme="minorHAnsi"/>
          <w:i/>
          <w:sz w:val="24"/>
          <w:szCs w:val="24"/>
        </w:rPr>
        <w:t>E</w:t>
      </w:r>
      <w:r w:rsidRPr="009502ED">
        <w:rPr>
          <w:rFonts w:cstheme="minorHAnsi"/>
          <w:i/>
          <w:sz w:val="24"/>
          <w:szCs w:val="24"/>
          <w:vertAlign w:val="subscript"/>
        </w:rPr>
        <w:t>R3</w:t>
      </w:r>
      <w:r w:rsidRPr="009502ED">
        <w:rPr>
          <w:rFonts w:cstheme="minorHAnsi"/>
          <w:sz w:val="24"/>
          <w:szCs w:val="24"/>
        </w:rPr>
        <w:t xml:space="preserve"> are the efficiencies of the target (</w:t>
      </w:r>
      <w:r w:rsidR="003C07F9" w:rsidRPr="003C07F9">
        <w:rPr>
          <w:rFonts w:cstheme="minorHAnsi"/>
          <w:iCs/>
          <w:sz w:val="24"/>
          <w:szCs w:val="24"/>
        </w:rPr>
        <w:t>GT43_1, GT43_2 or GT47_2</w:t>
      </w:r>
      <w:r w:rsidRPr="003C07F9">
        <w:rPr>
          <w:rFonts w:cstheme="minorHAnsi"/>
          <w:iCs/>
          <w:sz w:val="24"/>
          <w:szCs w:val="24"/>
        </w:rPr>
        <w:t>)</w:t>
      </w:r>
      <w:r w:rsidRPr="009502ED">
        <w:rPr>
          <w:rFonts w:cstheme="minorHAnsi"/>
          <w:sz w:val="24"/>
          <w:szCs w:val="24"/>
        </w:rPr>
        <w:t xml:space="preserve"> and the three reference genes used (Prosm, </w:t>
      </w:r>
      <w:r w:rsidRPr="009502ED">
        <w:rPr>
          <w:rFonts w:cstheme="minorHAnsi"/>
          <w:i/>
          <w:sz w:val="24"/>
          <w:szCs w:val="24"/>
        </w:rPr>
        <w:t>Ta</w:t>
      </w:r>
      <w:r w:rsidRPr="009502ED">
        <w:rPr>
          <w:rFonts w:cstheme="minorHAnsi"/>
          <w:sz w:val="24"/>
          <w:szCs w:val="24"/>
        </w:rPr>
        <w:t xml:space="preserve">SDH and </w:t>
      </w:r>
      <w:r w:rsidRPr="009502ED">
        <w:rPr>
          <w:rFonts w:cstheme="minorHAnsi"/>
          <w:i/>
          <w:sz w:val="24"/>
          <w:szCs w:val="24"/>
        </w:rPr>
        <w:t>Ta</w:t>
      </w:r>
      <w:r w:rsidRPr="009502ED">
        <w:rPr>
          <w:rFonts w:cstheme="minorHAnsi"/>
          <w:sz w:val="24"/>
          <w:szCs w:val="24"/>
        </w:rPr>
        <w:t xml:space="preserve">GAPDH); </w:t>
      </w:r>
      <w:r w:rsidRPr="009502ED">
        <w:rPr>
          <w:rFonts w:cstheme="minorHAnsi"/>
          <w:i/>
          <w:sz w:val="24"/>
          <w:szCs w:val="24"/>
        </w:rPr>
        <w:t>ctT</w:t>
      </w:r>
      <w:r w:rsidRPr="009502ED">
        <w:rPr>
          <w:rFonts w:cstheme="minorHAnsi"/>
          <w:sz w:val="24"/>
          <w:szCs w:val="24"/>
        </w:rPr>
        <w:t xml:space="preserve">, </w:t>
      </w:r>
      <w:r w:rsidRPr="009502ED">
        <w:rPr>
          <w:rFonts w:cstheme="minorHAnsi"/>
          <w:i/>
          <w:sz w:val="24"/>
          <w:szCs w:val="24"/>
        </w:rPr>
        <w:t>ctR1</w:t>
      </w:r>
      <w:r w:rsidRPr="009502ED">
        <w:rPr>
          <w:rFonts w:cstheme="minorHAnsi"/>
          <w:sz w:val="24"/>
          <w:szCs w:val="24"/>
        </w:rPr>
        <w:t xml:space="preserve">, </w:t>
      </w:r>
      <w:r w:rsidRPr="009502ED">
        <w:rPr>
          <w:rFonts w:cstheme="minorHAnsi"/>
          <w:i/>
          <w:sz w:val="24"/>
          <w:szCs w:val="24"/>
        </w:rPr>
        <w:t>ctR2</w:t>
      </w:r>
      <w:r w:rsidRPr="009502ED">
        <w:rPr>
          <w:rFonts w:cstheme="minorHAnsi"/>
          <w:sz w:val="24"/>
          <w:szCs w:val="24"/>
        </w:rPr>
        <w:t xml:space="preserve">, </w:t>
      </w:r>
      <w:r w:rsidRPr="009502ED">
        <w:rPr>
          <w:rFonts w:cstheme="minorHAnsi"/>
          <w:i/>
          <w:sz w:val="24"/>
          <w:szCs w:val="24"/>
        </w:rPr>
        <w:t>ctR3</w:t>
      </w:r>
      <w:r w:rsidRPr="009502ED">
        <w:rPr>
          <w:rFonts w:cstheme="minorHAnsi"/>
          <w:sz w:val="24"/>
          <w:szCs w:val="24"/>
        </w:rPr>
        <w:t xml:space="preserve"> are the corresponding numbers of cycles at threshold fluorescence set for the reactions; and the denominator of the expression is the geometric average of the relative expression of the three reference genes. As these data have heterogeneity of variance, a transformation, log</w:t>
      </w:r>
      <w:r w:rsidRPr="009502ED">
        <w:rPr>
          <w:rFonts w:cstheme="minorHAnsi"/>
          <w:sz w:val="24"/>
          <w:szCs w:val="24"/>
          <w:vertAlign w:val="subscript"/>
        </w:rPr>
        <w:t>2</w:t>
      </w:r>
      <w:r w:rsidRPr="009502ED">
        <w:rPr>
          <w:rFonts w:cstheme="minorHAnsi"/>
          <w:sz w:val="24"/>
          <w:szCs w:val="24"/>
        </w:rPr>
        <w:t xml:space="preserve">(1/NRQ) </w:t>
      </w:r>
      <w:r w:rsidR="00953321">
        <w:rPr>
          <w:rFonts w:cstheme="minorHAnsi"/>
          <w:sz w:val="24"/>
          <w:szCs w:val="24"/>
        </w:rPr>
        <w:t>[</w:t>
      </w:r>
      <w:r w:rsidR="001E0CFE">
        <w:rPr>
          <w:rFonts w:cstheme="minorHAnsi"/>
          <w:sz w:val="24"/>
          <w:szCs w:val="24"/>
        </w:rPr>
        <w:t>2</w:t>
      </w:r>
      <w:r w:rsidR="00DE7AF5">
        <w:rPr>
          <w:rFonts w:cstheme="minorHAnsi"/>
          <w:sz w:val="24"/>
          <w:szCs w:val="24"/>
        </w:rPr>
        <w:t>1</w:t>
      </w:r>
      <w:r w:rsidR="00953321">
        <w:rPr>
          <w:rFonts w:cstheme="minorHAnsi"/>
          <w:sz w:val="24"/>
          <w:szCs w:val="24"/>
        </w:rPr>
        <w:t>],</w:t>
      </w:r>
      <w:r w:rsidRPr="009502ED">
        <w:rPr>
          <w:rFonts w:cstheme="minorHAnsi"/>
          <w:sz w:val="24"/>
          <w:szCs w:val="24"/>
        </w:rPr>
        <w:t xml:space="preserve"> was applied prior to analysis. This transformation provides data on the ct-scale. </w:t>
      </w:r>
    </w:p>
    <w:p w14:paraId="59334255" w14:textId="77777777" w:rsidR="0091534A" w:rsidRPr="009502ED" w:rsidRDefault="0091534A" w:rsidP="00163840">
      <w:pPr>
        <w:autoSpaceDE w:val="0"/>
        <w:autoSpaceDN w:val="0"/>
        <w:adjustRightInd w:val="0"/>
        <w:spacing w:after="0" w:line="480" w:lineRule="auto"/>
        <w:jc w:val="both"/>
        <w:rPr>
          <w:rFonts w:cstheme="minorHAnsi"/>
          <w:sz w:val="24"/>
          <w:szCs w:val="24"/>
        </w:rPr>
      </w:pPr>
    </w:p>
    <w:p w14:paraId="1E84AB22" w14:textId="523D4E20" w:rsidR="0091534A" w:rsidRPr="00DA4B7F" w:rsidRDefault="00DA4B7F" w:rsidP="00DA4B7F">
      <w:pPr>
        <w:spacing w:after="0" w:line="480" w:lineRule="auto"/>
        <w:ind w:left="360"/>
        <w:jc w:val="both"/>
        <w:rPr>
          <w:rFonts w:cstheme="minorHAnsi"/>
          <w:b/>
          <w:sz w:val="24"/>
          <w:szCs w:val="24"/>
        </w:rPr>
      </w:pPr>
      <w:r>
        <w:rPr>
          <w:rFonts w:cstheme="minorHAnsi"/>
          <w:b/>
          <w:sz w:val="24"/>
          <w:szCs w:val="24"/>
        </w:rPr>
        <w:t xml:space="preserve">2.5 </w:t>
      </w:r>
      <w:r w:rsidR="0091534A" w:rsidRPr="00DA4B7F">
        <w:rPr>
          <w:rFonts w:cstheme="minorHAnsi"/>
          <w:b/>
          <w:sz w:val="24"/>
          <w:szCs w:val="24"/>
        </w:rPr>
        <w:t xml:space="preserve">Preparation of flour for biochemical </w:t>
      </w:r>
      <w:r w:rsidR="00287C0A" w:rsidRPr="00DA4B7F">
        <w:rPr>
          <w:rFonts w:cstheme="minorHAnsi"/>
          <w:b/>
          <w:sz w:val="24"/>
          <w:szCs w:val="24"/>
        </w:rPr>
        <w:t>analyses</w:t>
      </w:r>
    </w:p>
    <w:p w14:paraId="62A5F6E4" w14:textId="77777777" w:rsidR="0091534A" w:rsidRPr="009502ED" w:rsidRDefault="0091534A" w:rsidP="00AA1C02">
      <w:pPr>
        <w:pStyle w:val="ListParagraph"/>
        <w:spacing w:after="0" w:line="480" w:lineRule="auto"/>
        <w:ind w:left="1080"/>
        <w:jc w:val="both"/>
        <w:rPr>
          <w:rFonts w:cstheme="minorHAnsi"/>
          <w:b/>
          <w:sz w:val="24"/>
          <w:szCs w:val="24"/>
        </w:rPr>
      </w:pPr>
    </w:p>
    <w:p w14:paraId="13FD63DE" w14:textId="1C33EFA4" w:rsidR="0091534A" w:rsidRPr="009502ED" w:rsidRDefault="001522AA" w:rsidP="00AA1C02">
      <w:pPr>
        <w:spacing w:after="0" w:line="480" w:lineRule="auto"/>
        <w:ind w:firstLine="360"/>
        <w:jc w:val="both"/>
        <w:rPr>
          <w:rFonts w:cstheme="minorHAnsi"/>
          <w:sz w:val="24"/>
          <w:szCs w:val="24"/>
        </w:rPr>
      </w:pPr>
      <w:r>
        <w:rPr>
          <w:rFonts w:cstheme="minorHAnsi"/>
          <w:sz w:val="24"/>
          <w:szCs w:val="24"/>
        </w:rPr>
        <w:t xml:space="preserve">Ten grams of </w:t>
      </w:r>
      <w:r w:rsidR="0091534A" w:rsidRPr="009502ED">
        <w:rPr>
          <w:rFonts w:cstheme="minorHAnsi"/>
          <w:sz w:val="24"/>
          <w:szCs w:val="24"/>
        </w:rPr>
        <w:t xml:space="preserve">seed </w:t>
      </w:r>
      <w:r w:rsidRPr="009502ED">
        <w:rPr>
          <w:rFonts w:cstheme="minorHAnsi"/>
          <w:sz w:val="24"/>
          <w:szCs w:val="24"/>
        </w:rPr>
        <w:t>f</w:t>
      </w:r>
      <w:r>
        <w:rPr>
          <w:rFonts w:cstheme="minorHAnsi"/>
          <w:sz w:val="24"/>
          <w:szCs w:val="24"/>
        </w:rPr>
        <w:t xml:space="preserve">rom each transgenic </w:t>
      </w:r>
      <w:r w:rsidR="005C535E">
        <w:rPr>
          <w:rFonts w:cstheme="minorHAnsi"/>
          <w:sz w:val="24"/>
          <w:szCs w:val="24"/>
        </w:rPr>
        <w:t xml:space="preserve">and control </w:t>
      </w:r>
      <w:r>
        <w:rPr>
          <w:rFonts w:cstheme="minorHAnsi"/>
          <w:sz w:val="24"/>
          <w:szCs w:val="24"/>
        </w:rPr>
        <w:t>line</w:t>
      </w:r>
      <w:r w:rsidRPr="009502ED">
        <w:rPr>
          <w:rFonts w:cstheme="minorHAnsi"/>
          <w:sz w:val="24"/>
          <w:szCs w:val="24"/>
        </w:rPr>
        <w:t xml:space="preserve"> </w:t>
      </w:r>
      <w:r w:rsidR="0091534A" w:rsidRPr="009502ED">
        <w:rPr>
          <w:rFonts w:cstheme="minorHAnsi"/>
          <w:sz w:val="24"/>
          <w:szCs w:val="24"/>
        </w:rPr>
        <w:t>w</w:t>
      </w:r>
      <w:r w:rsidR="00121DB7">
        <w:rPr>
          <w:rFonts w:cstheme="minorHAnsi"/>
          <w:sz w:val="24"/>
          <w:szCs w:val="24"/>
        </w:rPr>
        <w:t>ere</w:t>
      </w:r>
      <w:r w:rsidR="0091534A" w:rsidRPr="009502ED">
        <w:rPr>
          <w:rFonts w:cstheme="minorHAnsi"/>
          <w:sz w:val="24"/>
          <w:szCs w:val="24"/>
        </w:rPr>
        <w:t xml:space="preserve"> </w:t>
      </w:r>
      <w:r w:rsidR="00121DB7">
        <w:rPr>
          <w:rFonts w:cstheme="minorHAnsi"/>
          <w:sz w:val="24"/>
          <w:szCs w:val="24"/>
        </w:rPr>
        <w:t>analysed</w:t>
      </w:r>
      <w:r w:rsidR="0091534A" w:rsidRPr="009502ED">
        <w:rPr>
          <w:rFonts w:cstheme="minorHAnsi"/>
          <w:sz w:val="24"/>
          <w:szCs w:val="24"/>
        </w:rPr>
        <w:t xml:space="preserve"> using a NIRFlex solids BÜCHI machine and the NIRWare 1.2 Software</w:t>
      </w:r>
      <w:r w:rsidR="00307AA6">
        <w:rPr>
          <w:rFonts w:cstheme="minorHAnsi"/>
          <w:sz w:val="24"/>
          <w:szCs w:val="24"/>
        </w:rPr>
        <w:t xml:space="preserve"> (B</w:t>
      </w:r>
      <w:r w:rsidR="00307AA6" w:rsidRPr="009502ED">
        <w:rPr>
          <w:rFonts w:cstheme="minorHAnsi"/>
          <w:sz w:val="24"/>
          <w:szCs w:val="24"/>
        </w:rPr>
        <w:t>Ü</w:t>
      </w:r>
      <w:r w:rsidR="00307AA6">
        <w:rPr>
          <w:rFonts w:cstheme="minorHAnsi"/>
          <w:sz w:val="24"/>
          <w:szCs w:val="24"/>
        </w:rPr>
        <w:t>CHI UK Ltd, Unit 6 Goodwin Business Park, Willie Snaith Road, Newmarket, CB8 7SQ, UK)</w:t>
      </w:r>
      <w:r>
        <w:rPr>
          <w:rFonts w:cstheme="minorHAnsi"/>
          <w:sz w:val="24"/>
          <w:szCs w:val="24"/>
        </w:rPr>
        <w:t>, using an internal calibration for seed moisture content</w:t>
      </w:r>
      <w:r w:rsidR="0091534A" w:rsidRPr="009502ED">
        <w:rPr>
          <w:rFonts w:cstheme="minorHAnsi"/>
          <w:sz w:val="24"/>
          <w:szCs w:val="24"/>
        </w:rPr>
        <w:t xml:space="preserve">. The moisture content was adjusted to 15.5% by the addition of water and samples were conditioned for 2 hours at room temperature on a Rolling Shaker before being </w:t>
      </w:r>
      <w:r w:rsidR="0091534A" w:rsidRPr="009502ED">
        <w:rPr>
          <w:rFonts w:cstheme="minorHAnsi"/>
          <w:sz w:val="24"/>
          <w:szCs w:val="24"/>
        </w:rPr>
        <w:lastRenderedPageBreak/>
        <w:t>milled using a Micro Scale Labmill FQC-2000 (METEFÉM SZÖVETKEZET, Hungary, 1047 Budapest, TINÓDI U. 28-30.)</w:t>
      </w:r>
      <w:r w:rsidR="00121DB7">
        <w:rPr>
          <w:rFonts w:cstheme="minorHAnsi"/>
          <w:sz w:val="24"/>
          <w:szCs w:val="24"/>
        </w:rPr>
        <w:t xml:space="preserve">. This </w:t>
      </w:r>
      <w:r w:rsidR="000924F4" w:rsidRPr="009502ED">
        <w:rPr>
          <w:rFonts w:cstheme="minorHAnsi"/>
          <w:sz w:val="24"/>
          <w:szCs w:val="24"/>
        </w:rPr>
        <w:t>small-scale</w:t>
      </w:r>
      <w:r w:rsidR="0091534A" w:rsidRPr="009502ED">
        <w:rPr>
          <w:rFonts w:cstheme="minorHAnsi"/>
          <w:sz w:val="24"/>
          <w:szCs w:val="24"/>
        </w:rPr>
        <w:t xml:space="preserve"> roller mill </w:t>
      </w:r>
      <w:r w:rsidR="00121DB7">
        <w:rPr>
          <w:rFonts w:cstheme="minorHAnsi"/>
          <w:sz w:val="24"/>
          <w:szCs w:val="24"/>
        </w:rPr>
        <w:t>has</w:t>
      </w:r>
      <w:r w:rsidR="0091534A" w:rsidRPr="009502ED">
        <w:rPr>
          <w:rFonts w:cstheme="minorHAnsi"/>
          <w:sz w:val="24"/>
          <w:szCs w:val="24"/>
        </w:rPr>
        <w:t xml:space="preserve"> </w:t>
      </w:r>
      <w:r w:rsidR="00287C0A">
        <w:rPr>
          <w:rFonts w:cstheme="minorHAnsi"/>
          <w:sz w:val="24"/>
          <w:szCs w:val="24"/>
        </w:rPr>
        <w:t xml:space="preserve">a </w:t>
      </w:r>
      <w:r w:rsidR="0091534A" w:rsidRPr="009502ED">
        <w:rPr>
          <w:rFonts w:cstheme="minorHAnsi"/>
          <w:sz w:val="24"/>
          <w:szCs w:val="24"/>
        </w:rPr>
        <w:t xml:space="preserve">similar action to </w:t>
      </w:r>
      <w:r>
        <w:rPr>
          <w:rFonts w:cstheme="minorHAnsi"/>
          <w:sz w:val="24"/>
          <w:szCs w:val="24"/>
        </w:rPr>
        <w:t xml:space="preserve">large commercial roller </w:t>
      </w:r>
      <w:r w:rsidR="0091534A" w:rsidRPr="009502ED">
        <w:rPr>
          <w:rFonts w:cstheme="minorHAnsi"/>
          <w:sz w:val="24"/>
          <w:szCs w:val="24"/>
        </w:rPr>
        <w:t>mills. Wholegrain flour from the mill was sieved into three fractions corresponding to bran, flour</w:t>
      </w:r>
      <w:r>
        <w:rPr>
          <w:rFonts w:cstheme="minorHAnsi"/>
          <w:sz w:val="24"/>
          <w:szCs w:val="24"/>
        </w:rPr>
        <w:t xml:space="preserve"> of ≤</w:t>
      </w:r>
      <w:r w:rsidR="0091534A" w:rsidRPr="009502ED">
        <w:rPr>
          <w:rFonts w:cstheme="minorHAnsi"/>
          <w:sz w:val="24"/>
          <w:szCs w:val="24"/>
        </w:rPr>
        <w:t xml:space="preserve"> 250</w:t>
      </w:r>
      <w:r w:rsidR="0091534A" w:rsidRPr="00AC50C9">
        <w:rPr>
          <w:rFonts w:ascii="Symbol" w:hAnsi="Symbol" w:cs="Cavolini"/>
          <w:sz w:val="24"/>
          <w:szCs w:val="24"/>
        </w:rPr>
        <w:t></w:t>
      </w:r>
      <w:r w:rsidR="0091534A" w:rsidRPr="009502ED">
        <w:rPr>
          <w:rFonts w:cstheme="minorHAnsi"/>
          <w:sz w:val="24"/>
          <w:szCs w:val="24"/>
        </w:rPr>
        <w:t>M and</w:t>
      </w:r>
      <w:r w:rsidR="00287C0A">
        <w:rPr>
          <w:rFonts w:cstheme="minorHAnsi"/>
          <w:sz w:val="24"/>
          <w:szCs w:val="24"/>
        </w:rPr>
        <w:t xml:space="preserve"> white</w:t>
      </w:r>
      <w:r w:rsidR="0091534A" w:rsidRPr="009502ED">
        <w:rPr>
          <w:rFonts w:cstheme="minorHAnsi"/>
          <w:sz w:val="24"/>
          <w:szCs w:val="24"/>
        </w:rPr>
        <w:t xml:space="preserve"> flour </w:t>
      </w:r>
      <w:r>
        <w:rPr>
          <w:rFonts w:cstheme="minorHAnsi"/>
          <w:sz w:val="24"/>
          <w:szCs w:val="24"/>
        </w:rPr>
        <w:t>of ≤</w:t>
      </w:r>
      <w:r w:rsidRPr="009502ED">
        <w:rPr>
          <w:rFonts w:cstheme="minorHAnsi"/>
          <w:sz w:val="24"/>
          <w:szCs w:val="24"/>
        </w:rPr>
        <w:t xml:space="preserve"> </w:t>
      </w:r>
      <w:r w:rsidR="0091534A" w:rsidRPr="009502ED">
        <w:rPr>
          <w:rFonts w:cstheme="minorHAnsi"/>
          <w:sz w:val="24"/>
          <w:szCs w:val="24"/>
        </w:rPr>
        <w:t>150</w:t>
      </w:r>
      <w:r w:rsidR="0091534A" w:rsidRPr="00AC50C9">
        <w:rPr>
          <w:rFonts w:ascii="Symbol" w:hAnsi="Symbol" w:cstheme="minorHAnsi"/>
          <w:sz w:val="24"/>
          <w:szCs w:val="24"/>
        </w:rPr>
        <w:t></w:t>
      </w:r>
      <w:r w:rsidR="0091534A" w:rsidRPr="009502ED">
        <w:rPr>
          <w:rFonts w:cstheme="minorHAnsi"/>
          <w:sz w:val="24"/>
          <w:szCs w:val="24"/>
        </w:rPr>
        <w:t xml:space="preserve">M. All biochemical analyses were carried out on the </w:t>
      </w:r>
      <w:r>
        <w:rPr>
          <w:rFonts w:cstheme="minorHAnsi"/>
          <w:sz w:val="24"/>
          <w:szCs w:val="24"/>
        </w:rPr>
        <w:t>≤</w:t>
      </w:r>
      <w:r w:rsidRPr="009502ED">
        <w:rPr>
          <w:rFonts w:cstheme="minorHAnsi"/>
          <w:sz w:val="24"/>
          <w:szCs w:val="24"/>
        </w:rPr>
        <w:t xml:space="preserve"> </w:t>
      </w:r>
      <w:r w:rsidR="0091534A" w:rsidRPr="009502ED">
        <w:rPr>
          <w:rFonts w:cstheme="minorHAnsi"/>
          <w:sz w:val="24"/>
          <w:szCs w:val="24"/>
        </w:rPr>
        <w:t>150</w:t>
      </w:r>
      <w:r w:rsidR="0091534A" w:rsidRPr="00AC50C9">
        <w:rPr>
          <w:rFonts w:ascii="Symbol" w:hAnsi="Symbol" w:cstheme="minorHAnsi"/>
          <w:sz w:val="24"/>
          <w:szCs w:val="24"/>
        </w:rPr>
        <w:t></w:t>
      </w:r>
      <w:r w:rsidR="0091534A" w:rsidRPr="009502ED">
        <w:rPr>
          <w:rFonts w:cstheme="minorHAnsi"/>
          <w:sz w:val="24"/>
          <w:szCs w:val="24"/>
        </w:rPr>
        <w:t>M fraction.</w:t>
      </w:r>
    </w:p>
    <w:p w14:paraId="7B436C01" w14:textId="649354ED" w:rsidR="00632EB2" w:rsidRPr="009502ED" w:rsidRDefault="00632EB2" w:rsidP="00AA1C02">
      <w:pPr>
        <w:spacing w:after="0" w:line="480" w:lineRule="auto"/>
        <w:ind w:firstLine="360"/>
        <w:jc w:val="both"/>
        <w:rPr>
          <w:rFonts w:cstheme="minorHAnsi"/>
          <w:sz w:val="24"/>
          <w:szCs w:val="24"/>
        </w:rPr>
      </w:pPr>
    </w:p>
    <w:p w14:paraId="2B317CFC" w14:textId="17411D11" w:rsidR="00985466" w:rsidRPr="00DA4B7F" w:rsidRDefault="00DA4B7F" w:rsidP="00DA4B7F">
      <w:pPr>
        <w:spacing w:after="0" w:line="480" w:lineRule="auto"/>
        <w:ind w:left="850"/>
        <w:jc w:val="both"/>
        <w:rPr>
          <w:b/>
          <w:bCs/>
          <w:sz w:val="24"/>
          <w:szCs w:val="24"/>
        </w:rPr>
      </w:pPr>
      <w:r>
        <w:rPr>
          <w:b/>
          <w:bCs/>
          <w:sz w:val="24"/>
          <w:szCs w:val="24"/>
        </w:rPr>
        <w:t xml:space="preserve">2.6 </w:t>
      </w:r>
      <w:r w:rsidR="00985466" w:rsidRPr="00DA4B7F">
        <w:rPr>
          <w:b/>
          <w:bCs/>
          <w:sz w:val="24"/>
          <w:szCs w:val="24"/>
        </w:rPr>
        <w:t>Enzym</w:t>
      </w:r>
      <w:r w:rsidR="007650E3" w:rsidRPr="00DA4B7F">
        <w:rPr>
          <w:b/>
          <w:bCs/>
          <w:sz w:val="24"/>
          <w:szCs w:val="24"/>
        </w:rPr>
        <w:t>e</w:t>
      </w:r>
      <w:r w:rsidR="00985466" w:rsidRPr="00DA4B7F">
        <w:rPr>
          <w:b/>
          <w:bCs/>
          <w:sz w:val="24"/>
          <w:szCs w:val="24"/>
        </w:rPr>
        <w:t xml:space="preserve"> fingerprinting of arabinoxylan and β-glucan</w:t>
      </w:r>
    </w:p>
    <w:p w14:paraId="3BF5CCEB" w14:textId="77777777" w:rsidR="00BC16F6" w:rsidRPr="00BC16F6" w:rsidRDefault="00BC16F6" w:rsidP="00AA1C02">
      <w:pPr>
        <w:pStyle w:val="ListParagraph"/>
        <w:spacing w:after="0" w:line="480" w:lineRule="auto"/>
        <w:jc w:val="both"/>
        <w:rPr>
          <w:b/>
          <w:bCs/>
        </w:rPr>
      </w:pPr>
    </w:p>
    <w:p w14:paraId="24949190" w14:textId="3E493694" w:rsidR="00985466" w:rsidRDefault="00121DB7" w:rsidP="00AA1C02">
      <w:pPr>
        <w:spacing w:after="0" w:line="480" w:lineRule="auto"/>
        <w:ind w:firstLine="360"/>
        <w:jc w:val="both"/>
        <w:rPr>
          <w:rFonts w:cstheme="minorHAnsi"/>
          <w:sz w:val="24"/>
          <w:szCs w:val="24"/>
        </w:rPr>
      </w:pPr>
      <w:r>
        <w:rPr>
          <w:sz w:val="24"/>
          <w:szCs w:val="24"/>
        </w:rPr>
        <w:t>A</w:t>
      </w:r>
      <w:r w:rsidR="00985466" w:rsidRPr="00A37AAF">
        <w:rPr>
          <w:sz w:val="24"/>
          <w:szCs w:val="24"/>
        </w:rPr>
        <w:t xml:space="preserve">rabinoxylan and </w:t>
      </w:r>
      <w:r w:rsidR="00985466" w:rsidRPr="00A37AAF">
        <w:rPr>
          <w:rFonts w:cstheme="minorHAnsi"/>
          <w:sz w:val="24"/>
          <w:szCs w:val="24"/>
        </w:rPr>
        <w:t>β</w:t>
      </w:r>
      <w:r w:rsidR="00985466" w:rsidRPr="00A37AAF">
        <w:rPr>
          <w:sz w:val="24"/>
          <w:szCs w:val="24"/>
        </w:rPr>
        <w:t>-glucan structure</w:t>
      </w:r>
      <w:r>
        <w:rPr>
          <w:sz w:val="24"/>
          <w:szCs w:val="24"/>
        </w:rPr>
        <w:t xml:space="preserve">s were determined by enzyme fingerprinting </w:t>
      </w:r>
      <w:r w:rsidR="008F618F">
        <w:rPr>
          <w:sz w:val="24"/>
          <w:szCs w:val="24"/>
        </w:rPr>
        <w:t>[</w:t>
      </w:r>
      <w:r w:rsidR="004E4AA7">
        <w:rPr>
          <w:sz w:val="24"/>
          <w:szCs w:val="24"/>
        </w:rPr>
        <w:t>22</w:t>
      </w:r>
      <w:r w:rsidR="008F618F">
        <w:rPr>
          <w:sz w:val="24"/>
          <w:szCs w:val="24"/>
        </w:rPr>
        <w:t>]</w:t>
      </w:r>
      <w:r w:rsidR="00985466" w:rsidRPr="00A37AAF">
        <w:rPr>
          <w:sz w:val="24"/>
          <w:szCs w:val="24"/>
        </w:rPr>
        <w:t>. Briefly, 100 mg of wheat flour was resuspended in 1 mL of 80% ethanol (v/v) and heated at 95</w:t>
      </w:r>
      <w:r w:rsidR="00985466" w:rsidRPr="00A37AAF">
        <w:rPr>
          <w:rFonts w:cstheme="minorHAnsi"/>
          <w:sz w:val="24"/>
          <w:szCs w:val="24"/>
        </w:rPr>
        <w:t>°</w:t>
      </w:r>
      <w:r w:rsidR="00985466" w:rsidRPr="00A37AAF">
        <w:rPr>
          <w:sz w:val="24"/>
          <w:szCs w:val="24"/>
        </w:rPr>
        <w:t>C for 10 min to inactivate endogenous glycosyl hydrolyses. Samples were centrifuged for 2 min at 13,400x</w:t>
      </w:r>
      <w:r w:rsidR="00985466" w:rsidRPr="00A37AAF">
        <w:rPr>
          <w:i/>
          <w:iCs/>
          <w:sz w:val="24"/>
          <w:szCs w:val="24"/>
        </w:rPr>
        <w:t>g</w:t>
      </w:r>
      <w:r w:rsidR="00985466" w:rsidRPr="00A37AAF">
        <w:rPr>
          <w:sz w:val="24"/>
          <w:szCs w:val="24"/>
        </w:rPr>
        <w:t xml:space="preserve">. Supernatant was discarded and the washing step was repeated with 80% and finally 95% ethanol wash. The pellet was dried for 30 min </w:t>
      </w:r>
      <w:r w:rsidR="00985466" w:rsidRPr="00A37AAF">
        <w:rPr>
          <w:i/>
          <w:iCs/>
          <w:sz w:val="24"/>
          <w:szCs w:val="24"/>
        </w:rPr>
        <w:t>in vacuo</w:t>
      </w:r>
      <w:r w:rsidR="00A37AAF">
        <w:rPr>
          <w:i/>
          <w:iCs/>
          <w:sz w:val="24"/>
          <w:szCs w:val="24"/>
        </w:rPr>
        <w:t>.</w:t>
      </w:r>
      <w:r w:rsidR="00985466" w:rsidRPr="00A37AAF">
        <w:rPr>
          <w:sz w:val="24"/>
          <w:szCs w:val="24"/>
        </w:rPr>
        <w:t xml:space="preserve"> Two </w:t>
      </w:r>
      <w:r w:rsidR="00985466" w:rsidRPr="00A37AAF">
        <w:rPr>
          <w:rFonts w:cstheme="minorHAnsi"/>
          <w:sz w:val="24"/>
          <w:szCs w:val="24"/>
        </w:rPr>
        <w:t>µ</w:t>
      </w:r>
      <w:r w:rsidR="00985466" w:rsidRPr="00A37AAF">
        <w:rPr>
          <w:sz w:val="24"/>
          <w:szCs w:val="24"/>
        </w:rPr>
        <w:t xml:space="preserve">L of </w:t>
      </w:r>
      <w:proofErr w:type="spellStart"/>
      <w:r w:rsidR="008B6EA7">
        <w:rPr>
          <w:sz w:val="24"/>
          <w:szCs w:val="24"/>
        </w:rPr>
        <w:t>endo</w:t>
      </w:r>
      <w:r w:rsidR="00985466" w:rsidRPr="00A37AAF">
        <w:rPr>
          <w:sz w:val="24"/>
          <w:szCs w:val="24"/>
        </w:rPr>
        <w:t>xylanase</w:t>
      </w:r>
      <w:proofErr w:type="spellEnd"/>
      <w:r w:rsidR="00985466" w:rsidRPr="00A37AAF">
        <w:rPr>
          <w:sz w:val="24"/>
          <w:szCs w:val="24"/>
        </w:rPr>
        <w:t xml:space="preserve"> (NpXyn11) and 1 </w:t>
      </w:r>
      <w:r w:rsidR="00985466" w:rsidRPr="00A37AAF">
        <w:rPr>
          <w:rFonts w:cstheme="minorHAnsi"/>
          <w:sz w:val="24"/>
          <w:szCs w:val="24"/>
        </w:rPr>
        <w:t>µ</w:t>
      </w:r>
      <w:r w:rsidR="00985466" w:rsidRPr="00A37AAF">
        <w:rPr>
          <w:sz w:val="24"/>
          <w:szCs w:val="24"/>
        </w:rPr>
        <w:t xml:space="preserve">L of </w:t>
      </w:r>
      <w:proofErr w:type="spellStart"/>
      <w:r w:rsidR="00985466" w:rsidRPr="00A37AAF">
        <w:rPr>
          <w:sz w:val="24"/>
          <w:szCs w:val="24"/>
        </w:rPr>
        <w:t>lichenase</w:t>
      </w:r>
      <w:proofErr w:type="spellEnd"/>
      <w:r w:rsidR="00985466" w:rsidRPr="00A37AAF">
        <w:rPr>
          <w:sz w:val="24"/>
          <w:szCs w:val="24"/>
        </w:rPr>
        <w:t xml:space="preserve"> (CtGH26; both </w:t>
      </w:r>
      <w:proofErr w:type="spellStart"/>
      <w:r w:rsidR="00985466" w:rsidRPr="00A37AAF">
        <w:rPr>
          <w:sz w:val="24"/>
          <w:szCs w:val="24"/>
        </w:rPr>
        <w:t>Prozomix</w:t>
      </w:r>
      <w:proofErr w:type="spellEnd"/>
      <w:r w:rsidR="00985466" w:rsidRPr="00A37AAF">
        <w:rPr>
          <w:sz w:val="24"/>
          <w:szCs w:val="24"/>
        </w:rPr>
        <w:t>) were added and made up to 1 mL with water. The overnight incubation was carried out at 40</w:t>
      </w:r>
      <w:r w:rsidR="00985466" w:rsidRPr="00A37AAF">
        <w:rPr>
          <w:rFonts w:cstheme="minorHAnsi"/>
          <w:sz w:val="24"/>
          <w:szCs w:val="24"/>
        </w:rPr>
        <w:t>°</w:t>
      </w:r>
      <w:r w:rsidR="00985466" w:rsidRPr="00A37AAF">
        <w:rPr>
          <w:sz w:val="24"/>
          <w:szCs w:val="24"/>
        </w:rPr>
        <w:t>C in Thermomixer (Eppendorf) under constant shaking at 750 rpm. Samples were centrifuged (13,400x</w:t>
      </w:r>
      <w:r w:rsidR="00985466" w:rsidRPr="00A37AAF">
        <w:rPr>
          <w:i/>
          <w:iCs/>
          <w:sz w:val="24"/>
          <w:szCs w:val="24"/>
        </w:rPr>
        <w:t>g</w:t>
      </w:r>
      <w:r w:rsidR="00985466" w:rsidRPr="00A37AAF">
        <w:rPr>
          <w:sz w:val="24"/>
          <w:szCs w:val="24"/>
        </w:rPr>
        <w:t xml:space="preserve"> for 5 min), </w:t>
      </w:r>
      <w:r w:rsidR="00305640">
        <w:rPr>
          <w:sz w:val="24"/>
          <w:szCs w:val="24"/>
        </w:rPr>
        <w:t xml:space="preserve">the </w:t>
      </w:r>
      <w:r w:rsidR="00985466" w:rsidRPr="00A37AAF">
        <w:rPr>
          <w:sz w:val="24"/>
          <w:szCs w:val="24"/>
        </w:rPr>
        <w:t xml:space="preserve">supernatant collected and boiled for 30 min to inactivate the fingerprinting enzymes. Samples were diluted 1:20 </w:t>
      </w:r>
      <w:r w:rsidR="001B74BE">
        <w:rPr>
          <w:sz w:val="24"/>
        </w:rPr>
        <w:t xml:space="preserve">in </w:t>
      </w:r>
      <w:r w:rsidR="0014524C">
        <w:rPr>
          <w:sz w:val="24"/>
          <w:szCs w:val="24"/>
        </w:rPr>
        <w:t>10</w:t>
      </w:r>
      <w:r w:rsidR="00985466" w:rsidRPr="00A37AAF">
        <w:rPr>
          <w:rFonts w:cstheme="minorHAnsi"/>
          <w:sz w:val="24"/>
          <w:szCs w:val="24"/>
        </w:rPr>
        <w:t>µ</w:t>
      </w:r>
      <w:r w:rsidR="00985466" w:rsidRPr="00A37AAF">
        <w:rPr>
          <w:sz w:val="24"/>
          <w:szCs w:val="24"/>
        </w:rPr>
        <w:t>M melibiose (</w:t>
      </w:r>
      <w:r w:rsidR="00305640">
        <w:rPr>
          <w:sz w:val="24"/>
          <w:szCs w:val="24"/>
        </w:rPr>
        <w:t xml:space="preserve">as an </w:t>
      </w:r>
      <w:r w:rsidR="00985466" w:rsidRPr="00A37AAF">
        <w:rPr>
          <w:sz w:val="24"/>
          <w:szCs w:val="24"/>
        </w:rPr>
        <w:t xml:space="preserve">internal standard) in water and filtered using 0.45 </w:t>
      </w:r>
      <w:r w:rsidR="00985466" w:rsidRPr="00A37AAF">
        <w:rPr>
          <w:rFonts w:cstheme="minorHAnsi"/>
          <w:sz w:val="24"/>
          <w:szCs w:val="24"/>
        </w:rPr>
        <w:t>µ</w:t>
      </w:r>
      <w:r w:rsidR="00985466" w:rsidRPr="00A37AAF">
        <w:rPr>
          <w:sz w:val="24"/>
          <w:szCs w:val="24"/>
        </w:rPr>
        <w:t>m PVDF filters (Whatman) prior injection onto HPAEC-PAD (</w:t>
      </w:r>
      <w:proofErr w:type="spellStart"/>
      <w:r w:rsidR="00985466" w:rsidRPr="00A37AAF">
        <w:rPr>
          <w:sz w:val="24"/>
          <w:szCs w:val="24"/>
        </w:rPr>
        <w:t>Dionex</w:t>
      </w:r>
      <w:proofErr w:type="spellEnd"/>
      <w:r w:rsidR="00985466" w:rsidRPr="00A37AAF">
        <w:rPr>
          <w:sz w:val="24"/>
          <w:szCs w:val="24"/>
        </w:rPr>
        <w:t xml:space="preserve"> ICS-3000; Thermo Scientific) system equipped with </w:t>
      </w:r>
      <w:proofErr w:type="spellStart"/>
      <w:r w:rsidR="00985466" w:rsidRPr="00A37AAF">
        <w:rPr>
          <w:sz w:val="24"/>
          <w:szCs w:val="24"/>
        </w:rPr>
        <w:t>CarboPac</w:t>
      </w:r>
      <w:proofErr w:type="spellEnd"/>
      <w:r w:rsidR="00985466" w:rsidRPr="00A37AAF">
        <w:rPr>
          <w:sz w:val="24"/>
          <w:szCs w:val="24"/>
        </w:rPr>
        <w:t xml:space="preserve"> PA-1 guard (2x50 mm) and analytical (2x250 mm) column. The fingerprinting generated AX and </w:t>
      </w:r>
      <w:r w:rsidR="00985466" w:rsidRPr="00A37AAF">
        <w:rPr>
          <w:rFonts w:cstheme="minorHAnsi"/>
          <w:sz w:val="24"/>
          <w:szCs w:val="24"/>
        </w:rPr>
        <w:t xml:space="preserve">β-glucan oligosaccharides were separated using method developed by </w:t>
      </w:r>
      <w:r w:rsidR="00485890">
        <w:rPr>
          <w:rFonts w:cstheme="minorHAnsi"/>
          <w:sz w:val="24"/>
          <w:szCs w:val="24"/>
        </w:rPr>
        <w:t>[</w:t>
      </w:r>
      <w:r w:rsidR="001E0CFE">
        <w:rPr>
          <w:rFonts w:cstheme="minorHAnsi"/>
          <w:sz w:val="24"/>
          <w:szCs w:val="24"/>
        </w:rPr>
        <w:t>2</w:t>
      </w:r>
      <w:r w:rsidR="004E4AA7">
        <w:rPr>
          <w:rFonts w:cstheme="minorHAnsi"/>
          <w:sz w:val="24"/>
          <w:szCs w:val="24"/>
        </w:rPr>
        <w:t>3</w:t>
      </w:r>
      <w:r w:rsidR="00DF028D">
        <w:rPr>
          <w:rFonts w:cstheme="minorHAnsi"/>
          <w:sz w:val="24"/>
          <w:szCs w:val="24"/>
        </w:rPr>
        <w:t>]</w:t>
      </w:r>
      <w:r w:rsidR="00985466" w:rsidRPr="00A37AAF">
        <w:rPr>
          <w:rFonts w:cstheme="minorHAnsi"/>
          <w:sz w:val="24"/>
          <w:szCs w:val="24"/>
        </w:rPr>
        <w:t xml:space="preserve"> and modified by </w:t>
      </w:r>
      <w:r w:rsidR="004041DB">
        <w:rPr>
          <w:rFonts w:cstheme="minorHAnsi"/>
          <w:sz w:val="24"/>
          <w:szCs w:val="24"/>
        </w:rPr>
        <w:t>[16]</w:t>
      </w:r>
      <w:r w:rsidR="00985466" w:rsidRPr="00A37AAF">
        <w:rPr>
          <w:rFonts w:cstheme="minorHAnsi"/>
          <w:sz w:val="24"/>
          <w:szCs w:val="24"/>
        </w:rPr>
        <w:t xml:space="preserve">. </w:t>
      </w:r>
      <w:proofErr w:type="spellStart"/>
      <w:r w:rsidR="00985466" w:rsidRPr="00A37AAF">
        <w:rPr>
          <w:rFonts w:cstheme="minorHAnsi"/>
          <w:sz w:val="24"/>
          <w:szCs w:val="24"/>
        </w:rPr>
        <w:t>Chromeleon</w:t>
      </w:r>
      <w:proofErr w:type="spellEnd"/>
      <w:r w:rsidR="00985466" w:rsidRPr="00A37AAF">
        <w:rPr>
          <w:rFonts w:cstheme="minorHAnsi"/>
          <w:sz w:val="24"/>
          <w:szCs w:val="24"/>
        </w:rPr>
        <w:t xml:space="preserve"> (v. 7.2SR4; Thermo Scientific) was used to interpret the data. The amount of each AX oligosaccharide (for used nomenclature see </w:t>
      </w:r>
      <w:r w:rsidR="004041DB">
        <w:rPr>
          <w:rFonts w:cstheme="minorHAnsi"/>
          <w:sz w:val="24"/>
          <w:szCs w:val="24"/>
        </w:rPr>
        <w:t>[</w:t>
      </w:r>
      <w:r w:rsidR="001E0CFE">
        <w:rPr>
          <w:rFonts w:cstheme="minorHAnsi"/>
          <w:sz w:val="24"/>
          <w:szCs w:val="24"/>
        </w:rPr>
        <w:t>2</w:t>
      </w:r>
      <w:r w:rsidR="004E4AA7">
        <w:rPr>
          <w:rFonts w:cstheme="minorHAnsi"/>
          <w:sz w:val="24"/>
          <w:szCs w:val="24"/>
        </w:rPr>
        <w:t>4</w:t>
      </w:r>
      <w:r w:rsidR="004041DB">
        <w:rPr>
          <w:rFonts w:cstheme="minorHAnsi"/>
          <w:sz w:val="24"/>
          <w:szCs w:val="24"/>
        </w:rPr>
        <w:t>]</w:t>
      </w:r>
      <w:r w:rsidR="00985466" w:rsidRPr="00A37AAF">
        <w:rPr>
          <w:rFonts w:cstheme="minorHAnsi"/>
          <w:sz w:val="24"/>
          <w:szCs w:val="24"/>
        </w:rPr>
        <w:t xml:space="preserve">) and G3 and G4 oligosaccharides derived </w:t>
      </w:r>
      <w:r w:rsidR="00985466" w:rsidRPr="00A37AAF">
        <w:rPr>
          <w:rFonts w:cstheme="minorHAnsi"/>
          <w:sz w:val="24"/>
          <w:szCs w:val="24"/>
        </w:rPr>
        <w:lastRenderedPageBreak/>
        <w:t>from β-glucan were calculated</w:t>
      </w:r>
      <w:r w:rsidR="0019556D">
        <w:rPr>
          <w:rFonts w:cstheme="minorHAnsi"/>
          <w:sz w:val="24"/>
          <w:szCs w:val="24"/>
        </w:rPr>
        <w:t xml:space="preserve"> as measures of enzyme-extractable AX and </w:t>
      </w:r>
      <w:r w:rsidR="0019556D" w:rsidRPr="00A37AAF">
        <w:rPr>
          <w:rFonts w:cstheme="minorHAnsi"/>
          <w:sz w:val="24"/>
          <w:szCs w:val="24"/>
        </w:rPr>
        <w:t>β-glucan</w:t>
      </w:r>
      <w:r w:rsidR="0019556D">
        <w:rPr>
          <w:rFonts w:cstheme="minorHAnsi"/>
          <w:sz w:val="24"/>
          <w:szCs w:val="24"/>
        </w:rPr>
        <w:t>, respectively.</w:t>
      </w:r>
    </w:p>
    <w:p w14:paraId="4123D7E8" w14:textId="77777777" w:rsidR="00DE0DDB" w:rsidRPr="00A37AAF" w:rsidRDefault="00DE0DDB" w:rsidP="00AA1C02">
      <w:pPr>
        <w:spacing w:after="0" w:line="480" w:lineRule="auto"/>
        <w:ind w:firstLine="360"/>
        <w:jc w:val="both"/>
        <w:rPr>
          <w:rFonts w:cstheme="minorHAnsi"/>
          <w:sz w:val="24"/>
          <w:szCs w:val="24"/>
        </w:rPr>
      </w:pPr>
    </w:p>
    <w:p w14:paraId="72A0F5C2" w14:textId="5D9EAFB2" w:rsidR="00985466" w:rsidRPr="00DA4B7F" w:rsidRDefault="00DA4B7F" w:rsidP="00DA4B7F">
      <w:pPr>
        <w:spacing w:after="0" w:line="480" w:lineRule="auto"/>
        <w:ind w:left="850"/>
        <w:jc w:val="both"/>
        <w:rPr>
          <w:rFonts w:cstheme="minorHAnsi"/>
          <w:b/>
          <w:bCs/>
          <w:sz w:val="24"/>
          <w:szCs w:val="24"/>
        </w:rPr>
      </w:pPr>
      <w:r>
        <w:rPr>
          <w:rFonts w:cstheme="minorHAnsi"/>
          <w:b/>
          <w:bCs/>
          <w:sz w:val="24"/>
          <w:szCs w:val="24"/>
        </w:rPr>
        <w:t xml:space="preserve">2.7 </w:t>
      </w:r>
      <w:r w:rsidR="00897E52" w:rsidRPr="00DA4B7F">
        <w:rPr>
          <w:rFonts w:cstheme="minorHAnsi"/>
          <w:b/>
          <w:bCs/>
          <w:sz w:val="24"/>
          <w:szCs w:val="24"/>
        </w:rPr>
        <w:t>H</w:t>
      </w:r>
      <w:r w:rsidR="00985466" w:rsidRPr="00DA4B7F">
        <w:rPr>
          <w:rFonts w:cstheme="minorHAnsi"/>
          <w:b/>
          <w:bCs/>
          <w:sz w:val="24"/>
          <w:szCs w:val="24"/>
        </w:rPr>
        <w:t>ydrolysis of wheat flour and quantification of neutral monosaccharides by HPAEC-PAD</w:t>
      </w:r>
    </w:p>
    <w:p w14:paraId="4647380B" w14:textId="77777777" w:rsidR="00DE0DDB" w:rsidRPr="00DE0DDB" w:rsidRDefault="00DE0DDB" w:rsidP="00AA1C02">
      <w:pPr>
        <w:pStyle w:val="ListParagraph"/>
        <w:spacing w:after="0" w:line="480" w:lineRule="auto"/>
        <w:jc w:val="both"/>
        <w:rPr>
          <w:rFonts w:cstheme="minorHAnsi"/>
          <w:b/>
          <w:bCs/>
          <w:sz w:val="24"/>
          <w:szCs w:val="24"/>
        </w:rPr>
      </w:pPr>
    </w:p>
    <w:p w14:paraId="59374221" w14:textId="19BF8EAE" w:rsidR="00985466" w:rsidRDefault="00985466" w:rsidP="00AA1C02">
      <w:pPr>
        <w:spacing w:after="0" w:line="480" w:lineRule="auto"/>
        <w:ind w:firstLine="360"/>
        <w:jc w:val="both"/>
        <w:rPr>
          <w:sz w:val="24"/>
          <w:szCs w:val="24"/>
        </w:rPr>
      </w:pPr>
      <w:r w:rsidRPr="00A37AAF">
        <w:rPr>
          <w:sz w:val="24"/>
          <w:szCs w:val="24"/>
        </w:rPr>
        <w:t xml:space="preserve">Fifty </w:t>
      </w:r>
      <w:r w:rsidRPr="00A37AAF">
        <w:rPr>
          <w:rFonts w:cstheme="minorHAnsi"/>
          <w:sz w:val="24"/>
          <w:szCs w:val="24"/>
        </w:rPr>
        <w:t>µ</w:t>
      </w:r>
      <w:r w:rsidRPr="00A37AAF">
        <w:rPr>
          <w:sz w:val="24"/>
          <w:szCs w:val="24"/>
        </w:rPr>
        <w:t xml:space="preserve">g of wheat flour was hydrolysed in 400 </w:t>
      </w:r>
      <w:r w:rsidRPr="00A37AAF">
        <w:rPr>
          <w:rFonts w:cstheme="minorHAnsi"/>
          <w:sz w:val="24"/>
          <w:szCs w:val="24"/>
        </w:rPr>
        <w:t>µ</w:t>
      </w:r>
      <w:r w:rsidRPr="00A37AAF">
        <w:rPr>
          <w:sz w:val="24"/>
          <w:szCs w:val="24"/>
        </w:rPr>
        <w:t xml:space="preserve">L of 2M </w:t>
      </w:r>
      <w:proofErr w:type="spellStart"/>
      <w:r w:rsidRPr="00A37AAF">
        <w:rPr>
          <w:sz w:val="24"/>
          <w:szCs w:val="24"/>
        </w:rPr>
        <w:t>triflouroacetic</w:t>
      </w:r>
      <w:proofErr w:type="spellEnd"/>
      <w:r w:rsidRPr="00A37AAF">
        <w:rPr>
          <w:sz w:val="24"/>
          <w:szCs w:val="24"/>
        </w:rPr>
        <w:t xml:space="preserve"> acid (TFA; Sigma) for 1 h at 120</w:t>
      </w:r>
      <w:r w:rsidRPr="00A37AAF">
        <w:rPr>
          <w:rFonts w:cstheme="minorHAnsi"/>
          <w:sz w:val="24"/>
          <w:szCs w:val="24"/>
        </w:rPr>
        <w:t>°</w:t>
      </w:r>
      <w:r w:rsidRPr="00A37AAF">
        <w:rPr>
          <w:sz w:val="24"/>
          <w:szCs w:val="24"/>
        </w:rPr>
        <w:t xml:space="preserve">C. Hydrolysed samples were cooled, dried </w:t>
      </w:r>
      <w:r w:rsidRPr="00EF78B8">
        <w:rPr>
          <w:i/>
          <w:sz w:val="24"/>
        </w:rPr>
        <w:t>in vacuo</w:t>
      </w:r>
      <w:r w:rsidR="00305640">
        <w:rPr>
          <w:sz w:val="24"/>
          <w:szCs w:val="24"/>
        </w:rPr>
        <w:t>,</w:t>
      </w:r>
      <w:r w:rsidRPr="00A37AAF">
        <w:rPr>
          <w:sz w:val="24"/>
          <w:szCs w:val="24"/>
        </w:rPr>
        <w:t xml:space="preserve"> washed in 500 </w:t>
      </w:r>
      <w:r w:rsidRPr="00A37AAF">
        <w:rPr>
          <w:rFonts w:cstheme="minorHAnsi"/>
          <w:sz w:val="24"/>
          <w:szCs w:val="24"/>
        </w:rPr>
        <w:t>µ</w:t>
      </w:r>
      <w:r w:rsidRPr="00A37AAF">
        <w:rPr>
          <w:sz w:val="24"/>
          <w:szCs w:val="24"/>
        </w:rPr>
        <w:t xml:space="preserve">L water and dried again. Finally, the pellet was redissolved in 500 </w:t>
      </w:r>
      <w:r w:rsidRPr="00A37AAF">
        <w:rPr>
          <w:rFonts w:cstheme="minorHAnsi"/>
          <w:sz w:val="24"/>
          <w:szCs w:val="24"/>
        </w:rPr>
        <w:t>µ</w:t>
      </w:r>
      <w:r w:rsidRPr="00A37AAF">
        <w:rPr>
          <w:sz w:val="24"/>
          <w:szCs w:val="24"/>
        </w:rPr>
        <w:t>L of water and samples were stored in -20</w:t>
      </w:r>
      <w:r w:rsidRPr="00A37AAF">
        <w:rPr>
          <w:rFonts w:cstheme="minorHAnsi"/>
          <w:sz w:val="24"/>
          <w:szCs w:val="24"/>
        </w:rPr>
        <w:t>°</w:t>
      </w:r>
      <w:r w:rsidRPr="00A37AAF">
        <w:rPr>
          <w:sz w:val="24"/>
          <w:szCs w:val="24"/>
        </w:rPr>
        <w:t xml:space="preserve">C until analysis. Calibration curves (25-625 </w:t>
      </w:r>
      <w:proofErr w:type="spellStart"/>
      <w:r w:rsidRPr="00A37AAF">
        <w:rPr>
          <w:sz w:val="24"/>
          <w:szCs w:val="24"/>
        </w:rPr>
        <w:t>pmol</w:t>
      </w:r>
      <w:proofErr w:type="spellEnd"/>
      <w:r w:rsidRPr="00A37AAF">
        <w:rPr>
          <w:sz w:val="24"/>
          <w:szCs w:val="24"/>
        </w:rPr>
        <w:t>) were generated for each monosaccharide prepared following TFA treatment as described.</w:t>
      </w:r>
      <w:r w:rsidR="00305640">
        <w:rPr>
          <w:sz w:val="24"/>
          <w:szCs w:val="24"/>
        </w:rPr>
        <w:t xml:space="preserve"> </w:t>
      </w:r>
      <w:r w:rsidRPr="00A37AAF">
        <w:rPr>
          <w:sz w:val="24"/>
          <w:szCs w:val="24"/>
        </w:rPr>
        <w:t xml:space="preserve">Neutral monosaccharides were separated by HPAEC-PAD using </w:t>
      </w:r>
      <w:proofErr w:type="spellStart"/>
      <w:r w:rsidRPr="00A37AAF">
        <w:rPr>
          <w:sz w:val="24"/>
          <w:szCs w:val="24"/>
        </w:rPr>
        <w:t>Dionex</w:t>
      </w:r>
      <w:proofErr w:type="spellEnd"/>
      <w:r w:rsidRPr="00A37AAF">
        <w:rPr>
          <w:sz w:val="24"/>
          <w:szCs w:val="24"/>
        </w:rPr>
        <w:t xml:space="preserve"> ICS-5000+ equipped with KOH eluent generator and </w:t>
      </w:r>
      <w:proofErr w:type="spellStart"/>
      <w:r w:rsidRPr="00A37AAF">
        <w:rPr>
          <w:sz w:val="24"/>
          <w:szCs w:val="24"/>
        </w:rPr>
        <w:t>CarboPac</w:t>
      </w:r>
      <w:proofErr w:type="spellEnd"/>
      <w:r w:rsidRPr="00A37AAF">
        <w:rPr>
          <w:sz w:val="24"/>
          <w:szCs w:val="24"/>
        </w:rPr>
        <w:t xml:space="preserve"> PA-20 column (guard 3x30 mm; analytical 3x150 mm; Thermo Scientific) using method developed in </w:t>
      </w:r>
      <w:r w:rsidR="00485890">
        <w:rPr>
          <w:sz w:val="24"/>
          <w:szCs w:val="24"/>
        </w:rPr>
        <w:t>[</w:t>
      </w:r>
      <w:r w:rsidR="001E0CFE">
        <w:rPr>
          <w:sz w:val="24"/>
          <w:szCs w:val="24"/>
        </w:rPr>
        <w:t>2</w:t>
      </w:r>
      <w:r w:rsidR="004E4AA7">
        <w:rPr>
          <w:sz w:val="24"/>
          <w:szCs w:val="24"/>
        </w:rPr>
        <w:t>5</w:t>
      </w:r>
      <w:r w:rsidR="00485890">
        <w:rPr>
          <w:sz w:val="24"/>
          <w:szCs w:val="24"/>
        </w:rPr>
        <w:t>]</w:t>
      </w:r>
      <w:r w:rsidRPr="00A37AAF">
        <w:rPr>
          <w:sz w:val="24"/>
          <w:szCs w:val="24"/>
        </w:rPr>
        <w:t xml:space="preserve">. </w:t>
      </w:r>
      <w:proofErr w:type="spellStart"/>
      <w:r w:rsidRPr="00A37AAF">
        <w:rPr>
          <w:sz w:val="24"/>
          <w:szCs w:val="24"/>
        </w:rPr>
        <w:t>Chromeleon</w:t>
      </w:r>
      <w:proofErr w:type="spellEnd"/>
      <w:r w:rsidR="007E0194">
        <w:rPr>
          <w:sz w:val="24"/>
          <w:szCs w:val="24"/>
        </w:rPr>
        <w:t xml:space="preserve"> software</w:t>
      </w:r>
      <w:r w:rsidRPr="00A37AAF">
        <w:rPr>
          <w:sz w:val="24"/>
          <w:szCs w:val="24"/>
        </w:rPr>
        <w:t xml:space="preserve"> was used to mark and quantify the peaks.</w:t>
      </w:r>
    </w:p>
    <w:p w14:paraId="6D710FFB" w14:textId="77777777" w:rsidR="005D6084" w:rsidRDefault="005D6084" w:rsidP="00AA1C02">
      <w:pPr>
        <w:spacing w:after="0" w:line="480" w:lineRule="auto"/>
        <w:ind w:firstLine="360"/>
        <w:jc w:val="both"/>
        <w:rPr>
          <w:sz w:val="24"/>
          <w:szCs w:val="24"/>
        </w:rPr>
      </w:pPr>
    </w:p>
    <w:p w14:paraId="5AC0EDB7" w14:textId="314C8F18" w:rsidR="00897E52" w:rsidRPr="00A37AAF" w:rsidRDefault="00897E52" w:rsidP="00AA1C02">
      <w:pPr>
        <w:spacing w:after="0" w:line="480" w:lineRule="auto"/>
        <w:jc w:val="both"/>
        <w:rPr>
          <w:rFonts w:cstheme="minorHAnsi"/>
          <w:b/>
          <w:iCs/>
          <w:sz w:val="24"/>
          <w:szCs w:val="24"/>
        </w:rPr>
      </w:pPr>
      <w:r>
        <w:rPr>
          <w:rFonts w:cstheme="minorHAnsi"/>
          <w:b/>
          <w:iCs/>
          <w:sz w:val="24"/>
          <w:szCs w:val="24"/>
        </w:rPr>
        <w:t>2.</w:t>
      </w:r>
      <w:r w:rsidR="00DA4B7F">
        <w:rPr>
          <w:rFonts w:cstheme="minorHAnsi"/>
          <w:b/>
          <w:iCs/>
          <w:sz w:val="24"/>
          <w:szCs w:val="24"/>
        </w:rPr>
        <w:t>8</w:t>
      </w:r>
      <w:r>
        <w:rPr>
          <w:rFonts w:cstheme="minorHAnsi"/>
          <w:b/>
          <w:iCs/>
          <w:sz w:val="24"/>
          <w:szCs w:val="24"/>
        </w:rPr>
        <w:t xml:space="preserve"> </w:t>
      </w:r>
      <w:r w:rsidRPr="00A37AAF">
        <w:rPr>
          <w:rFonts w:cstheme="minorHAnsi"/>
          <w:b/>
          <w:iCs/>
          <w:sz w:val="24"/>
          <w:szCs w:val="24"/>
        </w:rPr>
        <w:t>Measurements of Seed Parameters</w:t>
      </w:r>
    </w:p>
    <w:p w14:paraId="366C6B4F" w14:textId="77777777" w:rsidR="00897E52" w:rsidRPr="009502ED" w:rsidRDefault="00897E52" w:rsidP="00AA1C02">
      <w:pPr>
        <w:autoSpaceDE w:val="0"/>
        <w:autoSpaceDN w:val="0"/>
        <w:spacing w:after="0" w:line="480" w:lineRule="auto"/>
        <w:jc w:val="both"/>
        <w:rPr>
          <w:rFonts w:cstheme="minorHAnsi"/>
          <w:b/>
          <w:sz w:val="24"/>
          <w:szCs w:val="24"/>
        </w:rPr>
      </w:pPr>
    </w:p>
    <w:p w14:paraId="785D89C4" w14:textId="72BD5D1C" w:rsidR="00897E52" w:rsidRDefault="00897E52" w:rsidP="00AA1C02">
      <w:pPr>
        <w:autoSpaceDE w:val="0"/>
        <w:autoSpaceDN w:val="0"/>
        <w:spacing w:after="0" w:line="480" w:lineRule="auto"/>
        <w:ind w:firstLine="360"/>
        <w:jc w:val="both"/>
        <w:rPr>
          <w:rFonts w:cstheme="minorHAnsi"/>
          <w:sz w:val="24"/>
          <w:szCs w:val="24"/>
        </w:rPr>
      </w:pPr>
      <w:r>
        <w:rPr>
          <w:rFonts w:cstheme="minorHAnsi"/>
          <w:sz w:val="24"/>
          <w:szCs w:val="24"/>
        </w:rPr>
        <w:t>The a</w:t>
      </w:r>
      <w:r w:rsidRPr="009502ED">
        <w:rPr>
          <w:rFonts w:cstheme="minorHAnsi"/>
          <w:sz w:val="24"/>
          <w:szCs w:val="24"/>
        </w:rPr>
        <w:t>rea</w:t>
      </w:r>
      <w:r>
        <w:rPr>
          <w:rFonts w:cstheme="minorHAnsi"/>
          <w:sz w:val="24"/>
          <w:szCs w:val="24"/>
        </w:rPr>
        <w:t>s</w:t>
      </w:r>
      <w:r w:rsidRPr="009502ED">
        <w:rPr>
          <w:rFonts w:cstheme="minorHAnsi"/>
          <w:sz w:val="24"/>
          <w:szCs w:val="24"/>
        </w:rPr>
        <w:t>, length</w:t>
      </w:r>
      <w:r>
        <w:rPr>
          <w:rFonts w:cstheme="minorHAnsi"/>
          <w:sz w:val="24"/>
          <w:szCs w:val="24"/>
        </w:rPr>
        <w:t>s</w:t>
      </w:r>
      <w:r w:rsidRPr="009502ED">
        <w:rPr>
          <w:rFonts w:cstheme="minorHAnsi"/>
          <w:sz w:val="24"/>
          <w:szCs w:val="24"/>
        </w:rPr>
        <w:t xml:space="preserve"> and width</w:t>
      </w:r>
      <w:r>
        <w:rPr>
          <w:rFonts w:cstheme="minorHAnsi"/>
          <w:sz w:val="24"/>
          <w:szCs w:val="24"/>
        </w:rPr>
        <w:t>s</w:t>
      </w:r>
      <w:r w:rsidRPr="009502ED">
        <w:rPr>
          <w:rFonts w:cstheme="minorHAnsi"/>
          <w:sz w:val="24"/>
          <w:szCs w:val="24"/>
        </w:rPr>
        <w:t xml:space="preserve"> </w:t>
      </w:r>
      <w:r>
        <w:rPr>
          <w:rFonts w:cstheme="minorHAnsi"/>
          <w:sz w:val="24"/>
          <w:szCs w:val="24"/>
        </w:rPr>
        <w:t xml:space="preserve">of mature seeds </w:t>
      </w:r>
      <w:r w:rsidRPr="009502ED">
        <w:rPr>
          <w:rFonts w:cstheme="minorHAnsi"/>
          <w:sz w:val="24"/>
          <w:szCs w:val="24"/>
        </w:rPr>
        <w:t>were measured using</w:t>
      </w:r>
      <w:r>
        <w:rPr>
          <w:rFonts w:cstheme="minorHAnsi"/>
          <w:sz w:val="24"/>
          <w:szCs w:val="24"/>
        </w:rPr>
        <w:t xml:space="preserve"> the</w:t>
      </w:r>
      <w:r w:rsidRPr="009502ED">
        <w:rPr>
          <w:rFonts w:cstheme="minorHAnsi"/>
          <w:sz w:val="24"/>
          <w:szCs w:val="24"/>
        </w:rPr>
        <w:t xml:space="preserve"> MARVIN- Digital Seed Analyser (</w:t>
      </w:r>
      <w:proofErr w:type="spellStart"/>
      <w:r w:rsidR="00404F40">
        <w:t>MARViTECH</w:t>
      </w:r>
      <w:proofErr w:type="spellEnd"/>
      <w:r w:rsidR="00404F40">
        <w:t xml:space="preserve"> </w:t>
      </w:r>
      <w:proofErr w:type="spellStart"/>
      <w:r w:rsidR="00404F40">
        <w:t>GmbH</w:t>
      </w:r>
      <w:r w:rsidRPr="009502ED">
        <w:rPr>
          <w:rFonts w:cstheme="minorHAnsi"/>
          <w:sz w:val="24"/>
          <w:szCs w:val="24"/>
        </w:rPr>
        <w:t>Germany</w:t>
      </w:r>
      <w:proofErr w:type="spellEnd"/>
      <w:r w:rsidR="00F710EF">
        <w:rPr>
          <w:rFonts w:cstheme="minorHAnsi"/>
          <w:sz w:val="24"/>
          <w:szCs w:val="24"/>
        </w:rPr>
        <w:t>)</w:t>
      </w:r>
      <w:r w:rsidR="00404F40">
        <w:rPr>
          <w:rFonts w:cstheme="minorHAnsi"/>
          <w:sz w:val="24"/>
          <w:szCs w:val="24"/>
        </w:rPr>
        <w:t xml:space="preserve"> and software Marvin 4.0</w:t>
      </w:r>
      <w:r w:rsidRPr="009502ED">
        <w:rPr>
          <w:rFonts w:cstheme="minorHAnsi"/>
          <w:sz w:val="24"/>
          <w:szCs w:val="24"/>
        </w:rPr>
        <w:t>. Grain hardness, individual seed weight</w:t>
      </w:r>
      <w:r>
        <w:rPr>
          <w:rFonts w:cstheme="minorHAnsi"/>
          <w:sz w:val="24"/>
          <w:szCs w:val="24"/>
        </w:rPr>
        <w:t xml:space="preserve"> and</w:t>
      </w:r>
      <w:r w:rsidRPr="009502ED">
        <w:rPr>
          <w:rFonts w:cstheme="minorHAnsi"/>
          <w:sz w:val="24"/>
          <w:szCs w:val="24"/>
        </w:rPr>
        <w:t xml:space="preserve"> diameter were determined using the Perten</w:t>
      </w:r>
      <w:r>
        <w:rPr>
          <w:rFonts w:cstheme="minorHAnsi"/>
          <w:sz w:val="24"/>
          <w:szCs w:val="24"/>
        </w:rPr>
        <w:t xml:space="preserve"> </w:t>
      </w:r>
      <w:r w:rsidRPr="009502ED">
        <w:rPr>
          <w:rFonts w:cstheme="minorHAnsi"/>
          <w:sz w:val="24"/>
          <w:szCs w:val="24"/>
        </w:rPr>
        <w:t xml:space="preserve">Single Kernel Characterisation System </w:t>
      </w:r>
      <w:r>
        <w:rPr>
          <w:rFonts w:cstheme="minorHAnsi"/>
          <w:sz w:val="24"/>
          <w:szCs w:val="24"/>
        </w:rPr>
        <w:t xml:space="preserve">(SKCS) </w:t>
      </w:r>
      <w:r w:rsidRPr="009502ED">
        <w:rPr>
          <w:rFonts w:cstheme="minorHAnsi"/>
          <w:sz w:val="24"/>
          <w:szCs w:val="24"/>
        </w:rPr>
        <w:t>4100</w:t>
      </w:r>
      <w:r w:rsidR="00D77B15">
        <w:rPr>
          <w:rFonts w:cstheme="minorHAnsi"/>
          <w:sz w:val="24"/>
          <w:szCs w:val="24"/>
        </w:rPr>
        <w:t xml:space="preserve"> (Calibre Control International Ltd, 5-6 Asher Court, Lyncastle Way, Warrington, WA4 4ST, UK)</w:t>
      </w:r>
      <w:r w:rsidRPr="009502ED">
        <w:rPr>
          <w:rFonts w:cstheme="minorHAnsi"/>
          <w:sz w:val="24"/>
          <w:szCs w:val="24"/>
        </w:rPr>
        <w:t xml:space="preserve"> following the manufacturer’s procedure. </w:t>
      </w:r>
      <w:r>
        <w:rPr>
          <w:rFonts w:cstheme="minorHAnsi"/>
          <w:sz w:val="24"/>
          <w:szCs w:val="24"/>
        </w:rPr>
        <w:t>Three</w:t>
      </w:r>
      <w:r w:rsidRPr="009502ED">
        <w:rPr>
          <w:rFonts w:cstheme="minorHAnsi"/>
          <w:sz w:val="24"/>
          <w:szCs w:val="24"/>
        </w:rPr>
        <w:t xml:space="preserve"> hundred grains for each plant from each block were used for each analysis (Perten Instruments, Calibre Control International Ltd, UK). </w:t>
      </w:r>
    </w:p>
    <w:p w14:paraId="7771907C" w14:textId="77777777" w:rsidR="00897E52" w:rsidRPr="00A37AAF" w:rsidRDefault="00897E52" w:rsidP="00AA1C02">
      <w:pPr>
        <w:spacing w:after="0" w:line="480" w:lineRule="auto"/>
        <w:ind w:firstLine="360"/>
        <w:jc w:val="both"/>
        <w:rPr>
          <w:sz w:val="24"/>
          <w:szCs w:val="24"/>
        </w:rPr>
      </w:pPr>
    </w:p>
    <w:p w14:paraId="67A31181" w14:textId="22370F14" w:rsidR="00194047" w:rsidRPr="00DA4B7F" w:rsidRDefault="00DA4B7F" w:rsidP="00DA4B7F">
      <w:pPr>
        <w:spacing w:after="0" w:line="480" w:lineRule="auto"/>
        <w:ind w:left="360"/>
        <w:jc w:val="both"/>
        <w:rPr>
          <w:rFonts w:cstheme="minorHAnsi"/>
          <w:b/>
          <w:bCs/>
          <w:sz w:val="24"/>
          <w:szCs w:val="24"/>
        </w:rPr>
      </w:pPr>
      <w:r>
        <w:rPr>
          <w:rFonts w:cstheme="minorHAnsi"/>
          <w:b/>
          <w:bCs/>
          <w:sz w:val="24"/>
          <w:szCs w:val="24"/>
        </w:rPr>
        <w:t xml:space="preserve">2.9 </w:t>
      </w:r>
      <w:r w:rsidR="00194047" w:rsidRPr="00DA4B7F">
        <w:rPr>
          <w:rFonts w:cstheme="minorHAnsi"/>
          <w:b/>
          <w:bCs/>
          <w:sz w:val="24"/>
          <w:szCs w:val="24"/>
        </w:rPr>
        <w:t xml:space="preserve">Statistical methodology </w:t>
      </w:r>
    </w:p>
    <w:p w14:paraId="58A3F604" w14:textId="0C430795" w:rsidR="00DE0DDB" w:rsidRDefault="00DE0DDB" w:rsidP="00AA1C02">
      <w:pPr>
        <w:spacing w:after="0" w:line="480" w:lineRule="auto"/>
        <w:jc w:val="both"/>
        <w:rPr>
          <w:rFonts w:cstheme="minorHAnsi"/>
          <w:b/>
          <w:bCs/>
          <w:sz w:val="24"/>
          <w:szCs w:val="24"/>
        </w:rPr>
      </w:pPr>
    </w:p>
    <w:p w14:paraId="7FAD563C" w14:textId="74FD8B04" w:rsidR="00DE0DDB" w:rsidRDefault="00DE0DDB" w:rsidP="001341ED">
      <w:pPr>
        <w:spacing w:line="480" w:lineRule="auto"/>
        <w:ind w:firstLine="360"/>
        <w:jc w:val="both"/>
        <w:rPr>
          <w:rFonts w:cstheme="minorHAnsi"/>
          <w:sz w:val="24"/>
          <w:szCs w:val="24"/>
        </w:rPr>
      </w:pPr>
      <w:r w:rsidRPr="00DE0DDB">
        <w:rPr>
          <w:rFonts w:cstheme="minorHAnsi"/>
          <w:sz w:val="24"/>
          <w:szCs w:val="24"/>
        </w:rPr>
        <w:t xml:space="preserve">Statistical analyses were performed using </w:t>
      </w:r>
      <w:proofErr w:type="spellStart"/>
      <w:r w:rsidRPr="00DE0DDB">
        <w:rPr>
          <w:rFonts w:cstheme="minorHAnsi"/>
          <w:sz w:val="24"/>
          <w:szCs w:val="24"/>
        </w:rPr>
        <w:t>Genstat</w:t>
      </w:r>
      <w:proofErr w:type="spellEnd"/>
      <w:r w:rsidRPr="00DE0DDB">
        <w:rPr>
          <w:rFonts w:cstheme="minorHAnsi"/>
          <w:sz w:val="24"/>
          <w:szCs w:val="24"/>
        </w:rPr>
        <w:t xml:space="preserve"> 20</w:t>
      </w:r>
      <w:r w:rsidRPr="00DE0DDB">
        <w:rPr>
          <w:rFonts w:cstheme="minorHAnsi"/>
          <w:sz w:val="24"/>
          <w:szCs w:val="24"/>
          <w:vertAlign w:val="superscript"/>
        </w:rPr>
        <w:t>th</w:t>
      </w:r>
      <w:r w:rsidRPr="00DE0DDB">
        <w:rPr>
          <w:rFonts w:cstheme="minorHAnsi"/>
          <w:sz w:val="24"/>
          <w:szCs w:val="24"/>
        </w:rPr>
        <w:t xml:space="preserve"> Edition (</w:t>
      </w:r>
      <w:proofErr w:type="spellStart"/>
      <w:r w:rsidRPr="00DE0DDB">
        <w:rPr>
          <w:rFonts w:cstheme="minorHAnsi"/>
          <w:sz w:val="24"/>
          <w:szCs w:val="24"/>
        </w:rPr>
        <w:t>VSNi</w:t>
      </w:r>
      <w:proofErr w:type="spellEnd"/>
      <w:r w:rsidRPr="00DE0DDB">
        <w:rPr>
          <w:rFonts w:cstheme="minorHAnsi"/>
          <w:sz w:val="24"/>
          <w:szCs w:val="24"/>
        </w:rPr>
        <w:t>). Some response variables required square root or log</w:t>
      </w:r>
      <w:r w:rsidRPr="00DE0DDB">
        <w:rPr>
          <w:rFonts w:cstheme="minorHAnsi"/>
          <w:sz w:val="24"/>
          <w:szCs w:val="24"/>
          <w:vertAlign w:val="subscript"/>
        </w:rPr>
        <w:t>e</w:t>
      </w:r>
      <w:r w:rsidRPr="00DE0DDB">
        <w:rPr>
          <w:rFonts w:cstheme="minorHAnsi"/>
          <w:sz w:val="24"/>
          <w:szCs w:val="24"/>
        </w:rPr>
        <w:t xml:space="preserve"> transformations to satisfy the normality and homogeneity of variance assumptions. The transformations used for each variable are indicated in the results section/tables.</w:t>
      </w:r>
    </w:p>
    <w:p w14:paraId="3DCB2193" w14:textId="77777777" w:rsidR="00163840" w:rsidRPr="00DE0DDB" w:rsidRDefault="00163840" w:rsidP="00163840">
      <w:pPr>
        <w:spacing w:line="480" w:lineRule="auto"/>
        <w:ind w:firstLine="360"/>
        <w:jc w:val="both"/>
        <w:rPr>
          <w:rFonts w:cstheme="minorHAnsi"/>
          <w:sz w:val="24"/>
          <w:szCs w:val="24"/>
        </w:rPr>
      </w:pPr>
    </w:p>
    <w:p w14:paraId="37D243CB" w14:textId="4A165C85" w:rsidR="00DE0DDB" w:rsidRPr="00DE0DDB" w:rsidRDefault="00DE0DDB" w:rsidP="00AA1C02">
      <w:pPr>
        <w:spacing w:line="480" w:lineRule="auto"/>
        <w:jc w:val="both"/>
        <w:rPr>
          <w:rFonts w:cstheme="minorHAnsi"/>
          <w:sz w:val="24"/>
          <w:szCs w:val="24"/>
        </w:rPr>
      </w:pPr>
      <w:r>
        <w:rPr>
          <w:rFonts w:cstheme="minorHAnsi"/>
          <w:b/>
          <w:bCs/>
          <w:sz w:val="24"/>
          <w:szCs w:val="24"/>
        </w:rPr>
        <w:t>2.</w:t>
      </w:r>
      <w:r w:rsidR="00DA4B7F">
        <w:rPr>
          <w:rFonts w:cstheme="minorHAnsi"/>
          <w:b/>
          <w:bCs/>
          <w:sz w:val="24"/>
          <w:szCs w:val="24"/>
        </w:rPr>
        <w:t>10</w:t>
      </w:r>
      <w:r>
        <w:rPr>
          <w:rFonts w:cstheme="minorHAnsi"/>
          <w:b/>
          <w:bCs/>
          <w:sz w:val="24"/>
          <w:szCs w:val="24"/>
        </w:rPr>
        <w:t xml:space="preserve"> </w:t>
      </w:r>
      <w:r w:rsidRPr="00DE0DDB">
        <w:rPr>
          <w:rFonts w:cstheme="minorHAnsi"/>
          <w:b/>
          <w:bCs/>
          <w:sz w:val="24"/>
          <w:szCs w:val="24"/>
        </w:rPr>
        <w:t xml:space="preserve">Fingerprinting, </w:t>
      </w:r>
      <w:proofErr w:type="gramStart"/>
      <w:r w:rsidRPr="00DE0DDB">
        <w:rPr>
          <w:rFonts w:cstheme="minorHAnsi"/>
          <w:b/>
          <w:bCs/>
          <w:sz w:val="24"/>
          <w:szCs w:val="24"/>
        </w:rPr>
        <w:t>NMR</w:t>
      </w:r>
      <w:proofErr w:type="gramEnd"/>
      <w:r w:rsidRPr="00DE0DDB">
        <w:rPr>
          <w:rFonts w:cstheme="minorHAnsi"/>
          <w:b/>
          <w:bCs/>
          <w:sz w:val="24"/>
          <w:szCs w:val="24"/>
        </w:rPr>
        <w:t xml:space="preserve"> and monosaccharide data </w:t>
      </w:r>
    </w:p>
    <w:p w14:paraId="743F25CC" w14:textId="72C61B32" w:rsidR="00DE0DDB" w:rsidRPr="00DE0DDB" w:rsidRDefault="00DE0DDB" w:rsidP="00AA1C02">
      <w:pPr>
        <w:spacing w:line="480" w:lineRule="auto"/>
        <w:ind w:firstLine="720"/>
        <w:jc w:val="both"/>
        <w:rPr>
          <w:rFonts w:cstheme="minorHAnsi"/>
          <w:sz w:val="24"/>
          <w:szCs w:val="24"/>
        </w:rPr>
      </w:pPr>
      <w:r w:rsidRPr="00DE0DDB">
        <w:rPr>
          <w:rFonts w:cstheme="minorHAnsi"/>
          <w:sz w:val="24"/>
          <w:szCs w:val="24"/>
        </w:rPr>
        <w:t xml:space="preserve">The fingerprinting, NMR and monosaccharide data were analysed with ANOVA. </w:t>
      </w:r>
      <w:r>
        <w:rPr>
          <w:rFonts w:cstheme="minorHAnsi"/>
          <w:sz w:val="24"/>
          <w:szCs w:val="24"/>
        </w:rPr>
        <w:t>GT43_1 RNAi s</w:t>
      </w:r>
      <w:r w:rsidRPr="00DE0DDB">
        <w:rPr>
          <w:rFonts w:cstheme="minorHAnsi"/>
          <w:sz w:val="24"/>
          <w:szCs w:val="24"/>
        </w:rPr>
        <w:t>ingle</w:t>
      </w:r>
      <w:r>
        <w:rPr>
          <w:rFonts w:cstheme="minorHAnsi"/>
          <w:sz w:val="24"/>
          <w:szCs w:val="24"/>
        </w:rPr>
        <w:t xml:space="preserve"> line</w:t>
      </w:r>
      <w:r w:rsidRPr="00DE0DDB">
        <w:rPr>
          <w:rFonts w:cstheme="minorHAnsi"/>
          <w:sz w:val="24"/>
          <w:szCs w:val="24"/>
        </w:rPr>
        <w:t xml:space="preserve"> data </w:t>
      </w:r>
      <w:r>
        <w:rPr>
          <w:rFonts w:cstheme="minorHAnsi"/>
          <w:sz w:val="24"/>
          <w:szCs w:val="24"/>
        </w:rPr>
        <w:t xml:space="preserve">(Lines 1-6) </w:t>
      </w:r>
      <w:r w:rsidRPr="00DE0DDB">
        <w:rPr>
          <w:rFonts w:cstheme="minorHAnsi"/>
          <w:sz w:val="24"/>
          <w:szCs w:val="24"/>
        </w:rPr>
        <w:t>w</w:t>
      </w:r>
      <w:r>
        <w:rPr>
          <w:rFonts w:cstheme="minorHAnsi"/>
          <w:sz w:val="24"/>
          <w:szCs w:val="24"/>
        </w:rPr>
        <w:t>as</w:t>
      </w:r>
      <w:r w:rsidRPr="00DE0DDB">
        <w:rPr>
          <w:rFonts w:cstheme="minorHAnsi"/>
          <w:sz w:val="24"/>
          <w:szCs w:val="24"/>
        </w:rPr>
        <w:t xml:space="preserve"> firstly analysed with treatment structure type*line where type is included to compare the average of all transgenic lines to the average of all nulls, line is included to compare the averages of each line (across transgenic and null) and the </w:t>
      </w:r>
      <w:r w:rsidR="003070C9">
        <w:rPr>
          <w:rFonts w:cstheme="minorHAnsi"/>
          <w:sz w:val="24"/>
          <w:szCs w:val="24"/>
        </w:rPr>
        <w:t>interaction (</w:t>
      </w:r>
      <w:proofErr w:type="spellStart"/>
      <w:r w:rsidR="003070C9">
        <w:rPr>
          <w:rFonts w:cstheme="minorHAnsi"/>
          <w:sz w:val="24"/>
          <w:szCs w:val="24"/>
        </w:rPr>
        <w:t>type.line</w:t>
      </w:r>
      <w:proofErr w:type="spellEnd"/>
      <w:r w:rsidR="003070C9">
        <w:rPr>
          <w:rFonts w:cstheme="minorHAnsi"/>
          <w:sz w:val="24"/>
          <w:szCs w:val="24"/>
        </w:rPr>
        <w:t xml:space="preserve">) </w:t>
      </w:r>
      <w:r w:rsidRPr="00DE0DDB">
        <w:rPr>
          <w:rFonts w:cstheme="minorHAnsi"/>
          <w:sz w:val="24"/>
          <w:szCs w:val="24"/>
        </w:rPr>
        <w:t>tests whether the difference between transgenic and null is consistent across the 6 lines. These data were also analysed with 6 pairwise contrasts comparing each line to its corresponding null directly (NB the replication in this experiment is within plant and is therefore pseudo-replication. Any conclusions drawn apply only to the plants included in the experiment and not the population of all possible plants</w:t>
      </w:r>
      <w:r w:rsidR="00FE0D4C">
        <w:rPr>
          <w:rFonts w:cstheme="minorHAnsi"/>
          <w:sz w:val="24"/>
          <w:szCs w:val="24"/>
        </w:rPr>
        <w:t>)</w:t>
      </w:r>
      <w:r w:rsidRPr="00DE0DDB">
        <w:rPr>
          <w:rFonts w:cstheme="minorHAnsi"/>
          <w:sz w:val="24"/>
          <w:szCs w:val="24"/>
        </w:rPr>
        <w:t>.</w:t>
      </w:r>
    </w:p>
    <w:p w14:paraId="3599F91F" w14:textId="350E5503" w:rsidR="00DE0DDB" w:rsidRPr="00DE0DDB" w:rsidRDefault="00DE0DDB" w:rsidP="00AA1C02">
      <w:pPr>
        <w:spacing w:line="480" w:lineRule="auto"/>
        <w:ind w:firstLine="720"/>
        <w:jc w:val="both"/>
        <w:rPr>
          <w:rFonts w:cstheme="minorHAnsi"/>
          <w:sz w:val="24"/>
          <w:szCs w:val="24"/>
        </w:rPr>
      </w:pPr>
      <w:r>
        <w:rPr>
          <w:rFonts w:cstheme="minorHAnsi"/>
          <w:sz w:val="24"/>
          <w:szCs w:val="24"/>
        </w:rPr>
        <w:t xml:space="preserve">The </w:t>
      </w:r>
      <w:r w:rsidRPr="00DE0DDB">
        <w:rPr>
          <w:rFonts w:cstheme="minorHAnsi"/>
          <w:sz w:val="24"/>
          <w:szCs w:val="24"/>
        </w:rPr>
        <w:t>Triple</w:t>
      </w:r>
      <w:r>
        <w:rPr>
          <w:rFonts w:cstheme="minorHAnsi"/>
          <w:sz w:val="24"/>
          <w:szCs w:val="24"/>
        </w:rPr>
        <w:t xml:space="preserve"> line (Lines 7 and 8)</w:t>
      </w:r>
      <w:r w:rsidRPr="00DE0DDB">
        <w:rPr>
          <w:rFonts w:cstheme="minorHAnsi"/>
          <w:sz w:val="24"/>
          <w:szCs w:val="24"/>
        </w:rPr>
        <w:t xml:space="preserve"> data were analysed with </w:t>
      </w:r>
      <w:proofErr w:type="spellStart"/>
      <w:r w:rsidRPr="00DE0DDB">
        <w:rPr>
          <w:rFonts w:cstheme="minorHAnsi"/>
          <w:sz w:val="24"/>
          <w:szCs w:val="24"/>
        </w:rPr>
        <w:t>PlantID</w:t>
      </w:r>
      <w:proofErr w:type="spellEnd"/>
      <w:r w:rsidRPr="00DE0DDB">
        <w:rPr>
          <w:rFonts w:cstheme="minorHAnsi"/>
          <w:sz w:val="24"/>
          <w:szCs w:val="24"/>
        </w:rPr>
        <w:t xml:space="preserve"> included as a block effect and observations within plant </w:t>
      </w:r>
      <w:proofErr w:type="gramStart"/>
      <w:r w:rsidRPr="00DE0DDB">
        <w:rPr>
          <w:rFonts w:cstheme="minorHAnsi"/>
          <w:sz w:val="24"/>
          <w:szCs w:val="24"/>
        </w:rPr>
        <w:t>were considered to be</w:t>
      </w:r>
      <w:proofErr w:type="gramEnd"/>
      <w:r w:rsidRPr="00DE0DDB">
        <w:rPr>
          <w:rFonts w:cstheme="minorHAnsi"/>
          <w:sz w:val="24"/>
          <w:szCs w:val="24"/>
        </w:rPr>
        <w:t xml:space="preserve"> pseudo replication (so there were 3 true reps per treatment and 3 pseudo reps within each rep). The treatment structure used </w:t>
      </w:r>
      <w:r w:rsidRPr="00DE0DDB">
        <w:rPr>
          <w:rFonts w:cstheme="minorHAnsi"/>
          <w:sz w:val="24"/>
          <w:szCs w:val="24"/>
        </w:rPr>
        <w:lastRenderedPageBreak/>
        <w:t>was Type/</w:t>
      </w:r>
      <w:proofErr w:type="spellStart"/>
      <w:r w:rsidRPr="00DE0DDB">
        <w:rPr>
          <w:rFonts w:cstheme="minorHAnsi"/>
          <w:sz w:val="24"/>
          <w:szCs w:val="24"/>
        </w:rPr>
        <w:t>LineNo</w:t>
      </w:r>
      <w:proofErr w:type="spellEnd"/>
      <w:r w:rsidRPr="00DE0DDB">
        <w:rPr>
          <w:rFonts w:cstheme="minorHAnsi"/>
          <w:sz w:val="24"/>
          <w:szCs w:val="24"/>
        </w:rPr>
        <w:t xml:space="preserve"> where Type compares the average of the two triples to the average of the controls and </w:t>
      </w:r>
      <w:proofErr w:type="spellStart"/>
      <w:r w:rsidRPr="00DE0DDB">
        <w:rPr>
          <w:rFonts w:cstheme="minorHAnsi"/>
          <w:sz w:val="24"/>
          <w:szCs w:val="24"/>
        </w:rPr>
        <w:t>Type.LineNo</w:t>
      </w:r>
      <w:proofErr w:type="spellEnd"/>
      <w:r w:rsidRPr="00DE0DDB">
        <w:rPr>
          <w:rFonts w:cstheme="minorHAnsi"/>
          <w:sz w:val="24"/>
          <w:szCs w:val="24"/>
        </w:rPr>
        <w:t xml:space="preserve"> compares the average of line 7 to the average of line </w:t>
      </w:r>
      <w:r w:rsidR="00DF208B" w:rsidRPr="00DE0DDB">
        <w:rPr>
          <w:rFonts w:cstheme="minorHAnsi"/>
          <w:sz w:val="24"/>
          <w:szCs w:val="24"/>
        </w:rPr>
        <w:t>8</w:t>
      </w:r>
      <w:r w:rsidR="00DF208B">
        <w:rPr>
          <w:rFonts w:cstheme="minorHAnsi"/>
          <w:sz w:val="24"/>
          <w:szCs w:val="24"/>
        </w:rPr>
        <w:t>.</w:t>
      </w:r>
    </w:p>
    <w:p w14:paraId="6EF6F765" w14:textId="57A3595A" w:rsidR="00DE0DDB" w:rsidRDefault="00DE0DDB" w:rsidP="00AA1C02">
      <w:pPr>
        <w:spacing w:after="0" w:line="480" w:lineRule="auto"/>
        <w:ind w:firstLine="720"/>
        <w:jc w:val="both"/>
        <w:rPr>
          <w:rFonts w:cstheme="minorHAnsi"/>
          <w:sz w:val="24"/>
          <w:szCs w:val="24"/>
        </w:rPr>
      </w:pPr>
      <w:r w:rsidRPr="00DE0DDB">
        <w:rPr>
          <w:rFonts w:cstheme="minorHAnsi"/>
          <w:sz w:val="24"/>
          <w:szCs w:val="24"/>
        </w:rPr>
        <w:t xml:space="preserve">A further ANOVA style analysis was used to compare </w:t>
      </w:r>
      <w:r w:rsidR="00FB2D08">
        <w:rPr>
          <w:rFonts w:cstheme="minorHAnsi"/>
          <w:sz w:val="24"/>
          <w:szCs w:val="24"/>
        </w:rPr>
        <w:t>the s</w:t>
      </w:r>
      <w:r w:rsidR="00FB2D08" w:rsidRPr="00DE0DDB">
        <w:rPr>
          <w:rFonts w:cstheme="minorHAnsi"/>
          <w:sz w:val="24"/>
          <w:szCs w:val="24"/>
        </w:rPr>
        <w:t>ingle</w:t>
      </w:r>
      <w:r w:rsidR="00FB2D08">
        <w:rPr>
          <w:rFonts w:cstheme="minorHAnsi"/>
          <w:sz w:val="24"/>
          <w:szCs w:val="24"/>
        </w:rPr>
        <w:t xml:space="preserve"> GT43_1 RNAi transgenic lines</w:t>
      </w:r>
      <w:r w:rsidR="00FB2D08" w:rsidRPr="00DE0DDB">
        <w:rPr>
          <w:rFonts w:cstheme="minorHAnsi"/>
          <w:sz w:val="24"/>
          <w:szCs w:val="24"/>
        </w:rPr>
        <w:t xml:space="preserve"> </w:t>
      </w:r>
      <w:r w:rsidRPr="00DE0DDB">
        <w:rPr>
          <w:rFonts w:cstheme="minorHAnsi"/>
          <w:sz w:val="24"/>
          <w:szCs w:val="24"/>
        </w:rPr>
        <w:t xml:space="preserve">to Triples and the effects of transgenic lines to the effect of nulls. This was performed using the REML directive </w:t>
      </w:r>
      <w:proofErr w:type="gramStart"/>
      <w:r w:rsidRPr="00DE0DDB">
        <w:rPr>
          <w:rFonts w:cstheme="minorHAnsi"/>
          <w:sz w:val="24"/>
          <w:szCs w:val="24"/>
        </w:rPr>
        <w:t>in order to</w:t>
      </w:r>
      <w:proofErr w:type="gramEnd"/>
      <w:r w:rsidRPr="00DE0DDB">
        <w:rPr>
          <w:rFonts w:cstheme="minorHAnsi"/>
          <w:sz w:val="24"/>
          <w:szCs w:val="24"/>
        </w:rPr>
        <w:t xml:space="preserve"> get predictions from the unbalanced structure. </w:t>
      </w:r>
      <w:proofErr w:type="spellStart"/>
      <w:r w:rsidRPr="00DE0DDB">
        <w:rPr>
          <w:rFonts w:cstheme="minorHAnsi"/>
          <w:sz w:val="24"/>
          <w:szCs w:val="24"/>
        </w:rPr>
        <w:t>PlantID</w:t>
      </w:r>
      <w:proofErr w:type="spellEnd"/>
      <w:r w:rsidRPr="00DE0DDB">
        <w:rPr>
          <w:rFonts w:cstheme="minorHAnsi"/>
          <w:sz w:val="24"/>
          <w:szCs w:val="24"/>
        </w:rPr>
        <w:t xml:space="preserve"> was included as a block effect (random structure) and observations within plant </w:t>
      </w:r>
      <w:proofErr w:type="gramStart"/>
      <w:r w:rsidRPr="00DE0DDB">
        <w:rPr>
          <w:rFonts w:cstheme="minorHAnsi"/>
          <w:sz w:val="24"/>
          <w:szCs w:val="24"/>
        </w:rPr>
        <w:t>were considered to be</w:t>
      </w:r>
      <w:proofErr w:type="gramEnd"/>
      <w:r w:rsidRPr="00DE0DDB">
        <w:rPr>
          <w:rFonts w:cstheme="minorHAnsi"/>
          <w:sz w:val="24"/>
          <w:szCs w:val="24"/>
        </w:rPr>
        <w:t xml:space="preserve"> pseudo replication (so there were 6 true reps of Single-transgenic, single-null and triple-transgenic but only 3 true reps of triple-null). The treatment structure (fixed structure) was (Type1*Type2)/Number which gives the following four tests. Type1 tests for a difference between singles and triples (averaged across all lines and nulls), Type2 tests for a difference between transgenics and nulls (averaged across singles and triples) and the interaction testes whether the difference between transgenic and null is different for singles and triples? The term Number is included for completeness of the structure to make sure comparisons are made against correct background variation by accounting for any differences between lines within each combination.</w:t>
      </w:r>
    </w:p>
    <w:p w14:paraId="30A7ADEF" w14:textId="77777777" w:rsidR="00163840" w:rsidRPr="00DE0DDB" w:rsidRDefault="00163840" w:rsidP="00AA1C02">
      <w:pPr>
        <w:spacing w:after="0" w:line="480" w:lineRule="auto"/>
        <w:ind w:firstLine="720"/>
        <w:jc w:val="both"/>
        <w:rPr>
          <w:rFonts w:cstheme="minorHAnsi"/>
          <w:sz w:val="24"/>
          <w:szCs w:val="24"/>
        </w:rPr>
      </w:pPr>
    </w:p>
    <w:p w14:paraId="5D719AA0" w14:textId="2633E80C" w:rsidR="00DE0DDB" w:rsidRPr="00DE0DDB" w:rsidRDefault="00DE0DDB" w:rsidP="00AA1C02">
      <w:pPr>
        <w:spacing w:after="0" w:line="480" w:lineRule="auto"/>
        <w:jc w:val="both"/>
        <w:rPr>
          <w:rFonts w:cstheme="minorHAnsi"/>
          <w:b/>
          <w:bCs/>
          <w:sz w:val="24"/>
          <w:szCs w:val="24"/>
        </w:rPr>
      </w:pPr>
      <w:r>
        <w:rPr>
          <w:rFonts w:cstheme="minorHAnsi"/>
          <w:b/>
          <w:bCs/>
          <w:sz w:val="24"/>
          <w:szCs w:val="24"/>
        </w:rPr>
        <w:t>2.</w:t>
      </w:r>
      <w:r w:rsidR="00DA4B7F">
        <w:rPr>
          <w:rFonts w:cstheme="minorHAnsi"/>
          <w:b/>
          <w:bCs/>
          <w:sz w:val="24"/>
          <w:szCs w:val="24"/>
        </w:rPr>
        <w:t>11</w:t>
      </w:r>
      <w:r>
        <w:rPr>
          <w:rFonts w:cstheme="minorHAnsi"/>
          <w:b/>
          <w:bCs/>
          <w:sz w:val="24"/>
          <w:szCs w:val="24"/>
        </w:rPr>
        <w:t xml:space="preserve"> </w:t>
      </w:r>
      <w:r w:rsidRPr="00DE0DDB">
        <w:rPr>
          <w:rFonts w:cstheme="minorHAnsi"/>
          <w:b/>
          <w:bCs/>
          <w:sz w:val="24"/>
          <w:szCs w:val="24"/>
        </w:rPr>
        <w:t>qPCR</w:t>
      </w:r>
      <w:r>
        <w:rPr>
          <w:rFonts w:cstheme="minorHAnsi"/>
          <w:b/>
          <w:bCs/>
          <w:sz w:val="24"/>
          <w:szCs w:val="24"/>
        </w:rPr>
        <w:t xml:space="preserve"> data</w:t>
      </w:r>
    </w:p>
    <w:p w14:paraId="6A45D8C5" w14:textId="7B506B02" w:rsidR="00DE0DDB" w:rsidRPr="00DE0DDB" w:rsidRDefault="005B5E7D" w:rsidP="00AA1C02">
      <w:pPr>
        <w:keepLines/>
        <w:tabs>
          <w:tab w:val="right" w:pos="819"/>
          <w:tab w:val="right" w:pos="2691"/>
          <w:tab w:val="right" w:pos="3627"/>
          <w:tab w:val="left" w:pos="3744"/>
        </w:tabs>
        <w:autoSpaceDE w:val="0"/>
        <w:autoSpaceDN w:val="0"/>
        <w:adjustRightInd w:val="0"/>
        <w:spacing w:after="0" w:line="480" w:lineRule="auto"/>
        <w:jc w:val="both"/>
        <w:rPr>
          <w:rFonts w:cstheme="minorHAnsi"/>
          <w:sz w:val="24"/>
          <w:szCs w:val="24"/>
        </w:rPr>
      </w:pPr>
      <w:r>
        <w:rPr>
          <w:rFonts w:cstheme="minorHAnsi"/>
          <w:sz w:val="24"/>
          <w:szCs w:val="24"/>
        </w:rPr>
        <w:tab/>
      </w:r>
      <w:r>
        <w:rPr>
          <w:rFonts w:cstheme="minorHAnsi"/>
          <w:sz w:val="24"/>
          <w:szCs w:val="24"/>
        </w:rPr>
        <w:tab/>
      </w:r>
      <w:r w:rsidR="00DE0DDB" w:rsidRPr="00DE0DDB">
        <w:rPr>
          <w:rFonts w:cstheme="minorHAnsi"/>
          <w:sz w:val="24"/>
          <w:szCs w:val="24"/>
        </w:rPr>
        <w:t>The singles data were log</w:t>
      </w:r>
      <w:r w:rsidR="00DE0DDB" w:rsidRPr="00DE0DDB">
        <w:rPr>
          <w:rFonts w:cstheme="minorHAnsi"/>
          <w:sz w:val="24"/>
          <w:szCs w:val="24"/>
          <w:vertAlign w:val="subscript"/>
        </w:rPr>
        <w:t>10</w:t>
      </w:r>
      <w:r w:rsidR="00DE0DDB" w:rsidRPr="00DE0DDB">
        <w:rPr>
          <w:rFonts w:cstheme="minorHAnsi"/>
          <w:sz w:val="24"/>
          <w:szCs w:val="24"/>
        </w:rPr>
        <w:t xml:space="preserve"> transformed and analysed using ANOVA with treatment structure Line*Type where Line tests for any differences between the 6 lines (averaged across null and transgenic), Type tests whether there is any evidence that nulls and transgenics diffe</w:t>
      </w:r>
      <w:r w:rsidR="003070C9">
        <w:rPr>
          <w:rFonts w:cstheme="minorHAnsi"/>
          <w:sz w:val="24"/>
          <w:szCs w:val="24"/>
        </w:rPr>
        <w:t>r</w:t>
      </w:r>
      <w:r w:rsidR="00DE0DDB" w:rsidRPr="00DE0DDB">
        <w:rPr>
          <w:rFonts w:cstheme="minorHAnsi"/>
          <w:sz w:val="24"/>
          <w:szCs w:val="24"/>
        </w:rPr>
        <w:t xml:space="preserve"> (averaged across the 6 lines) and the interaction tests whether the differences between null and transgenic differ for different lines?</w:t>
      </w:r>
    </w:p>
    <w:p w14:paraId="1499E5F2" w14:textId="77777777" w:rsidR="00DE0DDB" w:rsidRPr="00DE0DDB" w:rsidRDefault="00DE0DDB" w:rsidP="00AA1C02">
      <w:pPr>
        <w:keepLines/>
        <w:tabs>
          <w:tab w:val="right" w:pos="819"/>
          <w:tab w:val="right" w:pos="2691"/>
          <w:tab w:val="right" w:pos="3627"/>
          <w:tab w:val="left" w:pos="3744"/>
        </w:tabs>
        <w:autoSpaceDE w:val="0"/>
        <w:autoSpaceDN w:val="0"/>
        <w:adjustRightInd w:val="0"/>
        <w:spacing w:after="0" w:line="480" w:lineRule="auto"/>
        <w:jc w:val="both"/>
        <w:rPr>
          <w:rFonts w:cstheme="minorHAnsi"/>
          <w:sz w:val="24"/>
          <w:szCs w:val="24"/>
        </w:rPr>
      </w:pPr>
    </w:p>
    <w:p w14:paraId="6F17295C" w14:textId="4BEEADC4" w:rsidR="00DE0DDB" w:rsidRDefault="00FE5205" w:rsidP="00AA1C02">
      <w:pPr>
        <w:keepLines/>
        <w:tabs>
          <w:tab w:val="right" w:pos="819"/>
          <w:tab w:val="right" w:pos="2691"/>
          <w:tab w:val="right" w:pos="3627"/>
          <w:tab w:val="left" w:pos="3744"/>
        </w:tabs>
        <w:autoSpaceDE w:val="0"/>
        <w:autoSpaceDN w:val="0"/>
        <w:adjustRightInd w:val="0"/>
        <w:spacing w:after="0" w:line="480" w:lineRule="auto"/>
        <w:jc w:val="both"/>
        <w:rPr>
          <w:rFonts w:cstheme="minorHAnsi"/>
          <w:sz w:val="24"/>
          <w:szCs w:val="24"/>
        </w:rPr>
      </w:pPr>
      <w:r>
        <w:rPr>
          <w:rFonts w:cstheme="minorHAnsi"/>
          <w:sz w:val="24"/>
          <w:szCs w:val="24"/>
        </w:rPr>
        <w:lastRenderedPageBreak/>
        <w:tab/>
      </w:r>
      <w:r>
        <w:rPr>
          <w:rFonts w:cstheme="minorHAnsi"/>
          <w:sz w:val="24"/>
          <w:szCs w:val="24"/>
        </w:rPr>
        <w:tab/>
      </w:r>
      <w:r w:rsidR="00DE0DDB" w:rsidRPr="00DE0DDB">
        <w:rPr>
          <w:rFonts w:cstheme="minorHAnsi"/>
          <w:sz w:val="24"/>
          <w:szCs w:val="24"/>
        </w:rPr>
        <w:t xml:space="preserve">For the triples data, GT43_1, GT43_2 and GT47_2 </w:t>
      </w:r>
      <w:proofErr w:type="gramStart"/>
      <w:r w:rsidR="00DE0DDB" w:rsidRPr="00DE0DDB">
        <w:rPr>
          <w:rFonts w:cstheme="minorHAnsi"/>
          <w:sz w:val="24"/>
          <w:szCs w:val="24"/>
        </w:rPr>
        <w:t>were</w:t>
      </w:r>
      <w:proofErr w:type="gramEnd"/>
      <w:r w:rsidR="00DE0DDB" w:rsidRPr="00DE0DDB">
        <w:rPr>
          <w:rFonts w:cstheme="minorHAnsi"/>
          <w:sz w:val="24"/>
          <w:szCs w:val="24"/>
        </w:rPr>
        <w:t xml:space="preserve"> all square root transformed and then analysed using ANOVA with block structure </w:t>
      </w:r>
      <w:proofErr w:type="spellStart"/>
      <w:r w:rsidR="00DE0DDB" w:rsidRPr="00DE0DDB">
        <w:rPr>
          <w:rFonts w:cstheme="minorHAnsi"/>
          <w:sz w:val="24"/>
          <w:szCs w:val="24"/>
        </w:rPr>
        <w:t>IDNo</w:t>
      </w:r>
      <w:proofErr w:type="spellEnd"/>
      <w:r w:rsidR="00DE0DDB" w:rsidRPr="00DE0DDB">
        <w:rPr>
          <w:rFonts w:cstheme="minorHAnsi"/>
          <w:sz w:val="24"/>
          <w:szCs w:val="24"/>
        </w:rPr>
        <w:t>/</w:t>
      </w:r>
      <w:proofErr w:type="spellStart"/>
      <w:r w:rsidR="00DE0DDB" w:rsidRPr="00DE0DDB">
        <w:rPr>
          <w:rFonts w:cstheme="minorHAnsi"/>
          <w:sz w:val="24"/>
          <w:szCs w:val="24"/>
        </w:rPr>
        <w:t>SampleType</w:t>
      </w:r>
      <w:proofErr w:type="spellEnd"/>
      <w:r w:rsidR="00DE0DDB" w:rsidRPr="00DE0DDB">
        <w:rPr>
          <w:rFonts w:cstheme="minorHAnsi"/>
          <w:sz w:val="24"/>
          <w:szCs w:val="24"/>
        </w:rPr>
        <w:t xml:space="preserve"> taking account of different levels of replication and pseudo-replication. The treatment structure was Line*Type giving the same set of tests as for the singles.</w:t>
      </w:r>
    </w:p>
    <w:p w14:paraId="21839F60" w14:textId="77777777" w:rsidR="00DE0DDB" w:rsidRPr="00DE0DDB" w:rsidRDefault="00DE0DDB" w:rsidP="00AA1C02">
      <w:pPr>
        <w:keepLines/>
        <w:tabs>
          <w:tab w:val="right" w:pos="819"/>
          <w:tab w:val="right" w:pos="2691"/>
          <w:tab w:val="right" w:pos="3627"/>
          <w:tab w:val="left" w:pos="3744"/>
        </w:tabs>
        <w:autoSpaceDE w:val="0"/>
        <w:autoSpaceDN w:val="0"/>
        <w:adjustRightInd w:val="0"/>
        <w:spacing w:after="0" w:line="480" w:lineRule="auto"/>
        <w:jc w:val="both"/>
        <w:rPr>
          <w:rFonts w:cstheme="minorHAnsi"/>
          <w:sz w:val="24"/>
          <w:szCs w:val="24"/>
        </w:rPr>
      </w:pPr>
    </w:p>
    <w:p w14:paraId="669AB451" w14:textId="0472F372" w:rsidR="00DE0DDB" w:rsidRPr="00DE0DDB" w:rsidRDefault="00DE0DDB" w:rsidP="00AA1C02">
      <w:pPr>
        <w:keepLines/>
        <w:tabs>
          <w:tab w:val="right" w:pos="819"/>
          <w:tab w:val="right" w:pos="2691"/>
          <w:tab w:val="right" w:pos="3627"/>
          <w:tab w:val="left" w:pos="3744"/>
        </w:tabs>
        <w:autoSpaceDE w:val="0"/>
        <w:autoSpaceDN w:val="0"/>
        <w:adjustRightInd w:val="0"/>
        <w:spacing w:after="0" w:line="480" w:lineRule="auto"/>
        <w:jc w:val="both"/>
        <w:rPr>
          <w:rFonts w:cstheme="minorHAnsi"/>
          <w:b/>
          <w:bCs/>
          <w:sz w:val="24"/>
          <w:szCs w:val="24"/>
        </w:rPr>
      </w:pPr>
      <w:r w:rsidRPr="00DE0DDB">
        <w:rPr>
          <w:rFonts w:cstheme="minorHAnsi"/>
          <w:b/>
          <w:bCs/>
          <w:sz w:val="24"/>
          <w:szCs w:val="24"/>
        </w:rPr>
        <w:t>2.</w:t>
      </w:r>
      <w:r w:rsidR="00DA4B7F">
        <w:rPr>
          <w:rFonts w:cstheme="minorHAnsi"/>
          <w:b/>
          <w:bCs/>
          <w:sz w:val="24"/>
          <w:szCs w:val="24"/>
        </w:rPr>
        <w:t>12</w:t>
      </w:r>
      <w:r w:rsidRPr="00DE0DDB">
        <w:rPr>
          <w:rFonts w:cstheme="minorHAnsi"/>
          <w:b/>
          <w:bCs/>
          <w:sz w:val="24"/>
          <w:szCs w:val="24"/>
        </w:rPr>
        <w:t xml:space="preserve"> Seed parameters</w:t>
      </w:r>
    </w:p>
    <w:p w14:paraId="5804780B" w14:textId="77777777" w:rsidR="00DE0DDB" w:rsidRPr="00DE0DDB" w:rsidRDefault="00DE0DDB" w:rsidP="00AA1C02">
      <w:pPr>
        <w:spacing w:after="0" w:line="480" w:lineRule="auto"/>
        <w:ind w:firstLine="720"/>
        <w:jc w:val="both"/>
        <w:rPr>
          <w:rFonts w:cstheme="minorHAnsi"/>
          <w:sz w:val="24"/>
          <w:szCs w:val="24"/>
        </w:rPr>
      </w:pPr>
      <w:r w:rsidRPr="00DE0DDB">
        <w:rPr>
          <w:rFonts w:cstheme="minorHAnsi"/>
          <w:sz w:val="24"/>
          <w:szCs w:val="24"/>
        </w:rPr>
        <w:t>The seed parameter data were all analysed using ANOVA. The treatment structure for the singles data was Line*Type where Line tests for any differences between the 6 lines (each averaged over T and N), Type tests for a difference between N and T (averaged over the 6 lines) and the interaction tests whether the differences between N and T are different for the different lines?</w:t>
      </w:r>
    </w:p>
    <w:p w14:paraId="3E7E180F" w14:textId="77777777" w:rsidR="00DE0DDB" w:rsidRPr="00DE0DDB" w:rsidRDefault="00DE0DDB" w:rsidP="00AA1C02">
      <w:pPr>
        <w:spacing w:after="0" w:line="480" w:lineRule="auto"/>
        <w:jc w:val="both"/>
        <w:rPr>
          <w:rFonts w:cstheme="minorHAnsi"/>
          <w:sz w:val="24"/>
          <w:szCs w:val="24"/>
        </w:rPr>
      </w:pPr>
    </w:p>
    <w:p w14:paraId="066DDE08" w14:textId="77777777" w:rsidR="00DE0DDB" w:rsidRPr="00DE0DDB" w:rsidRDefault="00DE0DDB" w:rsidP="00AA1C02">
      <w:pPr>
        <w:spacing w:after="0" w:line="480" w:lineRule="auto"/>
        <w:ind w:firstLine="720"/>
        <w:jc w:val="both"/>
        <w:rPr>
          <w:rFonts w:cstheme="minorHAnsi"/>
          <w:sz w:val="24"/>
          <w:szCs w:val="24"/>
        </w:rPr>
      </w:pPr>
      <w:r w:rsidRPr="00DE0DDB">
        <w:rPr>
          <w:rFonts w:cstheme="minorHAnsi"/>
          <w:sz w:val="24"/>
          <w:szCs w:val="24"/>
        </w:rPr>
        <w:t>The treatment structure for the triples was Type</w:t>
      </w:r>
      <w:proofErr w:type="gramStart"/>
      <w:r w:rsidRPr="00DE0DDB">
        <w:rPr>
          <w:rFonts w:cstheme="minorHAnsi"/>
          <w:sz w:val="24"/>
          <w:szCs w:val="24"/>
        </w:rPr>
        <w:t>/(</w:t>
      </w:r>
      <w:proofErr w:type="spellStart"/>
      <w:proofErr w:type="gramEnd"/>
      <w:r w:rsidRPr="00DE0DDB">
        <w:rPr>
          <w:rFonts w:cstheme="minorHAnsi"/>
          <w:sz w:val="24"/>
          <w:szCs w:val="24"/>
        </w:rPr>
        <w:t>lineT</w:t>
      </w:r>
      <w:proofErr w:type="spellEnd"/>
      <w:r w:rsidRPr="00DE0DDB">
        <w:rPr>
          <w:rFonts w:cstheme="minorHAnsi"/>
          <w:sz w:val="24"/>
          <w:szCs w:val="24"/>
        </w:rPr>
        <w:t xml:space="preserve"> + </w:t>
      </w:r>
      <w:proofErr w:type="spellStart"/>
      <w:r w:rsidRPr="00DE0DDB">
        <w:rPr>
          <w:rFonts w:cstheme="minorHAnsi"/>
          <w:sz w:val="24"/>
          <w:szCs w:val="24"/>
        </w:rPr>
        <w:t>lineC</w:t>
      </w:r>
      <w:proofErr w:type="spellEnd"/>
      <w:r w:rsidRPr="00DE0DDB">
        <w:rPr>
          <w:rFonts w:cstheme="minorHAnsi"/>
          <w:sz w:val="24"/>
          <w:szCs w:val="24"/>
        </w:rPr>
        <w:t xml:space="preserve">) where Type tests for a difference between control and transgenic, </w:t>
      </w:r>
      <w:proofErr w:type="spellStart"/>
      <w:r w:rsidRPr="00DE0DDB">
        <w:rPr>
          <w:rFonts w:cstheme="minorHAnsi"/>
          <w:sz w:val="24"/>
          <w:szCs w:val="24"/>
        </w:rPr>
        <w:t>lineT</w:t>
      </w:r>
      <w:proofErr w:type="spellEnd"/>
      <w:r w:rsidRPr="00DE0DDB">
        <w:rPr>
          <w:rFonts w:cstheme="minorHAnsi"/>
          <w:sz w:val="24"/>
          <w:szCs w:val="24"/>
        </w:rPr>
        <w:t xml:space="preserve"> tests for a difference between line 7 and 8 and </w:t>
      </w:r>
      <w:proofErr w:type="spellStart"/>
      <w:r w:rsidRPr="00DE0DDB">
        <w:rPr>
          <w:rFonts w:cstheme="minorHAnsi"/>
          <w:sz w:val="24"/>
          <w:szCs w:val="24"/>
        </w:rPr>
        <w:t>lineC</w:t>
      </w:r>
      <w:proofErr w:type="spellEnd"/>
      <w:r w:rsidRPr="00DE0DDB">
        <w:rPr>
          <w:rFonts w:cstheme="minorHAnsi"/>
          <w:sz w:val="24"/>
          <w:szCs w:val="24"/>
        </w:rPr>
        <w:t xml:space="preserve"> tests for any differences between the 3 controls.</w:t>
      </w:r>
    </w:p>
    <w:p w14:paraId="159CEF93" w14:textId="708B980C" w:rsidR="00632EB2" w:rsidRPr="009502ED" w:rsidRDefault="00632EB2" w:rsidP="00AA1C02">
      <w:pPr>
        <w:autoSpaceDE w:val="0"/>
        <w:autoSpaceDN w:val="0"/>
        <w:spacing w:after="0" w:line="480" w:lineRule="auto"/>
        <w:jc w:val="both"/>
        <w:rPr>
          <w:rFonts w:cstheme="minorHAnsi"/>
          <w:sz w:val="24"/>
          <w:szCs w:val="24"/>
        </w:rPr>
      </w:pPr>
    </w:p>
    <w:p w14:paraId="317D57F0" w14:textId="77777777" w:rsidR="00DA4B7F" w:rsidRDefault="002F2934" w:rsidP="00AA1C02">
      <w:pPr>
        <w:spacing w:line="480" w:lineRule="auto"/>
        <w:ind w:firstLine="720"/>
        <w:jc w:val="both"/>
        <w:rPr>
          <w:b/>
          <w:bCs/>
          <w:sz w:val="24"/>
          <w:szCs w:val="24"/>
        </w:rPr>
      </w:pPr>
      <w:r w:rsidRPr="00A31649">
        <w:rPr>
          <w:b/>
          <w:bCs/>
          <w:sz w:val="24"/>
          <w:szCs w:val="24"/>
        </w:rPr>
        <w:t>2</w:t>
      </w:r>
      <w:r w:rsidRPr="002420BA">
        <w:rPr>
          <w:b/>
          <w:bCs/>
        </w:rPr>
        <w:t>.</w:t>
      </w:r>
      <w:r w:rsidR="00DA4B7F">
        <w:rPr>
          <w:b/>
          <w:bCs/>
          <w:sz w:val="24"/>
          <w:szCs w:val="24"/>
        </w:rPr>
        <w:t xml:space="preserve">13 </w:t>
      </w:r>
      <w:r w:rsidRPr="002420BA">
        <w:rPr>
          <w:b/>
          <w:bCs/>
          <w:sz w:val="24"/>
          <w:szCs w:val="24"/>
        </w:rPr>
        <w:t>Microscopy</w:t>
      </w:r>
    </w:p>
    <w:p w14:paraId="1D2AA8B3" w14:textId="6AEA16E6" w:rsidR="002F2934" w:rsidRPr="002420BA" w:rsidRDefault="002F2934" w:rsidP="00AA1C02">
      <w:pPr>
        <w:spacing w:line="480" w:lineRule="auto"/>
        <w:ind w:firstLine="720"/>
        <w:jc w:val="both"/>
        <w:rPr>
          <w:rFonts w:cstheme="minorHAnsi"/>
          <w:sz w:val="24"/>
          <w:szCs w:val="24"/>
        </w:rPr>
      </w:pPr>
      <w:r w:rsidRPr="002420BA">
        <w:rPr>
          <w:rFonts w:cstheme="minorHAnsi"/>
          <w:sz w:val="24"/>
          <w:szCs w:val="24"/>
        </w:rPr>
        <w:t xml:space="preserve">Wheat grains were fixed </w:t>
      </w:r>
      <w:r w:rsidRPr="002420BA">
        <w:rPr>
          <w:rFonts w:cstheme="minorHAnsi"/>
          <w:color w:val="2A2A2A"/>
          <w:sz w:val="24"/>
          <w:szCs w:val="24"/>
          <w:shd w:val="clear" w:color="auto" w:fill="FFFFFF"/>
        </w:rPr>
        <w:t xml:space="preserve">in 4% </w:t>
      </w:r>
      <w:r w:rsidR="00305640">
        <w:rPr>
          <w:rFonts w:cstheme="minorHAnsi"/>
          <w:color w:val="2A2A2A"/>
          <w:sz w:val="24"/>
          <w:szCs w:val="24"/>
          <w:shd w:val="clear" w:color="auto" w:fill="FFFFFF"/>
        </w:rPr>
        <w:t xml:space="preserve">(w/v) </w:t>
      </w:r>
      <w:r w:rsidRPr="002420BA">
        <w:rPr>
          <w:rFonts w:cstheme="minorHAnsi"/>
          <w:color w:val="2A2A2A"/>
          <w:sz w:val="24"/>
          <w:szCs w:val="24"/>
          <w:shd w:val="clear" w:color="auto" w:fill="FFFFFF"/>
        </w:rPr>
        <w:t xml:space="preserve">paraformaldehyde, 2.5% </w:t>
      </w:r>
      <w:r w:rsidR="00305640">
        <w:rPr>
          <w:rFonts w:cstheme="minorHAnsi"/>
          <w:color w:val="2A2A2A"/>
          <w:sz w:val="24"/>
          <w:szCs w:val="24"/>
          <w:shd w:val="clear" w:color="auto" w:fill="FFFFFF"/>
        </w:rPr>
        <w:t xml:space="preserve">(w/v) </w:t>
      </w:r>
      <w:r w:rsidRPr="002420BA">
        <w:rPr>
          <w:rFonts w:cstheme="minorHAnsi"/>
          <w:color w:val="2A2A2A"/>
          <w:sz w:val="24"/>
          <w:szCs w:val="24"/>
          <w:shd w:val="clear" w:color="auto" w:fill="FFFFFF"/>
        </w:rPr>
        <w:t xml:space="preserve">glutaraldehyde and dehydrated in a graded ethanol series. </w:t>
      </w:r>
      <w:r w:rsidRPr="002420BA">
        <w:rPr>
          <w:rFonts w:cstheme="minorHAnsi"/>
          <w:sz w:val="24"/>
          <w:szCs w:val="24"/>
        </w:rPr>
        <w:t>The samples were then processed through increasing concentrations of LR White resin (Agar Scientific UK, R1281) and embedded at 58</w:t>
      </w:r>
      <w:r w:rsidRPr="002420BA">
        <w:rPr>
          <w:rFonts w:cstheme="minorHAnsi"/>
          <w:sz w:val="24"/>
          <w:szCs w:val="24"/>
          <w:vertAlign w:val="superscript"/>
        </w:rPr>
        <w:t>O</w:t>
      </w:r>
      <w:r w:rsidRPr="002420BA">
        <w:rPr>
          <w:rFonts w:cstheme="minorHAnsi"/>
          <w:sz w:val="24"/>
          <w:szCs w:val="24"/>
        </w:rPr>
        <w:t xml:space="preserve">C for 16-20 h in a </w:t>
      </w:r>
      <w:r w:rsidR="00763D60" w:rsidRPr="002420BA">
        <w:rPr>
          <w:rFonts w:cstheme="minorHAnsi"/>
          <w:sz w:val="24"/>
          <w:szCs w:val="24"/>
        </w:rPr>
        <w:t>nitrogen</w:t>
      </w:r>
      <w:r w:rsidR="00763D60">
        <w:rPr>
          <w:rFonts w:cstheme="minorHAnsi"/>
          <w:sz w:val="24"/>
          <w:szCs w:val="24"/>
        </w:rPr>
        <w:t>-</w:t>
      </w:r>
      <w:r w:rsidRPr="002420BA">
        <w:rPr>
          <w:rFonts w:cstheme="minorHAnsi"/>
          <w:sz w:val="24"/>
          <w:szCs w:val="24"/>
        </w:rPr>
        <w:t xml:space="preserve">rich environment </w:t>
      </w:r>
      <w:r w:rsidR="00953321">
        <w:rPr>
          <w:rFonts w:cstheme="minorHAnsi"/>
          <w:sz w:val="24"/>
          <w:szCs w:val="24"/>
        </w:rPr>
        <w:t>[</w:t>
      </w:r>
      <w:r w:rsidR="001E0CFE">
        <w:rPr>
          <w:rFonts w:cstheme="minorHAnsi"/>
          <w:sz w:val="24"/>
          <w:szCs w:val="24"/>
        </w:rPr>
        <w:t>2</w:t>
      </w:r>
      <w:r w:rsidR="00DE7AF5">
        <w:rPr>
          <w:rFonts w:cstheme="minorHAnsi"/>
          <w:sz w:val="24"/>
          <w:szCs w:val="24"/>
        </w:rPr>
        <w:t>6</w:t>
      </w:r>
      <w:r w:rsidR="00953321">
        <w:rPr>
          <w:rFonts w:cstheme="minorHAnsi"/>
          <w:sz w:val="24"/>
          <w:szCs w:val="24"/>
        </w:rPr>
        <w:t>]</w:t>
      </w:r>
      <w:r w:rsidRPr="002420BA">
        <w:rPr>
          <w:rFonts w:cstheme="minorHAnsi"/>
          <w:color w:val="2A2A2A"/>
          <w:sz w:val="24"/>
          <w:szCs w:val="24"/>
          <w:shd w:val="clear" w:color="auto" w:fill="FFFFFF"/>
        </w:rPr>
        <w:t>.</w:t>
      </w:r>
    </w:p>
    <w:p w14:paraId="5BF535FF" w14:textId="5E0A7054" w:rsidR="00D3074D" w:rsidRDefault="00763D60" w:rsidP="00163840">
      <w:pPr>
        <w:pStyle w:val="NormalWeb"/>
        <w:shd w:val="clear" w:color="auto" w:fill="FFFFFF"/>
        <w:spacing w:line="480" w:lineRule="auto"/>
        <w:ind w:firstLine="720"/>
        <w:jc w:val="both"/>
        <w:rPr>
          <w:rFonts w:asciiTheme="minorHAnsi" w:hAnsiTheme="minorHAnsi" w:cstheme="minorHAnsi"/>
        </w:rPr>
      </w:pPr>
      <w:r>
        <w:rPr>
          <w:rFonts w:asciiTheme="minorHAnsi" w:hAnsiTheme="minorHAnsi" w:cstheme="minorHAnsi"/>
        </w:rPr>
        <w:t xml:space="preserve">One </w:t>
      </w:r>
      <w:r w:rsidRPr="00D3074D">
        <w:rPr>
          <w:rFonts w:asciiTheme="minorHAnsi" w:hAnsiTheme="minorHAnsi" w:cstheme="minorHAnsi"/>
        </w:rPr>
        <w:t xml:space="preserve">µm </w:t>
      </w:r>
      <w:r w:rsidR="002F2934" w:rsidRPr="00D3074D">
        <w:rPr>
          <w:rFonts w:asciiTheme="minorHAnsi" w:hAnsiTheme="minorHAnsi" w:cstheme="minorHAnsi"/>
        </w:rPr>
        <w:t xml:space="preserve">sections of the resin blocks were cut with a Reichert-Jung ultramicrotome and dried onto </w:t>
      </w:r>
      <w:proofErr w:type="spellStart"/>
      <w:r w:rsidR="002F2934" w:rsidRPr="00D3074D">
        <w:rPr>
          <w:rFonts w:asciiTheme="minorHAnsi" w:hAnsiTheme="minorHAnsi" w:cstheme="minorHAnsi"/>
        </w:rPr>
        <w:t>Polysine</w:t>
      </w:r>
      <w:proofErr w:type="spellEnd"/>
      <w:r w:rsidR="002F2934" w:rsidRPr="00D3074D">
        <w:rPr>
          <w:rFonts w:asciiTheme="minorHAnsi" w:hAnsiTheme="minorHAnsi" w:cstheme="minorHAnsi"/>
        </w:rPr>
        <w:t xml:space="preserve"> coated slides (Agar Scientific UK, L4345) at 40</w:t>
      </w:r>
      <w:r w:rsidR="002F2934" w:rsidRPr="00D3074D">
        <w:rPr>
          <w:rFonts w:asciiTheme="minorHAnsi" w:hAnsiTheme="minorHAnsi" w:cstheme="minorHAnsi"/>
          <w:vertAlign w:val="superscript"/>
        </w:rPr>
        <w:t>o</w:t>
      </w:r>
      <w:r w:rsidR="002F2934" w:rsidRPr="00D3074D">
        <w:rPr>
          <w:rFonts w:asciiTheme="minorHAnsi" w:hAnsiTheme="minorHAnsi" w:cstheme="minorHAnsi"/>
        </w:rPr>
        <w:t xml:space="preserve">C. Sections were </w:t>
      </w:r>
      <w:r w:rsidR="002F2934" w:rsidRPr="00D3074D">
        <w:rPr>
          <w:rFonts w:asciiTheme="minorHAnsi" w:hAnsiTheme="minorHAnsi" w:cstheme="minorHAnsi"/>
        </w:rPr>
        <w:lastRenderedPageBreak/>
        <w:t xml:space="preserve">immunolabelled as described by </w:t>
      </w:r>
      <w:r w:rsidR="00410128">
        <w:rPr>
          <w:rFonts w:asciiTheme="minorHAnsi" w:hAnsiTheme="minorHAnsi" w:cstheme="minorHAnsi"/>
          <w:iCs/>
        </w:rPr>
        <w:t>[</w:t>
      </w:r>
      <w:r w:rsidR="001E0CFE">
        <w:rPr>
          <w:rFonts w:asciiTheme="minorHAnsi" w:hAnsiTheme="minorHAnsi" w:cstheme="minorHAnsi"/>
          <w:iCs/>
        </w:rPr>
        <w:t>2</w:t>
      </w:r>
      <w:r w:rsidR="00DE7AF5">
        <w:rPr>
          <w:rFonts w:asciiTheme="minorHAnsi" w:hAnsiTheme="minorHAnsi" w:cstheme="minorHAnsi"/>
          <w:iCs/>
        </w:rPr>
        <w:t>6</w:t>
      </w:r>
      <w:r w:rsidR="00410128">
        <w:rPr>
          <w:rFonts w:asciiTheme="minorHAnsi" w:hAnsiTheme="minorHAnsi" w:cstheme="minorHAnsi"/>
          <w:iCs/>
        </w:rPr>
        <w:t>]</w:t>
      </w:r>
      <w:r w:rsidR="002F2934" w:rsidRPr="00D3074D">
        <w:rPr>
          <w:rFonts w:asciiTheme="minorHAnsi" w:hAnsiTheme="minorHAnsi" w:cstheme="minorHAnsi"/>
        </w:rPr>
        <w:t xml:space="preserve"> using the primary antibody LM11 (from rat) and Alexa Fluor 488 goat anti-rabbit IgG (Invitrogen A11008).  </w:t>
      </w:r>
    </w:p>
    <w:p w14:paraId="1D360DEF" w14:textId="31DB1948" w:rsidR="00D3074D" w:rsidRDefault="00D3074D" w:rsidP="001341ED">
      <w:pPr>
        <w:pStyle w:val="NormalWeb"/>
        <w:shd w:val="clear" w:color="auto" w:fill="FFFFFF"/>
        <w:spacing w:line="480" w:lineRule="auto"/>
        <w:ind w:firstLine="360"/>
        <w:jc w:val="both"/>
        <w:rPr>
          <w:rFonts w:asciiTheme="minorHAnsi" w:hAnsiTheme="minorHAnsi" w:cstheme="minorHAnsi"/>
        </w:rPr>
      </w:pPr>
      <w:r w:rsidRPr="00D3074D">
        <w:rPr>
          <w:rFonts w:asciiTheme="minorHAnsi" w:eastAsia="Times New Roman" w:hAnsiTheme="minorHAnsi" w:cstheme="minorHAnsi"/>
          <w:color w:val="000000"/>
        </w:rPr>
        <w:t xml:space="preserve">The LM11 monoclonal antibody </w:t>
      </w:r>
      <w:r w:rsidR="00305640">
        <w:rPr>
          <w:rFonts w:asciiTheme="minorHAnsi" w:eastAsia="Times New Roman" w:hAnsiTheme="minorHAnsi" w:cstheme="minorHAnsi"/>
          <w:color w:val="000000"/>
        </w:rPr>
        <w:t>(k</w:t>
      </w:r>
      <w:r w:rsidR="00305640" w:rsidRPr="00D3074D">
        <w:rPr>
          <w:rFonts w:asciiTheme="minorHAnsi" w:eastAsia="Times New Roman" w:hAnsiTheme="minorHAnsi" w:cstheme="minorHAnsi"/>
          <w:color w:val="000000"/>
        </w:rPr>
        <w:t xml:space="preserve">indly provided by </w:t>
      </w:r>
      <w:r w:rsidR="00305640">
        <w:rPr>
          <w:rFonts w:asciiTheme="minorHAnsi" w:eastAsia="Times New Roman" w:hAnsiTheme="minorHAnsi" w:cstheme="minorHAnsi"/>
          <w:color w:val="000000"/>
        </w:rPr>
        <w:t xml:space="preserve">Professor </w:t>
      </w:r>
      <w:r w:rsidR="00305640" w:rsidRPr="00D3074D">
        <w:rPr>
          <w:rFonts w:asciiTheme="minorHAnsi" w:eastAsia="Times New Roman" w:hAnsiTheme="minorHAnsi" w:cstheme="minorHAnsi"/>
          <w:color w:val="000000"/>
        </w:rPr>
        <w:t>Paul Knox</w:t>
      </w:r>
      <w:r w:rsidR="00305640">
        <w:rPr>
          <w:rFonts w:asciiTheme="minorHAnsi" w:eastAsia="Times New Roman" w:hAnsiTheme="minorHAnsi" w:cstheme="minorHAnsi"/>
          <w:color w:val="000000"/>
        </w:rPr>
        <w:t>,</w:t>
      </w:r>
      <w:r w:rsidR="00305640" w:rsidRPr="00D3074D">
        <w:rPr>
          <w:rFonts w:asciiTheme="minorHAnsi" w:eastAsia="Times New Roman" w:hAnsiTheme="minorHAnsi" w:cstheme="minorHAnsi"/>
          <w:color w:val="000000"/>
        </w:rPr>
        <w:t xml:space="preserve"> University of Leeds</w:t>
      </w:r>
      <w:r w:rsidR="00305640">
        <w:rPr>
          <w:rFonts w:asciiTheme="minorHAnsi" w:eastAsia="Times New Roman" w:hAnsiTheme="minorHAnsi" w:cstheme="minorHAnsi"/>
          <w:color w:val="000000"/>
        </w:rPr>
        <w:t xml:space="preserve">) </w:t>
      </w:r>
      <w:r w:rsidRPr="00D3074D">
        <w:rPr>
          <w:rFonts w:asciiTheme="minorHAnsi" w:eastAsia="Times New Roman" w:hAnsiTheme="minorHAnsi" w:cstheme="minorHAnsi"/>
          <w:color w:val="000000"/>
        </w:rPr>
        <w:t>was generated using a neoglycoprotein (</w:t>
      </w:r>
      <w:proofErr w:type="spellStart"/>
      <w:r w:rsidRPr="00D3074D">
        <w:rPr>
          <w:rFonts w:asciiTheme="minorHAnsi" w:eastAsia="Times New Roman" w:hAnsiTheme="minorHAnsi" w:cstheme="minorHAnsi"/>
          <w:color w:val="000000"/>
        </w:rPr>
        <w:t>xylopentaose</w:t>
      </w:r>
      <w:proofErr w:type="spellEnd"/>
      <w:r w:rsidRPr="00D3074D">
        <w:rPr>
          <w:rFonts w:asciiTheme="minorHAnsi" w:eastAsia="Times New Roman" w:hAnsiTheme="minorHAnsi" w:cstheme="minorHAnsi"/>
          <w:color w:val="000000"/>
        </w:rPr>
        <w:t xml:space="preserve">-BSA) and is a high affinity antibody to the non-reducing end </w:t>
      </w:r>
      <w:r w:rsidRPr="00305640">
        <w:rPr>
          <w:rFonts w:asciiTheme="minorHAnsi" w:eastAsia="Times New Roman" w:hAnsiTheme="minorHAnsi" w:cstheme="minorHAnsi"/>
          <w:color w:val="000000"/>
        </w:rPr>
        <w:t>of (1,4)-β-D-</w:t>
      </w:r>
      <w:proofErr w:type="spellStart"/>
      <w:r w:rsidRPr="00305640">
        <w:rPr>
          <w:rFonts w:asciiTheme="minorHAnsi" w:eastAsia="Times New Roman" w:hAnsiTheme="minorHAnsi" w:cstheme="minorHAnsi"/>
          <w:color w:val="000000"/>
        </w:rPr>
        <w:t>xylosyl</w:t>
      </w:r>
      <w:proofErr w:type="spellEnd"/>
      <w:r w:rsidRPr="00305640">
        <w:rPr>
          <w:rFonts w:asciiTheme="minorHAnsi" w:eastAsia="Times New Roman" w:hAnsiTheme="minorHAnsi" w:cstheme="minorHAnsi"/>
          <w:color w:val="000000"/>
        </w:rPr>
        <w:t xml:space="preserve"> residues that constitute the backbone of </w:t>
      </w:r>
      <w:proofErr w:type="spellStart"/>
      <w:r w:rsidRPr="00305640">
        <w:rPr>
          <w:rFonts w:asciiTheme="minorHAnsi" w:eastAsia="Times New Roman" w:hAnsiTheme="minorHAnsi" w:cstheme="minorHAnsi"/>
          <w:color w:val="000000"/>
        </w:rPr>
        <w:t>xylans</w:t>
      </w:r>
      <w:proofErr w:type="spellEnd"/>
      <w:r w:rsidRPr="00305640">
        <w:rPr>
          <w:rFonts w:asciiTheme="minorHAnsi" w:eastAsia="Times New Roman" w:hAnsiTheme="minorHAnsi" w:cstheme="minorHAnsi"/>
          <w:color w:val="000000"/>
        </w:rPr>
        <w:t xml:space="preserve">. LM11 antibody can bind strongly to </w:t>
      </w:r>
      <w:proofErr w:type="spellStart"/>
      <w:r w:rsidRPr="00305640">
        <w:rPr>
          <w:rFonts w:asciiTheme="minorHAnsi" w:eastAsia="Times New Roman" w:hAnsiTheme="minorHAnsi" w:cstheme="minorHAnsi"/>
          <w:color w:val="000000"/>
        </w:rPr>
        <w:t>xylans</w:t>
      </w:r>
      <w:proofErr w:type="spellEnd"/>
      <w:r w:rsidRPr="00305640">
        <w:rPr>
          <w:rFonts w:asciiTheme="minorHAnsi" w:eastAsia="Times New Roman" w:hAnsiTheme="minorHAnsi" w:cstheme="minorHAnsi"/>
          <w:color w:val="000000"/>
        </w:rPr>
        <w:t xml:space="preserve"> that have a higher degree of substitution of the xylan backbone </w:t>
      </w:r>
      <w:r w:rsidRPr="00C93975">
        <w:rPr>
          <w:rFonts w:asciiTheme="minorHAnsi" w:eastAsia="Times New Roman" w:hAnsiTheme="minorHAnsi" w:cstheme="minorHAnsi"/>
          <w:color w:val="000000"/>
        </w:rPr>
        <w:t xml:space="preserve">such as wheat arabinoxylan where the xylan backbone is substituted with sidechains of </w:t>
      </w:r>
      <w:proofErr w:type="spellStart"/>
      <w:r w:rsidRPr="00C93975">
        <w:rPr>
          <w:rFonts w:asciiTheme="minorHAnsi" w:eastAsia="Times New Roman" w:hAnsiTheme="minorHAnsi" w:cstheme="minorHAnsi"/>
          <w:color w:val="000000"/>
        </w:rPr>
        <w:t>arabinofuranosyl</w:t>
      </w:r>
      <w:proofErr w:type="spellEnd"/>
      <w:r w:rsidRPr="00C93975">
        <w:rPr>
          <w:rFonts w:asciiTheme="minorHAnsi" w:eastAsia="Times New Roman" w:hAnsiTheme="minorHAnsi" w:cstheme="minorHAnsi"/>
          <w:color w:val="000000"/>
        </w:rPr>
        <w:t xml:space="preserve"> residues. </w:t>
      </w:r>
      <w:r w:rsidR="002F2934" w:rsidRPr="005F48B4">
        <w:rPr>
          <w:rFonts w:asciiTheme="minorHAnsi" w:hAnsiTheme="minorHAnsi" w:cstheme="minorHAnsi"/>
        </w:rPr>
        <w:t>Images were acquired with a Zeiss LSM 780 confocal microscope using Zeiss ZEN 2010 software.</w:t>
      </w:r>
    </w:p>
    <w:p w14:paraId="3D65B9BF" w14:textId="77777777" w:rsidR="00163840" w:rsidRPr="00C93975" w:rsidRDefault="00163840" w:rsidP="00163840">
      <w:pPr>
        <w:pStyle w:val="NormalWeb"/>
        <w:shd w:val="clear" w:color="auto" w:fill="FFFFFF"/>
        <w:spacing w:line="480" w:lineRule="auto"/>
        <w:ind w:firstLine="360"/>
        <w:jc w:val="both"/>
        <w:rPr>
          <w:rFonts w:asciiTheme="minorHAnsi" w:hAnsiTheme="minorHAnsi" w:cstheme="minorHAnsi"/>
          <w:color w:val="000000"/>
        </w:rPr>
      </w:pPr>
    </w:p>
    <w:p w14:paraId="149F3F67" w14:textId="4A72EA46" w:rsidR="006807EB" w:rsidRDefault="00487B26" w:rsidP="00AA1C02">
      <w:pPr>
        <w:pStyle w:val="ListParagraph"/>
        <w:numPr>
          <w:ilvl w:val="0"/>
          <w:numId w:val="3"/>
        </w:numPr>
        <w:spacing w:after="0" w:line="480" w:lineRule="auto"/>
        <w:jc w:val="both"/>
        <w:rPr>
          <w:rFonts w:cstheme="minorHAnsi"/>
          <w:b/>
          <w:sz w:val="24"/>
          <w:szCs w:val="24"/>
        </w:rPr>
      </w:pPr>
      <w:r w:rsidRPr="005929BB">
        <w:rPr>
          <w:rFonts w:cstheme="minorHAnsi"/>
          <w:b/>
          <w:sz w:val="24"/>
          <w:szCs w:val="24"/>
        </w:rPr>
        <w:t>Results</w:t>
      </w:r>
    </w:p>
    <w:p w14:paraId="35926BED" w14:textId="77777777" w:rsidR="005929BB" w:rsidRPr="005929BB" w:rsidRDefault="005929BB" w:rsidP="00AA1C02">
      <w:pPr>
        <w:pStyle w:val="ListParagraph"/>
        <w:spacing w:after="0" w:line="480" w:lineRule="auto"/>
        <w:jc w:val="both"/>
        <w:rPr>
          <w:rFonts w:cstheme="minorHAnsi"/>
          <w:b/>
          <w:sz w:val="24"/>
          <w:szCs w:val="24"/>
        </w:rPr>
      </w:pPr>
    </w:p>
    <w:p w14:paraId="28B789E4" w14:textId="744B6DE8" w:rsidR="002F2934" w:rsidRDefault="005929BB" w:rsidP="00AA1C02">
      <w:pPr>
        <w:spacing w:after="0" w:line="480" w:lineRule="auto"/>
        <w:jc w:val="both"/>
        <w:rPr>
          <w:rFonts w:cstheme="minorHAnsi"/>
          <w:b/>
          <w:sz w:val="24"/>
          <w:szCs w:val="24"/>
        </w:rPr>
      </w:pPr>
      <w:r>
        <w:rPr>
          <w:rFonts w:cstheme="minorHAnsi"/>
          <w:b/>
          <w:sz w:val="24"/>
          <w:szCs w:val="24"/>
        </w:rPr>
        <w:t xml:space="preserve">3.1 </w:t>
      </w:r>
      <w:r w:rsidR="002F2934" w:rsidRPr="009502ED">
        <w:rPr>
          <w:rFonts w:cstheme="minorHAnsi"/>
          <w:b/>
          <w:sz w:val="24"/>
          <w:szCs w:val="24"/>
        </w:rPr>
        <w:t>Generation and characteristics of transgenic lines</w:t>
      </w:r>
    </w:p>
    <w:p w14:paraId="2431C4A6" w14:textId="77777777" w:rsidR="002F2934" w:rsidRPr="009502ED" w:rsidRDefault="002F2934" w:rsidP="00AA1C02">
      <w:pPr>
        <w:spacing w:after="0" w:line="480" w:lineRule="auto"/>
        <w:jc w:val="both"/>
        <w:rPr>
          <w:rFonts w:cstheme="minorHAnsi"/>
          <w:b/>
          <w:sz w:val="24"/>
          <w:szCs w:val="24"/>
        </w:rPr>
      </w:pPr>
    </w:p>
    <w:p w14:paraId="2451DF76" w14:textId="6DC9B14A" w:rsidR="002F2934" w:rsidRDefault="002F2934" w:rsidP="00AA1C02">
      <w:pPr>
        <w:spacing w:after="0" w:line="480" w:lineRule="auto"/>
        <w:ind w:firstLine="720"/>
        <w:jc w:val="both"/>
        <w:rPr>
          <w:rFonts w:cstheme="minorHAnsi"/>
          <w:sz w:val="24"/>
          <w:szCs w:val="24"/>
        </w:rPr>
      </w:pPr>
      <w:r w:rsidRPr="009502ED">
        <w:rPr>
          <w:rFonts w:cstheme="minorHAnsi"/>
          <w:bCs/>
          <w:sz w:val="24"/>
          <w:szCs w:val="24"/>
        </w:rPr>
        <w:t>Six independent transgenic lines (T1—T6)</w:t>
      </w:r>
      <w:r>
        <w:rPr>
          <w:rFonts w:cstheme="minorHAnsi"/>
          <w:bCs/>
          <w:sz w:val="24"/>
          <w:szCs w:val="24"/>
        </w:rPr>
        <w:t xml:space="preserve"> </w:t>
      </w:r>
      <w:r w:rsidRPr="009502ED">
        <w:rPr>
          <w:rFonts w:cstheme="minorHAnsi"/>
          <w:bCs/>
          <w:sz w:val="24"/>
          <w:szCs w:val="24"/>
        </w:rPr>
        <w:t xml:space="preserve">were </w:t>
      </w:r>
      <w:r>
        <w:rPr>
          <w:rFonts w:cstheme="minorHAnsi"/>
          <w:bCs/>
          <w:sz w:val="24"/>
          <w:szCs w:val="24"/>
        </w:rPr>
        <w:t>re</w:t>
      </w:r>
      <w:r w:rsidRPr="009502ED">
        <w:rPr>
          <w:rFonts w:cstheme="minorHAnsi"/>
          <w:bCs/>
          <w:sz w:val="24"/>
          <w:szCs w:val="24"/>
        </w:rPr>
        <w:t>generated</w:t>
      </w:r>
      <w:r>
        <w:rPr>
          <w:rFonts w:cstheme="minorHAnsi"/>
          <w:bCs/>
          <w:sz w:val="24"/>
          <w:szCs w:val="24"/>
        </w:rPr>
        <w:t xml:space="preserve"> from immature embryos</w:t>
      </w:r>
      <w:r w:rsidRPr="00AC2459">
        <w:rPr>
          <w:rFonts w:cstheme="minorHAnsi"/>
          <w:bCs/>
          <w:sz w:val="24"/>
          <w:szCs w:val="24"/>
        </w:rPr>
        <w:t xml:space="preserve"> </w:t>
      </w:r>
      <w:r>
        <w:rPr>
          <w:rFonts w:cstheme="minorHAnsi"/>
          <w:bCs/>
          <w:sz w:val="24"/>
          <w:szCs w:val="24"/>
        </w:rPr>
        <w:t xml:space="preserve">after bombardment with </w:t>
      </w:r>
      <w:r w:rsidR="00305640">
        <w:rPr>
          <w:rFonts w:cstheme="minorHAnsi"/>
          <w:bCs/>
          <w:sz w:val="24"/>
          <w:szCs w:val="24"/>
        </w:rPr>
        <w:t xml:space="preserve">a </w:t>
      </w:r>
      <w:r w:rsidRPr="009502ED">
        <w:rPr>
          <w:rFonts w:cstheme="minorHAnsi"/>
          <w:bCs/>
          <w:sz w:val="24"/>
          <w:szCs w:val="24"/>
        </w:rPr>
        <w:t xml:space="preserve">RNAi construct for GT43_1, with corresponding null </w:t>
      </w:r>
      <w:r>
        <w:rPr>
          <w:rFonts w:cstheme="minorHAnsi"/>
          <w:bCs/>
          <w:sz w:val="24"/>
          <w:szCs w:val="24"/>
        </w:rPr>
        <w:t xml:space="preserve">(azygous) </w:t>
      </w:r>
      <w:r w:rsidRPr="009502ED">
        <w:rPr>
          <w:rFonts w:cstheme="minorHAnsi"/>
          <w:bCs/>
          <w:sz w:val="24"/>
          <w:szCs w:val="24"/>
        </w:rPr>
        <w:t>control lines (N1-N6) selected by segregation of the progeny of the heterozygous T1 plants</w:t>
      </w:r>
      <w:r w:rsidR="00EB7376">
        <w:rPr>
          <w:rFonts w:cstheme="minorHAnsi"/>
          <w:bCs/>
          <w:sz w:val="24"/>
          <w:szCs w:val="24"/>
        </w:rPr>
        <w:t xml:space="preserve"> (</w:t>
      </w:r>
      <w:r w:rsidR="00EB7376" w:rsidRPr="00DE403A">
        <w:rPr>
          <w:rFonts w:cstheme="minorHAnsi"/>
          <w:bCs/>
          <w:sz w:val="24"/>
          <w:szCs w:val="24"/>
        </w:rPr>
        <w:t>Table 1</w:t>
      </w:r>
      <w:r w:rsidR="00EB7376">
        <w:rPr>
          <w:rFonts w:cstheme="minorHAnsi"/>
          <w:bCs/>
          <w:sz w:val="24"/>
          <w:szCs w:val="24"/>
        </w:rPr>
        <w:t>)</w:t>
      </w:r>
      <w:r w:rsidRPr="009502ED">
        <w:rPr>
          <w:rFonts w:cstheme="minorHAnsi"/>
          <w:bCs/>
          <w:sz w:val="24"/>
          <w:szCs w:val="24"/>
        </w:rPr>
        <w:t>. To generate triple transformants expressing RNAi constructs for the GT43_1, GT43_2 and GT47_2 genes</w:t>
      </w:r>
      <w:r>
        <w:rPr>
          <w:rFonts w:cstheme="minorHAnsi"/>
          <w:bCs/>
          <w:sz w:val="24"/>
          <w:szCs w:val="24"/>
        </w:rPr>
        <w:t xml:space="preserve">, all three RNAi constructs were </w:t>
      </w:r>
      <w:r w:rsidR="005D6084">
        <w:rPr>
          <w:rFonts w:cstheme="minorHAnsi"/>
          <w:bCs/>
          <w:sz w:val="24"/>
          <w:szCs w:val="24"/>
        </w:rPr>
        <w:t>co-</w:t>
      </w:r>
      <w:r>
        <w:rPr>
          <w:rFonts w:cstheme="minorHAnsi"/>
          <w:bCs/>
          <w:sz w:val="24"/>
          <w:szCs w:val="24"/>
        </w:rPr>
        <w:t>bombarded (in a 1:1:1 molar ratio</w:t>
      </w:r>
      <w:r w:rsidR="005D6084">
        <w:rPr>
          <w:rFonts w:cstheme="minorHAnsi"/>
          <w:bCs/>
          <w:sz w:val="24"/>
          <w:szCs w:val="24"/>
        </w:rPr>
        <w:t>)</w:t>
      </w:r>
      <w:r>
        <w:rPr>
          <w:rFonts w:cstheme="minorHAnsi"/>
          <w:bCs/>
          <w:sz w:val="24"/>
          <w:szCs w:val="24"/>
        </w:rPr>
        <w:t>.</w:t>
      </w:r>
      <w:r w:rsidRPr="009502ED">
        <w:rPr>
          <w:rFonts w:cstheme="minorHAnsi"/>
          <w:bCs/>
          <w:sz w:val="24"/>
          <w:szCs w:val="24"/>
        </w:rPr>
        <w:t xml:space="preserve"> </w:t>
      </w:r>
      <w:r w:rsidR="00305640">
        <w:rPr>
          <w:rFonts w:cstheme="minorHAnsi"/>
          <w:bCs/>
          <w:sz w:val="24"/>
          <w:szCs w:val="24"/>
        </w:rPr>
        <w:t>T</w:t>
      </w:r>
      <w:r w:rsidRPr="009502ED">
        <w:rPr>
          <w:rFonts w:cstheme="minorHAnsi"/>
          <w:bCs/>
          <w:sz w:val="24"/>
          <w:szCs w:val="24"/>
        </w:rPr>
        <w:t>wo triple transform</w:t>
      </w:r>
      <w:r w:rsidR="00305640">
        <w:rPr>
          <w:rFonts w:cstheme="minorHAnsi"/>
          <w:bCs/>
          <w:sz w:val="24"/>
          <w:szCs w:val="24"/>
        </w:rPr>
        <w:t>ed</w:t>
      </w:r>
      <w:r w:rsidRPr="009502ED">
        <w:rPr>
          <w:rFonts w:cstheme="minorHAnsi"/>
          <w:bCs/>
          <w:sz w:val="24"/>
          <w:szCs w:val="24"/>
        </w:rPr>
        <w:t xml:space="preserve"> lines were generated (T7 and T8) and three T1 sister lines from each of these (T7-1 to T7-3; T8-1 to T8-</w:t>
      </w:r>
      <w:r>
        <w:rPr>
          <w:rFonts w:cstheme="minorHAnsi"/>
          <w:bCs/>
          <w:sz w:val="24"/>
          <w:szCs w:val="24"/>
        </w:rPr>
        <w:t>3</w:t>
      </w:r>
      <w:r w:rsidRPr="009502ED">
        <w:rPr>
          <w:rFonts w:cstheme="minorHAnsi"/>
          <w:bCs/>
          <w:sz w:val="24"/>
          <w:szCs w:val="24"/>
        </w:rPr>
        <w:t>). Three control lines (C1</w:t>
      </w:r>
      <w:r>
        <w:rPr>
          <w:rFonts w:cstheme="minorHAnsi"/>
          <w:bCs/>
          <w:sz w:val="24"/>
          <w:szCs w:val="24"/>
        </w:rPr>
        <w:t>-</w:t>
      </w:r>
      <w:r w:rsidRPr="009502ED">
        <w:rPr>
          <w:rFonts w:cstheme="minorHAnsi"/>
          <w:bCs/>
          <w:sz w:val="24"/>
          <w:szCs w:val="24"/>
        </w:rPr>
        <w:t>3) were</w:t>
      </w:r>
      <w:r w:rsidR="00A87001">
        <w:rPr>
          <w:rFonts w:cstheme="minorHAnsi"/>
          <w:bCs/>
          <w:sz w:val="24"/>
          <w:szCs w:val="24"/>
        </w:rPr>
        <w:t xml:space="preserve"> also</w:t>
      </w:r>
      <w:r>
        <w:rPr>
          <w:rFonts w:cstheme="minorHAnsi"/>
          <w:bCs/>
          <w:sz w:val="24"/>
          <w:szCs w:val="24"/>
        </w:rPr>
        <w:t xml:space="preserve"> regenerated </w:t>
      </w:r>
      <w:r>
        <w:rPr>
          <w:rFonts w:cstheme="minorHAnsi"/>
          <w:bCs/>
          <w:sz w:val="24"/>
          <w:szCs w:val="24"/>
        </w:rPr>
        <w:lastRenderedPageBreak/>
        <w:t>from immature embryos subjected to the same bombardment conditions as the T7 and T8 lines</w:t>
      </w:r>
      <w:r w:rsidR="00EB7376">
        <w:rPr>
          <w:rFonts w:cstheme="minorHAnsi"/>
          <w:bCs/>
          <w:sz w:val="24"/>
          <w:szCs w:val="24"/>
        </w:rPr>
        <w:t xml:space="preserve"> (</w:t>
      </w:r>
      <w:r w:rsidR="00EB7376" w:rsidRPr="00DE403A">
        <w:rPr>
          <w:rFonts w:cstheme="minorHAnsi"/>
          <w:bCs/>
          <w:sz w:val="24"/>
          <w:szCs w:val="24"/>
        </w:rPr>
        <w:t>Table 1)</w:t>
      </w:r>
      <w:r w:rsidRPr="00DE403A">
        <w:rPr>
          <w:rFonts w:cstheme="minorHAnsi"/>
          <w:bCs/>
          <w:sz w:val="24"/>
          <w:szCs w:val="24"/>
        </w:rPr>
        <w:t>.</w:t>
      </w:r>
    </w:p>
    <w:p w14:paraId="42637736" w14:textId="4B3E4462" w:rsidR="00305640" w:rsidRDefault="002F2934" w:rsidP="00AA1C02">
      <w:pPr>
        <w:spacing w:after="0" w:line="480" w:lineRule="auto"/>
        <w:ind w:firstLine="720"/>
        <w:jc w:val="both"/>
        <w:rPr>
          <w:rFonts w:cstheme="minorHAnsi"/>
          <w:sz w:val="24"/>
          <w:szCs w:val="24"/>
        </w:rPr>
      </w:pPr>
      <w:r w:rsidRPr="00114128">
        <w:rPr>
          <w:rFonts w:cstheme="minorHAnsi"/>
          <w:sz w:val="24"/>
          <w:szCs w:val="24"/>
        </w:rPr>
        <w:t xml:space="preserve">The abundances of </w:t>
      </w:r>
      <w:r w:rsidRPr="00114128">
        <w:rPr>
          <w:rFonts w:cstheme="minorHAnsi"/>
          <w:iCs/>
          <w:sz w:val="24"/>
          <w:szCs w:val="24"/>
        </w:rPr>
        <w:t>GT43_1</w:t>
      </w:r>
      <w:r w:rsidRPr="00114128">
        <w:rPr>
          <w:rFonts w:cstheme="minorHAnsi"/>
          <w:i/>
          <w:sz w:val="24"/>
          <w:szCs w:val="24"/>
        </w:rPr>
        <w:t xml:space="preserve"> </w:t>
      </w:r>
      <w:r w:rsidRPr="00114128">
        <w:rPr>
          <w:rFonts w:cstheme="minorHAnsi"/>
          <w:sz w:val="24"/>
          <w:szCs w:val="24"/>
        </w:rPr>
        <w:t xml:space="preserve">transcripts in developing endosperms (15 </w:t>
      </w:r>
      <w:proofErr w:type="spellStart"/>
      <w:r w:rsidR="00305640">
        <w:rPr>
          <w:rFonts w:cstheme="minorHAnsi"/>
          <w:sz w:val="24"/>
          <w:szCs w:val="24"/>
        </w:rPr>
        <w:t>dpa</w:t>
      </w:r>
      <w:proofErr w:type="spellEnd"/>
      <w:r w:rsidRPr="00114128">
        <w:rPr>
          <w:rFonts w:cstheme="minorHAnsi"/>
          <w:sz w:val="24"/>
          <w:szCs w:val="24"/>
        </w:rPr>
        <w:t xml:space="preserve">) of the transgenic and null segregants from the same transformation events were determined by quantitative reverse transcription-PCR. </w:t>
      </w:r>
      <w:r w:rsidR="00305640">
        <w:rPr>
          <w:rFonts w:cstheme="minorHAnsi"/>
          <w:sz w:val="24"/>
          <w:szCs w:val="24"/>
        </w:rPr>
        <w:t>S</w:t>
      </w:r>
      <w:r w:rsidRPr="00114128">
        <w:rPr>
          <w:rFonts w:cstheme="minorHAnsi"/>
          <w:sz w:val="24"/>
          <w:szCs w:val="24"/>
        </w:rPr>
        <w:t>uccessful transformation event</w:t>
      </w:r>
      <w:r w:rsidR="00305640">
        <w:rPr>
          <w:rFonts w:cstheme="minorHAnsi"/>
          <w:sz w:val="24"/>
          <w:szCs w:val="24"/>
        </w:rPr>
        <w:t>s were detected</w:t>
      </w:r>
      <w:r w:rsidRPr="00114128">
        <w:rPr>
          <w:rFonts w:cstheme="minorHAnsi"/>
          <w:sz w:val="24"/>
          <w:szCs w:val="24"/>
        </w:rPr>
        <w:t xml:space="preserve"> by difference</w:t>
      </w:r>
      <w:r w:rsidR="00305640">
        <w:rPr>
          <w:rFonts w:cstheme="minorHAnsi"/>
          <w:sz w:val="24"/>
          <w:szCs w:val="24"/>
        </w:rPr>
        <w:t>s</w:t>
      </w:r>
      <w:r w:rsidRPr="00114128">
        <w:rPr>
          <w:rFonts w:cstheme="minorHAnsi"/>
          <w:sz w:val="24"/>
          <w:szCs w:val="24"/>
        </w:rPr>
        <w:t xml:space="preserve"> in transcript levels </w:t>
      </w:r>
      <w:r w:rsidR="00305640">
        <w:rPr>
          <w:rFonts w:cstheme="minorHAnsi"/>
          <w:sz w:val="24"/>
          <w:szCs w:val="24"/>
        </w:rPr>
        <w:t>from the</w:t>
      </w:r>
      <w:r w:rsidRPr="00114128">
        <w:rPr>
          <w:rFonts w:cstheme="minorHAnsi"/>
          <w:sz w:val="24"/>
          <w:szCs w:val="24"/>
        </w:rPr>
        <w:t xml:space="preserve"> corresponding null controls</w:t>
      </w:r>
      <w:r w:rsidR="003C6985">
        <w:rPr>
          <w:rFonts w:cstheme="minorHAnsi"/>
          <w:sz w:val="24"/>
          <w:szCs w:val="24"/>
        </w:rPr>
        <w:t xml:space="preserve"> </w:t>
      </w:r>
      <w:r w:rsidR="003C6985" w:rsidRPr="00DE403A">
        <w:rPr>
          <w:rFonts w:cstheme="minorHAnsi"/>
          <w:sz w:val="24"/>
          <w:szCs w:val="24"/>
        </w:rPr>
        <w:t>(Table 1 and Supplementary Figure S3)</w:t>
      </w:r>
      <w:r w:rsidRPr="00DE403A">
        <w:rPr>
          <w:rFonts w:cstheme="minorHAnsi"/>
          <w:sz w:val="24"/>
          <w:szCs w:val="24"/>
        </w:rPr>
        <w:t>.</w:t>
      </w:r>
      <w:r w:rsidRPr="00114128">
        <w:rPr>
          <w:rFonts w:cstheme="minorHAnsi"/>
          <w:sz w:val="24"/>
          <w:szCs w:val="24"/>
        </w:rPr>
        <w:t xml:space="preserve"> </w:t>
      </w:r>
    </w:p>
    <w:p w14:paraId="73F66C75" w14:textId="1E8D1F02" w:rsidR="002F2934" w:rsidRPr="00114128" w:rsidRDefault="002F2934" w:rsidP="00AA1C02">
      <w:pPr>
        <w:spacing w:after="0" w:line="480" w:lineRule="auto"/>
        <w:ind w:firstLine="720"/>
        <w:jc w:val="both"/>
        <w:rPr>
          <w:rFonts w:cstheme="minorHAnsi"/>
          <w:sz w:val="24"/>
          <w:szCs w:val="24"/>
        </w:rPr>
      </w:pPr>
      <w:r>
        <w:rPr>
          <w:rFonts w:cstheme="minorHAnsi"/>
          <w:bCs/>
          <w:sz w:val="24"/>
          <w:szCs w:val="24"/>
        </w:rPr>
        <w:t>Lines T1-6 were homozygous for the GT43_1</w:t>
      </w:r>
      <w:r w:rsidRPr="009502ED">
        <w:rPr>
          <w:rFonts w:cstheme="minorHAnsi"/>
          <w:bCs/>
          <w:sz w:val="24"/>
          <w:szCs w:val="24"/>
        </w:rPr>
        <w:t xml:space="preserve"> transgenes</w:t>
      </w:r>
      <w:r>
        <w:rPr>
          <w:rFonts w:cstheme="minorHAnsi"/>
          <w:bCs/>
          <w:sz w:val="24"/>
          <w:szCs w:val="24"/>
        </w:rPr>
        <w:t xml:space="preserve">, with copy numbers ranging </w:t>
      </w:r>
      <w:r w:rsidRPr="009502ED">
        <w:rPr>
          <w:rFonts w:cstheme="minorHAnsi"/>
          <w:bCs/>
          <w:sz w:val="24"/>
          <w:szCs w:val="24"/>
        </w:rPr>
        <w:t xml:space="preserve">from 4 to 22 </w:t>
      </w:r>
      <w:r>
        <w:rPr>
          <w:rFonts w:cstheme="minorHAnsi"/>
          <w:bCs/>
          <w:sz w:val="24"/>
          <w:szCs w:val="24"/>
        </w:rPr>
        <w:t xml:space="preserve">and transcript levels from 14% to 41% of those in the corresponding null lines </w:t>
      </w:r>
      <w:r w:rsidRPr="00DE403A">
        <w:rPr>
          <w:rFonts w:cstheme="minorHAnsi"/>
          <w:bCs/>
          <w:sz w:val="24"/>
          <w:szCs w:val="24"/>
        </w:rPr>
        <w:t>(</w:t>
      </w:r>
      <w:r w:rsidRPr="00DE403A">
        <w:rPr>
          <w:sz w:val="24"/>
        </w:rPr>
        <w:t>Table 1</w:t>
      </w:r>
      <w:r>
        <w:rPr>
          <w:rFonts w:cstheme="minorHAnsi"/>
          <w:bCs/>
          <w:sz w:val="24"/>
          <w:szCs w:val="24"/>
        </w:rPr>
        <w:t xml:space="preserve">). </w:t>
      </w:r>
      <w:r w:rsidR="00A87001" w:rsidRPr="009502ED">
        <w:rPr>
          <w:rFonts w:cstheme="minorHAnsi"/>
          <w:sz w:val="24"/>
          <w:szCs w:val="24"/>
        </w:rPr>
        <w:t>ANOVA was used to compare the</w:t>
      </w:r>
      <w:r w:rsidR="00A87001">
        <w:rPr>
          <w:rFonts w:cstheme="minorHAnsi"/>
          <w:sz w:val="24"/>
          <w:szCs w:val="24"/>
        </w:rPr>
        <w:t xml:space="preserve"> mean</w:t>
      </w:r>
      <w:r w:rsidR="00A87001" w:rsidRPr="009502ED">
        <w:rPr>
          <w:rFonts w:cstheme="minorHAnsi"/>
          <w:sz w:val="24"/>
          <w:szCs w:val="24"/>
        </w:rPr>
        <w:t xml:space="preserve"> values for T1-T6 to those for N1-N6 (called “type”</w:t>
      </w:r>
      <w:r w:rsidR="00A87001">
        <w:rPr>
          <w:rFonts w:cstheme="minorHAnsi"/>
          <w:sz w:val="24"/>
          <w:szCs w:val="24"/>
        </w:rPr>
        <w:t>)</w:t>
      </w:r>
      <w:r w:rsidR="00A87001" w:rsidRPr="009502ED">
        <w:rPr>
          <w:rFonts w:cstheme="minorHAnsi"/>
          <w:sz w:val="24"/>
          <w:szCs w:val="24"/>
        </w:rPr>
        <w:t>. In addition, the six pairs of lines (T1 and N1</w:t>
      </w:r>
      <w:r w:rsidR="00A87001">
        <w:rPr>
          <w:rFonts w:cstheme="minorHAnsi"/>
          <w:sz w:val="24"/>
          <w:szCs w:val="24"/>
        </w:rPr>
        <w:t>, T2 and N2 etc</w:t>
      </w:r>
      <w:r w:rsidR="00A87001" w:rsidRPr="009502ED">
        <w:rPr>
          <w:rFonts w:cstheme="minorHAnsi"/>
          <w:sz w:val="24"/>
          <w:szCs w:val="24"/>
        </w:rPr>
        <w:t>) were compared to determine whether differences occurred which were related to the transformation and regeneration of the plants (called “line”). Finally, the interaction between type and lines was tested to determine whether the differences between ty</w:t>
      </w:r>
      <w:r w:rsidR="00A87001">
        <w:rPr>
          <w:rFonts w:cstheme="minorHAnsi"/>
          <w:sz w:val="24"/>
          <w:szCs w:val="24"/>
        </w:rPr>
        <w:t>pes (T and N)</w:t>
      </w:r>
      <w:r w:rsidR="00A87001" w:rsidRPr="009502ED">
        <w:rPr>
          <w:rFonts w:cstheme="minorHAnsi"/>
          <w:sz w:val="24"/>
          <w:szCs w:val="24"/>
        </w:rPr>
        <w:t xml:space="preserve"> were consistent between all pairs of lines (called </w:t>
      </w:r>
      <w:proofErr w:type="spellStart"/>
      <w:proofErr w:type="gramStart"/>
      <w:r w:rsidR="00A87001" w:rsidRPr="009502ED">
        <w:rPr>
          <w:rFonts w:cstheme="minorHAnsi"/>
          <w:sz w:val="24"/>
          <w:szCs w:val="24"/>
        </w:rPr>
        <w:t>type.line</w:t>
      </w:r>
      <w:proofErr w:type="spellEnd"/>
      <w:proofErr w:type="gramEnd"/>
      <w:r w:rsidR="00A87001" w:rsidRPr="009502ED">
        <w:rPr>
          <w:rFonts w:cstheme="minorHAnsi"/>
          <w:sz w:val="24"/>
          <w:szCs w:val="24"/>
        </w:rPr>
        <w:t>)</w:t>
      </w:r>
      <w:r w:rsidR="00106019">
        <w:rPr>
          <w:rFonts w:cstheme="minorHAnsi"/>
          <w:sz w:val="24"/>
          <w:szCs w:val="24"/>
        </w:rPr>
        <w:t xml:space="preserve"> (</w:t>
      </w:r>
      <w:r w:rsidR="00106019" w:rsidRPr="00DE403A">
        <w:rPr>
          <w:rFonts w:cstheme="minorHAnsi"/>
          <w:sz w:val="24"/>
          <w:szCs w:val="24"/>
        </w:rPr>
        <w:t>Supplementary Table S2</w:t>
      </w:r>
      <w:r w:rsidR="00106019">
        <w:rPr>
          <w:rFonts w:cstheme="minorHAnsi"/>
          <w:sz w:val="24"/>
          <w:szCs w:val="24"/>
        </w:rPr>
        <w:t>)</w:t>
      </w:r>
      <w:r w:rsidR="00A87001">
        <w:rPr>
          <w:rFonts w:cstheme="minorHAnsi"/>
          <w:sz w:val="24"/>
          <w:szCs w:val="24"/>
        </w:rPr>
        <w:t>.</w:t>
      </w:r>
      <w:r w:rsidR="00106019">
        <w:rPr>
          <w:rFonts w:cstheme="minorHAnsi"/>
          <w:sz w:val="24"/>
          <w:szCs w:val="24"/>
        </w:rPr>
        <w:t xml:space="preserve"> </w:t>
      </w:r>
      <w:r w:rsidR="00A87001">
        <w:rPr>
          <w:rFonts w:cstheme="minorHAnsi"/>
          <w:sz w:val="24"/>
          <w:szCs w:val="24"/>
        </w:rPr>
        <w:t xml:space="preserve">This </w:t>
      </w:r>
      <w:r w:rsidR="00106019">
        <w:rPr>
          <w:rFonts w:cstheme="minorHAnsi"/>
          <w:sz w:val="24"/>
          <w:szCs w:val="24"/>
        </w:rPr>
        <w:t xml:space="preserve">showed </w:t>
      </w:r>
      <w:r w:rsidR="00305640">
        <w:rPr>
          <w:rFonts w:cstheme="minorHAnsi"/>
          <w:sz w:val="24"/>
          <w:szCs w:val="24"/>
        </w:rPr>
        <w:t>a significant</w:t>
      </w:r>
      <w:r w:rsidRPr="00114128">
        <w:rPr>
          <w:rFonts w:cstheme="minorHAnsi"/>
          <w:sz w:val="24"/>
          <w:szCs w:val="24"/>
        </w:rPr>
        <w:t xml:space="preserve"> difference between </w:t>
      </w:r>
      <w:r w:rsidR="00305640">
        <w:rPr>
          <w:rFonts w:cstheme="minorHAnsi"/>
          <w:sz w:val="24"/>
          <w:szCs w:val="24"/>
        </w:rPr>
        <w:t xml:space="preserve">the </w:t>
      </w:r>
      <w:r w:rsidRPr="00114128">
        <w:rPr>
          <w:rFonts w:cstheme="minorHAnsi"/>
          <w:sz w:val="24"/>
          <w:szCs w:val="24"/>
        </w:rPr>
        <w:t>nulls and transgenic</w:t>
      </w:r>
      <w:r w:rsidR="00305640">
        <w:rPr>
          <w:rFonts w:cstheme="minorHAnsi"/>
          <w:sz w:val="24"/>
          <w:szCs w:val="24"/>
        </w:rPr>
        <w:t xml:space="preserve"> lines</w:t>
      </w:r>
      <w:r w:rsidRPr="00114128">
        <w:rPr>
          <w:rFonts w:cstheme="minorHAnsi"/>
          <w:sz w:val="24"/>
          <w:szCs w:val="24"/>
        </w:rPr>
        <w:t xml:space="preserve"> (p&lt;0.001) with transgenic lines ha</w:t>
      </w:r>
      <w:r w:rsidR="00305640">
        <w:rPr>
          <w:rFonts w:cstheme="minorHAnsi"/>
          <w:sz w:val="24"/>
          <w:szCs w:val="24"/>
        </w:rPr>
        <w:t>ving</w:t>
      </w:r>
      <w:r w:rsidRPr="00114128">
        <w:rPr>
          <w:rFonts w:cstheme="minorHAnsi"/>
          <w:sz w:val="24"/>
          <w:szCs w:val="24"/>
        </w:rPr>
        <w:t xml:space="preserve"> lower values of transcript</w:t>
      </w:r>
      <w:r w:rsidR="00305640">
        <w:rPr>
          <w:rFonts w:cstheme="minorHAnsi"/>
          <w:sz w:val="24"/>
          <w:szCs w:val="24"/>
        </w:rPr>
        <w:t>s</w:t>
      </w:r>
      <w:r w:rsidRPr="00114128">
        <w:rPr>
          <w:rFonts w:cstheme="minorHAnsi"/>
          <w:sz w:val="24"/>
          <w:szCs w:val="24"/>
        </w:rPr>
        <w:t xml:space="preserve">. There </w:t>
      </w:r>
      <w:r w:rsidR="00305640">
        <w:rPr>
          <w:rFonts w:cstheme="minorHAnsi"/>
          <w:sz w:val="24"/>
          <w:szCs w:val="24"/>
        </w:rPr>
        <w:t>were also</w:t>
      </w:r>
      <w:r w:rsidRPr="00114128">
        <w:rPr>
          <w:rFonts w:cstheme="minorHAnsi"/>
          <w:sz w:val="24"/>
          <w:szCs w:val="24"/>
        </w:rPr>
        <w:t xml:space="preserve"> significant difference</w:t>
      </w:r>
      <w:r w:rsidR="00305640">
        <w:rPr>
          <w:rFonts w:cstheme="minorHAnsi"/>
          <w:sz w:val="24"/>
          <w:szCs w:val="24"/>
        </w:rPr>
        <w:t xml:space="preserve">s in transcript levels </w:t>
      </w:r>
      <w:r w:rsidRPr="00114128">
        <w:rPr>
          <w:rFonts w:cstheme="minorHAnsi"/>
          <w:sz w:val="24"/>
          <w:szCs w:val="24"/>
        </w:rPr>
        <w:t xml:space="preserve">between the 6 </w:t>
      </w:r>
      <w:r w:rsidR="00305640">
        <w:rPr>
          <w:rFonts w:cstheme="minorHAnsi"/>
          <w:sz w:val="24"/>
          <w:szCs w:val="24"/>
        </w:rPr>
        <w:t xml:space="preserve">transgenic </w:t>
      </w:r>
      <w:r w:rsidRPr="00114128">
        <w:rPr>
          <w:rFonts w:cstheme="minorHAnsi"/>
          <w:sz w:val="24"/>
          <w:szCs w:val="24"/>
        </w:rPr>
        <w:t>lines (p&lt;0.001)</w:t>
      </w:r>
      <w:r w:rsidR="0081716D">
        <w:rPr>
          <w:rFonts w:cstheme="minorHAnsi"/>
          <w:sz w:val="24"/>
          <w:szCs w:val="24"/>
        </w:rPr>
        <w:t>;</w:t>
      </w:r>
      <w:r w:rsidRPr="00114128">
        <w:rPr>
          <w:rFonts w:cstheme="minorHAnsi"/>
          <w:sz w:val="24"/>
          <w:szCs w:val="24"/>
        </w:rPr>
        <w:t xml:space="preserve"> </w:t>
      </w:r>
      <w:r w:rsidR="0081716D">
        <w:rPr>
          <w:rFonts w:cstheme="minorHAnsi"/>
          <w:sz w:val="24"/>
          <w:szCs w:val="24"/>
        </w:rPr>
        <w:t>l</w:t>
      </w:r>
      <w:r w:rsidR="0081716D" w:rsidRPr="00114128">
        <w:rPr>
          <w:rFonts w:cstheme="minorHAnsi"/>
          <w:sz w:val="24"/>
          <w:szCs w:val="24"/>
        </w:rPr>
        <w:t xml:space="preserve">ine </w:t>
      </w:r>
      <w:r w:rsidRPr="00114128">
        <w:rPr>
          <w:rFonts w:cstheme="minorHAnsi"/>
          <w:sz w:val="24"/>
          <w:szCs w:val="24"/>
        </w:rPr>
        <w:t>2 ha</w:t>
      </w:r>
      <w:r w:rsidR="00776311">
        <w:rPr>
          <w:rFonts w:cstheme="minorHAnsi"/>
          <w:sz w:val="24"/>
          <w:szCs w:val="24"/>
        </w:rPr>
        <w:t>d</w:t>
      </w:r>
      <w:r w:rsidRPr="00114128">
        <w:rPr>
          <w:rFonts w:cstheme="minorHAnsi"/>
          <w:sz w:val="24"/>
          <w:szCs w:val="24"/>
        </w:rPr>
        <w:t xml:space="preserve"> significantly higher transcript </w:t>
      </w:r>
      <w:r w:rsidR="00305640">
        <w:rPr>
          <w:rFonts w:cstheme="minorHAnsi"/>
          <w:sz w:val="24"/>
          <w:szCs w:val="24"/>
        </w:rPr>
        <w:t>levels</w:t>
      </w:r>
      <w:r w:rsidRPr="00114128">
        <w:rPr>
          <w:rFonts w:cstheme="minorHAnsi"/>
          <w:sz w:val="24"/>
          <w:szCs w:val="24"/>
        </w:rPr>
        <w:t xml:space="preserve"> than </w:t>
      </w:r>
      <w:r w:rsidR="00305640">
        <w:rPr>
          <w:rFonts w:cstheme="minorHAnsi"/>
          <w:sz w:val="24"/>
          <w:szCs w:val="24"/>
        </w:rPr>
        <w:t>the</w:t>
      </w:r>
      <w:r w:rsidRPr="00114128">
        <w:rPr>
          <w:rFonts w:cstheme="minorHAnsi"/>
          <w:sz w:val="24"/>
          <w:szCs w:val="24"/>
        </w:rPr>
        <w:t xml:space="preserve"> others </w:t>
      </w:r>
      <w:r w:rsidR="00305640">
        <w:rPr>
          <w:rFonts w:cstheme="minorHAnsi"/>
          <w:sz w:val="24"/>
          <w:szCs w:val="24"/>
        </w:rPr>
        <w:t>while</w:t>
      </w:r>
      <w:r w:rsidRPr="00114128">
        <w:rPr>
          <w:rFonts w:cstheme="minorHAnsi"/>
          <w:sz w:val="24"/>
          <w:szCs w:val="24"/>
        </w:rPr>
        <w:t xml:space="preserve"> line 6 ha</w:t>
      </w:r>
      <w:r w:rsidR="00776311">
        <w:rPr>
          <w:rFonts w:cstheme="minorHAnsi"/>
          <w:sz w:val="24"/>
          <w:szCs w:val="24"/>
        </w:rPr>
        <w:t>d</w:t>
      </w:r>
      <w:r w:rsidRPr="00114128">
        <w:rPr>
          <w:rFonts w:cstheme="minorHAnsi"/>
          <w:sz w:val="24"/>
          <w:szCs w:val="24"/>
        </w:rPr>
        <w:t xml:space="preserve"> significantly lower values </w:t>
      </w:r>
      <w:r w:rsidRPr="001E58C8">
        <w:rPr>
          <w:rFonts w:cstheme="minorHAnsi"/>
          <w:sz w:val="24"/>
          <w:szCs w:val="24"/>
        </w:rPr>
        <w:t xml:space="preserve">(Supplementary </w:t>
      </w:r>
      <w:r w:rsidR="00FD0BB5">
        <w:rPr>
          <w:rFonts w:cstheme="minorHAnsi"/>
          <w:sz w:val="24"/>
          <w:szCs w:val="24"/>
        </w:rPr>
        <w:t>Figure</w:t>
      </w:r>
      <w:r w:rsidR="00FD0BB5" w:rsidRPr="001E58C8">
        <w:rPr>
          <w:rFonts w:cstheme="minorHAnsi"/>
          <w:sz w:val="24"/>
          <w:szCs w:val="24"/>
        </w:rPr>
        <w:t xml:space="preserve"> </w:t>
      </w:r>
      <w:r w:rsidRPr="001E58C8">
        <w:rPr>
          <w:rFonts w:cstheme="minorHAnsi"/>
          <w:sz w:val="24"/>
          <w:szCs w:val="24"/>
        </w:rPr>
        <w:t>S</w:t>
      </w:r>
      <w:r w:rsidR="001E58C8" w:rsidRPr="001E58C8">
        <w:rPr>
          <w:rFonts w:cstheme="minorHAnsi"/>
          <w:sz w:val="24"/>
          <w:szCs w:val="24"/>
        </w:rPr>
        <w:t>3</w:t>
      </w:r>
      <w:r w:rsidRPr="001E58C8">
        <w:rPr>
          <w:rFonts w:cstheme="minorHAnsi"/>
          <w:sz w:val="24"/>
          <w:szCs w:val="24"/>
        </w:rPr>
        <w:t>).</w:t>
      </w:r>
      <w:r w:rsidRPr="00114128">
        <w:rPr>
          <w:rFonts w:cstheme="minorHAnsi"/>
          <w:sz w:val="24"/>
          <w:szCs w:val="24"/>
        </w:rPr>
        <w:t xml:space="preserve"> </w:t>
      </w:r>
      <w:bookmarkStart w:id="3" w:name="_Hlk62038729"/>
      <w:r w:rsidR="003125BA" w:rsidRPr="003125BA">
        <w:rPr>
          <w:rFonts w:cstheme="minorHAnsi"/>
          <w:sz w:val="24"/>
          <w:szCs w:val="24"/>
        </w:rPr>
        <w:t xml:space="preserve">There </w:t>
      </w:r>
      <w:r w:rsidR="002E71BE">
        <w:rPr>
          <w:rFonts w:cstheme="minorHAnsi"/>
          <w:sz w:val="24"/>
          <w:szCs w:val="24"/>
        </w:rPr>
        <w:t>were</w:t>
      </w:r>
      <w:r w:rsidR="002E71BE" w:rsidRPr="003125BA">
        <w:rPr>
          <w:rFonts w:cstheme="minorHAnsi"/>
          <w:sz w:val="24"/>
          <w:szCs w:val="24"/>
        </w:rPr>
        <w:t xml:space="preserve"> </w:t>
      </w:r>
      <w:r w:rsidR="003125BA" w:rsidRPr="003125BA">
        <w:rPr>
          <w:rFonts w:cstheme="minorHAnsi"/>
          <w:sz w:val="24"/>
          <w:szCs w:val="24"/>
        </w:rPr>
        <w:t xml:space="preserve">no </w:t>
      </w:r>
      <w:r w:rsidR="0081716D">
        <w:rPr>
          <w:rFonts w:cstheme="minorHAnsi"/>
          <w:sz w:val="24"/>
          <w:szCs w:val="24"/>
        </w:rPr>
        <w:t>significant interaction</w:t>
      </w:r>
      <w:r w:rsidR="003070C9">
        <w:rPr>
          <w:rFonts w:cstheme="minorHAnsi"/>
          <w:sz w:val="24"/>
          <w:szCs w:val="24"/>
        </w:rPr>
        <w:t>s</w:t>
      </w:r>
      <w:r w:rsidR="0081716D">
        <w:rPr>
          <w:rFonts w:cstheme="minorHAnsi"/>
          <w:sz w:val="24"/>
          <w:szCs w:val="24"/>
        </w:rPr>
        <w:t xml:space="preserve"> </w:t>
      </w:r>
      <w:r w:rsidR="003125BA" w:rsidRPr="003125BA">
        <w:rPr>
          <w:rFonts w:cstheme="minorHAnsi"/>
          <w:sz w:val="24"/>
          <w:szCs w:val="24"/>
        </w:rPr>
        <w:t xml:space="preserve">between </w:t>
      </w:r>
      <w:r w:rsidR="0081716D">
        <w:rPr>
          <w:rFonts w:cstheme="minorHAnsi"/>
          <w:sz w:val="24"/>
          <w:szCs w:val="24"/>
        </w:rPr>
        <w:t>transgene and line effects</w:t>
      </w:r>
      <w:bookmarkEnd w:id="3"/>
      <w:r w:rsidR="00A87001">
        <w:rPr>
          <w:rFonts w:cstheme="minorHAnsi"/>
          <w:sz w:val="24"/>
          <w:szCs w:val="24"/>
        </w:rPr>
        <w:t xml:space="preserve"> </w:t>
      </w:r>
      <w:r w:rsidRPr="003125BA">
        <w:rPr>
          <w:rFonts w:cstheme="minorHAnsi"/>
          <w:sz w:val="24"/>
          <w:szCs w:val="24"/>
        </w:rPr>
        <w:t xml:space="preserve">(p=0.66) suggesting that </w:t>
      </w:r>
      <w:r w:rsidR="003125BA">
        <w:rPr>
          <w:rFonts w:cstheme="minorHAnsi"/>
          <w:sz w:val="24"/>
          <w:szCs w:val="24"/>
        </w:rPr>
        <w:t>the knockdown of transcript levels due to RNAi construct,</w:t>
      </w:r>
      <w:r w:rsidRPr="003125BA">
        <w:rPr>
          <w:rFonts w:cstheme="minorHAnsi"/>
          <w:sz w:val="24"/>
          <w:szCs w:val="24"/>
        </w:rPr>
        <w:t xml:space="preserve"> between transgenic and null is similar for all lines</w:t>
      </w:r>
      <w:r w:rsidRPr="00114128">
        <w:rPr>
          <w:rFonts w:cstheme="minorHAnsi"/>
          <w:sz w:val="24"/>
          <w:szCs w:val="24"/>
        </w:rPr>
        <w:t xml:space="preserve">. </w:t>
      </w:r>
      <w:r w:rsidR="00C03B8B">
        <w:rPr>
          <w:rFonts w:cstheme="minorHAnsi"/>
          <w:sz w:val="24"/>
          <w:szCs w:val="24"/>
        </w:rPr>
        <w:t xml:space="preserve">L3 line had both the greatest reduction in transcript levels and </w:t>
      </w:r>
      <w:r w:rsidR="00E4120D">
        <w:rPr>
          <w:rFonts w:cstheme="minorHAnsi"/>
          <w:sz w:val="24"/>
          <w:szCs w:val="24"/>
        </w:rPr>
        <w:t xml:space="preserve">the </w:t>
      </w:r>
      <w:r w:rsidR="00C03B8B">
        <w:rPr>
          <w:rFonts w:cstheme="minorHAnsi"/>
          <w:sz w:val="24"/>
          <w:szCs w:val="24"/>
        </w:rPr>
        <w:t xml:space="preserve">highest transgene copy number </w:t>
      </w:r>
      <w:r w:rsidRPr="00114128">
        <w:rPr>
          <w:rFonts w:cstheme="minorHAnsi"/>
          <w:sz w:val="24"/>
          <w:szCs w:val="24"/>
        </w:rPr>
        <w:t>(22)</w:t>
      </w:r>
      <w:r w:rsidR="00EB7376">
        <w:rPr>
          <w:rFonts w:cstheme="minorHAnsi"/>
          <w:sz w:val="24"/>
          <w:szCs w:val="24"/>
        </w:rPr>
        <w:t>.</w:t>
      </w:r>
      <w:r w:rsidRPr="00114128">
        <w:rPr>
          <w:rFonts w:cstheme="minorHAnsi"/>
          <w:sz w:val="24"/>
          <w:szCs w:val="24"/>
        </w:rPr>
        <w:t xml:space="preserve"> </w:t>
      </w:r>
    </w:p>
    <w:p w14:paraId="24887EED" w14:textId="3C019973" w:rsidR="002332E6" w:rsidRDefault="002F2934" w:rsidP="00AA1C02">
      <w:pPr>
        <w:spacing w:after="0" w:line="480" w:lineRule="auto"/>
        <w:ind w:firstLine="720"/>
        <w:jc w:val="both"/>
        <w:rPr>
          <w:rFonts w:cstheme="minorHAnsi"/>
          <w:sz w:val="24"/>
          <w:szCs w:val="24"/>
        </w:rPr>
      </w:pPr>
      <w:r>
        <w:rPr>
          <w:rFonts w:cstheme="minorHAnsi"/>
          <w:bCs/>
          <w:sz w:val="24"/>
          <w:szCs w:val="24"/>
        </w:rPr>
        <w:lastRenderedPageBreak/>
        <w:t xml:space="preserve">Lines T7-2 and T7-3 were homozygous for </w:t>
      </w:r>
      <w:r w:rsidR="00C03B8B">
        <w:rPr>
          <w:rFonts w:cstheme="minorHAnsi"/>
          <w:bCs/>
          <w:sz w:val="24"/>
          <w:szCs w:val="24"/>
        </w:rPr>
        <w:t>all three transgenes (</w:t>
      </w:r>
      <w:r>
        <w:rPr>
          <w:rFonts w:cstheme="minorHAnsi"/>
          <w:bCs/>
          <w:sz w:val="24"/>
          <w:szCs w:val="24"/>
        </w:rPr>
        <w:t>GT43_1, GT43_2 and GT47_2</w:t>
      </w:r>
      <w:r w:rsidR="00DB7018">
        <w:rPr>
          <w:rFonts w:cstheme="minorHAnsi"/>
          <w:bCs/>
          <w:sz w:val="24"/>
          <w:szCs w:val="24"/>
        </w:rPr>
        <w:t xml:space="preserve"> RNAi</w:t>
      </w:r>
      <w:r w:rsidR="00C03B8B">
        <w:rPr>
          <w:rFonts w:cstheme="minorHAnsi"/>
          <w:bCs/>
          <w:sz w:val="24"/>
          <w:szCs w:val="24"/>
        </w:rPr>
        <w:t>)</w:t>
      </w:r>
      <w:r>
        <w:rPr>
          <w:rFonts w:cstheme="minorHAnsi"/>
          <w:bCs/>
          <w:sz w:val="24"/>
          <w:szCs w:val="24"/>
        </w:rPr>
        <w:t xml:space="preserve"> while the other T7 and T8 lines segregated (i.e. </w:t>
      </w:r>
      <w:r w:rsidR="000F2958">
        <w:rPr>
          <w:rFonts w:cstheme="minorHAnsi"/>
          <w:bCs/>
          <w:sz w:val="24"/>
          <w:szCs w:val="24"/>
        </w:rPr>
        <w:t xml:space="preserve">were </w:t>
      </w:r>
      <w:r>
        <w:rPr>
          <w:rFonts w:cstheme="minorHAnsi"/>
          <w:bCs/>
          <w:sz w:val="24"/>
          <w:szCs w:val="24"/>
        </w:rPr>
        <w:t>heterozygous) for at least one</w:t>
      </w:r>
      <w:r w:rsidR="00C03B8B">
        <w:rPr>
          <w:rFonts w:cstheme="minorHAnsi"/>
          <w:bCs/>
          <w:sz w:val="24"/>
          <w:szCs w:val="24"/>
        </w:rPr>
        <w:t xml:space="preserve"> </w:t>
      </w:r>
      <w:r>
        <w:rPr>
          <w:rFonts w:cstheme="minorHAnsi"/>
          <w:bCs/>
          <w:sz w:val="24"/>
          <w:szCs w:val="24"/>
        </w:rPr>
        <w:t>transgene. Transgene copy numbers ranged</w:t>
      </w:r>
      <w:r w:rsidRPr="009502ED">
        <w:rPr>
          <w:rFonts w:cstheme="minorHAnsi"/>
          <w:bCs/>
          <w:sz w:val="24"/>
          <w:szCs w:val="24"/>
        </w:rPr>
        <w:t xml:space="preserve"> from 2 to 16</w:t>
      </w:r>
      <w:r>
        <w:rPr>
          <w:rFonts w:cstheme="minorHAnsi"/>
          <w:bCs/>
          <w:sz w:val="24"/>
          <w:szCs w:val="24"/>
        </w:rPr>
        <w:t xml:space="preserve">. Transcript levels varied widely, from little or no impact of the transgene (GT47_2 in T7-1) to less than 20% of the levels in C1-3 (GT47_2 in T7-3 and T8-3). </w:t>
      </w:r>
      <w:r w:rsidR="00DB7018">
        <w:rPr>
          <w:rFonts w:cstheme="minorHAnsi"/>
          <w:sz w:val="24"/>
          <w:szCs w:val="24"/>
        </w:rPr>
        <w:t>Transcript</w:t>
      </w:r>
      <w:r w:rsidR="008B3CC3">
        <w:rPr>
          <w:rFonts w:cstheme="minorHAnsi"/>
          <w:sz w:val="24"/>
          <w:szCs w:val="24"/>
        </w:rPr>
        <w:t xml:space="preserve"> levels were</w:t>
      </w:r>
      <w:r w:rsidRPr="00E82061">
        <w:rPr>
          <w:rFonts w:cstheme="minorHAnsi"/>
          <w:sz w:val="24"/>
          <w:szCs w:val="24"/>
        </w:rPr>
        <w:t xml:space="preserve"> similar for all 3 </w:t>
      </w:r>
      <w:r w:rsidR="00DB7018">
        <w:rPr>
          <w:rFonts w:cstheme="minorHAnsi"/>
          <w:sz w:val="24"/>
          <w:szCs w:val="24"/>
        </w:rPr>
        <w:t>target genes</w:t>
      </w:r>
      <w:r w:rsidR="00DB7018" w:rsidRPr="00E82061">
        <w:rPr>
          <w:rFonts w:cstheme="minorHAnsi"/>
          <w:sz w:val="24"/>
          <w:szCs w:val="24"/>
        </w:rPr>
        <w:t xml:space="preserve"> </w:t>
      </w:r>
      <w:r w:rsidRPr="00E82061">
        <w:rPr>
          <w:rFonts w:cstheme="minorHAnsi"/>
          <w:sz w:val="24"/>
          <w:szCs w:val="24"/>
        </w:rPr>
        <w:t>(i.e. GT43_1, GT43_2 and GT47_2)</w:t>
      </w:r>
      <w:r w:rsidR="00AC3710">
        <w:rPr>
          <w:rFonts w:cstheme="minorHAnsi"/>
          <w:sz w:val="24"/>
          <w:szCs w:val="24"/>
        </w:rPr>
        <w:t xml:space="preserve"> (</w:t>
      </w:r>
      <w:r w:rsidR="00AC3710" w:rsidRPr="006018D0">
        <w:rPr>
          <w:rFonts w:cstheme="minorHAnsi"/>
          <w:sz w:val="24"/>
          <w:szCs w:val="24"/>
        </w:rPr>
        <w:t>Supplementary Table S</w:t>
      </w:r>
      <w:r w:rsidR="00106019" w:rsidRPr="006018D0">
        <w:rPr>
          <w:rFonts w:cstheme="minorHAnsi"/>
          <w:sz w:val="24"/>
          <w:szCs w:val="24"/>
        </w:rPr>
        <w:t>3</w:t>
      </w:r>
      <w:r w:rsidR="00AC3710">
        <w:rPr>
          <w:rFonts w:cstheme="minorHAnsi"/>
          <w:sz w:val="24"/>
          <w:szCs w:val="24"/>
        </w:rPr>
        <w:t xml:space="preserve">). </w:t>
      </w:r>
      <w:r w:rsidRPr="00E82061">
        <w:rPr>
          <w:rFonts w:cstheme="minorHAnsi"/>
          <w:sz w:val="24"/>
          <w:szCs w:val="24"/>
        </w:rPr>
        <w:t xml:space="preserve">The </w:t>
      </w:r>
      <w:r w:rsidR="0008329B">
        <w:rPr>
          <w:rFonts w:cstheme="minorHAnsi"/>
          <w:sz w:val="24"/>
          <w:szCs w:val="24"/>
        </w:rPr>
        <w:t>nulls</w:t>
      </w:r>
      <w:r w:rsidRPr="00E82061">
        <w:rPr>
          <w:rFonts w:cstheme="minorHAnsi"/>
          <w:sz w:val="24"/>
          <w:szCs w:val="24"/>
        </w:rPr>
        <w:t xml:space="preserve"> and transgenics are </w:t>
      </w:r>
      <w:r w:rsidR="00C03B8B">
        <w:rPr>
          <w:rFonts w:cstheme="minorHAnsi"/>
          <w:sz w:val="24"/>
          <w:szCs w:val="24"/>
        </w:rPr>
        <w:t xml:space="preserve">significantly </w:t>
      </w:r>
      <w:r w:rsidRPr="00E82061">
        <w:rPr>
          <w:rFonts w:cstheme="minorHAnsi"/>
          <w:sz w:val="24"/>
          <w:szCs w:val="24"/>
        </w:rPr>
        <w:t xml:space="preserve">different with </w:t>
      </w:r>
      <w:r w:rsidR="00C03B8B">
        <w:rPr>
          <w:rFonts w:cstheme="minorHAnsi"/>
          <w:sz w:val="24"/>
          <w:szCs w:val="24"/>
        </w:rPr>
        <w:t xml:space="preserve">the </w:t>
      </w:r>
      <w:r w:rsidR="00BD351A">
        <w:rPr>
          <w:rFonts w:cstheme="minorHAnsi"/>
          <w:sz w:val="24"/>
          <w:szCs w:val="24"/>
        </w:rPr>
        <w:t>controls</w:t>
      </w:r>
      <w:r w:rsidRPr="00E82061">
        <w:rPr>
          <w:rFonts w:cstheme="minorHAnsi"/>
          <w:sz w:val="24"/>
          <w:szCs w:val="24"/>
        </w:rPr>
        <w:t xml:space="preserve"> having higher values than transgenics (p=0.042, 0.015, 0.007 respectively</w:t>
      </w:r>
      <w:r w:rsidRPr="001E58C8">
        <w:rPr>
          <w:rFonts w:cstheme="minorHAnsi"/>
          <w:sz w:val="24"/>
          <w:szCs w:val="24"/>
        </w:rPr>
        <w:t>)</w:t>
      </w:r>
      <w:r w:rsidR="00EB7376" w:rsidRPr="001E58C8">
        <w:rPr>
          <w:rFonts w:cstheme="minorHAnsi"/>
          <w:sz w:val="24"/>
          <w:szCs w:val="24"/>
        </w:rPr>
        <w:t xml:space="preserve"> (</w:t>
      </w:r>
      <w:r w:rsidR="00EB7376" w:rsidRPr="006018D0">
        <w:rPr>
          <w:rFonts w:cstheme="minorHAnsi"/>
          <w:sz w:val="24"/>
          <w:szCs w:val="24"/>
        </w:rPr>
        <w:t>Supplementary Table S</w:t>
      </w:r>
      <w:r w:rsidR="00106019" w:rsidRPr="006018D0">
        <w:rPr>
          <w:rFonts w:cstheme="minorHAnsi"/>
          <w:sz w:val="24"/>
          <w:szCs w:val="24"/>
        </w:rPr>
        <w:t>3</w:t>
      </w:r>
      <w:r w:rsidR="00EB7376">
        <w:rPr>
          <w:rFonts w:cstheme="minorHAnsi"/>
          <w:sz w:val="24"/>
          <w:szCs w:val="24"/>
        </w:rPr>
        <w:t>)</w:t>
      </w:r>
      <w:r w:rsidRPr="00E82061">
        <w:rPr>
          <w:rFonts w:cstheme="minorHAnsi"/>
          <w:sz w:val="24"/>
          <w:szCs w:val="24"/>
        </w:rPr>
        <w:t>.</w:t>
      </w:r>
      <w:r>
        <w:rPr>
          <w:rFonts w:cstheme="minorHAnsi"/>
          <w:sz w:val="24"/>
          <w:szCs w:val="24"/>
        </w:rPr>
        <w:t xml:space="preserve"> </w:t>
      </w:r>
      <w:r w:rsidR="00BD351A" w:rsidRPr="003125BA">
        <w:rPr>
          <w:rFonts w:cstheme="minorHAnsi"/>
          <w:sz w:val="24"/>
          <w:szCs w:val="24"/>
        </w:rPr>
        <w:t xml:space="preserve">There </w:t>
      </w:r>
      <w:r w:rsidR="00D42866">
        <w:rPr>
          <w:rFonts w:cstheme="minorHAnsi"/>
          <w:sz w:val="24"/>
          <w:szCs w:val="24"/>
        </w:rPr>
        <w:t>was no significant interaction between line and transgene effects on any of the target genes (Table S3)</w:t>
      </w:r>
      <w:r w:rsidR="00BD351A" w:rsidRPr="003125BA">
        <w:rPr>
          <w:rFonts w:cstheme="minorHAnsi"/>
          <w:sz w:val="24"/>
          <w:szCs w:val="24"/>
        </w:rPr>
        <w:t xml:space="preserve"> suggesting that </w:t>
      </w:r>
      <w:r w:rsidR="00D42866">
        <w:rPr>
          <w:rFonts w:cstheme="minorHAnsi"/>
          <w:sz w:val="24"/>
          <w:szCs w:val="24"/>
        </w:rPr>
        <w:t>the</w:t>
      </w:r>
      <w:r w:rsidR="009521F9">
        <w:rPr>
          <w:rFonts w:cstheme="minorHAnsi"/>
          <w:sz w:val="24"/>
          <w:szCs w:val="24"/>
        </w:rPr>
        <w:t xml:space="preserve"> </w:t>
      </w:r>
      <w:r w:rsidR="009A2529">
        <w:rPr>
          <w:rFonts w:cstheme="minorHAnsi"/>
          <w:sz w:val="24"/>
          <w:szCs w:val="24"/>
        </w:rPr>
        <w:t xml:space="preserve">magnitude </w:t>
      </w:r>
      <w:r w:rsidR="00D42866">
        <w:rPr>
          <w:rFonts w:cstheme="minorHAnsi"/>
          <w:sz w:val="24"/>
          <w:szCs w:val="24"/>
        </w:rPr>
        <w:t>of the</w:t>
      </w:r>
      <w:r w:rsidR="00BD351A">
        <w:rPr>
          <w:rFonts w:cstheme="minorHAnsi"/>
          <w:sz w:val="24"/>
          <w:szCs w:val="24"/>
        </w:rPr>
        <w:t xml:space="preserve"> knockdown of transcript levels due to all three RNAi constructs</w:t>
      </w:r>
      <w:r w:rsidR="00BD351A" w:rsidRPr="003125BA">
        <w:rPr>
          <w:rFonts w:cstheme="minorHAnsi"/>
          <w:sz w:val="24"/>
          <w:szCs w:val="24"/>
        </w:rPr>
        <w:t xml:space="preserve"> </w:t>
      </w:r>
      <w:r w:rsidR="000F2958">
        <w:rPr>
          <w:rFonts w:cstheme="minorHAnsi"/>
          <w:sz w:val="24"/>
          <w:szCs w:val="24"/>
        </w:rPr>
        <w:t>are</w:t>
      </w:r>
      <w:r w:rsidRPr="00E82061">
        <w:rPr>
          <w:rFonts w:cstheme="minorHAnsi"/>
          <w:sz w:val="24"/>
          <w:szCs w:val="24"/>
        </w:rPr>
        <w:t xml:space="preserve"> similar for lines 7 </w:t>
      </w:r>
      <w:r>
        <w:rPr>
          <w:rFonts w:cstheme="minorHAnsi"/>
          <w:sz w:val="24"/>
          <w:szCs w:val="24"/>
        </w:rPr>
        <w:t>and</w:t>
      </w:r>
      <w:r w:rsidRPr="00E82061">
        <w:rPr>
          <w:rFonts w:cstheme="minorHAnsi"/>
          <w:sz w:val="24"/>
          <w:szCs w:val="24"/>
        </w:rPr>
        <w:t xml:space="preserve"> 8</w:t>
      </w:r>
      <w:r w:rsidR="00D42866">
        <w:rPr>
          <w:rFonts w:cstheme="minorHAnsi"/>
          <w:sz w:val="24"/>
          <w:szCs w:val="24"/>
        </w:rPr>
        <w:t xml:space="preserve">. </w:t>
      </w:r>
      <w:r w:rsidR="000F2958">
        <w:rPr>
          <w:rFonts w:cstheme="minorHAnsi"/>
          <w:sz w:val="24"/>
          <w:szCs w:val="24"/>
        </w:rPr>
        <w:t>T</w:t>
      </w:r>
      <w:r w:rsidR="00C03B8B">
        <w:rPr>
          <w:rFonts w:cstheme="minorHAnsi"/>
          <w:sz w:val="24"/>
          <w:szCs w:val="24"/>
        </w:rPr>
        <w:t xml:space="preserve">he </w:t>
      </w:r>
      <w:r w:rsidR="00B8495A">
        <w:rPr>
          <w:rFonts w:cstheme="minorHAnsi"/>
          <w:sz w:val="24"/>
          <w:szCs w:val="24"/>
        </w:rPr>
        <w:t>decrease</w:t>
      </w:r>
      <w:r w:rsidR="00C03B8B">
        <w:rPr>
          <w:rFonts w:cstheme="minorHAnsi"/>
          <w:sz w:val="24"/>
          <w:szCs w:val="24"/>
        </w:rPr>
        <w:t>s</w:t>
      </w:r>
      <w:r w:rsidR="00B8495A">
        <w:rPr>
          <w:rFonts w:cstheme="minorHAnsi"/>
          <w:sz w:val="24"/>
          <w:szCs w:val="24"/>
        </w:rPr>
        <w:t xml:space="preserve"> </w:t>
      </w:r>
      <w:r w:rsidR="001C4E1F">
        <w:rPr>
          <w:rFonts w:cstheme="minorHAnsi"/>
          <w:sz w:val="24"/>
          <w:szCs w:val="24"/>
        </w:rPr>
        <w:t xml:space="preserve">observed for the three types of transcripts were </w:t>
      </w:r>
      <w:r w:rsidR="00C03B8B">
        <w:rPr>
          <w:rFonts w:cstheme="minorHAnsi"/>
          <w:sz w:val="24"/>
          <w:szCs w:val="24"/>
        </w:rPr>
        <w:t>by</w:t>
      </w:r>
      <w:r w:rsidR="001C4E1F">
        <w:rPr>
          <w:rFonts w:cstheme="minorHAnsi"/>
          <w:sz w:val="24"/>
          <w:szCs w:val="24"/>
        </w:rPr>
        <w:t xml:space="preserve"> 1.6-2.3 </w:t>
      </w:r>
      <w:r w:rsidR="00C03B8B">
        <w:rPr>
          <w:rFonts w:cstheme="minorHAnsi"/>
          <w:sz w:val="24"/>
          <w:szCs w:val="24"/>
        </w:rPr>
        <w:t xml:space="preserve">fold </w:t>
      </w:r>
      <w:r w:rsidR="001C4E1F">
        <w:rPr>
          <w:rFonts w:cstheme="minorHAnsi"/>
          <w:sz w:val="24"/>
          <w:szCs w:val="24"/>
        </w:rPr>
        <w:t>for GT43_1</w:t>
      </w:r>
      <w:r w:rsidR="00AD7C80">
        <w:rPr>
          <w:rFonts w:cstheme="minorHAnsi"/>
          <w:sz w:val="24"/>
          <w:szCs w:val="24"/>
        </w:rPr>
        <w:t>,</w:t>
      </w:r>
      <w:r w:rsidR="001C4E1F">
        <w:rPr>
          <w:rFonts w:cstheme="minorHAnsi"/>
          <w:sz w:val="24"/>
          <w:szCs w:val="24"/>
        </w:rPr>
        <w:t xml:space="preserve"> 1.9-8.3 </w:t>
      </w:r>
      <w:r w:rsidR="00C03B8B">
        <w:rPr>
          <w:rFonts w:cstheme="minorHAnsi"/>
          <w:sz w:val="24"/>
          <w:szCs w:val="24"/>
        </w:rPr>
        <w:t xml:space="preserve">fold </w:t>
      </w:r>
      <w:r w:rsidR="001C4E1F">
        <w:rPr>
          <w:rFonts w:cstheme="minorHAnsi"/>
          <w:sz w:val="24"/>
          <w:szCs w:val="24"/>
        </w:rPr>
        <w:t xml:space="preserve">for GT43_2- and 2.8-5.9 </w:t>
      </w:r>
      <w:r w:rsidR="00C03B8B">
        <w:rPr>
          <w:rFonts w:cstheme="minorHAnsi"/>
          <w:sz w:val="24"/>
          <w:szCs w:val="24"/>
        </w:rPr>
        <w:t xml:space="preserve">fold </w:t>
      </w:r>
      <w:r w:rsidR="001C4E1F">
        <w:rPr>
          <w:rFonts w:cstheme="minorHAnsi"/>
          <w:sz w:val="24"/>
          <w:szCs w:val="24"/>
        </w:rPr>
        <w:t>for GT47_2</w:t>
      </w:r>
      <w:r w:rsidR="000F2958">
        <w:rPr>
          <w:rFonts w:cstheme="minorHAnsi"/>
          <w:sz w:val="24"/>
          <w:szCs w:val="24"/>
        </w:rPr>
        <w:t xml:space="preserve"> for line 7,</w:t>
      </w:r>
      <w:r w:rsidR="001C4E1F">
        <w:rPr>
          <w:rFonts w:cstheme="minorHAnsi"/>
          <w:sz w:val="24"/>
          <w:szCs w:val="24"/>
        </w:rPr>
        <w:t xml:space="preserve"> </w:t>
      </w:r>
      <w:r w:rsidR="00AD7C80">
        <w:rPr>
          <w:rFonts w:cstheme="minorHAnsi"/>
          <w:sz w:val="24"/>
          <w:szCs w:val="24"/>
        </w:rPr>
        <w:t>a</w:t>
      </w:r>
      <w:r w:rsidR="000F2958">
        <w:rPr>
          <w:rFonts w:cstheme="minorHAnsi"/>
          <w:sz w:val="24"/>
          <w:szCs w:val="24"/>
        </w:rPr>
        <w:t xml:space="preserve">nd </w:t>
      </w:r>
      <w:r w:rsidR="00C03B8B">
        <w:rPr>
          <w:rFonts w:cstheme="minorHAnsi"/>
          <w:sz w:val="24"/>
          <w:szCs w:val="24"/>
        </w:rPr>
        <w:t xml:space="preserve">by </w:t>
      </w:r>
      <w:r w:rsidR="001C4E1F">
        <w:rPr>
          <w:rFonts w:cstheme="minorHAnsi"/>
          <w:sz w:val="24"/>
          <w:szCs w:val="24"/>
        </w:rPr>
        <w:t xml:space="preserve">1.7-7.3 </w:t>
      </w:r>
      <w:r w:rsidR="00C03B8B">
        <w:rPr>
          <w:rFonts w:cstheme="minorHAnsi"/>
          <w:sz w:val="24"/>
          <w:szCs w:val="24"/>
        </w:rPr>
        <w:t xml:space="preserve">fold </w:t>
      </w:r>
      <w:r w:rsidR="001C4E1F">
        <w:rPr>
          <w:rFonts w:cstheme="minorHAnsi"/>
          <w:sz w:val="24"/>
          <w:szCs w:val="24"/>
        </w:rPr>
        <w:t>for GT43_1</w:t>
      </w:r>
      <w:r w:rsidR="00AD7C80">
        <w:rPr>
          <w:rFonts w:cstheme="minorHAnsi"/>
          <w:sz w:val="24"/>
          <w:szCs w:val="24"/>
        </w:rPr>
        <w:t>,</w:t>
      </w:r>
      <w:r w:rsidR="001C4E1F">
        <w:rPr>
          <w:rFonts w:cstheme="minorHAnsi"/>
          <w:sz w:val="24"/>
          <w:szCs w:val="24"/>
        </w:rPr>
        <w:t xml:space="preserve"> 1.7-6.3 </w:t>
      </w:r>
      <w:r w:rsidR="00C03B8B">
        <w:rPr>
          <w:rFonts w:cstheme="minorHAnsi"/>
          <w:sz w:val="24"/>
          <w:szCs w:val="24"/>
        </w:rPr>
        <w:t xml:space="preserve">fold </w:t>
      </w:r>
      <w:r w:rsidR="001C4E1F">
        <w:rPr>
          <w:rFonts w:cstheme="minorHAnsi"/>
          <w:sz w:val="24"/>
          <w:szCs w:val="24"/>
        </w:rPr>
        <w:t xml:space="preserve">for GT43_2 and 4.3-6.4 </w:t>
      </w:r>
      <w:r w:rsidR="00C03B8B">
        <w:rPr>
          <w:rFonts w:cstheme="minorHAnsi"/>
          <w:sz w:val="24"/>
          <w:szCs w:val="24"/>
        </w:rPr>
        <w:t xml:space="preserve">fold </w:t>
      </w:r>
      <w:r w:rsidR="001C4E1F">
        <w:rPr>
          <w:rFonts w:cstheme="minorHAnsi"/>
          <w:sz w:val="24"/>
          <w:szCs w:val="24"/>
        </w:rPr>
        <w:t>for GT47_2</w:t>
      </w:r>
      <w:r w:rsidR="000F2958">
        <w:rPr>
          <w:rFonts w:cstheme="minorHAnsi"/>
          <w:sz w:val="24"/>
          <w:szCs w:val="24"/>
        </w:rPr>
        <w:t xml:space="preserve"> for line 8</w:t>
      </w:r>
      <w:r w:rsidR="00B37F84">
        <w:rPr>
          <w:rFonts w:cstheme="minorHAnsi"/>
          <w:sz w:val="24"/>
          <w:szCs w:val="24"/>
        </w:rPr>
        <w:t xml:space="preserve"> although these differences between lines were not detected as significant</w:t>
      </w:r>
      <w:r w:rsidR="001C4E1F">
        <w:rPr>
          <w:rFonts w:cstheme="minorHAnsi"/>
          <w:sz w:val="24"/>
          <w:szCs w:val="24"/>
        </w:rPr>
        <w:t>.</w:t>
      </w:r>
    </w:p>
    <w:p w14:paraId="3A671D5A" w14:textId="77777777" w:rsidR="002332E6" w:rsidRPr="00E82061" w:rsidRDefault="002332E6" w:rsidP="00AA1C02">
      <w:pPr>
        <w:spacing w:line="480" w:lineRule="auto"/>
        <w:jc w:val="both"/>
        <w:rPr>
          <w:rFonts w:cstheme="minorHAnsi"/>
          <w:sz w:val="24"/>
          <w:szCs w:val="24"/>
        </w:rPr>
      </w:pPr>
    </w:p>
    <w:p w14:paraId="33EE10AB" w14:textId="1F060E5F" w:rsidR="00625E45" w:rsidRPr="009502ED" w:rsidRDefault="005929BB" w:rsidP="00163840">
      <w:pPr>
        <w:spacing w:line="480" w:lineRule="auto"/>
        <w:rPr>
          <w:rFonts w:cstheme="minorHAnsi"/>
          <w:b/>
          <w:sz w:val="24"/>
          <w:szCs w:val="24"/>
        </w:rPr>
      </w:pPr>
      <w:r w:rsidRPr="00B45A6D">
        <w:rPr>
          <w:rFonts w:cstheme="minorHAnsi"/>
          <w:b/>
          <w:sz w:val="24"/>
          <w:szCs w:val="24"/>
        </w:rPr>
        <w:t xml:space="preserve">3.2 </w:t>
      </w:r>
      <w:r w:rsidR="00BB0094" w:rsidRPr="00B45A6D">
        <w:rPr>
          <w:rFonts w:cstheme="minorHAnsi"/>
          <w:b/>
          <w:sz w:val="24"/>
          <w:szCs w:val="24"/>
        </w:rPr>
        <w:t>Effects of RNAi down-regulation on grain composition.</w:t>
      </w:r>
    </w:p>
    <w:p w14:paraId="4F0239ED" w14:textId="51842021" w:rsidR="00F50BF7" w:rsidRPr="009502ED" w:rsidRDefault="00BB0094" w:rsidP="00AA1C02">
      <w:pPr>
        <w:spacing w:line="480" w:lineRule="auto"/>
        <w:ind w:firstLine="720"/>
        <w:jc w:val="both"/>
        <w:rPr>
          <w:rFonts w:cstheme="minorHAnsi"/>
          <w:bCs/>
          <w:sz w:val="24"/>
          <w:szCs w:val="24"/>
        </w:rPr>
      </w:pPr>
      <w:r w:rsidRPr="009502ED">
        <w:rPr>
          <w:rFonts w:cstheme="minorHAnsi"/>
          <w:bCs/>
          <w:sz w:val="24"/>
          <w:szCs w:val="24"/>
        </w:rPr>
        <w:t>All constructs were expressed under the control of the HMW subunit 1Dx5 promoter, which is only expressed in the starchy endosperm cells of the developing grain</w:t>
      </w:r>
      <w:r w:rsidR="002B7A2D">
        <w:rPr>
          <w:rFonts w:cstheme="minorHAnsi"/>
          <w:bCs/>
          <w:sz w:val="24"/>
          <w:szCs w:val="24"/>
        </w:rPr>
        <w:t xml:space="preserve"> [</w:t>
      </w:r>
      <w:r w:rsidR="001E0CFE">
        <w:rPr>
          <w:rFonts w:cstheme="minorHAnsi"/>
          <w:bCs/>
          <w:sz w:val="24"/>
          <w:szCs w:val="24"/>
        </w:rPr>
        <w:t>2</w:t>
      </w:r>
      <w:r w:rsidR="00DE7AF5">
        <w:rPr>
          <w:rFonts w:cstheme="minorHAnsi"/>
          <w:bCs/>
          <w:sz w:val="24"/>
          <w:szCs w:val="24"/>
        </w:rPr>
        <w:t>7</w:t>
      </w:r>
      <w:r w:rsidR="002B7A2D">
        <w:rPr>
          <w:rFonts w:cstheme="minorHAnsi"/>
          <w:bCs/>
          <w:sz w:val="24"/>
          <w:szCs w:val="24"/>
        </w:rPr>
        <w:t>]</w:t>
      </w:r>
      <w:r w:rsidR="00293648" w:rsidRPr="009502ED">
        <w:rPr>
          <w:rFonts w:cstheme="minorHAnsi"/>
          <w:bCs/>
          <w:sz w:val="24"/>
          <w:szCs w:val="24"/>
        </w:rPr>
        <w:t xml:space="preserve">. This tissue forms the white flour fraction on </w:t>
      </w:r>
      <w:proofErr w:type="gramStart"/>
      <w:r w:rsidR="00293648" w:rsidRPr="009502ED">
        <w:rPr>
          <w:rFonts w:cstheme="minorHAnsi"/>
          <w:bCs/>
          <w:sz w:val="24"/>
          <w:szCs w:val="24"/>
        </w:rPr>
        <w:t>milling</w:t>
      </w:r>
      <w:proofErr w:type="gramEnd"/>
      <w:r w:rsidR="00293648" w:rsidRPr="009502ED">
        <w:rPr>
          <w:rFonts w:cstheme="minorHAnsi"/>
          <w:bCs/>
          <w:sz w:val="24"/>
          <w:szCs w:val="24"/>
        </w:rPr>
        <w:t xml:space="preserve"> so the lines were milled </w:t>
      </w:r>
      <w:r w:rsidR="00AC2459">
        <w:rPr>
          <w:rFonts w:cstheme="minorHAnsi"/>
          <w:bCs/>
          <w:sz w:val="24"/>
          <w:szCs w:val="24"/>
        </w:rPr>
        <w:t xml:space="preserve">using a small scale roller mill </w:t>
      </w:r>
      <w:r w:rsidR="00293648" w:rsidRPr="009502ED">
        <w:rPr>
          <w:rFonts w:cstheme="minorHAnsi"/>
          <w:bCs/>
          <w:sz w:val="24"/>
          <w:szCs w:val="24"/>
        </w:rPr>
        <w:t xml:space="preserve">and white flour </w:t>
      </w:r>
      <w:r w:rsidR="00AC2459">
        <w:rPr>
          <w:rFonts w:cstheme="minorHAnsi"/>
          <w:bCs/>
          <w:sz w:val="24"/>
          <w:szCs w:val="24"/>
        </w:rPr>
        <w:t xml:space="preserve">fractions </w:t>
      </w:r>
      <w:r w:rsidR="00293648" w:rsidRPr="009502ED">
        <w:rPr>
          <w:rFonts w:cstheme="minorHAnsi"/>
          <w:bCs/>
          <w:sz w:val="24"/>
          <w:szCs w:val="24"/>
        </w:rPr>
        <w:t xml:space="preserve">analysed. </w:t>
      </w:r>
      <w:r w:rsidRPr="009502ED">
        <w:rPr>
          <w:rFonts w:cstheme="minorHAnsi"/>
          <w:bCs/>
          <w:sz w:val="24"/>
          <w:szCs w:val="24"/>
        </w:rPr>
        <w:t>GT43_1, GT43_2 and GT47_</w:t>
      </w:r>
      <w:r w:rsidR="00136750">
        <w:rPr>
          <w:rFonts w:cstheme="minorHAnsi"/>
          <w:bCs/>
          <w:sz w:val="24"/>
          <w:szCs w:val="24"/>
        </w:rPr>
        <w:t>2</w:t>
      </w:r>
      <w:r w:rsidR="00136750" w:rsidRPr="009502ED">
        <w:rPr>
          <w:rFonts w:cstheme="minorHAnsi"/>
          <w:bCs/>
          <w:sz w:val="24"/>
          <w:szCs w:val="24"/>
        </w:rPr>
        <w:t xml:space="preserve"> </w:t>
      </w:r>
      <w:proofErr w:type="gramStart"/>
      <w:r w:rsidRPr="009502ED">
        <w:rPr>
          <w:rFonts w:cstheme="minorHAnsi"/>
          <w:bCs/>
          <w:sz w:val="24"/>
          <w:szCs w:val="24"/>
        </w:rPr>
        <w:t>are</w:t>
      </w:r>
      <w:proofErr w:type="gramEnd"/>
      <w:r w:rsidRPr="009502ED">
        <w:rPr>
          <w:rFonts w:cstheme="minorHAnsi"/>
          <w:bCs/>
          <w:sz w:val="24"/>
          <w:szCs w:val="24"/>
        </w:rPr>
        <w:t xml:space="preserve"> </w:t>
      </w:r>
      <w:r w:rsidR="00D42866">
        <w:rPr>
          <w:rFonts w:cstheme="minorHAnsi"/>
          <w:bCs/>
          <w:sz w:val="24"/>
          <w:szCs w:val="24"/>
        </w:rPr>
        <w:t>likely to encode subunit</w:t>
      </w:r>
      <w:r w:rsidRPr="009502ED">
        <w:rPr>
          <w:rFonts w:cstheme="minorHAnsi"/>
          <w:bCs/>
          <w:sz w:val="24"/>
          <w:szCs w:val="24"/>
        </w:rPr>
        <w:t xml:space="preserve">s of xylan synthase which form a trimeric complex </w:t>
      </w:r>
      <w:r w:rsidRPr="009502ED">
        <w:rPr>
          <w:rFonts w:cstheme="minorHAnsi"/>
          <w:bCs/>
          <w:i/>
          <w:iCs/>
          <w:sz w:val="24"/>
          <w:szCs w:val="24"/>
        </w:rPr>
        <w:t>in planta</w:t>
      </w:r>
      <w:r w:rsidR="009350B2">
        <w:rPr>
          <w:rFonts w:cstheme="minorHAnsi"/>
          <w:bCs/>
          <w:sz w:val="24"/>
          <w:szCs w:val="24"/>
        </w:rPr>
        <w:t xml:space="preserve"> </w:t>
      </w:r>
      <w:r w:rsidR="00222151">
        <w:rPr>
          <w:rFonts w:cstheme="minorHAnsi"/>
          <w:bCs/>
          <w:sz w:val="24"/>
          <w:szCs w:val="24"/>
        </w:rPr>
        <w:t>[11-12]</w:t>
      </w:r>
      <w:r w:rsidR="009E46A7">
        <w:rPr>
          <w:rFonts w:cstheme="minorHAnsi"/>
          <w:bCs/>
          <w:sz w:val="24"/>
          <w:szCs w:val="24"/>
        </w:rPr>
        <w:t>.</w:t>
      </w:r>
      <w:r w:rsidRPr="009502ED">
        <w:rPr>
          <w:rFonts w:cstheme="minorHAnsi"/>
          <w:bCs/>
          <w:sz w:val="24"/>
          <w:szCs w:val="24"/>
        </w:rPr>
        <w:t xml:space="preserve"> Analyses of the lines </w:t>
      </w:r>
      <w:r w:rsidR="00AD7C80">
        <w:rPr>
          <w:rFonts w:cstheme="minorHAnsi"/>
          <w:bCs/>
          <w:sz w:val="24"/>
          <w:szCs w:val="24"/>
        </w:rPr>
        <w:t xml:space="preserve">therefore </w:t>
      </w:r>
      <w:r w:rsidRPr="009502ED">
        <w:rPr>
          <w:rFonts w:cstheme="minorHAnsi"/>
          <w:bCs/>
          <w:sz w:val="24"/>
          <w:szCs w:val="24"/>
        </w:rPr>
        <w:t>focused on the amount and composition o</w:t>
      </w:r>
      <w:r w:rsidR="00293648" w:rsidRPr="009502ED">
        <w:rPr>
          <w:rFonts w:cstheme="minorHAnsi"/>
          <w:bCs/>
          <w:sz w:val="24"/>
          <w:szCs w:val="24"/>
        </w:rPr>
        <w:t>f</w:t>
      </w:r>
      <w:r w:rsidRPr="009502ED">
        <w:rPr>
          <w:rFonts w:cstheme="minorHAnsi"/>
          <w:bCs/>
          <w:sz w:val="24"/>
          <w:szCs w:val="24"/>
        </w:rPr>
        <w:t xml:space="preserve"> </w:t>
      </w:r>
      <w:r w:rsidR="000D4731">
        <w:rPr>
          <w:rFonts w:cstheme="minorHAnsi"/>
          <w:bCs/>
          <w:sz w:val="24"/>
          <w:szCs w:val="24"/>
        </w:rPr>
        <w:t xml:space="preserve">arabinoxylan </w:t>
      </w:r>
      <w:r w:rsidRPr="009502ED">
        <w:rPr>
          <w:rFonts w:cstheme="minorHAnsi"/>
          <w:bCs/>
          <w:sz w:val="24"/>
          <w:szCs w:val="24"/>
        </w:rPr>
        <w:t>using three approaches</w:t>
      </w:r>
      <w:r w:rsidR="00293648" w:rsidRPr="009502ED">
        <w:rPr>
          <w:rFonts w:cstheme="minorHAnsi"/>
          <w:bCs/>
          <w:sz w:val="24"/>
          <w:szCs w:val="24"/>
        </w:rPr>
        <w:t>.</w:t>
      </w:r>
      <w:r w:rsidRPr="009502ED">
        <w:rPr>
          <w:rFonts w:cstheme="minorHAnsi"/>
          <w:bCs/>
          <w:sz w:val="24"/>
          <w:szCs w:val="24"/>
        </w:rPr>
        <w:t xml:space="preserve"> </w:t>
      </w:r>
      <w:r w:rsidR="00293648" w:rsidRPr="009502ED">
        <w:rPr>
          <w:rFonts w:cstheme="minorHAnsi"/>
          <w:bCs/>
          <w:sz w:val="24"/>
          <w:szCs w:val="24"/>
        </w:rPr>
        <w:t xml:space="preserve">Firstly, </w:t>
      </w:r>
      <w:r w:rsidRPr="009502ED">
        <w:rPr>
          <w:rFonts w:cstheme="minorHAnsi"/>
          <w:bCs/>
          <w:sz w:val="24"/>
          <w:szCs w:val="24"/>
        </w:rPr>
        <w:t xml:space="preserve">enzymic fingerprinting </w:t>
      </w:r>
      <w:r w:rsidR="00B45A6D" w:rsidRPr="009502ED">
        <w:rPr>
          <w:rFonts w:cstheme="minorHAnsi"/>
          <w:bCs/>
          <w:sz w:val="24"/>
          <w:szCs w:val="24"/>
        </w:rPr>
        <w:t xml:space="preserve">was used to determine </w:t>
      </w:r>
      <w:r w:rsidR="009E7318">
        <w:rPr>
          <w:rFonts w:cstheme="minorHAnsi"/>
          <w:bCs/>
          <w:sz w:val="24"/>
          <w:szCs w:val="24"/>
        </w:rPr>
        <w:t xml:space="preserve">the </w:t>
      </w:r>
      <w:r w:rsidR="00B45A6D" w:rsidRPr="009502ED">
        <w:rPr>
          <w:rFonts w:cstheme="minorHAnsi"/>
          <w:bCs/>
          <w:sz w:val="24"/>
          <w:szCs w:val="24"/>
        </w:rPr>
        <w:t>amount and structure</w:t>
      </w:r>
      <w:r w:rsidR="00B45A6D">
        <w:rPr>
          <w:rFonts w:cstheme="minorHAnsi"/>
          <w:bCs/>
          <w:sz w:val="24"/>
          <w:szCs w:val="24"/>
        </w:rPr>
        <w:t xml:space="preserve"> </w:t>
      </w:r>
      <w:r w:rsidRPr="009502ED">
        <w:rPr>
          <w:rFonts w:cstheme="minorHAnsi"/>
          <w:bCs/>
          <w:sz w:val="24"/>
          <w:szCs w:val="24"/>
        </w:rPr>
        <w:t>of AX and β-</w:t>
      </w:r>
      <w:r w:rsidR="00B45A6D">
        <w:rPr>
          <w:rFonts w:cstheme="minorHAnsi"/>
          <w:bCs/>
          <w:sz w:val="24"/>
          <w:szCs w:val="24"/>
        </w:rPr>
        <w:lastRenderedPageBreak/>
        <w:t>g</w:t>
      </w:r>
      <w:r w:rsidRPr="009502ED">
        <w:rPr>
          <w:rFonts w:cstheme="minorHAnsi"/>
          <w:bCs/>
          <w:sz w:val="24"/>
          <w:szCs w:val="24"/>
        </w:rPr>
        <w:t>lucan (</w:t>
      </w:r>
      <w:r w:rsidR="00B45A6D">
        <w:rPr>
          <w:rFonts w:cstheme="minorHAnsi"/>
          <w:bCs/>
          <w:sz w:val="24"/>
          <w:szCs w:val="24"/>
        </w:rPr>
        <w:t>mixed linkage glucan, ML</w:t>
      </w:r>
      <w:r w:rsidRPr="009502ED">
        <w:rPr>
          <w:rFonts w:cstheme="minorHAnsi"/>
          <w:bCs/>
          <w:sz w:val="24"/>
          <w:szCs w:val="24"/>
        </w:rPr>
        <w:t xml:space="preserve">G), the </w:t>
      </w:r>
      <w:r w:rsidR="00B45A6D">
        <w:rPr>
          <w:rFonts w:cstheme="minorHAnsi"/>
          <w:bCs/>
          <w:sz w:val="24"/>
          <w:szCs w:val="24"/>
        </w:rPr>
        <w:t xml:space="preserve">first and </w:t>
      </w:r>
      <w:r w:rsidRPr="009502ED">
        <w:rPr>
          <w:rFonts w:cstheme="minorHAnsi"/>
          <w:bCs/>
          <w:sz w:val="24"/>
          <w:szCs w:val="24"/>
        </w:rPr>
        <w:t>second most abundant cell wall polysaccharide</w:t>
      </w:r>
      <w:r w:rsidR="00B45A6D">
        <w:rPr>
          <w:rFonts w:cstheme="minorHAnsi"/>
          <w:bCs/>
          <w:sz w:val="24"/>
          <w:szCs w:val="24"/>
        </w:rPr>
        <w:t>s</w:t>
      </w:r>
      <w:r w:rsidR="00AD7C80">
        <w:rPr>
          <w:rFonts w:cstheme="minorHAnsi"/>
          <w:bCs/>
          <w:sz w:val="24"/>
          <w:szCs w:val="24"/>
        </w:rPr>
        <w:t xml:space="preserve"> in white flour</w:t>
      </w:r>
      <w:r w:rsidR="00293648" w:rsidRPr="009502ED">
        <w:rPr>
          <w:rFonts w:cstheme="minorHAnsi"/>
          <w:bCs/>
          <w:sz w:val="24"/>
          <w:szCs w:val="24"/>
        </w:rPr>
        <w:t xml:space="preserve">, </w:t>
      </w:r>
      <w:r w:rsidR="00B45A6D">
        <w:rPr>
          <w:rFonts w:cstheme="minorHAnsi"/>
          <w:bCs/>
          <w:sz w:val="24"/>
          <w:szCs w:val="24"/>
        </w:rPr>
        <w:t>respectively</w:t>
      </w:r>
      <w:r w:rsidR="00293648" w:rsidRPr="009502ED">
        <w:rPr>
          <w:rFonts w:cstheme="minorHAnsi"/>
          <w:bCs/>
          <w:sz w:val="24"/>
          <w:szCs w:val="24"/>
        </w:rPr>
        <w:t xml:space="preserve">. Secondly, a fraction comprising cell wall polysaccharides was extracted and the monosaccharide composition determined </w:t>
      </w:r>
      <w:r w:rsidR="00DF4012">
        <w:rPr>
          <w:rFonts w:cstheme="minorHAnsi"/>
          <w:bCs/>
          <w:sz w:val="24"/>
          <w:szCs w:val="24"/>
        </w:rPr>
        <w:t xml:space="preserve">following mild acid </w:t>
      </w:r>
      <w:r w:rsidR="00293648" w:rsidRPr="009502ED">
        <w:rPr>
          <w:rFonts w:cstheme="minorHAnsi"/>
          <w:bCs/>
          <w:sz w:val="24"/>
          <w:szCs w:val="24"/>
        </w:rPr>
        <w:t xml:space="preserve">hydrolysis. </w:t>
      </w:r>
      <w:r w:rsidR="004335CA" w:rsidRPr="009502ED">
        <w:rPr>
          <w:rFonts w:cstheme="minorHAnsi"/>
          <w:bCs/>
          <w:sz w:val="24"/>
          <w:szCs w:val="24"/>
        </w:rPr>
        <w:t xml:space="preserve">Because xylose is only present in significant amounts in wheat flour as AX, the contents of total and soluble </w:t>
      </w:r>
      <w:r w:rsidR="00A22EF5">
        <w:rPr>
          <w:rFonts w:cstheme="minorHAnsi"/>
          <w:bCs/>
          <w:sz w:val="24"/>
          <w:szCs w:val="24"/>
        </w:rPr>
        <w:t>xylose (</w:t>
      </w:r>
      <w:r w:rsidR="004335CA" w:rsidRPr="009502ED">
        <w:rPr>
          <w:rFonts w:cstheme="minorHAnsi"/>
          <w:bCs/>
          <w:sz w:val="24"/>
          <w:szCs w:val="24"/>
        </w:rPr>
        <w:t>X</w:t>
      </w:r>
      <w:r w:rsidR="00A22EF5">
        <w:rPr>
          <w:rFonts w:cstheme="minorHAnsi"/>
          <w:bCs/>
          <w:sz w:val="24"/>
          <w:szCs w:val="24"/>
        </w:rPr>
        <w:t>)</w:t>
      </w:r>
      <w:r w:rsidR="004335CA" w:rsidRPr="009502ED">
        <w:rPr>
          <w:rFonts w:cstheme="minorHAnsi"/>
          <w:bCs/>
          <w:sz w:val="24"/>
          <w:szCs w:val="24"/>
        </w:rPr>
        <w:t xml:space="preserve"> </w:t>
      </w:r>
      <w:r w:rsidR="000D4731">
        <w:rPr>
          <w:rFonts w:cstheme="minorHAnsi"/>
          <w:bCs/>
          <w:sz w:val="24"/>
          <w:szCs w:val="24"/>
        </w:rPr>
        <w:t xml:space="preserve">were used as </w:t>
      </w:r>
      <w:r w:rsidR="004335CA" w:rsidRPr="009502ED">
        <w:rPr>
          <w:rFonts w:cstheme="minorHAnsi"/>
          <w:bCs/>
          <w:sz w:val="24"/>
          <w:szCs w:val="24"/>
        </w:rPr>
        <w:t>measures of AX</w:t>
      </w:r>
      <w:r w:rsidR="00A87001">
        <w:rPr>
          <w:rFonts w:cstheme="minorHAnsi"/>
          <w:bCs/>
          <w:sz w:val="24"/>
          <w:szCs w:val="24"/>
        </w:rPr>
        <w:t xml:space="preserve"> (arabinose was not used for this measure because the contribution of arabinogalactan </w:t>
      </w:r>
      <w:r w:rsidR="004E41EC">
        <w:rPr>
          <w:rFonts w:cstheme="minorHAnsi"/>
          <w:bCs/>
          <w:sz w:val="24"/>
          <w:szCs w:val="24"/>
        </w:rPr>
        <w:t xml:space="preserve">peptide </w:t>
      </w:r>
      <w:r w:rsidR="00A87001">
        <w:rPr>
          <w:rFonts w:cstheme="minorHAnsi"/>
          <w:bCs/>
          <w:sz w:val="24"/>
          <w:szCs w:val="24"/>
        </w:rPr>
        <w:t>(AGP) to total arabinose was not quantified)</w:t>
      </w:r>
      <w:r w:rsidR="004335CA" w:rsidRPr="009502ED">
        <w:rPr>
          <w:rFonts w:cstheme="minorHAnsi"/>
          <w:bCs/>
          <w:sz w:val="24"/>
          <w:szCs w:val="24"/>
        </w:rPr>
        <w:t>.</w:t>
      </w:r>
      <w:r w:rsidR="0081219E">
        <w:rPr>
          <w:rFonts w:cstheme="minorHAnsi"/>
          <w:bCs/>
          <w:sz w:val="24"/>
          <w:szCs w:val="24"/>
        </w:rPr>
        <w:t xml:space="preserve"> </w:t>
      </w:r>
      <w:r w:rsidR="00F5432C" w:rsidRPr="009502ED">
        <w:rPr>
          <w:rFonts w:cstheme="minorHAnsi"/>
          <w:bCs/>
          <w:sz w:val="24"/>
          <w:szCs w:val="24"/>
        </w:rPr>
        <w:t xml:space="preserve">Thirdly, soluble </w:t>
      </w:r>
      <w:r w:rsidR="00B45A6D">
        <w:rPr>
          <w:rFonts w:cstheme="minorHAnsi"/>
          <w:bCs/>
          <w:sz w:val="24"/>
          <w:szCs w:val="24"/>
        </w:rPr>
        <w:t>sugars (</w:t>
      </w:r>
      <w:r w:rsidR="00A6782F">
        <w:rPr>
          <w:rFonts w:cstheme="minorHAnsi"/>
          <w:bCs/>
          <w:sz w:val="24"/>
          <w:szCs w:val="24"/>
        </w:rPr>
        <w:t>glucose, sucrose, maltose and raffinose</w:t>
      </w:r>
      <w:r w:rsidR="00B45A6D">
        <w:rPr>
          <w:rFonts w:cstheme="minorHAnsi"/>
          <w:bCs/>
          <w:sz w:val="24"/>
          <w:szCs w:val="24"/>
        </w:rPr>
        <w:t xml:space="preserve">) </w:t>
      </w:r>
      <w:r w:rsidR="00F5432C" w:rsidRPr="009502ED">
        <w:rPr>
          <w:rFonts w:cstheme="minorHAnsi"/>
          <w:bCs/>
          <w:sz w:val="24"/>
          <w:szCs w:val="24"/>
        </w:rPr>
        <w:t xml:space="preserve">were determined by </w:t>
      </w:r>
      <w:r w:rsidR="00F5432C" w:rsidRPr="009502ED">
        <w:rPr>
          <w:rFonts w:cstheme="minorHAnsi"/>
          <w:bCs/>
          <w:sz w:val="24"/>
          <w:szCs w:val="24"/>
          <w:vertAlign w:val="superscript"/>
        </w:rPr>
        <w:t>1</w:t>
      </w:r>
      <w:r w:rsidR="00F5432C" w:rsidRPr="009502ED">
        <w:rPr>
          <w:rFonts w:cstheme="minorHAnsi"/>
          <w:bCs/>
          <w:sz w:val="24"/>
          <w:szCs w:val="24"/>
        </w:rPr>
        <w:t xml:space="preserve">H NMR spectroscopy after extraction with deuterated </w:t>
      </w:r>
      <w:proofErr w:type="spellStart"/>
      <w:proofErr w:type="gramStart"/>
      <w:r w:rsidR="00F5432C" w:rsidRPr="009502ED">
        <w:rPr>
          <w:rFonts w:cstheme="minorHAnsi"/>
          <w:bCs/>
          <w:sz w:val="24"/>
          <w:szCs w:val="24"/>
        </w:rPr>
        <w:t>methanol:water</w:t>
      </w:r>
      <w:proofErr w:type="spellEnd"/>
      <w:proofErr w:type="gramEnd"/>
      <w:r w:rsidR="00F5432C" w:rsidRPr="009502ED">
        <w:rPr>
          <w:rFonts w:cstheme="minorHAnsi"/>
          <w:bCs/>
          <w:sz w:val="24"/>
          <w:szCs w:val="24"/>
        </w:rPr>
        <w:t>.</w:t>
      </w:r>
    </w:p>
    <w:p w14:paraId="2BABCAFB" w14:textId="678031EB" w:rsidR="00A42761" w:rsidRPr="009502ED" w:rsidRDefault="005929BB" w:rsidP="00AA1C02">
      <w:pPr>
        <w:spacing w:line="480" w:lineRule="auto"/>
        <w:jc w:val="both"/>
        <w:rPr>
          <w:rFonts w:cstheme="minorHAnsi"/>
          <w:b/>
          <w:bCs/>
          <w:sz w:val="24"/>
          <w:szCs w:val="24"/>
        </w:rPr>
      </w:pPr>
      <w:r>
        <w:rPr>
          <w:rFonts w:cstheme="minorHAnsi"/>
          <w:b/>
          <w:bCs/>
          <w:sz w:val="24"/>
          <w:szCs w:val="24"/>
        </w:rPr>
        <w:t xml:space="preserve">3.3 </w:t>
      </w:r>
      <w:r w:rsidR="003569F2">
        <w:rPr>
          <w:rFonts w:cstheme="minorHAnsi"/>
          <w:b/>
          <w:bCs/>
          <w:sz w:val="24"/>
          <w:szCs w:val="24"/>
        </w:rPr>
        <w:t>Effects on</w:t>
      </w:r>
      <w:r w:rsidR="00F5432C" w:rsidRPr="009502ED">
        <w:rPr>
          <w:rFonts w:cstheme="minorHAnsi"/>
          <w:b/>
          <w:bCs/>
          <w:sz w:val="24"/>
          <w:szCs w:val="24"/>
        </w:rPr>
        <w:t xml:space="preserve"> </w:t>
      </w:r>
      <w:r w:rsidR="00112DAF">
        <w:rPr>
          <w:rFonts w:cstheme="minorHAnsi"/>
          <w:b/>
          <w:bCs/>
          <w:sz w:val="24"/>
          <w:szCs w:val="24"/>
        </w:rPr>
        <w:t>arabinoxylan and β-glucan</w:t>
      </w:r>
      <w:r w:rsidR="002D7B9D" w:rsidRPr="009502ED">
        <w:rPr>
          <w:rFonts w:cstheme="minorHAnsi"/>
          <w:b/>
          <w:bCs/>
          <w:sz w:val="24"/>
          <w:szCs w:val="24"/>
        </w:rPr>
        <w:t xml:space="preserve"> polysaccharides</w:t>
      </w:r>
    </w:p>
    <w:p w14:paraId="5697D643" w14:textId="54D1751E" w:rsidR="005C12D5" w:rsidRDefault="00BF6DBB" w:rsidP="00AA1C02">
      <w:pPr>
        <w:spacing w:line="480" w:lineRule="auto"/>
        <w:ind w:firstLine="720"/>
        <w:jc w:val="both"/>
        <w:rPr>
          <w:rFonts w:cstheme="minorHAnsi"/>
          <w:sz w:val="24"/>
          <w:szCs w:val="24"/>
        </w:rPr>
      </w:pPr>
      <w:r>
        <w:rPr>
          <w:rFonts w:cstheme="minorHAnsi"/>
          <w:sz w:val="24"/>
          <w:szCs w:val="24"/>
        </w:rPr>
        <w:t>The</w:t>
      </w:r>
      <w:r w:rsidR="004335CA" w:rsidRPr="009502ED">
        <w:rPr>
          <w:rFonts w:cstheme="minorHAnsi"/>
          <w:sz w:val="24"/>
          <w:szCs w:val="24"/>
        </w:rPr>
        <w:t xml:space="preserve"> contents of </w:t>
      </w:r>
      <w:r w:rsidR="0019556D">
        <w:rPr>
          <w:rFonts w:cstheme="minorHAnsi"/>
          <w:sz w:val="24"/>
          <w:szCs w:val="24"/>
        </w:rPr>
        <w:t xml:space="preserve">enzyme-extractable </w:t>
      </w:r>
      <w:r w:rsidR="004335CA" w:rsidRPr="009502ED">
        <w:rPr>
          <w:rFonts w:cstheme="minorHAnsi"/>
          <w:sz w:val="24"/>
          <w:szCs w:val="24"/>
        </w:rPr>
        <w:t xml:space="preserve">AX and </w:t>
      </w:r>
      <w:r w:rsidR="00224F92">
        <w:rPr>
          <w:rFonts w:cstheme="minorHAnsi"/>
          <w:sz w:val="24"/>
          <w:szCs w:val="24"/>
        </w:rPr>
        <w:t>mixed-linkage glucan (MLG)</w:t>
      </w:r>
      <w:r w:rsidR="004335CA" w:rsidRPr="009502ED">
        <w:rPr>
          <w:rFonts w:cstheme="minorHAnsi"/>
          <w:sz w:val="24"/>
          <w:szCs w:val="24"/>
        </w:rPr>
        <w:t xml:space="preserve"> </w:t>
      </w:r>
      <w:r>
        <w:rPr>
          <w:rFonts w:cstheme="minorHAnsi"/>
          <w:sz w:val="24"/>
          <w:szCs w:val="24"/>
        </w:rPr>
        <w:t>determined</w:t>
      </w:r>
      <w:r w:rsidR="004335CA" w:rsidRPr="009502ED">
        <w:rPr>
          <w:rFonts w:cstheme="minorHAnsi"/>
          <w:sz w:val="24"/>
          <w:szCs w:val="24"/>
        </w:rPr>
        <w:t xml:space="preserve"> by fingerprinting and of total and soluble X </w:t>
      </w:r>
      <w:r>
        <w:rPr>
          <w:rFonts w:cstheme="minorHAnsi"/>
          <w:sz w:val="24"/>
          <w:szCs w:val="24"/>
        </w:rPr>
        <w:t xml:space="preserve">determined by monosaccharide analysis in the </w:t>
      </w:r>
      <w:r w:rsidR="00611D7C">
        <w:rPr>
          <w:rFonts w:cstheme="minorHAnsi"/>
          <w:sz w:val="24"/>
          <w:szCs w:val="24"/>
        </w:rPr>
        <w:t xml:space="preserve">transgenic and null lines </w:t>
      </w:r>
      <w:r>
        <w:rPr>
          <w:rFonts w:cstheme="minorHAnsi"/>
          <w:sz w:val="24"/>
          <w:szCs w:val="24"/>
        </w:rPr>
        <w:t xml:space="preserve">are </w:t>
      </w:r>
      <w:r w:rsidR="00EB7376">
        <w:rPr>
          <w:rFonts w:cstheme="minorHAnsi"/>
          <w:sz w:val="24"/>
          <w:szCs w:val="24"/>
        </w:rPr>
        <w:t xml:space="preserve">summarised </w:t>
      </w:r>
      <w:r w:rsidR="00EA0866">
        <w:rPr>
          <w:rFonts w:cstheme="minorHAnsi"/>
          <w:sz w:val="24"/>
          <w:szCs w:val="24"/>
        </w:rPr>
        <w:t xml:space="preserve">in </w:t>
      </w:r>
      <w:r w:rsidR="00EA0866" w:rsidRPr="00D46297">
        <w:rPr>
          <w:sz w:val="24"/>
        </w:rPr>
        <w:t>Table 2</w:t>
      </w:r>
      <w:r w:rsidR="001E0B97">
        <w:rPr>
          <w:sz w:val="24"/>
        </w:rPr>
        <w:t xml:space="preserve"> and presented in full in </w:t>
      </w:r>
      <w:r w:rsidR="001E0B97" w:rsidRPr="00D46297">
        <w:rPr>
          <w:sz w:val="24"/>
        </w:rPr>
        <w:t>Supplementary Table S</w:t>
      </w:r>
      <w:r w:rsidR="00EC4A5D" w:rsidRPr="006018D0">
        <w:rPr>
          <w:sz w:val="24"/>
        </w:rPr>
        <w:t>4</w:t>
      </w:r>
      <w:r w:rsidR="00EA0866">
        <w:rPr>
          <w:rFonts w:cstheme="minorHAnsi"/>
          <w:sz w:val="24"/>
          <w:szCs w:val="24"/>
        </w:rPr>
        <w:t>.</w:t>
      </w:r>
      <w:r w:rsidR="004C09FB">
        <w:rPr>
          <w:rFonts w:cstheme="minorHAnsi"/>
          <w:sz w:val="24"/>
          <w:szCs w:val="24"/>
        </w:rPr>
        <w:t xml:space="preserve"> </w:t>
      </w:r>
      <w:r w:rsidR="00611D7C">
        <w:rPr>
          <w:rFonts w:cstheme="minorHAnsi"/>
          <w:sz w:val="24"/>
          <w:szCs w:val="24"/>
        </w:rPr>
        <w:t xml:space="preserve">This shows similar effects in both the single (GT43_1) and triple (GT43_1, GT43_2, </w:t>
      </w:r>
      <w:r w:rsidR="00611D7C" w:rsidRPr="00667E02">
        <w:rPr>
          <w:rFonts w:cstheme="minorHAnsi"/>
          <w:sz w:val="24"/>
          <w:szCs w:val="24"/>
        </w:rPr>
        <w:t>GT47_</w:t>
      </w:r>
      <w:r w:rsidR="00667E02">
        <w:rPr>
          <w:rFonts w:cstheme="minorHAnsi"/>
          <w:sz w:val="24"/>
          <w:szCs w:val="24"/>
        </w:rPr>
        <w:t>2</w:t>
      </w:r>
      <w:r w:rsidR="00611D7C">
        <w:rPr>
          <w:rFonts w:cstheme="minorHAnsi"/>
          <w:sz w:val="24"/>
          <w:szCs w:val="24"/>
        </w:rPr>
        <w:t xml:space="preserve">) </w:t>
      </w:r>
      <w:r w:rsidR="000743DF">
        <w:rPr>
          <w:rFonts w:cstheme="minorHAnsi"/>
          <w:sz w:val="24"/>
          <w:szCs w:val="24"/>
        </w:rPr>
        <w:t>transgenics</w:t>
      </w:r>
      <w:r w:rsidR="00611D7C">
        <w:rPr>
          <w:rFonts w:cstheme="minorHAnsi"/>
          <w:sz w:val="24"/>
          <w:szCs w:val="24"/>
        </w:rPr>
        <w:t xml:space="preserve">. The amounts of </w:t>
      </w:r>
      <w:proofErr w:type="gramStart"/>
      <w:r w:rsidR="00740B06">
        <w:rPr>
          <w:rFonts w:cstheme="minorHAnsi"/>
          <w:sz w:val="24"/>
          <w:szCs w:val="24"/>
        </w:rPr>
        <w:t>xylanase-ex</w:t>
      </w:r>
      <w:r w:rsidR="00052AA8">
        <w:rPr>
          <w:rFonts w:cstheme="minorHAnsi"/>
          <w:sz w:val="24"/>
          <w:szCs w:val="24"/>
        </w:rPr>
        <w:t>tr</w:t>
      </w:r>
      <w:r w:rsidR="00740B06">
        <w:rPr>
          <w:rFonts w:cstheme="minorHAnsi"/>
          <w:sz w:val="24"/>
          <w:szCs w:val="24"/>
        </w:rPr>
        <w:t>actable</w:t>
      </w:r>
      <w:proofErr w:type="gramEnd"/>
      <w:r w:rsidR="00740B06">
        <w:rPr>
          <w:rFonts w:cstheme="minorHAnsi"/>
          <w:sz w:val="24"/>
          <w:szCs w:val="24"/>
        </w:rPr>
        <w:t xml:space="preserve"> </w:t>
      </w:r>
      <w:r w:rsidR="00611D7C">
        <w:rPr>
          <w:rFonts w:cstheme="minorHAnsi"/>
          <w:sz w:val="24"/>
          <w:szCs w:val="24"/>
        </w:rPr>
        <w:t xml:space="preserve">AX determined by fingerprinting are decreased to 33% and 35% of the control values and of total X determined by monosaccharide analysis to 46% and 47% of the control values, respectively. </w:t>
      </w:r>
      <w:r w:rsidR="00B45A6D">
        <w:rPr>
          <w:rFonts w:cstheme="minorHAnsi"/>
          <w:sz w:val="24"/>
          <w:szCs w:val="24"/>
        </w:rPr>
        <w:t>T</w:t>
      </w:r>
      <w:r w:rsidR="00611D7C">
        <w:rPr>
          <w:rFonts w:cstheme="minorHAnsi"/>
          <w:sz w:val="24"/>
          <w:szCs w:val="24"/>
        </w:rPr>
        <w:t>he effect on soluble X was greater</w:t>
      </w:r>
      <w:r w:rsidR="00B45A6D">
        <w:rPr>
          <w:rFonts w:cstheme="minorHAnsi"/>
          <w:sz w:val="24"/>
          <w:szCs w:val="24"/>
        </w:rPr>
        <w:t xml:space="preserve"> in both sets of lines</w:t>
      </w:r>
      <w:r w:rsidR="00611D7C">
        <w:rPr>
          <w:rFonts w:cstheme="minorHAnsi"/>
          <w:sz w:val="24"/>
          <w:szCs w:val="24"/>
        </w:rPr>
        <w:t xml:space="preserve">, </w:t>
      </w:r>
      <w:r w:rsidR="009C28CC">
        <w:rPr>
          <w:rFonts w:cstheme="minorHAnsi"/>
          <w:sz w:val="24"/>
          <w:szCs w:val="24"/>
        </w:rPr>
        <w:t>which was decreased to 20% and 21% of the control values</w:t>
      </w:r>
      <w:r w:rsidR="00AD7C80">
        <w:rPr>
          <w:rFonts w:cstheme="minorHAnsi"/>
          <w:sz w:val="24"/>
          <w:szCs w:val="24"/>
        </w:rPr>
        <w:t>,</w:t>
      </w:r>
      <w:r w:rsidR="00857F88">
        <w:rPr>
          <w:rFonts w:cstheme="minorHAnsi"/>
          <w:sz w:val="24"/>
          <w:szCs w:val="24"/>
        </w:rPr>
        <w:t xml:space="preserve"> than on total X</w:t>
      </w:r>
      <w:r w:rsidR="009C28CC">
        <w:rPr>
          <w:rFonts w:cstheme="minorHAnsi"/>
          <w:sz w:val="24"/>
          <w:szCs w:val="24"/>
        </w:rPr>
        <w:t xml:space="preserve">. This resulted in increased ratios of total to soluble X, from 6.5 to 17.7 in </w:t>
      </w:r>
      <w:r w:rsidR="00C009C8">
        <w:rPr>
          <w:rFonts w:cstheme="minorHAnsi"/>
          <w:sz w:val="24"/>
          <w:szCs w:val="24"/>
        </w:rPr>
        <w:t xml:space="preserve">lines </w:t>
      </w:r>
      <w:r w:rsidR="009C28CC">
        <w:rPr>
          <w:rFonts w:cstheme="minorHAnsi"/>
          <w:sz w:val="24"/>
          <w:szCs w:val="24"/>
        </w:rPr>
        <w:t>T1-6 and from 4.7 to 15.4 in</w:t>
      </w:r>
      <w:r w:rsidR="00C009C8">
        <w:rPr>
          <w:rFonts w:cstheme="minorHAnsi"/>
          <w:sz w:val="24"/>
          <w:szCs w:val="24"/>
        </w:rPr>
        <w:t xml:space="preserve"> </w:t>
      </w:r>
      <w:r w:rsidR="00B45A6D">
        <w:rPr>
          <w:rFonts w:cstheme="minorHAnsi"/>
          <w:sz w:val="24"/>
          <w:szCs w:val="24"/>
        </w:rPr>
        <w:t xml:space="preserve">the </w:t>
      </w:r>
      <w:r w:rsidR="00C009C8">
        <w:rPr>
          <w:rFonts w:cstheme="minorHAnsi"/>
          <w:sz w:val="24"/>
          <w:szCs w:val="24"/>
        </w:rPr>
        <w:t>triple lines</w:t>
      </w:r>
      <w:r w:rsidR="009C28CC">
        <w:rPr>
          <w:rFonts w:cstheme="minorHAnsi"/>
          <w:sz w:val="24"/>
          <w:szCs w:val="24"/>
        </w:rPr>
        <w:t xml:space="preserve"> T7 and T8. Increases in the amounts of MLG occurred in </w:t>
      </w:r>
      <w:r w:rsidR="00202C1E">
        <w:rPr>
          <w:rFonts w:cstheme="minorHAnsi"/>
          <w:sz w:val="24"/>
          <w:szCs w:val="24"/>
        </w:rPr>
        <w:t xml:space="preserve">both RNAi </w:t>
      </w:r>
      <w:r w:rsidR="009C28CC">
        <w:rPr>
          <w:rFonts w:cstheme="minorHAnsi"/>
          <w:sz w:val="24"/>
          <w:szCs w:val="24"/>
        </w:rPr>
        <w:t>lines</w:t>
      </w:r>
      <w:r w:rsidR="008C12F9">
        <w:rPr>
          <w:rFonts w:cstheme="minorHAnsi"/>
          <w:sz w:val="24"/>
          <w:szCs w:val="24"/>
        </w:rPr>
        <w:t xml:space="preserve"> (</w:t>
      </w:r>
      <w:r w:rsidR="00202C1E">
        <w:rPr>
          <w:rFonts w:cstheme="minorHAnsi"/>
          <w:sz w:val="24"/>
          <w:szCs w:val="24"/>
        </w:rPr>
        <w:t>both</w:t>
      </w:r>
      <w:r w:rsidR="002F448D">
        <w:rPr>
          <w:rFonts w:cstheme="minorHAnsi"/>
          <w:sz w:val="24"/>
          <w:szCs w:val="24"/>
        </w:rPr>
        <w:t xml:space="preserve"> single and triple lines)</w:t>
      </w:r>
      <w:r w:rsidR="009C28CC">
        <w:rPr>
          <w:rFonts w:cstheme="minorHAnsi"/>
          <w:sz w:val="24"/>
          <w:szCs w:val="24"/>
        </w:rPr>
        <w:t>, by 148% in T1-6 and 215% in T7 and T8</w:t>
      </w:r>
      <w:r w:rsidR="005C12D5">
        <w:rPr>
          <w:rFonts w:cstheme="minorHAnsi"/>
          <w:sz w:val="24"/>
          <w:szCs w:val="24"/>
        </w:rPr>
        <w:t>, resulting in decreased ratios of AX:MLG (7.44 to 1.74 and 5.89 to 1.96, respectively).</w:t>
      </w:r>
      <w:bookmarkStart w:id="4" w:name="_Hlk55978996"/>
      <w:r w:rsidR="000751EB" w:rsidRPr="009502ED">
        <w:rPr>
          <w:rFonts w:cstheme="minorHAnsi"/>
          <w:sz w:val="24"/>
          <w:szCs w:val="24"/>
        </w:rPr>
        <w:t xml:space="preserve">ANOVA was used to compare </w:t>
      </w:r>
      <w:r w:rsidR="0019556D">
        <w:rPr>
          <w:rFonts w:cstheme="minorHAnsi"/>
          <w:sz w:val="24"/>
          <w:szCs w:val="24"/>
        </w:rPr>
        <w:t xml:space="preserve">the compositions of the </w:t>
      </w:r>
      <w:r w:rsidR="00A87001">
        <w:rPr>
          <w:rFonts w:cstheme="minorHAnsi"/>
          <w:sz w:val="24"/>
          <w:szCs w:val="24"/>
        </w:rPr>
        <w:t xml:space="preserve">transgenic and null lines </w:t>
      </w:r>
      <w:r w:rsidR="00A87001">
        <w:rPr>
          <w:rFonts w:cstheme="minorHAnsi"/>
          <w:sz w:val="24"/>
          <w:szCs w:val="24"/>
        </w:rPr>
        <w:lastRenderedPageBreak/>
        <w:t xml:space="preserve">as described above for the qRT-PCR analysis </w:t>
      </w:r>
      <w:r w:rsidR="0019556D">
        <w:rPr>
          <w:rFonts w:cstheme="minorHAnsi"/>
          <w:sz w:val="24"/>
          <w:szCs w:val="24"/>
        </w:rPr>
        <w:t>(</w:t>
      </w:r>
      <w:r w:rsidR="000751EB" w:rsidRPr="00D46297">
        <w:rPr>
          <w:sz w:val="24"/>
        </w:rPr>
        <w:t>Table</w:t>
      </w:r>
      <w:r w:rsidR="00FF0403" w:rsidRPr="00D46297">
        <w:rPr>
          <w:sz w:val="24"/>
        </w:rPr>
        <w:t xml:space="preserve"> 3</w:t>
      </w:r>
      <w:r w:rsidR="001E0B97" w:rsidRPr="00D46297">
        <w:rPr>
          <w:sz w:val="24"/>
        </w:rPr>
        <w:t>, Supplementary Table S5</w:t>
      </w:r>
      <w:r w:rsidR="000751EB" w:rsidRPr="009502ED">
        <w:rPr>
          <w:rFonts w:cstheme="minorHAnsi"/>
          <w:sz w:val="24"/>
          <w:szCs w:val="24"/>
        </w:rPr>
        <w:t xml:space="preserve">). </w:t>
      </w:r>
      <w:r w:rsidR="00FF0403">
        <w:rPr>
          <w:rFonts w:cstheme="minorHAnsi"/>
          <w:sz w:val="24"/>
          <w:szCs w:val="24"/>
        </w:rPr>
        <w:t xml:space="preserve">This showed significant differences between </w:t>
      </w:r>
      <w:r w:rsidR="00224F92">
        <w:rPr>
          <w:rFonts w:cstheme="minorHAnsi"/>
          <w:sz w:val="24"/>
          <w:szCs w:val="24"/>
        </w:rPr>
        <w:t xml:space="preserve">contents of AX and MLG in </w:t>
      </w:r>
      <w:r w:rsidR="00FF0403">
        <w:rPr>
          <w:rFonts w:cstheme="minorHAnsi"/>
          <w:sz w:val="24"/>
          <w:szCs w:val="24"/>
        </w:rPr>
        <w:t xml:space="preserve">the T and N lines which were consistent between pairs. However, differences between the 6 pairs were also observed, </w:t>
      </w:r>
      <w:r w:rsidR="00776311">
        <w:rPr>
          <w:rFonts w:cstheme="minorHAnsi"/>
          <w:sz w:val="24"/>
          <w:szCs w:val="24"/>
        </w:rPr>
        <w:t>demonstrating</w:t>
      </w:r>
      <w:r w:rsidR="00FF0403">
        <w:rPr>
          <w:rFonts w:cstheme="minorHAnsi"/>
          <w:sz w:val="24"/>
          <w:szCs w:val="24"/>
        </w:rPr>
        <w:t xml:space="preserve"> the importance of </w:t>
      </w:r>
      <w:r w:rsidR="0002753F">
        <w:rPr>
          <w:rFonts w:cstheme="minorHAnsi"/>
          <w:sz w:val="24"/>
          <w:szCs w:val="24"/>
        </w:rPr>
        <w:t xml:space="preserve">comparing </w:t>
      </w:r>
      <w:r w:rsidR="00FF0403">
        <w:rPr>
          <w:rFonts w:cstheme="minorHAnsi"/>
          <w:sz w:val="24"/>
          <w:szCs w:val="24"/>
        </w:rPr>
        <w:t>transgenic lines with null controls.</w:t>
      </w:r>
      <w:r w:rsidR="009C28CC">
        <w:rPr>
          <w:rFonts w:cstheme="minorHAnsi"/>
          <w:sz w:val="24"/>
          <w:szCs w:val="24"/>
        </w:rPr>
        <w:t xml:space="preserve"> </w:t>
      </w:r>
    </w:p>
    <w:p w14:paraId="5826C43D" w14:textId="5DDB4869" w:rsidR="009C28CC" w:rsidRDefault="009C28CC" w:rsidP="00163840">
      <w:pPr>
        <w:spacing w:after="0" w:line="480" w:lineRule="auto"/>
        <w:ind w:firstLine="720"/>
        <w:jc w:val="both"/>
        <w:rPr>
          <w:rFonts w:cstheme="minorHAnsi"/>
          <w:sz w:val="24"/>
          <w:szCs w:val="24"/>
        </w:rPr>
      </w:pPr>
      <w:r w:rsidRPr="00923BC6">
        <w:rPr>
          <w:rFonts w:cstheme="minorHAnsi"/>
          <w:sz w:val="24"/>
          <w:szCs w:val="24"/>
        </w:rPr>
        <w:t xml:space="preserve">ANOVA </w:t>
      </w:r>
      <w:r w:rsidR="0019556D">
        <w:rPr>
          <w:rFonts w:cstheme="minorHAnsi"/>
          <w:sz w:val="24"/>
          <w:szCs w:val="24"/>
        </w:rPr>
        <w:t>of</w:t>
      </w:r>
      <w:r w:rsidRPr="00923BC6">
        <w:rPr>
          <w:rFonts w:cstheme="minorHAnsi"/>
          <w:sz w:val="24"/>
          <w:szCs w:val="24"/>
        </w:rPr>
        <w:t xml:space="preserve"> the averages of the </w:t>
      </w:r>
      <w:r>
        <w:rPr>
          <w:rFonts w:cstheme="minorHAnsi"/>
          <w:sz w:val="24"/>
          <w:szCs w:val="24"/>
        </w:rPr>
        <w:t>two triple transgenic lines</w:t>
      </w:r>
      <w:r w:rsidRPr="00923BC6">
        <w:rPr>
          <w:rFonts w:cstheme="minorHAnsi"/>
          <w:sz w:val="24"/>
          <w:szCs w:val="24"/>
        </w:rPr>
        <w:t xml:space="preserve"> (T7, T8) </w:t>
      </w:r>
      <w:r>
        <w:rPr>
          <w:rFonts w:cstheme="minorHAnsi"/>
          <w:sz w:val="24"/>
          <w:szCs w:val="24"/>
        </w:rPr>
        <w:t xml:space="preserve">and the averages of these lines </w:t>
      </w:r>
      <w:r w:rsidRPr="00923BC6">
        <w:rPr>
          <w:rFonts w:cstheme="minorHAnsi"/>
          <w:sz w:val="24"/>
          <w:szCs w:val="24"/>
        </w:rPr>
        <w:t xml:space="preserve">to the average of the controls </w:t>
      </w:r>
      <w:r>
        <w:rPr>
          <w:rFonts w:cstheme="minorHAnsi"/>
          <w:sz w:val="24"/>
          <w:szCs w:val="24"/>
        </w:rPr>
        <w:t xml:space="preserve">(C1-3) </w:t>
      </w:r>
      <w:r w:rsidRPr="00923BC6">
        <w:rPr>
          <w:rFonts w:cstheme="minorHAnsi"/>
          <w:sz w:val="24"/>
          <w:szCs w:val="24"/>
        </w:rPr>
        <w:t>(</w:t>
      </w:r>
      <w:r w:rsidR="009F082E">
        <w:rPr>
          <w:rFonts w:cstheme="minorHAnsi"/>
          <w:sz w:val="24"/>
          <w:szCs w:val="24"/>
        </w:rPr>
        <w:t xml:space="preserve">Table 3 and </w:t>
      </w:r>
      <w:r w:rsidRPr="00D46297">
        <w:rPr>
          <w:sz w:val="24"/>
        </w:rPr>
        <w:t xml:space="preserve">Supplementary </w:t>
      </w:r>
      <w:r w:rsidRPr="00D46297">
        <w:rPr>
          <w:rFonts w:cstheme="minorHAnsi"/>
          <w:sz w:val="24"/>
          <w:szCs w:val="24"/>
        </w:rPr>
        <w:t>Table</w:t>
      </w:r>
      <w:r w:rsidR="001F39D3" w:rsidRPr="00D46297">
        <w:rPr>
          <w:rFonts w:cstheme="minorHAnsi"/>
          <w:sz w:val="24"/>
          <w:szCs w:val="24"/>
        </w:rPr>
        <w:t xml:space="preserve"> S</w:t>
      </w:r>
      <w:r w:rsidR="00EC4A5D" w:rsidRPr="00D46297">
        <w:rPr>
          <w:rFonts w:cstheme="minorHAnsi"/>
          <w:sz w:val="24"/>
          <w:szCs w:val="24"/>
        </w:rPr>
        <w:t>6</w:t>
      </w:r>
      <w:r w:rsidRPr="00923BC6">
        <w:rPr>
          <w:rFonts w:cstheme="minorHAnsi"/>
          <w:sz w:val="24"/>
          <w:szCs w:val="24"/>
        </w:rPr>
        <w:t>) showed no significant differences between T7 and T8</w:t>
      </w:r>
      <w:r>
        <w:rPr>
          <w:rFonts w:cstheme="minorHAnsi"/>
          <w:sz w:val="24"/>
          <w:szCs w:val="24"/>
        </w:rPr>
        <w:t xml:space="preserve">, </w:t>
      </w:r>
      <w:r w:rsidR="005C12D5">
        <w:rPr>
          <w:rFonts w:cstheme="minorHAnsi"/>
          <w:sz w:val="24"/>
          <w:szCs w:val="24"/>
        </w:rPr>
        <w:t xml:space="preserve">but that these lines differed significantly from C1-3 </w:t>
      </w:r>
      <w:r w:rsidRPr="00923BC6">
        <w:rPr>
          <w:rFonts w:cstheme="minorHAnsi"/>
          <w:sz w:val="24"/>
          <w:szCs w:val="24"/>
        </w:rPr>
        <w:t>in the amounts of AX</w:t>
      </w:r>
      <w:r w:rsidR="00B8125D">
        <w:rPr>
          <w:rFonts w:cstheme="minorHAnsi"/>
          <w:sz w:val="24"/>
          <w:szCs w:val="24"/>
        </w:rPr>
        <w:t>,</w:t>
      </w:r>
      <w:r w:rsidRPr="00923BC6">
        <w:rPr>
          <w:rFonts w:cstheme="minorHAnsi"/>
          <w:sz w:val="24"/>
          <w:szCs w:val="24"/>
        </w:rPr>
        <w:t xml:space="preserve"> MLG</w:t>
      </w:r>
      <w:r>
        <w:rPr>
          <w:rFonts w:cstheme="minorHAnsi"/>
          <w:sz w:val="24"/>
          <w:szCs w:val="24"/>
        </w:rPr>
        <w:t xml:space="preserve"> </w:t>
      </w:r>
      <w:r w:rsidR="00C27219">
        <w:rPr>
          <w:rFonts w:cstheme="minorHAnsi"/>
          <w:sz w:val="24"/>
          <w:szCs w:val="24"/>
        </w:rPr>
        <w:t>as well as the ratio WE-X:TOT-X</w:t>
      </w:r>
      <w:r w:rsidR="00000403">
        <w:rPr>
          <w:rFonts w:cstheme="minorHAnsi"/>
          <w:sz w:val="24"/>
          <w:szCs w:val="24"/>
        </w:rPr>
        <w:t xml:space="preserve"> (P=0.040)</w:t>
      </w:r>
      <w:r w:rsidR="00C27219">
        <w:rPr>
          <w:rFonts w:cstheme="minorHAnsi"/>
          <w:sz w:val="24"/>
          <w:szCs w:val="24"/>
        </w:rPr>
        <w:t>.</w:t>
      </w:r>
    </w:p>
    <w:p w14:paraId="21C037EE" w14:textId="77777777" w:rsidR="009C28CC" w:rsidRPr="00224F92" w:rsidRDefault="009C28CC" w:rsidP="00AA1C02">
      <w:pPr>
        <w:spacing w:after="0" w:line="480" w:lineRule="auto"/>
        <w:jc w:val="both"/>
        <w:rPr>
          <w:rFonts w:cstheme="minorHAnsi"/>
          <w:sz w:val="24"/>
          <w:szCs w:val="24"/>
        </w:rPr>
      </w:pPr>
    </w:p>
    <w:bookmarkEnd w:id="4"/>
    <w:p w14:paraId="2E123734" w14:textId="67249D85" w:rsidR="00EC4A5D" w:rsidRDefault="00A64848" w:rsidP="00AA1C02">
      <w:pPr>
        <w:spacing w:line="480" w:lineRule="auto"/>
        <w:ind w:firstLine="720"/>
        <w:jc w:val="both"/>
        <w:rPr>
          <w:rFonts w:cstheme="minorHAnsi"/>
          <w:sz w:val="24"/>
          <w:szCs w:val="24"/>
        </w:rPr>
      </w:pPr>
      <w:r>
        <w:rPr>
          <w:rFonts w:cstheme="minorHAnsi"/>
          <w:sz w:val="24"/>
          <w:szCs w:val="24"/>
        </w:rPr>
        <w:t xml:space="preserve">Analysis of AX structure by fingerprinting showed differences between the </w:t>
      </w:r>
      <w:r w:rsidR="000751EB">
        <w:rPr>
          <w:rFonts w:cstheme="minorHAnsi"/>
          <w:sz w:val="24"/>
          <w:szCs w:val="24"/>
        </w:rPr>
        <w:t>T and N lines</w:t>
      </w:r>
      <w:r w:rsidR="00463E1D">
        <w:rPr>
          <w:rFonts w:cstheme="minorHAnsi"/>
          <w:sz w:val="24"/>
          <w:szCs w:val="24"/>
        </w:rPr>
        <w:t xml:space="preserve">, </w:t>
      </w:r>
      <w:bookmarkStart w:id="5" w:name="_Hlk71016509"/>
      <w:r w:rsidR="00463E1D">
        <w:rPr>
          <w:rFonts w:cstheme="minorHAnsi"/>
          <w:sz w:val="24"/>
          <w:szCs w:val="24"/>
        </w:rPr>
        <w:t>with greater decreases in the amounts of substituted AXOS compared</w:t>
      </w:r>
      <w:r w:rsidR="00E319F5">
        <w:rPr>
          <w:rFonts w:cstheme="minorHAnsi"/>
          <w:sz w:val="24"/>
          <w:szCs w:val="24"/>
        </w:rPr>
        <w:t xml:space="preserve"> to</w:t>
      </w:r>
      <w:r w:rsidR="00463E1D">
        <w:rPr>
          <w:rFonts w:cstheme="minorHAnsi"/>
          <w:sz w:val="24"/>
          <w:szCs w:val="24"/>
        </w:rPr>
        <w:t xml:space="preserve"> </w:t>
      </w:r>
      <w:r w:rsidR="00AD7C80">
        <w:rPr>
          <w:rFonts w:cstheme="minorHAnsi"/>
          <w:sz w:val="24"/>
          <w:szCs w:val="24"/>
        </w:rPr>
        <w:t>xylan fragments</w:t>
      </w:r>
      <w:r w:rsidR="00224F92">
        <w:rPr>
          <w:rFonts w:cstheme="minorHAnsi"/>
          <w:sz w:val="24"/>
          <w:szCs w:val="24"/>
        </w:rPr>
        <w:t xml:space="preserve"> derived </w:t>
      </w:r>
      <w:r w:rsidR="009A1246">
        <w:rPr>
          <w:rFonts w:cstheme="minorHAnsi"/>
          <w:sz w:val="24"/>
          <w:szCs w:val="24"/>
        </w:rPr>
        <w:t xml:space="preserve">only </w:t>
      </w:r>
      <w:r w:rsidR="00224F92">
        <w:rPr>
          <w:rFonts w:cstheme="minorHAnsi"/>
          <w:sz w:val="24"/>
          <w:szCs w:val="24"/>
        </w:rPr>
        <w:t xml:space="preserve">from </w:t>
      </w:r>
      <w:r w:rsidR="00463E1D">
        <w:rPr>
          <w:rFonts w:cstheme="minorHAnsi"/>
          <w:sz w:val="24"/>
          <w:szCs w:val="24"/>
        </w:rPr>
        <w:t xml:space="preserve">the </w:t>
      </w:r>
      <w:r w:rsidR="007221A9">
        <w:rPr>
          <w:rFonts w:cstheme="minorHAnsi"/>
          <w:sz w:val="24"/>
          <w:szCs w:val="24"/>
        </w:rPr>
        <w:t xml:space="preserve">xylan </w:t>
      </w:r>
      <w:r w:rsidR="00463E1D">
        <w:rPr>
          <w:rFonts w:cstheme="minorHAnsi"/>
          <w:sz w:val="24"/>
          <w:szCs w:val="24"/>
        </w:rPr>
        <w:t>backbone (</w:t>
      </w:r>
      <w:proofErr w:type="spellStart"/>
      <w:r w:rsidR="00463E1D">
        <w:rPr>
          <w:rFonts w:cstheme="minorHAnsi"/>
          <w:sz w:val="24"/>
          <w:szCs w:val="24"/>
        </w:rPr>
        <w:t>Xyl</w:t>
      </w:r>
      <w:proofErr w:type="spellEnd"/>
      <w:r w:rsidR="00463E1D">
        <w:rPr>
          <w:rFonts w:cstheme="minorHAnsi"/>
          <w:sz w:val="24"/>
          <w:szCs w:val="24"/>
        </w:rPr>
        <w:t xml:space="preserve"> 1, 2, 3 and 5)</w:t>
      </w:r>
      <w:r w:rsidR="000751EB">
        <w:rPr>
          <w:rFonts w:cstheme="minorHAnsi"/>
          <w:sz w:val="24"/>
          <w:szCs w:val="24"/>
        </w:rPr>
        <w:t xml:space="preserve"> </w:t>
      </w:r>
      <w:bookmarkEnd w:id="5"/>
      <w:r w:rsidR="005C12D5">
        <w:rPr>
          <w:rFonts w:cstheme="minorHAnsi"/>
          <w:sz w:val="24"/>
          <w:szCs w:val="24"/>
        </w:rPr>
        <w:t>(</w:t>
      </w:r>
      <w:r w:rsidR="000751EB" w:rsidRPr="00D46297">
        <w:rPr>
          <w:sz w:val="24"/>
        </w:rPr>
        <w:t>Supplement</w:t>
      </w:r>
      <w:r w:rsidR="00AD4E70" w:rsidRPr="00D46297">
        <w:rPr>
          <w:sz w:val="24"/>
        </w:rPr>
        <w:t>a</w:t>
      </w:r>
      <w:r w:rsidR="000751EB" w:rsidRPr="00D46297">
        <w:rPr>
          <w:sz w:val="24"/>
        </w:rPr>
        <w:t xml:space="preserve">ry </w:t>
      </w:r>
      <w:r w:rsidR="000751EB" w:rsidRPr="00D46297">
        <w:rPr>
          <w:rFonts w:cstheme="minorHAnsi"/>
          <w:sz w:val="24"/>
          <w:szCs w:val="24"/>
        </w:rPr>
        <w:t>Table</w:t>
      </w:r>
      <w:r w:rsidR="001F39D3" w:rsidRPr="00D46297">
        <w:rPr>
          <w:rFonts w:cstheme="minorHAnsi"/>
          <w:sz w:val="24"/>
          <w:szCs w:val="24"/>
        </w:rPr>
        <w:t xml:space="preserve"> S</w:t>
      </w:r>
      <w:r w:rsidR="00EC4A5D" w:rsidRPr="00D46297">
        <w:rPr>
          <w:rFonts w:cstheme="minorHAnsi"/>
          <w:sz w:val="24"/>
          <w:szCs w:val="24"/>
        </w:rPr>
        <w:t>7</w:t>
      </w:r>
      <w:r w:rsidR="000751EB" w:rsidRPr="00AD4E70">
        <w:rPr>
          <w:rFonts w:cstheme="minorHAnsi"/>
          <w:sz w:val="24"/>
          <w:szCs w:val="24"/>
        </w:rPr>
        <w:t xml:space="preserve">). </w:t>
      </w:r>
      <w:r w:rsidR="00AD4E70" w:rsidRPr="00AD4E70">
        <w:rPr>
          <w:rFonts w:cstheme="minorHAnsi"/>
          <w:sz w:val="24"/>
          <w:szCs w:val="24"/>
        </w:rPr>
        <w:t>These</w:t>
      </w:r>
      <w:r w:rsidR="000751EB" w:rsidRPr="00AD4E70">
        <w:rPr>
          <w:rFonts w:cstheme="minorHAnsi"/>
          <w:sz w:val="24"/>
          <w:szCs w:val="24"/>
        </w:rPr>
        <w:t xml:space="preserve"> differences were statistically significant between types of lines (T </w:t>
      </w:r>
      <w:r w:rsidR="00224F92">
        <w:rPr>
          <w:rFonts w:cstheme="minorHAnsi"/>
          <w:sz w:val="24"/>
          <w:szCs w:val="24"/>
        </w:rPr>
        <w:t>and</w:t>
      </w:r>
      <w:r w:rsidR="000751EB" w:rsidRPr="00AD4E70">
        <w:rPr>
          <w:rFonts w:cstheme="minorHAnsi"/>
          <w:sz w:val="24"/>
          <w:szCs w:val="24"/>
        </w:rPr>
        <w:t xml:space="preserve"> N) </w:t>
      </w:r>
      <w:r w:rsidR="00AD4E70" w:rsidRPr="00AD4E70">
        <w:rPr>
          <w:rFonts w:cstheme="minorHAnsi"/>
          <w:sz w:val="24"/>
          <w:szCs w:val="24"/>
        </w:rPr>
        <w:t xml:space="preserve">for all AXOS except XA3XA3XX </w:t>
      </w:r>
      <w:r w:rsidR="000751EB" w:rsidRPr="00AD4E70">
        <w:rPr>
          <w:rFonts w:cstheme="minorHAnsi"/>
          <w:sz w:val="24"/>
          <w:szCs w:val="24"/>
        </w:rPr>
        <w:t xml:space="preserve">and </w:t>
      </w:r>
      <w:r w:rsidR="003070C9">
        <w:rPr>
          <w:rFonts w:cstheme="minorHAnsi"/>
          <w:sz w:val="24"/>
          <w:szCs w:val="24"/>
        </w:rPr>
        <w:t>there were significant differences between the six</w:t>
      </w:r>
      <w:r w:rsidR="003070C9" w:rsidRPr="00AD4E70">
        <w:rPr>
          <w:rFonts w:cstheme="minorHAnsi"/>
          <w:sz w:val="24"/>
          <w:szCs w:val="24"/>
        </w:rPr>
        <w:t xml:space="preserve"> </w:t>
      </w:r>
      <w:r w:rsidR="000751EB" w:rsidRPr="00AD4E70">
        <w:rPr>
          <w:rFonts w:cstheme="minorHAnsi"/>
          <w:sz w:val="24"/>
          <w:szCs w:val="24"/>
        </w:rPr>
        <w:t xml:space="preserve">between pairs </w:t>
      </w:r>
      <w:r w:rsidR="00AD4E70" w:rsidRPr="00AD4E70">
        <w:rPr>
          <w:rFonts w:cstheme="minorHAnsi"/>
          <w:sz w:val="24"/>
          <w:szCs w:val="24"/>
        </w:rPr>
        <w:t xml:space="preserve">of lines for all </w:t>
      </w:r>
      <w:r w:rsidR="00224F92">
        <w:rPr>
          <w:rFonts w:cstheme="minorHAnsi"/>
          <w:sz w:val="24"/>
          <w:szCs w:val="24"/>
        </w:rPr>
        <w:t>AXOS</w:t>
      </w:r>
      <w:r w:rsidR="00AD4E70" w:rsidRPr="00AD4E70">
        <w:rPr>
          <w:rFonts w:cstheme="minorHAnsi"/>
          <w:sz w:val="24"/>
          <w:szCs w:val="24"/>
        </w:rPr>
        <w:t xml:space="preserve"> except </w:t>
      </w:r>
      <w:r w:rsidR="00AD4E70" w:rsidRPr="00411868">
        <w:rPr>
          <w:rFonts w:cstheme="minorHAnsi"/>
          <w:sz w:val="24"/>
          <w:szCs w:val="24"/>
        </w:rPr>
        <w:t>XA3XA2</w:t>
      </w:r>
      <w:r w:rsidR="00DA44A6">
        <w:rPr>
          <w:rFonts w:cstheme="minorHAnsi"/>
          <w:sz w:val="24"/>
          <w:szCs w:val="24"/>
        </w:rPr>
        <w:t>+3</w:t>
      </w:r>
      <w:r w:rsidR="00F66EF2">
        <w:rPr>
          <w:rFonts w:cstheme="minorHAnsi"/>
          <w:sz w:val="24"/>
          <w:szCs w:val="24"/>
        </w:rPr>
        <w:t>XX</w:t>
      </w:r>
      <w:r w:rsidR="00EC4A5D">
        <w:rPr>
          <w:rFonts w:cstheme="minorHAnsi"/>
          <w:sz w:val="24"/>
          <w:szCs w:val="24"/>
        </w:rPr>
        <w:t xml:space="preserve"> </w:t>
      </w:r>
      <w:r w:rsidR="00EC4A5D" w:rsidRPr="00AD4E70">
        <w:rPr>
          <w:rFonts w:cstheme="minorHAnsi"/>
          <w:sz w:val="24"/>
          <w:szCs w:val="24"/>
        </w:rPr>
        <w:t>(</w:t>
      </w:r>
      <w:r w:rsidR="00EC4A5D" w:rsidRPr="00D46297">
        <w:rPr>
          <w:sz w:val="24"/>
        </w:rPr>
        <w:t>Table 3 and Supplementary Table S8</w:t>
      </w:r>
      <w:r w:rsidR="00EC4A5D" w:rsidRPr="00AD4E70">
        <w:rPr>
          <w:rFonts w:cstheme="minorHAnsi"/>
          <w:sz w:val="24"/>
          <w:szCs w:val="24"/>
        </w:rPr>
        <w:t>)</w:t>
      </w:r>
      <w:r w:rsidR="00AD4E70" w:rsidRPr="00AD4E70">
        <w:rPr>
          <w:rFonts w:cstheme="minorHAnsi"/>
          <w:sz w:val="24"/>
          <w:szCs w:val="24"/>
        </w:rPr>
        <w:t>. T</w:t>
      </w:r>
      <w:r w:rsidR="000751EB" w:rsidRPr="00AD4E70">
        <w:rPr>
          <w:rFonts w:cstheme="minorHAnsi"/>
          <w:sz w:val="24"/>
          <w:szCs w:val="24"/>
        </w:rPr>
        <w:t>hese effects</w:t>
      </w:r>
      <w:r w:rsidR="00AD4E70" w:rsidRPr="00AD4E70">
        <w:rPr>
          <w:rFonts w:cstheme="minorHAnsi"/>
          <w:sz w:val="24"/>
          <w:szCs w:val="24"/>
        </w:rPr>
        <w:t xml:space="preserve"> are illustrated in </w:t>
      </w:r>
      <w:r w:rsidR="00AD4E70" w:rsidRPr="00D46297">
        <w:rPr>
          <w:sz w:val="24"/>
        </w:rPr>
        <w:t>Figure 1</w:t>
      </w:r>
      <w:r w:rsidR="00AD4E70" w:rsidRPr="00AD4E70">
        <w:rPr>
          <w:rFonts w:cstheme="minorHAnsi"/>
          <w:sz w:val="24"/>
          <w:szCs w:val="24"/>
        </w:rPr>
        <w:t>,</w:t>
      </w:r>
      <w:r w:rsidR="000751EB" w:rsidRPr="00AD4E70">
        <w:rPr>
          <w:rFonts w:cstheme="minorHAnsi"/>
          <w:sz w:val="24"/>
          <w:szCs w:val="24"/>
        </w:rPr>
        <w:t xml:space="preserve"> with the peak areas of AXOS released by digestion</w:t>
      </w:r>
      <w:r w:rsidR="000751EB">
        <w:rPr>
          <w:rFonts w:cstheme="minorHAnsi"/>
          <w:sz w:val="24"/>
          <w:szCs w:val="24"/>
        </w:rPr>
        <w:t xml:space="preserve"> with </w:t>
      </w:r>
      <w:proofErr w:type="spellStart"/>
      <w:r w:rsidR="000751EB">
        <w:rPr>
          <w:rFonts w:cstheme="minorHAnsi"/>
          <w:sz w:val="24"/>
          <w:szCs w:val="24"/>
        </w:rPr>
        <w:t>endoxylanase</w:t>
      </w:r>
      <w:proofErr w:type="spellEnd"/>
      <w:r w:rsidR="000751EB">
        <w:rPr>
          <w:rFonts w:cstheme="minorHAnsi"/>
          <w:sz w:val="24"/>
          <w:szCs w:val="24"/>
        </w:rPr>
        <w:t xml:space="preserve"> of the T lines </w:t>
      </w:r>
      <w:r w:rsidR="00AD4E70">
        <w:rPr>
          <w:rFonts w:cstheme="minorHAnsi"/>
          <w:sz w:val="24"/>
          <w:szCs w:val="24"/>
        </w:rPr>
        <w:t xml:space="preserve">being </w:t>
      </w:r>
      <w:r w:rsidR="000751EB">
        <w:rPr>
          <w:rFonts w:cstheme="minorHAnsi"/>
          <w:sz w:val="24"/>
          <w:szCs w:val="24"/>
        </w:rPr>
        <w:t>expressed as</w:t>
      </w:r>
      <w:r w:rsidR="00776311">
        <w:rPr>
          <w:rFonts w:cstheme="minorHAnsi"/>
          <w:sz w:val="24"/>
          <w:szCs w:val="24"/>
        </w:rPr>
        <w:t xml:space="preserve"> percent</w:t>
      </w:r>
      <w:r w:rsidR="000751EB">
        <w:rPr>
          <w:rFonts w:cstheme="minorHAnsi"/>
          <w:sz w:val="24"/>
          <w:szCs w:val="24"/>
        </w:rPr>
        <w:t xml:space="preserve">ages of those in the </w:t>
      </w:r>
      <w:r w:rsidR="00224F92">
        <w:rPr>
          <w:rFonts w:cstheme="minorHAnsi"/>
          <w:sz w:val="24"/>
          <w:szCs w:val="24"/>
        </w:rPr>
        <w:t xml:space="preserve">corresponding </w:t>
      </w:r>
      <w:r w:rsidR="000751EB">
        <w:rPr>
          <w:rFonts w:cstheme="minorHAnsi"/>
          <w:sz w:val="24"/>
          <w:szCs w:val="24"/>
        </w:rPr>
        <w:t>N lines</w:t>
      </w:r>
      <w:r w:rsidR="00AD4E70">
        <w:rPr>
          <w:rFonts w:cstheme="minorHAnsi"/>
          <w:sz w:val="24"/>
          <w:szCs w:val="24"/>
        </w:rPr>
        <w:t xml:space="preserve"> </w:t>
      </w:r>
      <w:r w:rsidR="00320E6E">
        <w:rPr>
          <w:rFonts w:cstheme="minorHAnsi"/>
          <w:sz w:val="24"/>
          <w:szCs w:val="24"/>
        </w:rPr>
        <w:t>and</w:t>
      </w:r>
      <w:r w:rsidR="00AD4E70">
        <w:rPr>
          <w:rFonts w:cstheme="minorHAnsi"/>
          <w:sz w:val="24"/>
          <w:szCs w:val="24"/>
        </w:rPr>
        <w:t xml:space="preserve"> p</w:t>
      </w:r>
      <w:r w:rsidR="000751EB">
        <w:rPr>
          <w:rFonts w:cstheme="minorHAnsi"/>
          <w:sz w:val="24"/>
          <w:szCs w:val="24"/>
        </w:rPr>
        <w:t>anel</w:t>
      </w:r>
      <w:r w:rsidR="00AD4E70">
        <w:rPr>
          <w:rFonts w:cstheme="minorHAnsi"/>
          <w:sz w:val="24"/>
          <w:szCs w:val="24"/>
        </w:rPr>
        <w:t>s</w:t>
      </w:r>
      <w:r w:rsidR="000751EB">
        <w:rPr>
          <w:rFonts w:cstheme="minorHAnsi"/>
          <w:sz w:val="24"/>
          <w:szCs w:val="24"/>
        </w:rPr>
        <w:t xml:space="preserve"> A </w:t>
      </w:r>
      <w:r w:rsidR="00AD4E70">
        <w:rPr>
          <w:rFonts w:cstheme="minorHAnsi"/>
          <w:sz w:val="24"/>
          <w:szCs w:val="24"/>
        </w:rPr>
        <w:t xml:space="preserve">and C showing the individual lines and means, respectively. </w:t>
      </w:r>
    </w:p>
    <w:p w14:paraId="2FA0527A" w14:textId="7DAF402F" w:rsidR="00AB7852" w:rsidRDefault="00AB7852" w:rsidP="00AA1C02">
      <w:pPr>
        <w:spacing w:line="480" w:lineRule="auto"/>
        <w:jc w:val="both"/>
        <w:rPr>
          <w:rFonts w:cstheme="minorHAnsi"/>
          <w:sz w:val="24"/>
          <w:szCs w:val="24"/>
        </w:rPr>
      </w:pPr>
      <w:r>
        <w:rPr>
          <w:rFonts w:cstheme="minorHAnsi"/>
          <w:sz w:val="24"/>
          <w:szCs w:val="24"/>
        </w:rPr>
        <w:t xml:space="preserve">Analysis of the triple transgenic lines showed similar effects </w:t>
      </w:r>
      <w:r w:rsidR="005B0713">
        <w:rPr>
          <w:rFonts w:cstheme="minorHAnsi"/>
          <w:sz w:val="24"/>
          <w:szCs w:val="24"/>
        </w:rPr>
        <w:t>with greater reductions</w:t>
      </w:r>
      <w:r w:rsidR="00362EE3">
        <w:rPr>
          <w:rFonts w:cstheme="minorHAnsi"/>
          <w:sz w:val="24"/>
          <w:szCs w:val="24"/>
        </w:rPr>
        <w:t xml:space="preserve"> </w:t>
      </w:r>
      <w:r w:rsidR="005B0713">
        <w:rPr>
          <w:rFonts w:cstheme="minorHAnsi"/>
          <w:sz w:val="24"/>
          <w:szCs w:val="24"/>
        </w:rPr>
        <w:t>in substituted A</w:t>
      </w:r>
      <w:r w:rsidR="002E7DE2">
        <w:rPr>
          <w:rFonts w:cstheme="minorHAnsi"/>
          <w:sz w:val="24"/>
          <w:szCs w:val="24"/>
        </w:rPr>
        <w:t>X</w:t>
      </w:r>
      <w:r w:rsidR="005B0713">
        <w:rPr>
          <w:rFonts w:cstheme="minorHAnsi"/>
          <w:sz w:val="24"/>
          <w:szCs w:val="24"/>
        </w:rPr>
        <w:t xml:space="preserve">OS than those derived solely from </w:t>
      </w:r>
      <w:r w:rsidR="007A3B30">
        <w:rPr>
          <w:rFonts w:cstheme="minorHAnsi"/>
          <w:sz w:val="24"/>
          <w:szCs w:val="24"/>
        </w:rPr>
        <w:t xml:space="preserve">xylan </w:t>
      </w:r>
      <w:r w:rsidR="005B0713">
        <w:rPr>
          <w:rFonts w:cstheme="minorHAnsi"/>
          <w:sz w:val="24"/>
          <w:szCs w:val="24"/>
        </w:rPr>
        <w:t>backbone (</w:t>
      </w:r>
      <w:proofErr w:type="spellStart"/>
      <w:r w:rsidR="005B0713">
        <w:rPr>
          <w:rFonts w:cstheme="minorHAnsi"/>
          <w:sz w:val="24"/>
          <w:szCs w:val="24"/>
        </w:rPr>
        <w:t>X</w:t>
      </w:r>
      <w:r w:rsidR="003715B4">
        <w:rPr>
          <w:rFonts w:cstheme="minorHAnsi"/>
          <w:sz w:val="24"/>
          <w:szCs w:val="24"/>
        </w:rPr>
        <w:t>yl</w:t>
      </w:r>
      <w:proofErr w:type="spellEnd"/>
      <w:r w:rsidR="005B0713">
        <w:rPr>
          <w:rFonts w:cstheme="minorHAnsi"/>
          <w:sz w:val="24"/>
          <w:szCs w:val="24"/>
        </w:rPr>
        <w:t>, X</w:t>
      </w:r>
      <w:r w:rsidR="003715B4">
        <w:rPr>
          <w:rFonts w:cstheme="minorHAnsi"/>
          <w:sz w:val="24"/>
          <w:szCs w:val="24"/>
        </w:rPr>
        <w:t>yl</w:t>
      </w:r>
      <w:r w:rsidR="005B0713">
        <w:rPr>
          <w:rFonts w:cstheme="minorHAnsi"/>
          <w:sz w:val="24"/>
          <w:szCs w:val="24"/>
        </w:rPr>
        <w:t>2, X</w:t>
      </w:r>
      <w:r w:rsidR="003715B4">
        <w:rPr>
          <w:rFonts w:cstheme="minorHAnsi"/>
          <w:sz w:val="24"/>
          <w:szCs w:val="24"/>
        </w:rPr>
        <w:t>yl</w:t>
      </w:r>
      <w:r w:rsidR="005B0713">
        <w:rPr>
          <w:rFonts w:cstheme="minorHAnsi"/>
          <w:sz w:val="24"/>
          <w:szCs w:val="24"/>
        </w:rPr>
        <w:t>3, X</w:t>
      </w:r>
      <w:r w:rsidR="003715B4">
        <w:rPr>
          <w:rFonts w:cstheme="minorHAnsi"/>
          <w:sz w:val="24"/>
          <w:szCs w:val="24"/>
        </w:rPr>
        <w:t>yl</w:t>
      </w:r>
      <w:r w:rsidR="005B0713">
        <w:rPr>
          <w:rFonts w:cstheme="minorHAnsi"/>
          <w:sz w:val="24"/>
          <w:szCs w:val="24"/>
        </w:rPr>
        <w:t>5)</w:t>
      </w:r>
      <w:r>
        <w:rPr>
          <w:rFonts w:cstheme="minorHAnsi"/>
          <w:sz w:val="24"/>
          <w:szCs w:val="24"/>
        </w:rPr>
        <w:t xml:space="preserve"> </w:t>
      </w:r>
      <w:r w:rsidRPr="00D46297">
        <w:rPr>
          <w:sz w:val="24"/>
        </w:rPr>
        <w:t xml:space="preserve">(Figure </w:t>
      </w:r>
      <w:r w:rsidR="001F39D3" w:rsidRPr="00D46297">
        <w:rPr>
          <w:rFonts w:cstheme="minorHAnsi"/>
          <w:sz w:val="24"/>
          <w:szCs w:val="24"/>
        </w:rPr>
        <w:t xml:space="preserve">1 </w:t>
      </w:r>
      <w:r w:rsidRPr="00D46297">
        <w:rPr>
          <w:sz w:val="24"/>
        </w:rPr>
        <w:t>Panels B and D</w:t>
      </w:r>
      <w:r>
        <w:rPr>
          <w:rFonts w:cstheme="minorHAnsi"/>
          <w:sz w:val="24"/>
          <w:szCs w:val="24"/>
        </w:rPr>
        <w:t>)</w:t>
      </w:r>
      <w:r w:rsidR="005B0713">
        <w:rPr>
          <w:rFonts w:cstheme="minorHAnsi"/>
          <w:sz w:val="24"/>
          <w:szCs w:val="24"/>
        </w:rPr>
        <w:t>.</w:t>
      </w:r>
      <w:r w:rsidR="00362EE3">
        <w:rPr>
          <w:rFonts w:cstheme="minorHAnsi"/>
          <w:sz w:val="24"/>
          <w:szCs w:val="24"/>
        </w:rPr>
        <w:t xml:space="preserve"> </w:t>
      </w:r>
      <w:r>
        <w:rPr>
          <w:rFonts w:cstheme="minorHAnsi"/>
          <w:sz w:val="24"/>
          <w:szCs w:val="24"/>
        </w:rPr>
        <w:t xml:space="preserve">Similarly, ANOVA showed that the amounts of AXOS differed significantly between the transgenic and control lines, but not between the T7 and T8 lines (except for the </w:t>
      </w:r>
      <w:r w:rsidRPr="00923BC6">
        <w:rPr>
          <w:rFonts w:cstheme="minorHAnsi"/>
          <w:sz w:val="24"/>
          <w:szCs w:val="24"/>
        </w:rPr>
        <w:t>AXOS</w:t>
      </w:r>
      <w:r w:rsidR="005741CA">
        <w:rPr>
          <w:rFonts w:cstheme="minorHAnsi"/>
          <w:sz w:val="24"/>
          <w:szCs w:val="24"/>
        </w:rPr>
        <w:t>,</w:t>
      </w:r>
      <w:r w:rsidRPr="00923BC6">
        <w:rPr>
          <w:rFonts w:cstheme="minorHAnsi"/>
          <w:sz w:val="24"/>
          <w:szCs w:val="24"/>
        </w:rPr>
        <w:t xml:space="preserve"> XA3XA3XX and XA3A2 + 3XX)</w:t>
      </w:r>
      <w:r>
        <w:rPr>
          <w:rFonts w:cstheme="minorHAnsi"/>
          <w:sz w:val="24"/>
          <w:szCs w:val="24"/>
        </w:rPr>
        <w:t xml:space="preserve"> (</w:t>
      </w:r>
      <w:r w:rsidRPr="00D46297">
        <w:rPr>
          <w:sz w:val="24"/>
        </w:rPr>
        <w:t xml:space="preserve">Table 3, Supplementary Table </w:t>
      </w:r>
      <w:r w:rsidR="001F39D3" w:rsidRPr="00D46297">
        <w:rPr>
          <w:rFonts w:cstheme="minorHAnsi"/>
          <w:sz w:val="24"/>
          <w:szCs w:val="24"/>
        </w:rPr>
        <w:t>S</w:t>
      </w:r>
      <w:r w:rsidR="00112DAF" w:rsidRPr="00D46297">
        <w:rPr>
          <w:rFonts w:cstheme="minorHAnsi"/>
          <w:sz w:val="24"/>
          <w:szCs w:val="24"/>
        </w:rPr>
        <w:t>9</w:t>
      </w:r>
      <w:r>
        <w:rPr>
          <w:rFonts w:cstheme="minorHAnsi"/>
          <w:sz w:val="24"/>
          <w:szCs w:val="24"/>
        </w:rPr>
        <w:t xml:space="preserve">). </w:t>
      </w:r>
    </w:p>
    <w:p w14:paraId="5285840F" w14:textId="4B77B282" w:rsidR="00AB7852" w:rsidRDefault="00AB7852" w:rsidP="00AA1C02">
      <w:pPr>
        <w:spacing w:line="480" w:lineRule="auto"/>
        <w:ind w:firstLine="720"/>
        <w:jc w:val="both"/>
        <w:rPr>
          <w:rFonts w:cstheme="minorHAnsi"/>
          <w:sz w:val="24"/>
          <w:szCs w:val="24"/>
        </w:rPr>
      </w:pPr>
      <w:r w:rsidRPr="00362EE3">
        <w:rPr>
          <w:rFonts w:cstheme="minorHAnsi"/>
          <w:sz w:val="24"/>
          <w:szCs w:val="24"/>
        </w:rPr>
        <w:lastRenderedPageBreak/>
        <w:t xml:space="preserve">The </w:t>
      </w:r>
      <w:r>
        <w:rPr>
          <w:rFonts w:cstheme="minorHAnsi"/>
          <w:sz w:val="24"/>
          <w:szCs w:val="24"/>
        </w:rPr>
        <w:t>data above</w:t>
      </w:r>
      <w:r w:rsidR="00320E6E">
        <w:rPr>
          <w:rFonts w:cstheme="minorHAnsi"/>
          <w:sz w:val="24"/>
          <w:szCs w:val="24"/>
        </w:rPr>
        <w:t xml:space="preserve"> therefore</w:t>
      </w:r>
      <w:r>
        <w:rPr>
          <w:rFonts w:cstheme="minorHAnsi"/>
          <w:sz w:val="24"/>
          <w:szCs w:val="24"/>
        </w:rPr>
        <w:t xml:space="preserve"> indicate that the GT43_1 and triple transformation</w:t>
      </w:r>
      <w:r w:rsidR="00320E6E">
        <w:rPr>
          <w:rFonts w:cstheme="minorHAnsi"/>
          <w:sz w:val="24"/>
          <w:szCs w:val="24"/>
        </w:rPr>
        <w:t>s had similar</w:t>
      </w:r>
      <w:r w:rsidR="00320E6E" w:rsidRPr="00320E6E">
        <w:rPr>
          <w:rFonts w:cstheme="minorHAnsi"/>
          <w:sz w:val="24"/>
          <w:szCs w:val="24"/>
        </w:rPr>
        <w:t xml:space="preserve"> </w:t>
      </w:r>
      <w:r w:rsidR="00320E6E">
        <w:rPr>
          <w:rFonts w:cstheme="minorHAnsi"/>
          <w:sz w:val="24"/>
          <w:szCs w:val="24"/>
        </w:rPr>
        <w:t>effects on</w:t>
      </w:r>
      <w:r>
        <w:rPr>
          <w:rFonts w:cstheme="minorHAnsi"/>
          <w:sz w:val="24"/>
          <w:szCs w:val="24"/>
        </w:rPr>
        <w:t xml:space="preserve"> cell wall polysaccharides. ANOVA was therefor</w:t>
      </w:r>
      <w:r w:rsidR="005741CA">
        <w:rPr>
          <w:rFonts w:cstheme="minorHAnsi"/>
          <w:sz w:val="24"/>
          <w:szCs w:val="24"/>
        </w:rPr>
        <w:t>e</w:t>
      </w:r>
      <w:r>
        <w:rPr>
          <w:rFonts w:cstheme="minorHAnsi"/>
          <w:sz w:val="24"/>
          <w:szCs w:val="24"/>
        </w:rPr>
        <w:t xml:space="preserve"> used to compare the two types of transgenic line, asking whether the two sets of lines showed significant differences when compared with their control lines (</w:t>
      </w:r>
      <w:proofErr w:type="spellStart"/>
      <w:r>
        <w:rPr>
          <w:rFonts w:cstheme="minorHAnsi"/>
          <w:sz w:val="24"/>
          <w:szCs w:val="24"/>
        </w:rPr>
        <w:t>ie</w:t>
      </w:r>
      <w:proofErr w:type="spellEnd"/>
      <w:r>
        <w:rPr>
          <w:rFonts w:cstheme="minorHAnsi"/>
          <w:sz w:val="24"/>
          <w:szCs w:val="24"/>
        </w:rPr>
        <w:t>. T1-6 v N1-6, T7/8 v C1-3) (</w:t>
      </w:r>
      <w:r w:rsidRPr="00D46297">
        <w:rPr>
          <w:sz w:val="24"/>
        </w:rPr>
        <w:t>Table 3</w:t>
      </w:r>
      <w:r w:rsidR="00112DAF" w:rsidRPr="00D46297">
        <w:rPr>
          <w:sz w:val="24"/>
        </w:rPr>
        <w:t>, Supplementary Tables S10 and S11</w:t>
      </w:r>
      <w:r>
        <w:rPr>
          <w:rFonts w:cstheme="minorHAnsi"/>
          <w:sz w:val="24"/>
          <w:szCs w:val="24"/>
        </w:rPr>
        <w:t xml:space="preserve">). No significant differences in effects on the amounts of cell wall polysaccharides or amounts of AXOS were observed, indicating </w:t>
      </w:r>
      <w:r w:rsidR="003E67E3">
        <w:rPr>
          <w:rFonts w:cstheme="minorHAnsi"/>
          <w:sz w:val="24"/>
          <w:szCs w:val="24"/>
        </w:rPr>
        <w:t>the suppression</w:t>
      </w:r>
      <w:r>
        <w:rPr>
          <w:rFonts w:cstheme="minorHAnsi"/>
          <w:sz w:val="24"/>
          <w:szCs w:val="24"/>
        </w:rPr>
        <w:t xml:space="preserve"> of the single GT43</w:t>
      </w:r>
      <w:r w:rsidR="002E7DE2">
        <w:rPr>
          <w:rFonts w:cstheme="minorHAnsi"/>
          <w:sz w:val="24"/>
          <w:szCs w:val="24"/>
        </w:rPr>
        <w:t>_</w:t>
      </w:r>
      <w:r>
        <w:rPr>
          <w:rFonts w:cstheme="minorHAnsi"/>
          <w:sz w:val="24"/>
          <w:szCs w:val="24"/>
        </w:rPr>
        <w:t xml:space="preserve">1 gene and </w:t>
      </w:r>
      <w:r w:rsidR="003E67E3">
        <w:rPr>
          <w:rFonts w:cstheme="minorHAnsi"/>
          <w:sz w:val="24"/>
          <w:szCs w:val="24"/>
        </w:rPr>
        <w:t xml:space="preserve">of </w:t>
      </w:r>
      <w:r>
        <w:rPr>
          <w:rFonts w:cstheme="minorHAnsi"/>
          <w:sz w:val="24"/>
          <w:szCs w:val="24"/>
        </w:rPr>
        <w:t xml:space="preserve">the three xylan synthase genes </w:t>
      </w:r>
      <w:r w:rsidR="00280A8C">
        <w:rPr>
          <w:rFonts w:cstheme="minorHAnsi"/>
          <w:sz w:val="24"/>
          <w:szCs w:val="24"/>
        </w:rPr>
        <w:t xml:space="preserve">together </w:t>
      </w:r>
      <w:r>
        <w:rPr>
          <w:rFonts w:cstheme="minorHAnsi"/>
          <w:sz w:val="24"/>
          <w:szCs w:val="24"/>
        </w:rPr>
        <w:t>(GT43_1, GT43_2, GT47_3) had similar effects.</w:t>
      </w:r>
    </w:p>
    <w:p w14:paraId="1A49A219" w14:textId="6DE139A0" w:rsidR="00AA3A32" w:rsidRPr="000743DF" w:rsidRDefault="005929BB" w:rsidP="00AA1C02">
      <w:pPr>
        <w:spacing w:line="480" w:lineRule="auto"/>
        <w:rPr>
          <w:rFonts w:cstheme="minorHAnsi"/>
          <w:b/>
          <w:sz w:val="24"/>
          <w:szCs w:val="24"/>
        </w:rPr>
      </w:pPr>
      <w:r>
        <w:rPr>
          <w:rFonts w:cstheme="minorHAnsi"/>
          <w:b/>
          <w:sz w:val="24"/>
          <w:szCs w:val="24"/>
        </w:rPr>
        <w:t xml:space="preserve">3.4 </w:t>
      </w:r>
      <w:r w:rsidR="00AA3A32" w:rsidRPr="000743DF">
        <w:rPr>
          <w:rFonts w:cstheme="minorHAnsi"/>
          <w:b/>
          <w:sz w:val="24"/>
          <w:szCs w:val="24"/>
        </w:rPr>
        <w:t xml:space="preserve">Effects on </w:t>
      </w:r>
      <w:r w:rsidR="00A6782F">
        <w:rPr>
          <w:rFonts w:cstheme="minorHAnsi"/>
          <w:b/>
          <w:sz w:val="24"/>
          <w:szCs w:val="24"/>
        </w:rPr>
        <w:t>sugars</w:t>
      </w:r>
    </w:p>
    <w:p w14:paraId="4B1009C1" w14:textId="3C95678F" w:rsidR="008331AC" w:rsidRDefault="00DC668C" w:rsidP="00AA1C02">
      <w:pPr>
        <w:spacing w:line="480" w:lineRule="auto"/>
        <w:ind w:firstLine="720"/>
        <w:jc w:val="both"/>
        <w:rPr>
          <w:rFonts w:cstheme="minorHAnsi"/>
          <w:bCs/>
          <w:sz w:val="24"/>
          <w:szCs w:val="24"/>
        </w:rPr>
      </w:pPr>
      <w:r w:rsidRPr="000743DF">
        <w:rPr>
          <w:rFonts w:cstheme="minorHAnsi"/>
          <w:bCs/>
          <w:sz w:val="24"/>
          <w:szCs w:val="24"/>
        </w:rPr>
        <w:t xml:space="preserve">NMR spectroscopy was used to determine the amounts of </w:t>
      </w:r>
      <w:r w:rsidR="00CA30BD" w:rsidRPr="000743DF">
        <w:rPr>
          <w:rFonts w:cstheme="minorHAnsi"/>
          <w:bCs/>
          <w:sz w:val="24"/>
          <w:szCs w:val="24"/>
        </w:rPr>
        <w:t xml:space="preserve">the major </w:t>
      </w:r>
      <w:r w:rsidRPr="000743DF">
        <w:rPr>
          <w:rFonts w:cstheme="minorHAnsi"/>
          <w:bCs/>
          <w:sz w:val="24"/>
          <w:szCs w:val="24"/>
        </w:rPr>
        <w:t>soluble carbohyd</w:t>
      </w:r>
      <w:r w:rsidR="00E55ED2">
        <w:rPr>
          <w:rFonts w:cstheme="minorHAnsi"/>
          <w:bCs/>
          <w:sz w:val="24"/>
          <w:szCs w:val="24"/>
        </w:rPr>
        <w:t>r</w:t>
      </w:r>
      <w:r w:rsidRPr="000743DF">
        <w:rPr>
          <w:rFonts w:cstheme="minorHAnsi"/>
          <w:bCs/>
          <w:sz w:val="24"/>
          <w:szCs w:val="24"/>
        </w:rPr>
        <w:t xml:space="preserve">ates </w:t>
      </w:r>
      <w:r w:rsidR="00CA30BD" w:rsidRPr="000743DF">
        <w:rPr>
          <w:rFonts w:cstheme="minorHAnsi"/>
          <w:bCs/>
          <w:sz w:val="24"/>
          <w:szCs w:val="24"/>
        </w:rPr>
        <w:t>in the flour samples: the monosaccharide g</w:t>
      </w:r>
      <w:r w:rsidR="0023771D" w:rsidRPr="000743DF">
        <w:rPr>
          <w:rFonts w:cstheme="minorHAnsi"/>
          <w:bCs/>
          <w:sz w:val="24"/>
          <w:szCs w:val="24"/>
        </w:rPr>
        <w:t>l</w:t>
      </w:r>
      <w:r w:rsidRPr="000743DF">
        <w:rPr>
          <w:rFonts w:cstheme="minorHAnsi"/>
          <w:bCs/>
          <w:sz w:val="24"/>
          <w:szCs w:val="24"/>
        </w:rPr>
        <w:t xml:space="preserve">ucose, </w:t>
      </w:r>
      <w:r w:rsidR="00CA30BD" w:rsidRPr="000743DF">
        <w:rPr>
          <w:rFonts w:cstheme="minorHAnsi"/>
          <w:bCs/>
          <w:sz w:val="24"/>
          <w:szCs w:val="24"/>
        </w:rPr>
        <w:t xml:space="preserve">the disaccharides </w:t>
      </w:r>
      <w:r w:rsidRPr="000743DF">
        <w:rPr>
          <w:rFonts w:cstheme="minorHAnsi"/>
          <w:bCs/>
          <w:sz w:val="24"/>
          <w:szCs w:val="24"/>
        </w:rPr>
        <w:t>sucrose</w:t>
      </w:r>
      <w:r w:rsidR="00CA30BD" w:rsidRPr="000743DF">
        <w:rPr>
          <w:rFonts w:cstheme="minorHAnsi"/>
          <w:bCs/>
          <w:sz w:val="24"/>
          <w:szCs w:val="24"/>
        </w:rPr>
        <w:t xml:space="preserve"> and</w:t>
      </w:r>
      <w:r w:rsidRPr="000743DF">
        <w:rPr>
          <w:rFonts w:cstheme="minorHAnsi"/>
          <w:bCs/>
          <w:sz w:val="24"/>
          <w:szCs w:val="24"/>
        </w:rPr>
        <w:t xml:space="preserve"> maltose and </w:t>
      </w:r>
      <w:r w:rsidR="00CA30BD" w:rsidRPr="000743DF">
        <w:rPr>
          <w:rFonts w:cstheme="minorHAnsi"/>
          <w:bCs/>
          <w:sz w:val="24"/>
          <w:szCs w:val="24"/>
        </w:rPr>
        <w:t xml:space="preserve">the trisaccharide </w:t>
      </w:r>
      <w:r w:rsidRPr="000743DF">
        <w:rPr>
          <w:rFonts w:cstheme="minorHAnsi"/>
          <w:bCs/>
          <w:sz w:val="24"/>
          <w:szCs w:val="24"/>
        </w:rPr>
        <w:t>raffinose (</w:t>
      </w:r>
      <w:r w:rsidRPr="00D46297">
        <w:rPr>
          <w:rFonts w:cstheme="minorHAnsi"/>
          <w:bCs/>
          <w:sz w:val="24"/>
          <w:szCs w:val="24"/>
        </w:rPr>
        <w:t>Table</w:t>
      </w:r>
      <w:r w:rsidR="001F39D3" w:rsidRPr="00D46297">
        <w:rPr>
          <w:rFonts w:cstheme="minorHAnsi"/>
          <w:bCs/>
          <w:sz w:val="24"/>
          <w:szCs w:val="24"/>
        </w:rPr>
        <w:t xml:space="preserve"> </w:t>
      </w:r>
      <w:r w:rsidR="006A6D54" w:rsidRPr="00D46297">
        <w:rPr>
          <w:rFonts w:cstheme="minorHAnsi"/>
          <w:bCs/>
          <w:sz w:val="24"/>
          <w:szCs w:val="24"/>
        </w:rPr>
        <w:t>4</w:t>
      </w:r>
      <w:r w:rsidR="0019556D">
        <w:rPr>
          <w:rFonts w:cstheme="minorHAnsi"/>
          <w:bCs/>
          <w:sz w:val="24"/>
          <w:szCs w:val="24"/>
        </w:rPr>
        <w:t>A</w:t>
      </w:r>
      <w:r w:rsidRPr="000743DF">
        <w:rPr>
          <w:rFonts w:cstheme="minorHAnsi"/>
          <w:bCs/>
          <w:sz w:val="24"/>
          <w:szCs w:val="24"/>
        </w:rPr>
        <w:t>)</w:t>
      </w:r>
      <w:r w:rsidR="00776311">
        <w:rPr>
          <w:rFonts w:cstheme="minorHAnsi"/>
          <w:bCs/>
          <w:sz w:val="24"/>
          <w:szCs w:val="24"/>
        </w:rPr>
        <w:t>,</w:t>
      </w:r>
      <w:r w:rsidR="00B35A64">
        <w:rPr>
          <w:rFonts w:cstheme="minorHAnsi"/>
          <w:bCs/>
          <w:sz w:val="24"/>
          <w:szCs w:val="24"/>
        </w:rPr>
        <w:t xml:space="preserve"> and the lines compared by ANOVA (</w:t>
      </w:r>
      <w:r w:rsidR="00B35A64" w:rsidRPr="00D46297">
        <w:rPr>
          <w:rFonts w:cstheme="minorHAnsi"/>
          <w:bCs/>
          <w:sz w:val="24"/>
          <w:szCs w:val="24"/>
        </w:rPr>
        <w:t xml:space="preserve">Table </w:t>
      </w:r>
      <w:r w:rsidR="0019556D">
        <w:rPr>
          <w:rFonts w:cstheme="minorHAnsi"/>
          <w:bCs/>
          <w:sz w:val="24"/>
          <w:szCs w:val="24"/>
        </w:rPr>
        <w:t>4B</w:t>
      </w:r>
      <w:r w:rsidR="006A6D54">
        <w:rPr>
          <w:rFonts w:cstheme="minorHAnsi"/>
          <w:bCs/>
          <w:sz w:val="24"/>
          <w:szCs w:val="24"/>
        </w:rPr>
        <w:t xml:space="preserve">, Supplementary Table </w:t>
      </w:r>
      <w:r w:rsidR="00EA03B4">
        <w:rPr>
          <w:rFonts w:cstheme="minorHAnsi"/>
          <w:bCs/>
          <w:sz w:val="24"/>
          <w:szCs w:val="24"/>
        </w:rPr>
        <w:t>S12</w:t>
      </w:r>
      <w:r w:rsidR="00B35A64">
        <w:rPr>
          <w:rFonts w:cstheme="minorHAnsi"/>
          <w:bCs/>
          <w:sz w:val="24"/>
          <w:szCs w:val="24"/>
        </w:rPr>
        <w:t xml:space="preserve">). </w:t>
      </w:r>
      <w:r w:rsidR="00CA30BD" w:rsidRPr="000743DF">
        <w:rPr>
          <w:rFonts w:cstheme="minorHAnsi"/>
          <w:bCs/>
          <w:sz w:val="24"/>
          <w:szCs w:val="24"/>
        </w:rPr>
        <w:t xml:space="preserve">This showed increases in the concentrations of all sugars in the </w:t>
      </w:r>
      <w:r w:rsidR="000966CB">
        <w:rPr>
          <w:rFonts w:cstheme="minorHAnsi"/>
          <w:bCs/>
          <w:sz w:val="24"/>
          <w:szCs w:val="24"/>
        </w:rPr>
        <w:t xml:space="preserve">triple </w:t>
      </w:r>
      <w:r w:rsidR="00CA30BD" w:rsidRPr="000743DF">
        <w:rPr>
          <w:rFonts w:cstheme="minorHAnsi"/>
          <w:bCs/>
          <w:sz w:val="24"/>
          <w:szCs w:val="24"/>
        </w:rPr>
        <w:t>T7/8 lines relative to the control lines</w:t>
      </w:r>
      <w:r w:rsidR="001C4097">
        <w:rPr>
          <w:rFonts w:cstheme="minorHAnsi"/>
          <w:bCs/>
          <w:sz w:val="24"/>
          <w:szCs w:val="24"/>
        </w:rPr>
        <w:t xml:space="preserve">. </w:t>
      </w:r>
      <w:r w:rsidR="00A6782F">
        <w:rPr>
          <w:rFonts w:cstheme="minorHAnsi"/>
          <w:bCs/>
          <w:sz w:val="24"/>
          <w:szCs w:val="24"/>
        </w:rPr>
        <w:t>By contrast, both sucrose and glucose were significantly lower in</w:t>
      </w:r>
      <w:r w:rsidR="00CA30BD" w:rsidRPr="000743DF">
        <w:rPr>
          <w:rFonts w:cstheme="minorHAnsi"/>
          <w:bCs/>
          <w:sz w:val="24"/>
          <w:szCs w:val="24"/>
        </w:rPr>
        <w:t xml:space="preserve"> </w:t>
      </w:r>
      <w:r w:rsidR="00776311">
        <w:rPr>
          <w:rFonts w:cstheme="minorHAnsi"/>
          <w:bCs/>
          <w:sz w:val="24"/>
          <w:szCs w:val="24"/>
        </w:rPr>
        <w:t xml:space="preserve">the </w:t>
      </w:r>
      <w:r w:rsidR="000966CB">
        <w:rPr>
          <w:rFonts w:cstheme="minorHAnsi"/>
          <w:bCs/>
          <w:sz w:val="24"/>
          <w:szCs w:val="24"/>
        </w:rPr>
        <w:t xml:space="preserve">GT43_1 lines </w:t>
      </w:r>
      <w:r w:rsidR="00CA30BD" w:rsidRPr="000743DF">
        <w:rPr>
          <w:rFonts w:cstheme="minorHAnsi"/>
          <w:bCs/>
          <w:sz w:val="24"/>
          <w:szCs w:val="24"/>
        </w:rPr>
        <w:t xml:space="preserve">T1-6 </w:t>
      </w:r>
      <w:r w:rsidR="00A6782F">
        <w:rPr>
          <w:rFonts w:cstheme="minorHAnsi"/>
          <w:bCs/>
          <w:sz w:val="24"/>
          <w:szCs w:val="24"/>
        </w:rPr>
        <w:t>than in N1-6 (representing 53% and 79% of the control concentrations)</w:t>
      </w:r>
      <w:r w:rsidR="00B35A64">
        <w:rPr>
          <w:rFonts w:cstheme="minorHAnsi"/>
          <w:bCs/>
          <w:sz w:val="24"/>
          <w:szCs w:val="24"/>
        </w:rPr>
        <w:t>.</w:t>
      </w:r>
      <w:r w:rsidR="002337B2">
        <w:rPr>
          <w:rFonts w:cstheme="minorHAnsi"/>
          <w:bCs/>
          <w:sz w:val="24"/>
          <w:szCs w:val="24"/>
        </w:rPr>
        <w:t xml:space="preserve"> The effect of GT43_1 RNAi and triple RNAi transgenes on these sugars were therefore quite different, unlike the results for AX</w:t>
      </w:r>
      <w:r w:rsidR="002E15B0">
        <w:rPr>
          <w:rFonts w:cstheme="minorHAnsi"/>
          <w:bCs/>
          <w:sz w:val="24"/>
          <w:szCs w:val="24"/>
        </w:rPr>
        <w:t xml:space="preserve"> (Table 5)</w:t>
      </w:r>
      <w:r w:rsidR="002337B2">
        <w:rPr>
          <w:rFonts w:cstheme="minorHAnsi"/>
          <w:bCs/>
          <w:sz w:val="24"/>
          <w:szCs w:val="24"/>
        </w:rPr>
        <w:t>.</w:t>
      </w:r>
    </w:p>
    <w:p w14:paraId="2B890E03" w14:textId="32CBFE41" w:rsidR="00AA3A32" w:rsidRDefault="005929BB" w:rsidP="001341ED">
      <w:pPr>
        <w:spacing w:line="480" w:lineRule="auto"/>
        <w:rPr>
          <w:rFonts w:cstheme="minorHAnsi"/>
          <w:b/>
          <w:sz w:val="24"/>
          <w:szCs w:val="24"/>
        </w:rPr>
      </w:pPr>
      <w:r>
        <w:rPr>
          <w:rFonts w:cstheme="minorHAnsi"/>
          <w:b/>
          <w:sz w:val="24"/>
          <w:szCs w:val="24"/>
        </w:rPr>
        <w:t>3.</w:t>
      </w:r>
      <w:r w:rsidR="00B35A64">
        <w:rPr>
          <w:rFonts w:cstheme="minorHAnsi"/>
          <w:b/>
          <w:sz w:val="24"/>
          <w:szCs w:val="24"/>
        </w:rPr>
        <w:t>5.</w:t>
      </w:r>
      <w:r>
        <w:rPr>
          <w:rFonts w:cstheme="minorHAnsi"/>
          <w:b/>
          <w:sz w:val="24"/>
          <w:szCs w:val="24"/>
        </w:rPr>
        <w:t xml:space="preserve"> </w:t>
      </w:r>
      <w:r w:rsidR="003569F2" w:rsidRPr="000743DF">
        <w:rPr>
          <w:rFonts w:cstheme="minorHAnsi"/>
          <w:b/>
          <w:sz w:val="24"/>
          <w:szCs w:val="24"/>
        </w:rPr>
        <w:t>Effects on seed parameters</w:t>
      </w:r>
      <w:r w:rsidR="00AA3A32" w:rsidRPr="000743DF">
        <w:rPr>
          <w:rFonts w:cstheme="minorHAnsi"/>
          <w:b/>
          <w:sz w:val="24"/>
          <w:szCs w:val="24"/>
        </w:rPr>
        <w:t>.</w:t>
      </w:r>
    </w:p>
    <w:p w14:paraId="47E82DC2" w14:textId="77540084" w:rsidR="007E54A4" w:rsidRPr="00E52A8E" w:rsidRDefault="00776311" w:rsidP="00163840">
      <w:pPr>
        <w:spacing w:line="480" w:lineRule="auto"/>
        <w:ind w:firstLine="720"/>
        <w:jc w:val="both"/>
        <w:rPr>
          <w:sz w:val="24"/>
          <w:szCs w:val="24"/>
        </w:rPr>
      </w:pPr>
      <w:r>
        <w:rPr>
          <w:sz w:val="24"/>
          <w:szCs w:val="24"/>
        </w:rPr>
        <w:t>Image analysis was used to measure grain size and shape</w:t>
      </w:r>
      <w:r w:rsidR="00FB4488" w:rsidRPr="00E52A8E">
        <w:rPr>
          <w:sz w:val="24"/>
          <w:szCs w:val="24"/>
        </w:rPr>
        <w:t xml:space="preserve"> </w:t>
      </w:r>
      <w:r>
        <w:rPr>
          <w:sz w:val="24"/>
          <w:szCs w:val="24"/>
        </w:rPr>
        <w:t>(</w:t>
      </w:r>
      <w:r w:rsidR="00FB4488" w:rsidRPr="00E52A8E">
        <w:rPr>
          <w:sz w:val="24"/>
          <w:szCs w:val="24"/>
        </w:rPr>
        <w:t>grain area (mm</w:t>
      </w:r>
      <w:r w:rsidR="00FB4488" w:rsidRPr="00E52A8E">
        <w:rPr>
          <w:sz w:val="24"/>
          <w:szCs w:val="24"/>
          <w:vertAlign w:val="superscript"/>
        </w:rPr>
        <w:t>2</w:t>
      </w:r>
      <w:r w:rsidR="00FB4488" w:rsidRPr="00E52A8E">
        <w:rPr>
          <w:sz w:val="24"/>
          <w:szCs w:val="24"/>
        </w:rPr>
        <w:t>), length (mm) and width (mm)</w:t>
      </w:r>
      <w:r>
        <w:rPr>
          <w:sz w:val="24"/>
          <w:szCs w:val="24"/>
        </w:rPr>
        <w:t>)</w:t>
      </w:r>
      <w:r w:rsidR="007650E3">
        <w:rPr>
          <w:sz w:val="24"/>
          <w:szCs w:val="24"/>
        </w:rPr>
        <w:t xml:space="preserve"> and the Perten SKCS to determine</w:t>
      </w:r>
      <w:r w:rsidR="00950BE6" w:rsidRPr="00E52A8E">
        <w:rPr>
          <w:sz w:val="24"/>
          <w:szCs w:val="24"/>
        </w:rPr>
        <w:t xml:space="preserve"> grain weight, hardness, </w:t>
      </w:r>
      <w:proofErr w:type="gramStart"/>
      <w:r w:rsidR="00950BE6" w:rsidRPr="00E52A8E">
        <w:rPr>
          <w:sz w:val="24"/>
          <w:szCs w:val="24"/>
        </w:rPr>
        <w:t>diameter</w:t>
      </w:r>
      <w:proofErr w:type="gramEnd"/>
      <w:r w:rsidR="00950BE6" w:rsidRPr="00E52A8E">
        <w:rPr>
          <w:sz w:val="24"/>
          <w:szCs w:val="24"/>
        </w:rPr>
        <w:t xml:space="preserve"> and moisture </w:t>
      </w:r>
      <w:r w:rsidR="007650E3">
        <w:rPr>
          <w:sz w:val="24"/>
          <w:szCs w:val="24"/>
        </w:rPr>
        <w:t>content</w:t>
      </w:r>
      <w:r w:rsidR="00950BE6" w:rsidRPr="00E52A8E">
        <w:rPr>
          <w:sz w:val="24"/>
          <w:szCs w:val="24"/>
        </w:rPr>
        <w:t xml:space="preserve">. </w:t>
      </w:r>
      <w:r w:rsidR="00FB4488" w:rsidRPr="00E52A8E">
        <w:rPr>
          <w:sz w:val="24"/>
          <w:szCs w:val="24"/>
        </w:rPr>
        <w:t>Full details of these are provided in Supplementary material (</w:t>
      </w:r>
      <w:r w:rsidR="00FB4488" w:rsidRPr="00D46297">
        <w:rPr>
          <w:sz w:val="24"/>
        </w:rPr>
        <w:t>Supplementary Table</w:t>
      </w:r>
      <w:r w:rsidR="00FF3482" w:rsidRPr="00D46297">
        <w:rPr>
          <w:sz w:val="24"/>
        </w:rPr>
        <w:t>s</w:t>
      </w:r>
      <w:r w:rsidR="00FB4488" w:rsidRPr="00D46297">
        <w:rPr>
          <w:sz w:val="24"/>
        </w:rPr>
        <w:t xml:space="preserve"> </w:t>
      </w:r>
      <w:r w:rsidR="00FB4488" w:rsidRPr="00D46297">
        <w:rPr>
          <w:sz w:val="24"/>
          <w:szCs w:val="24"/>
        </w:rPr>
        <w:t>S</w:t>
      </w:r>
      <w:r w:rsidR="00B35A64" w:rsidRPr="00D46297">
        <w:rPr>
          <w:sz w:val="24"/>
          <w:szCs w:val="24"/>
        </w:rPr>
        <w:t>1</w:t>
      </w:r>
      <w:r w:rsidR="006A6D54" w:rsidRPr="00D46297">
        <w:rPr>
          <w:sz w:val="24"/>
          <w:szCs w:val="24"/>
        </w:rPr>
        <w:t>3</w:t>
      </w:r>
      <w:r w:rsidR="00B35A64" w:rsidRPr="00D46297">
        <w:rPr>
          <w:sz w:val="24"/>
          <w:szCs w:val="24"/>
        </w:rPr>
        <w:t>-</w:t>
      </w:r>
      <w:r w:rsidR="00555B95" w:rsidRPr="00D46297">
        <w:rPr>
          <w:sz w:val="24"/>
          <w:szCs w:val="24"/>
        </w:rPr>
        <w:t>1</w:t>
      </w:r>
      <w:r w:rsidR="00555B95">
        <w:rPr>
          <w:sz w:val="24"/>
          <w:szCs w:val="24"/>
        </w:rPr>
        <w:t>7</w:t>
      </w:r>
      <w:r w:rsidR="00FB4488" w:rsidRPr="00E52A8E">
        <w:rPr>
          <w:sz w:val="24"/>
          <w:szCs w:val="24"/>
        </w:rPr>
        <w:t xml:space="preserve">). </w:t>
      </w:r>
    </w:p>
    <w:p w14:paraId="43FEBD4D" w14:textId="06FBCB2A" w:rsidR="00953C46" w:rsidRDefault="007650E3" w:rsidP="00AA1C02">
      <w:pPr>
        <w:spacing w:line="480" w:lineRule="auto"/>
        <w:ind w:firstLine="720"/>
        <w:jc w:val="both"/>
        <w:rPr>
          <w:sz w:val="24"/>
          <w:szCs w:val="24"/>
        </w:rPr>
      </w:pPr>
      <w:r>
        <w:rPr>
          <w:sz w:val="24"/>
          <w:szCs w:val="24"/>
        </w:rPr>
        <w:lastRenderedPageBreak/>
        <w:t>N</w:t>
      </w:r>
      <w:r w:rsidR="007E54A4" w:rsidRPr="00E52A8E">
        <w:rPr>
          <w:sz w:val="24"/>
          <w:szCs w:val="24"/>
        </w:rPr>
        <w:t xml:space="preserve">o significant differences </w:t>
      </w:r>
      <w:r>
        <w:rPr>
          <w:sz w:val="24"/>
          <w:szCs w:val="24"/>
        </w:rPr>
        <w:t>were</w:t>
      </w:r>
      <w:r w:rsidR="00763E65">
        <w:rPr>
          <w:sz w:val="24"/>
          <w:szCs w:val="24"/>
        </w:rPr>
        <w:t xml:space="preserve"> observed for</w:t>
      </w:r>
      <w:r w:rsidR="007E54A4" w:rsidRPr="00E52A8E">
        <w:rPr>
          <w:sz w:val="24"/>
          <w:szCs w:val="24"/>
        </w:rPr>
        <w:t xml:space="preserve"> </w:t>
      </w:r>
      <w:r w:rsidR="008578EB">
        <w:rPr>
          <w:sz w:val="24"/>
          <w:szCs w:val="24"/>
        </w:rPr>
        <w:t>the</w:t>
      </w:r>
      <w:r>
        <w:rPr>
          <w:sz w:val="24"/>
          <w:szCs w:val="24"/>
        </w:rPr>
        <w:t xml:space="preserve"> </w:t>
      </w:r>
      <w:r w:rsidR="007E54A4" w:rsidRPr="00E52A8E">
        <w:rPr>
          <w:sz w:val="24"/>
          <w:szCs w:val="24"/>
        </w:rPr>
        <w:t>area, length</w:t>
      </w:r>
      <w:r w:rsidR="00950BE6" w:rsidRPr="00E52A8E">
        <w:rPr>
          <w:sz w:val="24"/>
          <w:szCs w:val="24"/>
        </w:rPr>
        <w:t>,</w:t>
      </w:r>
      <w:r w:rsidR="007E54A4" w:rsidRPr="00E52A8E">
        <w:rPr>
          <w:sz w:val="24"/>
          <w:szCs w:val="24"/>
        </w:rPr>
        <w:t xml:space="preserve"> width</w:t>
      </w:r>
      <w:r w:rsidR="00950BE6" w:rsidRPr="00E52A8E">
        <w:rPr>
          <w:sz w:val="24"/>
          <w:szCs w:val="24"/>
        </w:rPr>
        <w:t xml:space="preserve">, </w:t>
      </w:r>
      <w:proofErr w:type="gramStart"/>
      <w:r w:rsidR="00950BE6" w:rsidRPr="00E52A8E">
        <w:rPr>
          <w:sz w:val="24"/>
          <w:szCs w:val="24"/>
        </w:rPr>
        <w:t>diameter</w:t>
      </w:r>
      <w:proofErr w:type="gramEnd"/>
      <w:r w:rsidR="007E54A4" w:rsidRPr="00E52A8E">
        <w:rPr>
          <w:sz w:val="24"/>
          <w:szCs w:val="24"/>
        </w:rPr>
        <w:t xml:space="preserve"> </w:t>
      </w:r>
      <w:r w:rsidR="00950BE6" w:rsidRPr="00E52A8E">
        <w:rPr>
          <w:sz w:val="24"/>
          <w:szCs w:val="24"/>
        </w:rPr>
        <w:t xml:space="preserve">and weights </w:t>
      </w:r>
      <w:r>
        <w:rPr>
          <w:sz w:val="24"/>
          <w:szCs w:val="24"/>
        </w:rPr>
        <w:t xml:space="preserve">of the </w:t>
      </w:r>
      <w:r w:rsidRPr="00E52A8E">
        <w:rPr>
          <w:sz w:val="24"/>
          <w:szCs w:val="24"/>
        </w:rPr>
        <w:t>GT43_1 transgenic</w:t>
      </w:r>
      <w:r w:rsidR="008578EB">
        <w:rPr>
          <w:sz w:val="24"/>
          <w:szCs w:val="24"/>
        </w:rPr>
        <w:t xml:space="preserve"> grains</w:t>
      </w:r>
      <w:r w:rsidRPr="00E52A8E">
        <w:rPr>
          <w:sz w:val="24"/>
          <w:szCs w:val="24"/>
        </w:rPr>
        <w:t xml:space="preserve"> </w:t>
      </w:r>
      <w:r w:rsidR="006B4C18">
        <w:rPr>
          <w:sz w:val="24"/>
          <w:szCs w:val="24"/>
        </w:rPr>
        <w:t>(</w:t>
      </w:r>
      <w:r>
        <w:rPr>
          <w:sz w:val="24"/>
          <w:szCs w:val="24"/>
        </w:rPr>
        <w:t xml:space="preserve">T1-6) </w:t>
      </w:r>
      <w:r w:rsidR="007E54A4" w:rsidRPr="00E52A8E">
        <w:rPr>
          <w:sz w:val="24"/>
          <w:szCs w:val="24"/>
        </w:rPr>
        <w:t xml:space="preserve">compared to their </w:t>
      </w:r>
      <w:r>
        <w:rPr>
          <w:sz w:val="24"/>
          <w:szCs w:val="24"/>
        </w:rPr>
        <w:t>n</w:t>
      </w:r>
      <w:r w:rsidR="007E54A4" w:rsidRPr="00E52A8E">
        <w:rPr>
          <w:sz w:val="24"/>
          <w:szCs w:val="24"/>
        </w:rPr>
        <w:t xml:space="preserve">ull controls </w:t>
      </w:r>
      <w:r>
        <w:rPr>
          <w:sz w:val="24"/>
          <w:szCs w:val="24"/>
        </w:rPr>
        <w:t xml:space="preserve">(N1-6) </w:t>
      </w:r>
      <w:r w:rsidR="007E54A4" w:rsidRPr="00E52A8E">
        <w:rPr>
          <w:sz w:val="24"/>
          <w:szCs w:val="24"/>
        </w:rPr>
        <w:t>(Supplementary Table</w:t>
      </w:r>
      <w:r w:rsidR="00B35A64">
        <w:rPr>
          <w:sz w:val="24"/>
          <w:szCs w:val="24"/>
        </w:rPr>
        <w:t>s</w:t>
      </w:r>
      <w:r w:rsidR="007E54A4" w:rsidRPr="00E52A8E">
        <w:rPr>
          <w:sz w:val="24"/>
          <w:szCs w:val="24"/>
        </w:rPr>
        <w:t xml:space="preserve"> </w:t>
      </w:r>
      <w:r w:rsidR="007E54A4" w:rsidRPr="00D46297">
        <w:rPr>
          <w:sz w:val="24"/>
          <w:szCs w:val="24"/>
        </w:rPr>
        <w:t>S</w:t>
      </w:r>
      <w:r w:rsidR="00B35A64" w:rsidRPr="00D46297">
        <w:rPr>
          <w:sz w:val="24"/>
          <w:szCs w:val="24"/>
        </w:rPr>
        <w:t>1</w:t>
      </w:r>
      <w:r w:rsidR="006A6D54" w:rsidRPr="00D46297">
        <w:rPr>
          <w:sz w:val="24"/>
          <w:szCs w:val="24"/>
        </w:rPr>
        <w:t>3</w:t>
      </w:r>
      <w:r w:rsidR="00FF3482" w:rsidRPr="00D46297">
        <w:rPr>
          <w:sz w:val="24"/>
          <w:szCs w:val="24"/>
        </w:rPr>
        <w:t xml:space="preserve"> and S</w:t>
      </w:r>
      <w:r w:rsidR="00B35A64" w:rsidRPr="00D46297">
        <w:rPr>
          <w:sz w:val="24"/>
          <w:szCs w:val="24"/>
        </w:rPr>
        <w:t>1</w:t>
      </w:r>
      <w:r w:rsidR="006A6D54" w:rsidRPr="00D46297">
        <w:rPr>
          <w:sz w:val="24"/>
          <w:szCs w:val="24"/>
        </w:rPr>
        <w:t>4</w:t>
      </w:r>
      <w:r w:rsidR="00555B95">
        <w:rPr>
          <w:sz w:val="24"/>
          <w:szCs w:val="24"/>
        </w:rPr>
        <w:t>; Supplementary Figure S5</w:t>
      </w:r>
      <w:r w:rsidR="007E54A4" w:rsidRPr="00E52A8E">
        <w:rPr>
          <w:sz w:val="24"/>
          <w:szCs w:val="24"/>
        </w:rPr>
        <w:t xml:space="preserve">). </w:t>
      </w:r>
      <w:r>
        <w:rPr>
          <w:sz w:val="24"/>
          <w:szCs w:val="24"/>
        </w:rPr>
        <w:t xml:space="preserve">However, </w:t>
      </w:r>
      <w:r w:rsidR="008578EB">
        <w:rPr>
          <w:sz w:val="24"/>
          <w:szCs w:val="24"/>
        </w:rPr>
        <w:t xml:space="preserve">the </w:t>
      </w:r>
      <w:r>
        <w:rPr>
          <w:sz w:val="24"/>
          <w:szCs w:val="24"/>
        </w:rPr>
        <w:t xml:space="preserve">T1-6 </w:t>
      </w:r>
      <w:r w:rsidR="002337B2">
        <w:rPr>
          <w:sz w:val="24"/>
          <w:szCs w:val="24"/>
        </w:rPr>
        <w:t>grain</w:t>
      </w:r>
      <w:r w:rsidR="00E5617C">
        <w:rPr>
          <w:sz w:val="24"/>
          <w:szCs w:val="24"/>
        </w:rPr>
        <w:t>s</w:t>
      </w:r>
      <w:r w:rsidR="002337B2">
        <w:rPr>
          <w:sz w:val="24"/>
          <w:szCs w:val="24"/>
        </w:rPr>
        <w:t xml:space="preserve"> </w:t>
      </w:r>
      <w:r>
        <w:rPr>
          <w:sz w:val="24"/>
          <w:szCs w:val="24"/>
        </w:rPr>
        <w:t>were significantly</w:t>
      </w:r>
      <w:r w:rsidR="007E54A4" w:rsidRPr="00E52A8E">
        <w:rPr>
          <w:sz w:val="24"/>
          <w:szCs w:val="24"/>
        </w:rPr>
        <w:t xml:space="preserve"> </w:t>
      </w:r>
      <w:r w:rsidR="00CC0678" w:rsidRPr="00E52A8E">
        <w:rPr>
          <w:sz w:val="24"/>
          <w:szCs w:val="24"/>
        </w:rPr>
        <w:t xml:space="preserve">softer than </w:t>
      </w:r>
      <w:r>
        <w:rPr>
          <w:sz w:val="24"/>
          <w:szCs w:val="24"/>
        </w:rPr>
        <w:t>N1-6</w:t>
      </w:r>
      <w:r w:rsidR="00763E65">
        <w:rPr>
          <w:sz w:val="24"/>
          <w:szCs w:val="24"/>
        </w:rPr>
        <w:t>,</w:t>
      </w:r>
      <w:r>
        <w:rPr>
          <w:sz w:val="24"/>
          <w:szCs w:val="24"/>
        </w:rPr>
        <w:t xml:space="preserve"> by 6-11 units determined by the SKCS (</w:t>
      </w:r>
      <w:r w:rsidR="00CC0678" w:rsidRPr="00E52A8E">
        <w:rPr>
          <w:sz w:val="24"/>
          <w:szCs w:val="24"/>
        </w:rPr>
        <w:t>p&lt; 0.001)</w:t>
      </w:r>
      <w:r w:rsidR="00953C46">
        <w:rPr>
          <w:sz w:val="24"/>
          <w:szCs w:val="24"/>
        </w:rPr>
        <w:t>. G</w:t>
      </w:r>
      <w:r w:rsidR="00953C46" w:rsidRPr="00E52A8E">
        <w:rPr>
          <w:sz w:val="24"/>
          <w:szCs w:val="24"/>
        </w:rPr>
        <w:t xml:space="preserve">rain moisture </w:t>
      </w:r>
      <w:r w:rsidR="00953C46">
        <w:rPr>
          <w:sz w:val="24"/>
          <w:szCs w:val="24"/>
        </w:rPr>
        <w:t xml:space="preserve">content was also significantly different </w:t>
      </w:r>
      <w:r w:rsidR="00953C46" w:rsidRPr="00E52A8E">
        <w:rPr>
          <w:sz w:val="24"/>
          <w:szCs w:val="24"/>
        </w:rPr>
        <w:t>between transgenic and null controls</w:t>
      </w:r>
      <w:r w:rsidR="002337B2">
        <w:rPr>
          <w:sz w:val="24"/>
          <w:szCs w:val="24"/>
        </w:rPr>
        <w:t xml:space="preserve"> for</w:t>
      </w:r>
      <w:r w:rsidR="00953C46" w:rsidRPr="00E52A8E">
        <w:rPr>
          <w:sz w:val="24"/>
          <w:szCs w:val="24"/>
        </w:rPr>
        <w:t xml:space="preserve"> </w:t>
      </w:r>
      <w:r w:rsidR="002337B2" w:rsidRPr="00E52A8E">
        <w:rPr>
          <w:sz w:val="24"/>
          <w:szCs w:val="24"/>
        </w:rPr>
        <w:t xml:space="preserve">GT43_1 </w:t>
      </w:r>
      <w:r w:rsidR="00953C46" w:rsidRPr="00E52A8E">
        <w:rPr>
          <w:sz w:val="24"/>
          <w:szCs w:val="24"/>
        </w:rPr>
        <w:t>lines (p= 0.004)</w:t>
      </w:r>
      <w:r w:rsidR="00953C46">
        <w:rPr>
          <w:sz w:val="24"/>
          <w:szCs w:val="24"/>
        </w:rPr>
        <w:t xml:space="preserve"> </w:t>
      </w:r>
      <w:r w:rsidR="00CC0678" w:rsidRPr="00E52A8E">
        <w:rPr>
          <w:sz w:val="24"/>
          <w:szCs w:val="24"/>
        </w:rPr>
        <w:t>(</w:t>
      </w:r>
      <w:r w:rsidR="00CC0678" w:rsidRPr="00D46297">
        <w:rPr>
          <w:sz w:val="24"/>
        </w:rPr>
        <w:t>Supplementary Table</w:t>
      </w:r>
      <w:r w:rsidR="00FF3482" w:rsidRPr="00D46297">
        <w:rPr>
          <w:sz w:val="24"/>
        </w:rPr>
        <w:t>s</w:t>
      </w:r>
      <w:r w:rsidR="001F39D3" w:rsidRPr="00D46297">
        <w:rPr>
          <w:sz w:val="24"/>
          <w:szCs w:val="24"/>
        </w:rPr>
        <w:t xml:space="preserve"> S</w:t>
      </w:r>
      <w:r w:rsidR="00B35A64" w:rsidRPr="00D46297">
        <w:rPr>
          <w:sz w:val="24"/>
          <w:szCs w:val="24"/>
        </w:rPr>
        <w:t>1</w:t>
      </w:r>
      <w:r w:rsidR="006A6D54" w:rsidRPr="00D46297">
        <w:rPr>
          <w:sz w:val="24"/>
          <w:szCs w:val="24"/>
        </w:rPr>
        <w:t>5</w:t>
      </w:r>
      <w:r w:rsidR="00FF3482" w:rsidRPr="00D46297">
        <w:rPr>
          <w:sz w:val="24"/>
          <w:szCs w:val="24"/>
        </w:rPr>
        <w:t xml:space="preserve"> and S</w:t>
      </w:r>
      <w:r w:rsidR="00B35A64" w:rsidRPr="00D46297">
        <w:rPr>
          <w:sz w:val="24"/>
          <w:szCs w:val="24"/>
        </w:rPr>
        <w:t>1</w:t>
      </w:r>
      <w:r w:rsidR="006A6D54" w:rsidRPr="00D46297">
        <w:rPr>
          <w:sz w:val="24"/>
          <w:szCs w:val="24"/>
        </w:rPr>
        <w:t>6</w:t>
      </w:r>
      <w:r w:rsidR="00CC0678" w:rsidRPr="00E52A8E">
        <w:rPr>
          <w:sz w:val="24"/>
          <w:szCs w:val="24"/>
        </w:rPr>
        <w:t>).</w:t>
      </w:r>
      <w:r w:rsidR="00950BE6" w:rsidRPr="00E52A8E">
        <w:rPr>
          <w:sz w:val="24"/>
          <w:szCs w:val="24"/>
        </w:rPr>
        <w:t xml:space="preserve"> </w:t>
      </w:r>
    </w:p>
    <w:p w14:paraId="530F4A56" w14:textId="67B1A144" w:rsidR="00555B95" w:rsidRDefault="00763E65" w:rsidP="00AA1C02">
      <w:pPr>
        <w:spacing w:line="480" w:lineRule="auto"/>
        <w:ind w:firstLine="720"/>
        <w:jc w:val="both"/>
        <w:rPr>
          <w:sz w:val="24"/>
          <w:szCs w:val="24"/>
        </w:rPr>
      </w:pPr>
      <w:r>
        <w:rPr>
          <w:sz w:val="24"/>
          <w:szCs w:val="24"/>
        </w:rPr>
        <w:t>S</w:t>
      </w:r>
      <w:r w:rsidR="007D17B3" w:rsidRPr="00E52A8E">
        <w:rPr>
          <w:sz w:val="24"/>
          <w:szCs w:val="24"/>
        </w:rPr>
        <w:t xml:space="preserve">ignificant differences </w:t>
      </w:r>
      <w:r>
        <w:rPr>
          <w:sz w:val="24"/>
          <w:szCs w:val="24"/>
        </w:rPr>
        <w:t xml:space="preserve">were </w:t>
      </w:r>
      <w:r w:rsidR="008E2A2F">
        <w:rPr>
          <w:sz w:val="24"/>
          <w:szCs w:val="24"/>
        </w:rPr>
        <w:t xml:space="preserve">also </w:t>
      </w:r>
      <w:r>
        <w:rPr>
          <w:sz w:val="24"/>
          <w:szCs w:val="24"/>
        </w:rPr>
        <w:t>observed</w:t>
      </w:r>
      <w:r w:rsidR="007D17B3" w:rsidRPr="00E52A8E">
        <w:rPr>
          <w:sz w:val="24"/>
          <w:szCs w:val="24"/>
        </w:rPr>
        <w:t xml:space="preserve"> </w:t>
      </w:r>
      <w:r w:rsidR="007930C7" w:rsidRPr="00E52A8E">
        <w:rPr>
          <w:sz w:val="24"/>
          <w:szCs w:val="24"/>
        </w:rPr>
        <w:t xml:space="preserve">between </w:t>
      </w:r>
      <w:r>
        <w:rPr>
          <w:sz w:val="24"/>
          <w:szCs w:val="24"/>
        </w:rPr>
        <w:t>the triple transgenic lines (T7,</w:t>
      </w:r>
      <w:r w:rsidR="00E5617C">
        <w:rPr>
          <w:sz w:val="24"/>
          <w:szCs w:val="24"/>
        </w:rPr>
        <w:t xml:space="preserve"> </w:t>
      </w:r>
      <w:r>
        <w:rPr>
          <w:sz w:val="24"/>
          <w:szCs w:val="24"/>
        </w:rPr>
        <w:t>T8) and the controls (C1-3)</w:t>
      </w:r>
      <w:r w:rsidR="008E2A2F">
        <w:rPr>
          <w:sz w:val="24"/>
          <w:szCs w:val="24"/>
        </w:rPr>
        <w:t xml:space="preserve"> for </w:t>
      </w:r>
      <w:r w:rsidR="0063133F">
        <w:rPr>
          <w:sz w:val="24"/>
          <w:szCs w:val="24"/>
        </w:rPr>
        <w:t>moisture (p=0.04),</w:t>
      </w:r>
      <w:r w:rsidR="008E2A2F" w:rsidRPr="00E52A8E">
        <w:rPr>
          <w:sz w:val="24"/>
          <w:szCs w:val="24"/>
        </w:rPr>
        <w:t xml:space="preserve"> </w:t>
      </w:r>
      <w:r w:rsidR="00953C46">
        <w:rPr>
          <w:sz w:val="24"/>
          <w:szCs w:val="24"/>
        </w:rPr>
        <w:t>diameter</w:t>
      </w:r>
      <w:r w:rsidR="0063133F">
        <w:rPr>
          <w:sz w:val="24"/>
          <w:szCs w:val="24"/>
        </w:rPr>
        <w:t xml:space="preserve"> (p=0.013)</w:t>
      </w:r>
      <w:r w:rsidR="008E2A2F" w:rsidRPr="00E52A8E">
        <w:rPr>
          <w:sz w:val="24"/>
          <w:szCs w:val="24"/>
        </w:rPr>
        <w:t xml:space="preserve"> and weight (p</w:t>
      </w:r>
      <w:r w:rsidR="0063133F">
        <w:rPr>
          <w:sz w:val="24"/>
          <w:szCs w:val="24"/>
        </w:rPr>
        <w:t>=</w:t>
      </w:r>
      <w:r w:rsidR="008E2A2F" w:rsidRPr="00E52A8E">
        <w:rPr>
          <w:sz w:val="24"/>
          <w:szCs w:val="24"/>
        </w:rPr>
        <w:t>0.</w:t>
      </w:r>
      <w:r w:rsidR="0063133F">
        <w:rPr>
          <w:sz w:val="24"/>
          <w:szCs w:val="24"/>
        </w:rPr>
        <w:t>02</w:t>
      </w:r>
      <w:r w:rsidR="008E2A2F" w:rsidRPr="00E52A8E">
        <w:rPr>
          <w:sz w:val="24"/>
          <w:szCs w:val="24"/>
        </w:rPr>
        <w:t>)</w:t>
      </w:r>
      <w:r w:rsidR="008E2A2F">
        <w:rPr>
          <w:sz w:val="24"/>
          <w:szCs w:val="24"/>
        </w:rPr>
        <w:t xml:space="preserve">, with the transgenic lines being smaller, and for </w:t>
      </w:r>
      <w:r w:rsidR="009C1570" w:rsidRPr="00E52A8E">
        <w:rPr>
          <w:sz w:val="24"/>
          <w:szCs w:val="24"/>
        </w:rPr>
        <w:t xml:space="preserve">grain hardness, with the </w:t>
      </w:r>
      <w:r w:rsidR="008E2A2F">
        <w:rPr>
          <w:sz w:val="24"/>
          <w:szCs w:val="24"/>
        </w:rPr>
        <w:t>transgen</w:t>
      </w:r>
      <w:r w:rsidR="00FF3482">
        <w:rPr>
          <w:sz w:val="24"/>
          <w:szCs w:val="24"/>
        </w:rPr>
        <w:t>i</w:t>
      </w:r>
      <w:r w:rsidR="008E2A2F">
        <w:rPr>
          <w:sz w:val="24"/>
          <w:szCs w:val="24"/>
        </w:rPr>
        <w:t>cs</w:t>
      </w:r>
      <w:r w:rsidR="009C1570" w:rsidRPr="00E52A8E">
        <w:rPr>
          <w:sz w:val="24"/>
          <w:szCs w:val="24"/>
        </w:rPr>
        <w:t xml:space="preserve"> being softer (p</w:t>
      </w:r>
      <w:r w:rsidR="0063133F">
        <w:rPr>
          <w:sz w:val="24"/>
          <w:szCs w:val="24"/>
        </w:rPr>
        <w:t>=0.02</w:t>
      </w:r>
      <w:r w:rsidR="008E2A2F">
        <w:rPr>
          <w:sz w:val="24"/>
          <w:szCs w:val="24"/>
        </w:rPr>
        <w:t xml:space="preserve">) measured by the SKCS. </w:t>
      </w:r>
      <w:r w:rsidR="00953C46">
        <w:rPr>
          <w:sz w:val="24"/>
          <w:szCs w:val="24"/>
        </w:rPr>
        <w:t>S</w:t>
      </w:r>
      <w:r w:rsidR="008E2A2F">
        <w:rPr>
          <w:sz w:val="24"/>
          <w:szCs w:val="24"/>
        </w:rPr>
        <w:t xml:space="preserve">ignificant effects were </w:t>
      </w:r>
      <w:r w:rsidR="00953C46">
        <w:rPr>
          <w:sz w:val="24"/>
          <w:szCs w:val="24"/>
        </w:rPr>
        <w:t xml:space="preserve">also </w:t>
      </w:r>
      <w:r w:rsidR="008E2A2F">
        <w:rPr>
          <w:sz w:val="24"/>
          <w:szCs w:val="24"/>
        </w:rPr>
        <w:t>observed</w:t>
      </w:r>
      <w:r w:rsidR="00EE1045">
        <w:rPr>
          <w:sz w:val="24"/>
          <w:szCs w:val="24"/>
        </w:rPr>
        <w:t xml:space="preserve"> </w:t>
      </w:r>
      <w:r w:rsidR="00953C46">
        <w:rPr>
          <w:sz w:val="24"/>
          <w:szCs w:val="24"/>
        </w:rPr>
        <w:t xml:space="preserve">for seed area (p=0.042) and seed width (p=0.029) but not seed length (p= 0.067) between line 7 and 8 compared to </w:t>
      </w:r>
      <w:r w:rsidR="008578EB">
        <w:rPr>
          <w:sz w:val="24"/>
          <w:szCs w:val="24"/>
        </w:rPr>
        <w:t xml:space="preserve">the </w:t>
      </w:r>
      <w:r w:rsidR="00953C46">
        <w:rPr>
          <w:sz w:val="24"/>
          <w:szCs w:val="24"/>
        </w:rPr>
        <w:t>control line</w:t>
      </w:r>
      <w:r w:rsidR="000A324A">
        <w:rPr>
          <w:sz w:val="24"/>
          <w:szCs w:val="24"/>
        </w:rPr>
        <w:t>s</w:t>
      </w:r>
      <w:r w:rsidR="00953C46">
        <w:rPr>
          <w:sz w:val="24"/>
          <w:szCs w:val="24"/>
        </w:rPr>
        <w:t>, but no significant difference</w:t>
      </w:r>
      <w:r w:rsidR="008578EB">
        <w:rPr>
          <w:sz w:val="24"/>
          <w:szCs w:val="24"/>
        </w:rPr>
        <w:t>s were observed</w:t>
      </w:r>
      <w:r w:rsidR="00953C46">
        <w:rPr>
          <w:sz w:val="24"/>
          <w:szCs w:val="24"/>
        </w:rPr>
        <w:t xml:space="preserve"> between line</w:t>
      </w:r>
      <w:r w:rsidR="008578EB">
        <w:rPr>
          <w:sz w:val="24"/>
          <w:szCs w:val="24"/>
        </w:rPr>
        <w:t>s</w:t>
      </w:r>
      <w:r w:rsidR="00953C46">
        <w:rPr>
          <w:sz w:val="24"/>
          <w:szCs w:val="24"/>
        </w:rPr>
        <w:t xml:space="preserve"> 7 and 8 </w:t>
      </w:r>
      <w:r w:rsidR="00EE1045">
        <w:rPr>
          <w:sz w:val="24"/>
          <w:szCs w:val="24"/>
        </w:rPr>
        <w:t>(</w:t>
      </w:r>
      <w:r w:rsidR="00EE1045" w:rsidRPr="00D46297">
        <w:rPr>
          <w:sz w:val="24"/>
          <w:szCs w:val="24"/>
        </w:rPr>
        <w:t>Supplementary Table</w:t>
      </w:r>
      <w:r w:rsidR="00B35A64" w:rsidRPr="00D46297">
        <w:rPr>
          <w:sz w:val="24"/>
          <w:szCs w:val="24"/>
        </w:rPr>
        <w:t>s</w:t>
      </w:r>
      <w:r w:rsidR="00EE1045" w:rsidRPr="00D46297">
        <w:rPr>
          <w:sz w:val="24"/>
          <w:szCs w:val="24"/>
        </w:rPr>
        <w:t xml:space="preserve"> S</w:t>
      </w:r>
      <w:r w:rsidR="00B35A64" w:rsidRPr="00D46297">
        <w:rPr>
          <w:sz w:val="24"/>
          <w:szCs w:val="24"/>
        </w:rPr>
        <w:t>16</w:t>
      </w:r>
      <w:r w:rsidR="00EE1045">
        <w:rPr>
          <w:sz w:val="24"/>
          <w:szCs w:val="24"/>
        </w:rPr>
        <w:t>)</w:t>
      </w:r>
      <w:r w:rsidR="008E2A2F">
        <w:rPr>
          <w:sz w:val="24"/>
          <w:szCs w:val="24"/>
        </w:rPr>
        <w:t>.</w:t>
      </w:r>
      <w:r w:rsidR="00F14BD5">
        <w:rPr>
          <w:sz w:val="24"/>
          <w:szCs w:val="24"/>
        </w:rPr>
        <w:t xml:space="preserve"> </w:t>
      </w:r>
      <w:r w:rsidR="00555B95">
        <w:rPr>
          <w:sz w:val="24"/>
          <w:szCs w:val="24"/>
        </w:rPr>
        <w:t xml:space="preserve">The triple transgenic lines also showed a wrinkled and collapsed seed phenotype compared to the control (Supplementary Figure S6). </w:t>
      </w:r>
    </w:p>
    <w:p w14:paraId="7DC0DFCF" w14:textId="59D057C6" w:rsidR="008E2A2F" w:rsidRDefault="00F14BD5" w:rsidP="001341ED">
      <w:pPr>
        <w:spacing w:line="480" w:lineRule="auto"/>
        <w:ind w:firstLine="720"/>
        <w:jc w:val="both"/>
        <w:rPr>
          <w:sz w:val="24"/>
          <w:szCs w:val="24"/>
        </w:rPr>
      </w:pPr>
      <w:r>
        <w:rPr>
          <w:sz w:val="24"/>
          <w:szCs w:val="24"/>
        </w:rPr>
        <w:t xml:space="preserve">There were also significant differences for all seed parameters between the GT43_1 transgenics and the </w:t>
      </w:r>
      <w:r w:rsidR="008578EB">
        <w:rPr>
          <w:sz w:val="24"/>
          <w:szCs w:val="24"/>
        </w:rPr>
        <w:t>t</w:t>
      </w:r>
      <w:r>
        <w:rPr>
          <w:sz w:val="24"/>
          <w:szCs w:val="24"/>
        </w:rPr>
        <w:t>riple</w:t>
      </w:r>
      <w:r w:rsidR="008578EB">
        <w:rPr>
          <w:sz w:val="24"/>
          <w:szCs w:val="24"/>
        </w:rPr>
        <w:t xml:space="preserve"> transgenic lines</w:t>
      </w:r>
      <w:r w:rsidR="003228F1">
        <w:rPr>
          <w:sz w:val="24"/>
          <w:szCs w:val="24"/>
        </w:rPr>
        <w:t xml:space="preserve">, with the single transgenic lines showing </w:t>
      </w:r>
      <w:r w:rsidR="008578EB">
        <w:rPr>
          <w:sz w:val="24"/>
          <w:szCs w:val="24"/>
        </w:rPr>
        <w:t>greater reductions</w:t>
      </w:r>
      <w:r w:rsidR="003228F1">
        <w:rPr>
          <w:sz w:val="24"/>
          <w:szCs w:val="24"/>
        </w:rPr>
        <w:t xml:space="preserve"> in all seed parameters </w:t>
      </w:r>
      <w:r w:rsidR="00555B95">
        <w:rPr>
          <w:sz w:val="24"/>
          <w:szCs w:val="24"/>
        </w:rPr>
        <w:t xml:space="preserve">(i.e. area p= 0.001; length p&lt; 0.001; width p= 0.026; weight p&lt; 0.001 and diameter p&lt; 0.001) </w:t>
      </w:r>
      <w:r w:rsidR="003228F1">
        <w:rPr>
          <w:sz w:val="24"/>
          <w:szCs w:val="24"/>
        </w:rPr>
        <w:t>than the triple</w:t>
      </w:r>
      <w:r w:rsidR="008578EB">
        <w:rPr>
          <w:sz w:val="24"/>
          <w:szCs w:val="24"/>
        </w:rPr>
        <w:t xml:space="preserve"> transgenic lines</w:t>
      </w:r>
      <w:r w:rsidR="006F7BBC">
        <w:rPr>
          <w:sz w:val="24"/>
          <w:szCs w:val="24"/>
        </w:rPr>
        <w:t xml:space="preserve"> except for moisture </w:t>
      </w:r>
      <w:r w:rsidR="00555B95">
        <w:rPr>
          <w:sz w:val="24"/>
          <w:szCs w:val="24"/>
        </w:rPr>
        <w:t xml:space="preserve">(moisture p= 0.006) </w:t>
      </w:r>
      <w:r w:rsidR="006F7BBC">
        <w:rPr>
          <w:sz w:val="24"/>
          <w:szCs w:val="24"/>
        </w:rPr>
        <w:t>where the GT43_1 transgenics showed higher mature grain moisture content</w:t>
      </w:r>
      <w:r w:rsidR="008578EB">
        <w:rPr>
          <w:sz w:val="24"/>
          <w:szCs w:val="24"/>
        </w:rPr>
        <w:t>s</w:t>
      </w:r>
      <w:r w:rsidR="006F7BBC">
        <w:rPr>
          <w:sz w:val="24"/>
          <w:szCs w:val="24"/>
        </w:rPr>
        <w:t xml:space="preserve"> than the </w:t>
      </w:r>
      <w:r w:rsidR="008578EB">
        <w:rPr>
          <w:sz w:val="24"/>
          <w:szCs w:val="24"/>
        </w:rPr>
        <w:t>t</w:t>
      </w:r>
      <w:r w:rsidR="006F7BBC">
        <w:rPr>
          <w:sz w:val="24"/>
          <w:szCs w:val="24"/>
        </w:rPr>
        <w:t>riple</w:t>
      </w:r>
      <w:r w:rsidR="008578EB">
        <w:rPr>
          <w:sz w:val="24"/>
          <w:szCs w:val="24"/>
        </w:rPr>
        <w:t xml:space="preserve"> lines</w:t>
      </w:r>
      <w:r w:rsidR="00555B95">
        <w:rPr>
          <w:sz w:val="24"/>
          <w:szCs w:val="24"/>
        </w:rPr>
        <w:t>.</w:t>
      </w:r>
      <w:r w:rsidR="003228F1">
        <w:rPr>
          <w:sz w:val="24"/>
          <w:szCs w:val="24"/>
        </w:rPr>
        <w:t xml:space="preserve"> </w:t>
      </w:r>
      <w:r>
        <w:rPr>
          <w:sz w:val="24"/>
          <w:szCs w:val="24"/>
        </w:rPr>
        <w:t xml:space="preserve"> There was also a significance difference in grain hardness between the GT43_1 transgenics and the triple</w:t>
      </w:r>
      <w:r w:rsidR="008578EB">
        <w:rPr>
          <w:sz w:val="24"/>
          <w:szCs w:val="24"/>
        </w:rPr>
        <w:t xml:space="preserve"> lines</w:t>
      </w:r>
      <w:r w:rsidR="003228F1">
        <w:rPr>
          <w:sz w:val="24"/>
          <w:szCs w:val="24"/>
        </w:rPr>
        <w:t xml:space="preserve">, with the </w:t>
      </w:r>
      <w:r w:rsidR="008578EB">
        <w:rPr>
          <w:sz w:val="24"/>
          <w:szCs w:val="24"/>
        </w:rPr>
        <w:t>latter</w:t>
      </w:r>
      <w:r w:rsidR="003228F1">
        <w:rPr>
          <w:sz w:val="24"/>
          <w:szCs w:val="24"/>
        </w:rPr>
        <w:t xml:space="preserve"> being </w:t>
      </w:r>
      <w:r w:rsidR="0097449F">
        <w:rPr>
          <w:sz w:val="24"/>
          <w:szCs w:val="24"/>
        </w:rPr>
        <w:t xml:space="preserve">significantly </w:t>
      </w:r>
      <w:r w:rsidR="003228F1">
        <w:rPr>
          <w:sz w:val="24"/>
          <w:szCs w:val="24"/>
        </w:rPr>
        <w:t xml:space="preserve">softer than the single GT43_1 </w:t>
      </w:r>
      <w:r w:rsidR="008578EB">
        <w:rPr>
          <w:sz w:val="24"/>
          <w:szCs w:val="24"/>
        </w:rPr>
        <w:t>lines</w:t>
      </w:r>
      <w:r w:rsidR="003228F1">
        <w:rPr>
          <w:sz w:val="24"/>
          <w:szCs w:val="24"/>
        </w:rPr>
        <w:t xml:space="preserve"> (p&lt;0.001) (Supplementary Table S17).</w:t>
      </w:r>
    </w:p>
    <w:p w14:paraId="28C41BAD" w14:textId="77777777" w:rsidR="001341ED" w:rsidRDefault="001341ED" w:rsidP="001341ED">
      <w:pPr>
        <w:spacing w:line="480" w:lineRule="auto"/>
        <w:ind w:firstLine="720"/>
        <w:jc w:val="both"/>
        <w:rPr>
          <w:sz w:val="24"/>
          <w:szCs w:val="24"/>
        </w:rPr>
      </w:pPr>
    </w:p>
    <w:p w14:paraId="3476E5D3" w14:textId="30815DBD" w:rsidR="00B35A64" w:rsidRDefault="00B35A64" w:rsidP="00163840">
      <w:pPr>
        <w:spacing w:line="480" w:lineRule="auto"/>
        <w:rPr>
          <w:rFonts w:cstheme="minorHAnsi"/>
          <w:b/>
          <w:sz w:val="24"/>
          <w:szCs w:val="24"/>
        </w:rPr>
      </w:pPr>
      <w:r>
        <w:rPr>
          <w:rFonts w:cstheme="minorHAnsi"/>
          <w:b/>
          <w:sz w:val="24"/>
          <w:szCs w:val="24"/>
        </w:rPr>
        <w:lastRenderedPageBreak/>
        <w:t xml:space="preserve">3.6. </w:t>
      </w:r>
      <w:r w:rsidRPr="000743DF">
        <w:rPr>
          <w:rFonts w:cstheme="minorHAnsi"/>
          <w:b/>
          <w:sz w:val="24"/>
          <w:szCs w:val="24"/>
        </w:rPr>
        <w:t>Immunolocalisation of AX in starchy endosperm cell walls</w:t>
      </w:r>
    </w:p>
    <w:p w14:paraId="0BDCE62C" w14:textId="1C180B87" w:rsidR="00B35A64" w:rsidRDefault="00B35A64" w:rsidP="001341ED">
      <w:pPr>
        <w:spacing w:line="480" w:lineRule="auto"/>
        <w:ind w:firstLine="360"/>
        <w:jc w:val="both"/>
        <w:rPr>
          <w:sz w:val="24"/>
          <w:szCs w:val="24"/>
        </w:rPr>
      </w:pPr>
      <w:r w:rsidRPr="00E52A8E">
        <w:rPr>
          <w:sz w:val="24"/>
          <w:szCs w:val="24"/>
        </w:rPr>
        <w:t>Immunolabelling of sections of developing wheat caryopses with the LM</w:t>
      </w:r>
      <w:r>
        <w:rPr>
          <w:sz w:val="24"/>
          <w:szCs w:val="24"/>
        </w:rPr>
        <w:t>11</w:t>
      </w:r>
      <w:r w:rsidRPr="00E52A8E">
        <w:rPr>
          <w:sz w:val="24"/>
          <w:szCs w:val="24"/>
        </w:rPr>
        <w:t xml:space="preserve"> monoclonal antibody </w:t>
      </w:r>
      <w:r>
        <w:rPr>
          <w:sz w:val="24"/>
          <w:szCs w:val="24"/>
        </w:rPr>
        <w:t>clearly labelled</w:t>
      </w:r>
      <w:r w:rsidRPr="00E52A8E">
        <w:rPr>
          <w:sz w:val="24"/>
          <w:szCs w:val="24"/>
        </w:rPr>
        <w:t xml:space="preserve"> the endosperm cell </w:t>
      </w:r>
      <w:r>
        <w:rPr>
          <w:sz w:val="24"/>
          <w:szCs w:val="24"/>
        </w:rPr>
        <w:t>walls</w:t>
      </w:r>
      <w:r w:rsidRPr="00E52A8E">
        <w:rPr>
          <w:sz w:val="24"/>
          <w:szCs w:val="24"/>
        </w:rPr>
        <w:t xml:space="preserve"> (</w:t>
      </w:r>
      <w:r w:rsidRPr="00D46297">
        <w:rPr>
          <w:sz w:val="24"/>
        </w:rPr>
        <w:t>Figure</w:t>
      </w:r>
      <w:r w:rsidRPr="00D46297">
        <w:rPr>
          <w:sz w:val="24"/>
          <w:szCs w:val="24"/>
        </w:rPr>
        <w:t xml:space="preserve"> </w:t>
      </w:r>
      <w:r w:rsidR="00061850">
        <w:rPr>
          <w:sz w:val="24"/>
          <w:szCs w:val="24"/>
        </w:rPr>
        <w:t>2</w:t>
      </w:r>
      <w:r w:rsidRPr="00D46297">
        <w:rPr>
          <w:sz w:val="24"/>
        </w:rPr>
        <w:t>; panels A-F</w:t>
      </w:r>
      <w:r w:rsidRPr="00E52A8E">
        <w:rPr>
          <w:sz w:val="24"/>
          <w:szCs w:val="24"/>
        </w:rPr>
        <w:t xml:space="preserve">). </w:t>
      </w:r>
      <w:r>
        <w:rPr>
          <w:sz w:val="24"/>
          <w:szCs w:val="24"/>
        </w:rPr>
        <w:t xml:space="preserve">Analysis of two GT43_1 RNAi lines (T1 and T5) (panels </w:t>
      </w:r>
      <w:r w:rsidR="000F42B6">
        <w:rPr>
          <w:sz w:val="24"/>
          <w:szCs w:val="24"/>
        </w:rPr>
        <w:t>B</w:t>
      </w:r>
      <w:r>
        <w:rPr>
          <w:sz w:val="24"/>
          <w:szCs w:val="24"/>
        </w:rPr>
        <w:t xml:space="preserve"> and </w:t>
      </w:r>
      <w:r w:rsidR="000F42B6">
        <w:rPr>
          <w:sz w:val="24"/>
          <w:szCs w:val="24"/>
        </w:rPr>
        <w:t>C</w:t>
      </w:r>
      <w:r>
        <w:rPr>
          <w:sz w:val="24"/>
          <w:szCs w:val="24"/>
        </w:rPr>
        <w:t xml:space="preserve">) </w:t>
      </w:r>
      <w:r w:rsidR="000F42B6">
        <w:rPr>
          <w:sz w:val="24"/>
          <w:szCs w:val="24"/>
        </w:rPr>
        <w:t>and two triple transgenic lines (T7, T8)</w:t>
      </w:r>
      <w:r w:rsidR="00C93975">
        <w:rPr>
          <w:sz w:val="24"/>
          <w:szCs w:val="24"/>
        </w:rPr>
        <w:t xml:space="preserve"> (panels E,</w:t>
      </w:r>
      <w:r w:rsidR="000F4469">
        <w:rPr>
          <w:sz w:val="24"/>
          <w:szCs w:val="24"/>
        </w:rPr>
        <w:t xml:space="preserve"> </w:t>
      </w:r>
      <w:r w:rsidR="00C93975">
        <w:rPr>
          <w:sz w:val="24"/>
          <w:szCs w:val="24"/>
        </w:rPr>
        <w:t xml:space="preserve">F) </w:t>
      </w:r>
      <w:r>
        <w:rPr>
          <w:sz w:val="24"/>
          <w:szCs w:val="24"/>
        </w:rPr>
        <w:t xml:space="preserve">showed </w:t>
      </w:r>
      <w:r w:rsidR="00C93975">
        <w:rPr>
          <w:sz w:val="24"/>
          <w:szCs w:val="24"/>
        </w:rPr>
        <w:t>reduced labelling of the cell walls in the starchy endosperm, but not the aleurone layer, compared to the respective control lines (panels A and D), but no obvious differenc</w:t>
      </w:r>
      <w:r w:rsidR="005F48B4">
        <w:rPr>
          <w:sz w:val="24"/>
          <w:szCs w:val="24"/>
        </w:rPr>
        <w:t>e</w:t>
      </w:r>
      <w:r w:rsidR="00C93975">
        <w:rPr>
          <w:sz w:val="24"/>
          <w:szCs w:val="24"/>
        </w:rPr>
        <w:t>s in the intensity of labelling between the GT43_1 and triple lines. This is consistent with the tissue-specificity of the HMW subunit promoter used to drive the RNA</w:t>
      </w:r>
      <w:r w:rsidR="0051610A">
        <w:rPr>
          <w:sz w:val="24"/>
          <w:szCs w:val="24"/>
        </w:rPr>
        <w:t>i</w:t>
      </w:r>
      <w:r w:rsidR="00C93975">
        <w:rPr>
          <w:sz w:val="24"/>
          <w:szCs w:val="24"/>
        </w:rPr>
        <w:t xml:space="preserve"> constructs and </w:t>
      </w:r>
      <w:r w:rsidR="005F48B4">
        <w:rPr>
          <w:sz w:val="24"/>
          <w:szCs w:val="24"/>
        </w:rPr>
        <w:t>the similar levels of suppression of TOT-AX in the two sets of lines (Table 2).</w:t>
      </w:r>
    </w:p>
    <w:p w14:paraId="31ADF376" w14:textId="77777777" w:rsidR="00163840" w:rsidRDefault="00163840" w:rsidP="00163840">
      <w:pPr>
        <w:spacing w:line="480" w:lineRule="auto"/>
        <w:ind w:firstLine="360"/>
        <w:jc w:val="both"/>
        <w:rPr>
          <w:sz w:val="24"/>
          <w:szCs w:val="24"/>
        </w:rPr>
      </w:pPr>
    </w:p>
    <w:p w14:paraId="729521EE" w14:textId="77777777" w:rsidR="006227BF" w:rsidRDefault="00B45077" w:rsidP="00AA1C02">
      <w:pPr>
        <w:pStyle w:val="ListParagraph"/>
        <w:numPr>
          <w:ilvl w:val="0"/>
          <w:numId w:val="14"/>
        </w:numPr>
        <w:spacing w:line="480" w:lineRule="auto"/>
        <w:jc w:val="both"/>
        <w:rPr>
          <w:rFonts w:cstheme="minorHAnsi"/>
          <w:b/>
          <w:bCs/>
          <w:sz w:val="24"/>
          <w:szCs w:val="24"/>
        </w:rPr>
      </w:pPr>
      <w:r w:rsidRPr="000743DF">
        <w:rPr>
          <w:rFonts w:cstheme="minorHAnsi"/>
          <w:b/>
          <w:bCs/>
          <w:sz w:val="24"/>
          <w:szCs w:val="24"/>
        </w:rPr>
        <w:t>Discussion</w:t>
      </w:r>
    </w:p>
    <w:p w14:paraId="52B5BB2B" w14:textId="5FBC294F" w:rsidR="00B326E0" w:rsidRDefault="006227BF" w:rsidP="001341ED">
      <w:pPr>
        <w:spacing w:line="480" w:lineRule="auto"/>
        <w:ind w:firstLine="360"/>
        <w:jc w:val="both"/>
        <w:rPr>
          <w:rFonts w:cstheme="minorHAnsi"/>
          <w:sz w:val="24"/>
          <w:szCs w:val="24"/>
        </w:rPr>
      </w:pPr>
      <w:r w:rsidRPr="006227BF">
        <w:rPr>
          <w:sz w:val="24"/>
          <w:szCs w:val="24"/>
        </w:rPr>
        <w:t>RNAi down-regulation of the single xylan synthase subunit encoded by GT43_1 and simultaneous down-regulation of all</w:t>
      </w:r>
      <w:r w:rsidRPr="006227BF">
        <w:rPr>
          <w:rFonts w:cstheme="minorHAnsi"/>
          <w:sz w:val="24"/>
          <w:szCs w:val="24"/>
        </w:rPr>
        <w:t xml:space="preserve"> three subunits (encoded by GT43_1, GT43_2, GT47_</w:t>
      </w:r>
      <w:r w:rsidR="005F398B">
        <w:rPr>
          <w:rFonts w:cstheme="minorHAnsi"/>
          <w:sz w:val="24"/>
          <w:szCs w:val="24"/>
        </w:rPr>
        <w:t>2</w:t>
      </w:r>
      <w:r w:rsidRPr="006227BF">
        <w:rPr>
          <w:rFonts w:cstheme="minorHAnsi"/>
          <w:sz w:val="24"/>
          <w:szCs w:val="24"/>
        </w:rPr>
        <w:t>) resulted in similar decreases in total AX, to 46% and 47% of the total X determined by monosaccharide analysis</w:t>
      </w:r>
      <w:r w:rsidR="005F48B4">
        <w:rPr>
          <w:rFonts w:cstheme="minorHAnsi"/>
          <w:sz w:val="24"/>
          <w:szCs w:val="24"/>
        </w:rPr>
        <w:t xml:space="preserve"> (Table 2)</w:t>
      </w:r>
      <w:r w:rsidRPr="006227BF">
        <w:rPr>
          <w:rFonts w:cstheme="minorHAnsi"/>
          <w:sz w:val="24"/>
          <w:szCs w:val="24"/>
        </w:rPr>
        <w:t xml:space="preserve">. </w:t>
      </w:r>
      <w:r w:rsidR="00052E19">
        <w:rPr>
          <w:rFonts w:cstheme="minorHAnsi"/>
          <w:sz w:val="24"/>
          <w:szCs w:val="24"/>
        </w:rPr>
        <w:t>T</w:t>
      </w:r>
      <w:r w:rsidR="008023A9">
        <w:rPr>
          <w:rFonts w:cstheme="minorHAnsi"/>
          <w:sz w:val="24"/>
          <w:szCs w:val="24"/>
        </w:rPr>
        <w:t>his compares with</w:t>
      </w:r>
      <w:r w:rsidR="00052E19">
        <w:rPr>
          <w:rFonts w:cstheme="minorHAnsi"/>
          <w:sz w:val="24"/>
          <w:szCs w:val="24"/>
        </w:rPr>
        <w:t xml:space="preserve"> previously reported</w:t>
      </w:r>
      <w:r w:rsidR="00D10A1F">
        <w:rPr>
          <w:rFonts w:cstheme="minorHAnsi"/>
          <w:sz w:val="24"/>
          <w:szCs w:val="24"/>
        </w:rPr>
        <w:t xml:space="preserve"> </w:t>
      </w:r>
      <w:r w:rsidR="00D75B9A">
        <w:rPr>
          <w:rFonts w:cstheme="minorHAnsi"/>
          <w:sz w:val="24"/>
          <w:szCs w:val="24"/>
        </w:rPr>
        <w:t xml:space="preserve">RNAi </w:t>
      </w:r>
      <w:r w:rsidR="00D10A1F">
        <w:rPr>
          <w:rFonts w:cstheme="minorHAnsi"/>
          <w:sz w:val="24"/>
          <w:szCs w:val="24"/>
        </w:rPr>
        <w:t>down</w:t>
      </w:r>
      <w:r w:rsidR="00D75B9A">
        <w:rPr>
          <w:rFonts w:cstheme="minorHAnsi"/>
          <w:sz w:val="24"/>
          <w:szCs w:val="24"/>
        </w:rPr>
        <w:t>-</w:t>
      </w:r>
      <w:r w:rsidR="00D10A1F">
        <w:rPr>
          <w:rFonts w:cstheme="minorHAnsi"/>
          <w:sz w:val="24"/>
          <w:szCs w:val="24"/>
        </w:rPr>
        <w:t xml:space="preserve">regulation of </w:t>
      </w:r>
      <w:r w:rsidR="003E1D42">
        <w:rPr>
          <w:rFonts w:cstheme="minorHAnsi"/>
          <w:sz w:val="24"/>
          <w:szCs w:val="24"/>
        </w:rPr>
        <w:t xml:space="preserve">single xylan synthase subunit </w:t>
      </w:r>
      <w:r w:rsidR="008023A9">
        <w:rPr>
          <w:rFonts w:cstheme="minorHAnsi"/>
          <w:sz w:val="24"/>
          <w:szCs w:val="24"/>
        </w:rPr>
        <w:t>genes (</w:t>
      </w:r>
      <w:r w:rsidR="00D10A1F">
        <w:rPr>
          <w:rFonts w:cstheme="minorHAnsi"/>
          <w:sz w:val="24"/>
          <w:szCs w:val="24"/>
        </w:rPr>
        <w:t xml:space="preserve">GT43_2 </w:t>
      </w:r>
      <w:r w:rsidR="003E1D42">
        <w:rPr>
          <w:rFonts w:cstheme="minorHAnsi"/>
          <w:sz w:val="24"/>
          <w:szCs w:val="24"/>
        </w:rPr>
        <w:t>or</w:t>
      </w:r>
      <w:r w:rsidR="00D10A1F">
        <w:rPr>
          <w:rFonts w:cstheme="minorHAnsi"/>
          <w:sz w:val="24"/>
          <w:szCs w:val="24"/>
        </w:rPr>
        <w:t xml:space="preserve"> GT47_2</w:t>
      </w:r>
      <w:r w:rsidR="008023A9">
        <w:rPr>
          <w:rFonts w:cstheme="minorHAnsi"/>
          <w:sz w:val="24"/>
          <w:szCs w:val="24"/>
        </w:rPr>
        <w:t>)</w:t>
      </w:r>
      <w:r w:rsidR="00D10A1F">
        <w:rPr>
          <w:rFonts w:cstheme="minorHAnsi"/>
          <w:sz w:val="24"/>
          <w:szCs w:val="24"/>
        </w:rPr>
        <w:t xml:space="preserve"> </w:t>
      </w:r>
      <w:r w:rsidR="008023A9">
        <w:rPr>
          <w:rFonts w:cstheme="minorHAnsi"/>
          <w:sz w:val="24"/>
          <w:szCs w:val="24"/>
        </w:rPr>
        <w:t xml:space="preserve">which </w:t>
      </w:r>
      <w:r w:rsidR="00D10A1F">
        <w:rPr>
          <w:rFonts w:cstheme="minorHAnsi"/>
          <w:sz w:val="24"/>
          <w:szCs w:val="24"/>
        </w:rPr>
        <w:t xml:space="preserve">resulted </w:t>
      </w:r>
      <w:r w:rsidR="00466344">
        <w:rPr>
          <w:rFonts w:cstheme="minorHAnsi"/>
          <w:sz w:val="24"/>
          <w:szCs w:val="24"/>
        </w:rPr>
        <w:t xml:space="preserve">in </w:t>
      </w:r>
      <w:r w:rsidR="002512BA">
        <w:rPr>
          <w:rFonts w:cstheme="minorHAnsi"/>
          <w:sz w:val="24"/>
          <w:szCs w:val="24"/>
        </w:rPr>
        <w:t>decrease</w:t>
      </w:r>
      <w:r w:rsidR="005F48B4">
        <w:rPr>
          <w:rFonts w:cstheme="minorHAnsi"/>
          <w:sz w:val="24"/>
          <w:szCs w:val="24"/>
        </w:rPr>
        <w:t>s</w:t>
      </w:r>
      <w:r w:rsidR="002512BA">
        <w:rPr>
          <w:rFonts w:cstheme="minorHAnsi"/>
          <w:sz w:val="24"/>
          <w:szCs w:val="24"/>
        </w:rPr>
        <w:t xml:space="preserve"> in total AX</w:t>
      </w:r>
      <w:r w:rsidR="00595109">
        <w:rPr>
          <w:rFonts w:cstheme="minorHAnsi"/>
          <w:sz w:val="24"/>
          <w:szCs w:val="24"/>
        </w:rPr>
        <w:t xml:space="preserve"> </w:t>
      </w:r>
      <w:r w:rsidR="00485890">
        <w:rPr>
          <w:rFonts w:cstheme="minorHAnsi"/>
          <w:sz w:val="24"/>
          <w:szCs w:val="24"/>
        </w:rPr>
        <w:t>[10]</w:t>
      </w:r>
      <w:r w:rsidR="008023A9">
        <w:rPr>
          <w:rFonts w:cstheme="minorHAnsi"/>
          <w:sz w:val="24"/>
          <w:szCs w:val="24"/>
        </w:rPr>
        <w:t xml:space="preserve"> </w:t>
      </w:r>
      <w:r w:rsidR="005F48B4">
        <w:rPr>
          <w:rFonts w:cstheme="minorHAnsi"/>
          <w:sz w:val="24"/>
          <w:szCs w:val="24"/>
        </w:rPr>
        <w:t>to 50-60%</w:t>
      </w:r>
      <w:r w:rsidR="008023A9">
        <w:rPr>
          <w:rFonts w:cstheme="minorHAnsi"/>
          <w:sz w:val="24"/>
          <w:szCs w:val="24"/>
        </w:rPr>
        <w:t xml:space="preserve"> of those in the control lines and the development of </w:t>
      </w:r>
      <w:r w:rsidR="00052E19">
        <w:rPr>
          <w:rFonts w:cstheme="minorHAnsi"/>
          <w:sz w:val="24"/>
          <w:szCs w:val="24"/>
        </w:rPr>
        <w:t xml:space="preserve">a </w:t>
      </w:r>
      <w:r w:rsidR="00242A07">
        <w:rPr>
          <w:rFonts w:cstheme="minorHAnsi"/>
          <w:sz w:val="24"/>
          <w:szCs w:val="24"/>
        </w:rPr>
        <w:t>triple</w:t>
      </w:r>
      <w:r w:rsidR="0098325A">
        <w:rPr>
          <w:rFonts w:cstheme="minorHAnsi"/>
          <w:sz w:val="24"/>
          <w:szCs w:val="24"/>
        </w:rPr>
        <w:t xml:space="preserve"> knock-out</w:t>
      </w:r>
      <w:r w:rsidR="00242A07">
        <w:rPr>
          <w:rFonts w:cstheme="minorHAnsi"/>
          <w:sz w:val="24"/>
          <w:szCs w:val="24"/>
        </w:rPr>
        <w:t xml:space="preserve"> mutant </w:t>
      </w:r>
      <w:r w:rsidR="008023A9">
        <w:rPr>
          <w:rFonts w:cstheme="minorHAnsi"/>
          <w:sz w:val="24"/>
          <w:szCs w:val="24"/>
        </w:rPr>
        <w:t xml:space="preserve">of GT43_2 </w:t>
      </w:r>
      <w:r w:rsidR="00717240">
        <w:rPr>
          <w:rFonts w:cstheme="minorHAnsi"/>
          <w:sz w:val="24"/>
          <w:szCs w:val="24"/>
        </w:rPr>
        <w:t xml:space="preserve">(stacking mutations in A,B,D homeologues of </w:t>
      </w:r>
      <w:r w:rsidR="00242A07">
        <w:rPr>
          <w:rFonts w:cstheme="minorHAnsi"/>
          <w:sz w:val="24"/>
          <w:szCs w:val="24"/>
        </w:rPr>
        <w:t>GT43_2A,B,D/TaIRX9b)</w:t>
      </w:r>
      <w:r w:rsidR="006D65BF">
        <w:rPr>
          <w:rFonts w:cstheme="minorHAnsi"/>
          <w:sz w:val="24"/>
          <w:szCs w:val="24"/>
        </w:rPr>
        <w:t xml:space="preserve"> </w:t>
      </w:r>
      <w:r w:rsidR="008023A9">
        <w:rPr>
          <w:rFonts w:cstheme="minorHAnsi"/>
          <w:sz w:val="24"/>
          <w:szCs w:val="24"/>
        </w:rPr>
        <w:t>in which total AX was reduced to a</w:t>
      </w:r>
      <w:r w:rsidR="005F48B4">
        <w:rPr>
          <w:rFonts w:cstheme="minorHAnsi"/>
          <w:sz w:val="24"/>
          <w:szCs w:val="24"/>
        </w:rPr>
        <w:t xml:space="preserve">bout 65% of </w:t>
      </w:r>
      <w:r w:rsidR="008023A9">
        <w:rPr>
          <w:rFonts w:cstheme="minorHAnsi"/>
          <w:sz w:val="24"/>
          <w:szCs w:val="24"/>
        </w:rPr>
        <w:t>that in</w:t>
      </w:r>
      <w:r w:rsidR="005F48B4">
        <w:rPr>
          <w:rFonts w:cstheme="minorHAnsi"/>
          <w:sz w:val="24"/>
          <w:szCs w:val="24"/>
        </w:rPr>
        <w:t xml:space="preserve"> the control line </w:t>
      </w:r>
      <w:r w:rsidR="00485890">
        <w:rPr>
          <w:rFonts w:cstheme="minorHAnsi"/>
          <w:sz w:val="24"/>
          <w:szCs w:val="24"/>
        </w:rPr>
        <w:t>[15]</w:t>
      </w:r>
      <w:r w:rsidRPr="006227BF">
        <w:rPr>
          <w:rFonts w:cstheme="minorHAnsi"/>
          <w:sz w:val="24"/>
          <w:szCs w:val="24"/>
        </w:rPr>
        <w:t xml:space="preserve">. </w:t>
      </w:r>
      <w:r w:rsidR="00B326E0">
        <w:rPr>
          <w:rFonts w:cstheme="minorHAnsi"/>
          <w:sz w:val="24"/>
          <w:szCs w:val="24"/>
        </w:rPr>
        <w:t>Th</w:t>
      </w:r>
      <w:r w:rsidR="000B20C3">
        <w:rPr>
          <w:rFonts w:cstheme="minorHAnsi"/>
          <w:sz w:val="24"/>
          <w:szCs w:val="24"/>
        </w:rPr>
        <w:t>e proportions</w:t>
      </w:r>
      <w:r w:rsidR="00B326E0">
        <w:rPr>
          <w:rFonts w:cstheme="minorHAnsi"/>
          <w:sz w:val="24"/>
          <w:szCs w:val="24"/>
        </w:rPr>
        <w:t xml:space="preserve"> of </w:t>
      </w:r>
      <w:r w:rsidR="00F15D04">
        <w:rPr>
          <w:rFonts w:cstheme="minorHAnsi"/>
          <w:sz w:val="24"/>
          <w:szCs w:val="24"/>
        </w:rPr>
        <w:t xml:space="preserve">short </w:t>
      </w:r>
      <w:r w:rsidR="00B326E0">
        <w:rPr>
          <w:rFonts w:cstheme="minorHAnsi"/>
          <w:sz w:val="24"/>
          <w:szCs w:val="24"/>
        </w:rPr>
        <w:t xml:space="preserve">AXOS released by GH11 digestion </w:t>
      </w:r>
      <w:r w:rsidR="000B20C3">
        <w:rPr>
          <w:rFonts w:cstheme="minorHAnsi"/>
          <w:sz w:val="24"/>
          <w:szCs w:val="24"/>
        </w:rPr>
        <w:t>were decreased more in the</w:t>
      </w:r>
      <w:r w:rsidR="00B326E0">
        <w:rPr>
          <w:rFonts w:cstheme="minorHAnsi"/>
          <w:sz w:val="24"/>
          <w:szCs w:val="24"/>
        </w:rPr>
        <w:t xml:space="preserve"> </w:t>
      </w:r>
      <w:r w:rsidR="008578EB">
        <w:rPr>
          <w:rFonts w:cstheme="minorHAnsi"/>
          <w:sz w:val="24"/>
          <w:szCs w:val="24"/>
        </w:rPr>
        <w:t xml:space="preserve">single </w:t>
      </w:r>
      <w:r w:rsidR="00B326E0">
        <w:rPr>
          <w:rFonts w:cstheme="minorHAnsi"/>
          <w:sz w:val="24"/>
          <w:szCs w:val="24"/>
        </w:rPr>
        <w:t xml:space="preserve">GT43_1 and triple </w:t>
      </w:r>
      <w:r w:rsidR="008578EB">
        <w:rPr>
          <w:rFonts w:cstheme="minorHAnsi"/>
          <w:sz w:val="24"/>
          <w:szCs w:val="24"/>
        </w:rPr>
        <w:t xml:space="preserve">lines </w:t>
      </w:r>
      <w:r w:rsidR="00B326E0">
        <w:rPr>
          <w:rFonts w:cstheme="minorHAnsi"/>
          <w:sz w:val="24"/>
          <w:szCs w:val="24"/>
        </w:rPr>
        <w:t xml:space="preserve">(to 33%, 35%) </w:t>
      </w:r>
      <w:r w:rsidR="000B20C3">
        <w:rPr>
          <w:rFonts w:cstheme="minorHAnsi"/>
          <w:sz w:val="24"/>
          <w:szCs w:val="24"/>
        </w:rPr>
        <w:t xml:space="preserve">lines </w:t>
      </w:r>
      <w:r w:rsidR="00B326E0">
        <w:rPr>
          <w:rFonts w:cstheme="minorHAnsi"/>
          <w:sz w:val="24"/>
          <w:szCs w:val="24"/>
        </w:rPr>
        <w:t>than total AX</w:t>
      </w:r>
      <w:r w:rsidR="002644BE">
        <w:rPr>
          <w:rFonts w:cstheme="minorHAnsi"/>
          <w:sz w:val="24"/>
          <w:szCs w:val="24"/>
        </w:rPr>
        <w:t xml:space="preserve">, as was the </w:t>
      </w:r>
      <w:r w:rsidR="000B20C3">
        <w:rPr>
          <w:rFonts w:cstheme="minorHAnsi"/>
          <w:sz w:val="24"/>
          <w:szCs w:val="24"/>
        </w:rPr>
        <w:t>proportion of</w:t>
      </w:r>
      <w:r w:rsidR="002644BE">
        <w:rPr>
          <w:rFonts w:cstheme="minorHAnsi"/>
          <w:sz w:val="24"/>
          <w:szCs w:val="24"/>
        </w:rPr>
        <w:t xml:space="preserve"> WE-X (decreased to 21%, 20%) (Table 2). This was also the case i</w:t>
      </w:r>
      <w:r w:rsidR="00B326E0">
        <w:rPr>
          <w:rFonts w:cstheme="minorHAnsi"/>
          <w:sz w:val="24"/>
          <w:szCs w:val="24"/>
        </w:rPr>
        <w:t xml:space="preserve">n </w:t>
      </w:r>
      <w:r w:rsidR="002644BE">
        <w:rPr>
          <w:rFonts w:cstheme="minorHAnsi"/>
          <w:sz w:val="24"/>
          <w:szCs w:val="24"/>
        </w:rPr>
        <w:t>our</w:t>
      </w:r>
      <w:r w:rsidR="00B326E0">
        <w:rPr>
          <w:rFonts w:cstheme="minorHAnsi"/>
          <w:sz w:val="24"/>
          <w:szCs w:val="24"/>
        </w:rPr>
        <w:t xml:space="preserve"> previous </w:t>
      </w:r>
      <w:r w:rsidR="000B20C3">
        <w:rPr>
          <w:rFonts w:cstheme="minorHAnsi"/>
          <w:sz w:val="24"/>
          <w:szCs w:val="24"/>
        </w:rPr>
        <w:t xml:space="preserve">studies of </w:t>
      </w:r>
      <w:bookmarkStart w:id="6" w:name="_Hlk71016933"/>
      <w:r w:rsidR="00B326E0">
        <w:rPr>
          <w:rFonts w:cstheme="minorHAnsi"/>
          <w:sz w:val="24"/>
          <w:szCs w:val="24"/>
        </w:rPr>
        <w:t>RNA</w:t>
      </w:r>
      <w:r w:rsidR="000B20C3">
        <w:rPr>
          <w:rFonts w:cstheme="minorHAnsi"/>
          <w:sz w:val="24"/>
          <w:szCs w:val="24"/>
        </w:rPr>
        <w:t>i</w:t>
      </w:r>
      <w:r w:rsidR="00B326E0">
        <w:rPr>
          <w:rFonts w:cstheme="minorHAnsi"/>
          <w:sz w:val="24"/>
          <w:szCs w:val="24"/>
        </w:rPr>
        <w:t xml:space="preserve"> </w:t>
      </w:r>
      <w:r w:rsidR="000B20C3">
        <w:rPr>
          <w:rFonts w:cstheme="minorHAnsi"/>
          <w:sz w:val="24"/>
          <w:szCs w:val="24"/>
        </w:rPr>
        <w:lastRenderedPageBreak/>
        <w:t>suppression of</w:t>
      </w:r>
      <w:r w:rsidR="00B326E0">
        <w:rPr>
          <w:rFonts w:cstheme="minorHAnsi"/>
          <w:sz w:val="24"/>
          <w:szCs w:val="24"/>
        </w:rPr>
        <w:t xml:space="preserve"> GT43_2 and GT47_2 and </w:t>
      </w:r>
      <w:r w:rsidR="000B20C3">
        <w:rPr>
          <w:rFonts w:cstheme="minorHAnsi"/>
          <w:sz w:val="24"/>
          <w:szCs w:val="24"/>
        </w:rPr>
        <w:t>of a</w:t>
      </w:r>
      <w:r w:rsidR="00B326E0">
        <w:rPr>
          <w:rFonts w:cstheme="minorHAnsi"/>
          <w:sz w:val="24"/>
          <w:szCs w:val="24"/>
        </w:rPr>
        <w:t xml:space="preserve"> triple mutant o</w:t>
      </w:r>
      <w:r w:rsidR="000B20C3">
        <w:rPr>
          <w:rFonts w:cstheme="minorHAnsi"/>
          <w:sz w:val="24"/>
          <w:szCs w:val="24"/>
        </w:rPr>
        <w:t>f</w:t>
      </w:r>
      <w:r w:rsidR="00B326E0">
        <w:rPr>
          <w:rFonts w:cstheme="minorHAnsi"/>
          <w:sz w:val="24"/>
          <w:szCs w:val="24"/>
        </w:rPr>
        <w:t xml:space="preserve"> GT43_2, </w:t>
      </w:r>
      <w:bookmarkEnd w:id="6"/>
      <w:r w:rsidR="002644BE">
        <w:rPr>
          <w:rFonts w:cstheme="minorHAnsi"/>
          <w:sz w:val="24"/>
          <w:szCs w:val="24"/>
        </w:rPr>
        <w:t>where</w:t>
      </w:r>
      <w:r w:rsidR="00B326E0">
        <w:rPr>
          <w:rFonts w:cstheme="minorHAnsi"/>
          <w:sz w:val="24"/>
          <w:szCs w:val="24"/>
        </w:rPr>
        <w:t xml:space="preserve"> suppression of these genes induc</w:t>
      </w:r>
      <w:r w:rsidR="002644BE">
        <w:rPr>
          <w:rFonts w:cstheme="minorHAnsi"/>
          <w:sz w:val="24"/>
          <w:szCs w:val="24"/>
        </w:rPr>
        <w:t>ed</w:t>
      </w:r>
      <w:r w:rsidR="00B326E0">
        <w:rPr>
          <w:rFonts w:cstheme="minorHAnsi"/>
          <w:sz w:val="24"/>
          <w:szCs w:val="24"/>
        </w:rPr>
        <w:t xml:space="preserve"> a </w:t>
      </w:r>
      <w:r w:rsidR="000B20C3">
        <w:rPr>
          <w:rFonts w:cstheme="minorHAnsi"/>
          <w:sz w:val="24"/>
          <w:szCs w:val="24"/>
        </w:rPr>
        <w:t>change</w:t>
      </w:r>
      <w:r w:rsidR="00B326E0">
        <w:rPr>
          <w:rFonts w:cstheme="minorHAnsi"/>
          <w:sz w:val="24"/>
          <w:szCs w:val="24"/>
        </w:rPr>
        <w:t xml:space="preserve"> in AX composition such that </w:t>
      </w:r>
      <w:r w:rsidR="000B20C3">
        <w:rPr>
          <w:rFonts w:cstheme="minorHAnsi"/>
          <w:sz w:val="24"/>
          <w:szCs w:val="24"/>
        </w:rPr>
        <w:t xml:space="preserve">the </w:t>
      </w:r>
      <w:r w:rsidR="00B326E0">
        <w:rPr>
          <w:rFonts w:cstheme="minorHAnsi"/>
          <w:sz w:val="24"/>
          <w:szCs w:val="24"/>
        </w:rPr>
        <w:t xml:space="preserve">solubility and digestibility </w:t>
      </w:r>
      <w:r w:rsidR="000B20C3">
        <w:rPr>
          <w:rFonts w:cstheme="minorHAnsi"/>
          <w:sz w:val="24"/>
          <w:szCs w:val="24"/>
        </w:rPr>
        <w:t xml:space="preserve">with the GH11 </w:t>
      </w:r>
      <w:proofErr w:type="spellStart"/>
      <w:r w:rsidR="000B20C3">
        <w:rPr>
          <w:rFonts w:cstheme="minorHAnsi"/>
          <w:sz w:val="24"/>
          <w:szCs w:val="24"/>
        </w:rPr>
        <w:t>endoxylanase</w:t>
      </w:r>
      <w:proofErr w:type="spellEnd"/>
      <w:r w:rsidR="000B20C3">
        <w:rPr>
          <w:rFonts w:cstheme="minorHAnsi"/>
          <w:sz w:val="24"/>
          <w:szCs w:val="24"/>
        </w:rPr>
        <w:t xml:space="preserve"> were</w:t>
      </w:r>
      <w:r w:rsidR="00B326E0">
        <w:rPr>
          <w:rFonts w:cstheme="minorHAnsi"/>
          <w:sz w:val="24"/>
          <w:szCs w:val="24"/>
        </w:rPr>
        <w:t xml:space="preserve"> decreased </w:t>
      </w:r>
      <w:r w:rsidR="00485890">
        <w:rPr>
          <w:rFonts w:cstheme="minorHAnsi"/>
          <w:sz w:val="24"/>
          <w:szCs w:val="24"/>
        </w:rPr>
        <w:t xml:space="preserve">[10, </w:t>
      </w:r>
      <w:r w:rsidR="00D60117">
        <w:rPr>
          <w:rFonts w:cstheme="minorHAnsi"/>
          <w:sz w:val="24"/>
          <w:szCs w:val="24"/>
        </w:rPr>
        <w:t xml:space="preserve">15, </w:t>
      </w:r>
      <w:r w:rsidR="001E0CFE">
        <w:rPr>
          <w:rFonts w:cstheme="minorHAnsi"/>
          <w:sz w:val="24"/>
          <w:szCs w:val="24"/>
        </w:rPr>
        <w:t>2</w:t>
      </w:r>
      <w:r w:rsidR="00DE7AF5">
        <w:rPr>
          <w:rFonts w:cstheme="minorHAnsi"/>
          <w:sz w:val="24"/>
          <w:szCs w:val="24"/>
        </w:rPr>
        <w:t>8</w:t>
      </w:r>
      <w:r w:rsidR="00485890">
        <w:rPr>
          <w:rFonts w:cstheme="minorHAnsi"/>
          <w:sz w:val="24"/>
          <w:szCs w:val="24"/>
        </w:rPr>
        <w:t>]</w:t>
      </w:r>
      <w:r w:rsidR="00B326E0">
        <w:rPr>
          <w:rFonts w:cstheme="minorHAnsi"/>
          <w:sz w:val="24"/>
          <w:szCs w:val="24"/>
        </w:rPr>
        <w:t>. This could be because suppression of these genes knock-out</w:t>
      </w:r>
      <w:r w:rsidR="000B20C3">
        <w:rPr>
          <w:rFonts w:cstheme="minorHAnsi"/>
          <w:sz w:val="24"/>
          <w:szCs w:val="24"/>
        </w:rPr>
        <w:t>s</w:t>
      </w:r>
      <w:r w:rsidR="00B326E0">
        <w:rPr>
          <w:rFonts w:cstheme="minorHAnsi"/>
          <w:sz w:val="24"/>
          <w:szCs w:val="24"/>
        </w:rPr>
        <w:t xml:space="preserve"> xylan synthase complexes which </w:t>
      </w:r>
      <w:r w:rsidR="000B20C3">
        <w:rPr>
          <w:rFonts w:cstheme="minorHAnsi"/>
          <w:sz w:val="24"/>
          <w:szCs w:val="24"/>
        </w:rPr>
        <w:t>synthesis a specific</w:t>
      </w:r>
      <w:r w:rsidR="00B326E0">
        <w:rPr>
          <w:rFonts w:cstheme="minorHAnsi"/>
          <w:sz w:val="24"/>
          <w:szCs w:val="24"/>
        </w:rPr>
        <w:t xml:space="preserve"> type of AX, or because the loss of cell AX in</w:t>
      </w:r>
      <w:r w:rsidR="000B20C3">
        <w:rPr>
          <w:rFonts w:cstheme="minorHAnsi"/>
          <w:sz w:val="24"/>
          <w:szCs w:val="24"/>
        </w:rPr>
        <w:t xml:space="preserve"> the</w:t>
      </w:r>
      <w:r w:rsidR="00B326E0">
        <w:rPr>
          <w:rFonts w:cstheme="minorHAnsi"/>
          <w:sz w:val="24"/>
          <w:szCs w:val="24"/>
        </w:rPr>
        <w:t xml:space="preserve"> endosperm </w:t>
      </w:r>
      <w:r w:rsidR="000B20C3">
        <w:rPr>
          <w:rFonts w:cstheme="minorHAnsi"/>
          <w:sz w:val="24"/>
          <w:szCs w:val="24"/>
        </w:rPr>
        <w:t xml:space="preserve">cell walls </w:t>
      </w:r>
      <w:r w:rsidR="008578EB">
        <w:rPr>
          <w:rFonts w:cstheme="minorHAnsi"/>
          <w:sz w:val="24"/>
          <w:szCs w:val="24"/>
        </w:rPr>
        <w:t>results in</w:t>
      </w:r>
      <w:r w:rsidR="00B326E0">
        <w:rPr>
          <w:rFonts w:cstheme="minorHAnsi"/>
          <w:sz w:val="24"/>
          <w:szCs w:val="24"/>
        </w:rPr>
        <w:t xml:space="preserve"> compensatory </w:t>
      </w:r>
      <w:r w:rsidR="000B20C3">
        <w:rPr>
          <w:rFonts w:cstheme="minorHAnsi"/>
          <w:sz w:val="24"/>
          <w:szCs w:val="24"/>
        </w:rPr>
        <w:t>increases in AX cross-linking:</w:t>
      </w:r>
      <w:r w:rsidR="00B326E0">
        <w:rPr>
          <w:rFonts w:cstheme="minorHAnsi"/>
          <w:sz w:val="24"/>
          <w:szCs w:val="24"/>
        </w:rPr>
        <w:t xml:space="preserve"> there was evidence of such compensation in our previous studies </w:t>
      </w:r>
      <w:r w:rsidR="00485890">
        <w:rPr>
          <w:rFonts w:cstheme="minorHAnsi"/>
          <w:sz w:val="24"/>
          <w:szCs w:val="24"/>
        </w:rPr>
        <w:t>[15</w:t>
      </w:r>
      <w:r w:rsidR="003200CF">
        <w:rPr>
          <w:rFonts w:cstheme="minorHAnsi"/>
          <w:sz w:val="24"/>
          <w:szCs w:val="24"/>
        </w:rPr>
        <w:t xml:space="preserve">, </w:t>
      </w:r>
      <w:r w:rsidR="001E0CFE">
        <w:rPr>
          <w:rFonts w:cstheme="minorHAnsi"/>
          <w:sz w:val="24"/>
          <w:szCs w:val="24"/>
        </w:rPr>
        <w:t>2</w:t>
      </w:r>
      <w:r w:rsidR="00DE7AF5">
        <w:rPr>
          <w:rFonts w:cstheme="minorHAnsi"/>
          <w:sz w:val="24"/>
          <w:szCs w:val="24"/>
        </w:rPr>
        <w:t>9</w:t>
      </w:r>
      <w:r w:rsidR="00485890">
        <w:rPr>
          <w:rFonts w:cstheme="minorHAnsi"/>
          <w:sz w:val="24"/>
          <w:szCs w:val="24"/>
        </w:rPr>
        <w:t>]</w:t>
      </w:r>
      <w:r w:rsidR="00B326E0">
        <w:rPr>
          <w:rFonts w:cstheme="minorHAnsi"/>
          <w:sz w:val="24"/>
          <w:szCs w:val="24"/>
        </w:rPr>
        <w:t xml:space="preserve"> but that does not rule out the first hypothesis.</w:t>
      </w:r>
    </w:p>
    <w:p w14:paraId="02F7AA85" w14:textId="3F6C1E22" w:rsidR="00B54E5B" w:rsidRDefault="006227BF" w:rsidP="00163840">
      <w:pPr>
        <w:spacing w:line="480" w:lineRule="auto"/>
        <w:ind w:firstLine="360"/>
        <w:jc w:val="both"/>
        <w:rPr>
          <w:rFonts w:cstheme="minorHAnsi"/>
          <w:sz w:val="24"/>
          <w:szCs w:val="24"/>
        </w:rPr>
      </w:pPr>
      <w:r w:rsidRPr="006227BF">
        <w:rPr>
          <w:rFonts w:cstheme="minorHAnsi"/>
          <w:sz w:val="24"/>
          <w:szCs w:val="24"/>
        </w:rPr>
        <w:t xml:space="preserve">The fact that similar effects were observed for the single and triple transgenic lines </w:t>
      </w:r>
      <w:r w:rsidR="00235DDA">
        <w:rPr>
          <w:rFonts w:cstheme="minorHAnsi"/>
          <w:sz w:val="24"/>
          <w:szCs w:val="24"/>
        </w:rPr>
        <w:t xml:space="preserve">may </w:t>
      </w:r>
      <w:r w:rsidRPr="006227BF">
        <w:rPr>
          <w:rFonts w:cstheme="minorHAnsi"/>
          <w:sz w:val="24"/>
          <w:szCs w:val="24"/>
        </w:rPr>
        <w:t xml:space="preserve">suggest that a minimum level of AX, corresponding to about half of that in the control lines, is required for normal seed development, with greater reductions being lethal. </w:t>
      </w:r>
      <w:r w:rsidR="00235DDA">
        <w:rPr>
          <w:rFonts w:cstheme="minorHAnsi"/>
          <w:sz w:val="24"/>
          <w:szCs w:val="24"/>
        </w:rPr>
        <w:t>Alternatively, there may be more than one xylan synthase complex present in endosperm cells</w:t>
      </w:r>
      <w:r w:rsidR="00B54E5B">
        <w:rPr>
          <w:rFonts w:cstheme="minorHAnsi"/>
          <w:sz w:val="24"/>
          <w:szCs w:val="24"/>
        </w:rPr>
        <w:t>;</w:t>
      </w:r>
      <w:r w:rsidR="00235DDA">
        <w:rPr>
          <w:rFonts w:cstheme="minorHAnsi"/>
          <w:sz w:val="24"/>
          <w:szCs w:val="24"/>
        </w:rPr>
        <w:t xml:space="preserve"> </w:t>
      </w:r>
      <w:r w:rsidR="000B20C3">
        <w:rPr>
          <w:rFonts w:cstheme="minorHAnsi"/>
          <w:sz w:val="24"/>
          <w:szCs w:val="24"/>
        </w:rPr>
        <w:t>with one</w:t>
      </w:r>
      <w:r w:rsidR="00235DDA">
        <w:rPr>
          <w:rFonts w:cstheme="minorHAnsi"/>
          <w:sz w:val="24"/>
          <w:szCs w:val="24"/>
        </w:rPr>
        <w:t xml:space="preserve"> composed of</w:t>
      </w:r>
      <w:r w:rsidR="000B20C3">
        <w:rPr>
          <w:rFonts w:cstheme="minorHAnsi"/>
          <w:sz w:val="24"/>
          <w:szCs w:val="24"/>
        </w:rPr>
        <w:t xml:space="preserve"> the more</w:t>
      </w:r>
      <w:r w:rsidR="00235DDA">
        <w:rPr>
          <w:rFonts w:cstheme="minorHAnsi"/>
          <w:sz w:val="24"/>
          <w:szCs w:val="24"/>
        </w:rPr>
        <w:t xml:space="preserve"> highly expressed subunits </w:t>
      </w:r>
      <w:r w:rsidR="00B54E5B">
        <w:rPr>
          <w:rFonts w:cstheme="minorHAnsi"/>
          <w:sz w:val="24"/>
          <w:szCs w:val="24"/>
        </w:rPr>
        <w:t>which was</w:t>
      </w:r>
      <w:r w:rsidR="000B20C3">
        <w:rPr>
          <w:rFonts w:cstheme="minorHAnsi"/>
          <w:sz w:val="24"/>
          <w:szCs w:val="24"/>
        </w:rPr>
        <w:t xml:space="preserve"> </w:t>
      </w:r>
      <w:r w:rsidR="00235DDA">
        <w:rPr>
          <w:rFonts w:cstheme="minorHAnsi"/>
          <w:sz w:val="24"/>
          <w:szCs w:val="24"/>
        </w:rPr>
        <w:t>targeted in these studies (GT43_2 (IRX9), GT43_1 (IRX14), GT47_2 (IRX10)) and other</w:t>
      </w:r>
      <w:r w:rsidR="00DE0CB6">
        <w:rPr>
          <w:rFonts w:cstheme="minorHAnsi"/>
          <w:sz w:val="24"/>
          <w:szCs w:val="24"/>
        </w:rPr>
        <w:t>s</w:t>
      </w:r>
      <w:r w:rsidR="00235DDA">
        <w:rPr>
          <w:rFonts w:cstheme="minorHAnsi"/>
          <w:sz w:val="24"/>
          <w:szCs w:val="24"/>
        </w:rPr>
        <w:t xml:space="preserve"> comp</w:t>
      </w:r>
      <w:r w:rsidR="00B54E5B">
        <w:rPr>
          <w:rFonts w:cstheme="minorHAnsi"/>
          <w:sz w:val="24"/>
          <w:szCs w:val="24"/>
        </w:rPr>
        <w:t>osed</w:t>
      </w:r>
      <w:r w:rsidR="00235DDA">
        <w:rPr>
          <w:rFonts w:cstheme="minorHAnsi"/>
          <w:sz w:val="24"/>
          <w:szCs w:val="24"/>
        </w:rPr>
        <w:t xml:space="preserve"> of </w:t>
      </w:r>
      <w:r w:rsidR="00B54E5B">
        <w:rPr>
          <w:rFonts w:cstheme="minorHAnsi"/>
          <w:sz w:val="24"/>
          <w:szCs w:val="24"/>
        </w:rPr>
        <w:t xml:space="preserve">subunits encoded by </w:t>
      </w:r>
      <w:r w:rsidR="00235DDA">
        <w:rPr>
          <w:rFonts w:cstheme="minorHAnsi"/>
          <w:sz w:val="24"/>
          <w:szCs w:val="24"/>
        </w:rPr>
        <w:t xml:space="preserve">less </w:t>
      </w:r>
      <w:r w:rsidR="00B54E5B">
        <w:rPr>
          <w:rFonts w:cstheme="minorHAnsi"/>
          <w:sz w:val="24"/>
          <w:szCs w:val="24"/>
        </w:rPr>
        <w:t xml:space="preserve">highly </w:t>
      </w:r>
      <w:r w:rsidR="00235DDA">
        <w:rPr>
          <w:rFonts w:cstheme="minorHAnsi"/>
          <w:sz w:val="24"/>
          <w:szCs w:val="24"/>
        </w:rPr>
        <w:t xml:space="preserve">expressed genes </w:t>
      </w:r>
      <w:r w:rsidR="00B54E5B">
        <w:rPr>
          <w:rFonts w:cstheme="minorHAnsi"/>
          <w:sz w:val="24"/>
          <w:szCs w:val="24"/>
        </w:rPr>
        <w:t>(</w:t>
      </w:r>
      <w:r w:rsidR="00235DDA">
        <w:rPr>
          <w:rFonts w:cstheme="minorHAnsi"/>
          <w:sz w:val="24"/>
          <w:szCs w:val="24"/>
        </w:rPr>
        <w:t>IRX9 (GT43_6, GT43_3, GT43_4)</w:t>
      </w:r>
      <w:r w:rsidR="00DE0CB6">
        <w:rPr>
          <w:rFonts w:cstheme="minorHAnsi"/>
          <w:sz w:val="24"/>
          <w:szCs w:val="24"/>
        </w:rPr>
        <w:t>, IRX14 (GT43_10) and IRX10 (GT47_1, GT47_4)</w:t>
      </w:r>
      <w:r w:rsidR="00B54E5B">
        <w:rPr>
          <w:rFonts w:cstheme="minorHAnsi"/>
          <w:sz w:val="24"/>
          <w:szCs w:val="24"/>
        </w:rPr>
        <w:t>)</w:t>
      </w:r>
      <w:r w:rsidR="00DE0CB6">
        <w:rPr>
          <w:rFonts w:cstheme="minorHAnsi"/>
          <w:sz w:val="24"/>
          <w:szCs w:val="24"/>
        </w:rPr>
        <w:t>. These other xylan synthase complex</w:t>
      </w:r>
      <w:r w:rsidR="00F91DCF">
        <w:rPr>
          <w:rFonts w:cstheme="minorHAnsi"/>
          <w:sz w:val="24"/>
          <w:szCs w:val="24"/>
        </w:rPr>
        <w:t>e</w:t>
      </w:r>
      <w:r w:rsidR="00DE0CB6">
        <w:rPr>
          <w:rFonts w:cstheme="minorHAnsi"/>
          <w:sz w:val="24"/>
          <w:szCs w:val="24"/>
        </w:rPr>
        <w:t xml:space="preserve">s may be sufficiently abundant to maintain about half the normal synthesis of AX. The fact that there is no additional effect of including GT43_2 and GT47_2 RNAi over and above that of GT43_1 RNAi alone </w:t>
      </w:r>
      <w:r w:rsidR="00BF0A32">
        <w:rPr>
          <w:rFonts w:cstheme="minorHAnsi"/>
          <w:sz w:val="24"/>
          <w:szCs w:val="24"/>
        </w:rPr>
        <w:t xml:space="preserve">is consistent with this IRX14 subunit being the limiting factor in making functional xylan synthase complexes in plants </w:t>
      </w:r>
      <w:r w:rsidR="00B54E5B">
        <w:rPr>
          <w:rFonts w:cstheme="minorHAnsi"/>
          <w:sz w:val="24"/>
          <w:szCs w:val="24"/>
        </w:rPr>
        <w:t>with</w:t>
      </w:r>
      <w:r w:rsidR="00BF0A32">
        <w:rPr>
          <w:rFonts w:cstheme="minorHAnsi"/>
          <w:sz w:val="24"/>
          <w:szCs w:val="24"/>
        </w:rPr>
        <w:t xml:space="preserve"> GT43_1 RNAi. This is consistent with the fact that there is less redundancy </w:t>
      </w:r>
      <w:r w:rsidR="00B54E5B">
        <w:rPr>
          <w:rFonts w:cstheme="minorHAnsi"/>
          <w:sz w:val="24"/>
          <w:szCs w:val="24"/>
        </w:rPr>
        <w:t>of</w:t>
      </w:r>
      <w:r w:rsidR="00BF0A32">
        <w:rPr>
          <w:rFonts w:cstheme="minorHAnsi"/>
          <w:sz w:val="24"/>
          <w:szCs w:val="24"/>
        </w:rPr>
        <w:t xml:space="preserve"> IRX14 (only one other expressed gene, GT43_10) and </w:t>
      </w:r>
      <w:r w:rsidR="00B54E5B">
        <w:rPr>
          <w:rFonts w:cstheme="minorHAnsi"/>
          <w:sz w:val="24"/>
          <w:szCs w:val="24"/>
        </w:rPr>
        <w:t>the</w:t>
      </w:r>
      <w:r w:rsidR="00BF0A32">
        <w:rPr>
          <w:rFonts w:cstheme="minorHAnsi"/>
          <w:sz w:val="24"/>
          <w:szCs w:val="24"/>
        </w:rPr>
        <w:t xml:space="preserve"> larger effect on AX amount seen here compared with our previous studies on GT43_2 and GT47_2 RNAi </w:t>
      </w:r>
      <w:r w:rsidR="00485890">
        <w:rPr>
          <w:rFonts w:cstheme="minorHAnsi"/>
          <w:sz w:val="24"/>
          <w:szCs w:val="24"/>
        </w:rPr>
        <w:t>[10]</w:t>
      </w:r>
      <w:r w:rsidR="00BF0A32">
        <w:rPr>
          <w:rFonts w:cstheme="minorHAnsi"/>
          <w:sz w:val="24"/>
          <w:szCs w:val="24"/>
        </w:rPr>
        <w:t xml:space="preserve">. </w:t>
      </w:r>
    </w:p>
    <w:p w14:paraId="1528B935" w14:textId="62EBCD88" w:rsidR="00F27CAD" w:rsidRDefault="00F55EF9" w:rsidP="00163840">
      <w:pPr>
        <w:spacing w:line="480" w:lineRule="auto"/>
        <w:ind w:firstLine="360"/>
        <w:jc w:val="both"/>
        <w:rPr>
          <w:sz w:val="24"/>
          <w:szCs w:val="24"/>
        </w:rPr>
      </w:pPr>
      <w:r>
        <w:rPr>
          <w:sz w:val="24"/>
          <w:szCs w:val="24"/>
        </w:rPr>
        <w:t>The</w:t>
      </w:r>
      <w:r w:rsidR="006227BF" w:rsidRPr="006227BF">
        <w:rPr>
          <w:sz w:val="24"/>
          <w:szCs w:val="24"/>
        </w:rPr>
        <w:t xml:space="preserve"> triple transgenic lines showed </w:t>
      </w:r>
      <w:r w:rsidR="00AF46D6">
        <w:rPr>
          <w:sz w:val="24"/>
          <w:szCs w:val="24"/>
        </w:rPr>
        <w:t>quite different</w:t>
      </w:r>
      <w:r w:rsidR="00AF46D6" w:rsidRPr="006227BF">
        <w:rPr>
          <w:sz w:val="24"/>
          <w:szCs w:val="24"/>
        </w:rPr>
        <w:t xml:space="preserve"> </w:t>
      </w:r>
      <w:r w:rsidR="006227BF" w:rsidRPr="006227BF">
        <w:rPr>
          <w:sz w:val="24"/>
          <w:szCs w:val="24"/>
        </w:rPr>
        <w:t xml:space="preserve">effects on soluble sugars (glucose, sucrose, maltose and raffinose), which were increased compared to the control lines, </w:t>
      </w:r>
      <w:r w:rsidR="00AF46D6">
        <w:rPr>
          <w:sz w:val="24"/>
          <w:szCs w:val="24"/>
        </w:rPr>
        <w:t xml:space="preserve">from </w:t>
      </w:r>
      <w:r w:rsidR="00AF46D6">
        <w:rPr>
          <w:sz w:val="24"/>
          <w:szCs w:val="24"/>
        </w:rPr>
        <w:lastRenderedPageBreak/>
        <w:t xml:space="preserve">the effects of GT43_1 RNAi </w:t>
      </w:r>
      <w:r w:rsidR="00B54E5B">
        <w:rPr>
          <w:sz w:val="24"/>
          <w:szCs w:val="24"/>
        </w:rPr>
        <w:t>in which the levels of sugars</w:t>
      </w:r>
      <w:r w:rsidR="00AF46D6">
        <w:rPr>
          <w:sz w:val="24"/>
          <w:szCs w:val="24"/>
        </w:rPr>
        <w:t xml:space="preserve"> were unaffected (raffinose, maltose) or decreased (sucrose, glucose). Differences between effects of GT43_1 and triple RNAi were also seen for </w:t>
      </w:r>
      <w:r w:rsidR="006227BF" w:rsidRPr="006227BF">
        <w:rPr>
          <w:sz w:val="24"/>
          <w:szCs w:val="24"/>
        </w:rPr>
        <w:t>seed parameter</w:t>
      </w:r>
      <w:r w:rsidR="00B54E5B">
        <w:rPr>
          <w:sz w:val="24"/>
          <w:szCs w:val="24"/>
        </w:rPr>
        <w:t xml:space="preserve">s, with the triple </w:t>
      </w:r>
      <w:r w:rsidR="00F27CAD">
        <w:rPr>
          <w:sz w:val="24"/>
          <w:szCs w:val="24"/>
        </w:rPr>
        <w:t>but not the GT43_</w:t>
      </w:r>
      <w:r w:rsidR="00DF1F53">
        <w:rPr>
          <w:sz w:val="24"/>
          <w:szCs w:val="24"/>
        </w:rPr>
        <w:t>1</w:t>
      </w:r>
      <w:r w:rsidR="00F27CAD">
        <w:rPr>
          <w:sz w:val="24"/>
          <w:szCs w:val="24"/>
        </w:rPr>
        <w:t xml:space="preserve"> lines having smaller seeds than the controls</w:t>
      </w:r>
      <w:r w:rsidR="006227BF" w:rsidRPr="006227BF">
        <w:rPr>
          <w:sz w:val="24"/>
          <w:szCs w:val="24"/>
        </w:rPr>
        <w:t>.</w:t>
      </w:r>
      <w:r w:rsidR="00B54E5B">
        <w:rPr>
          <w:sz w:val="24"/>
          <w:szCs w:val="24"/>
        </w:rPr>
        <w:t xml:space="preserve"> </w:t>
      </w:r>
      <w:r w:rsidR="006227BF" w:rsidRPr="006227BF">
        <w:rPr>
          <w:sz w:val="24"/>
          <w:szCs w:val="24"/>
        </w:rPr>
        <w:t>Both sets of transgenic lines were softer than their respective controls, but this effect was greater for the triple transgenic lines than the single lines (by about 16 compare to 6-11 units measured by SKCS). This suggests that reduced levels of AX</w:t>
      </w:r>
      <w:r w:rsidR="00F27CAD">
        <w:rPr>
          <w:sz w:val="24"/>
          <w:szCs w:val="24"/>
        </w:rPr>
        <w:t xml:space="preserve"> may</w:t>
      </w:r>
      <w:r w:rsidR="006227BF" w:rsidRPr="006227BF">
        <w:rPr>
          <w:sz w:val="24"/>
          <w:szCs w:val="24"/>
        </w:rPr>
        <w:t xml:space="preserve"> affect the mechanical properties of the cell walls resulting in greater friability on milling.</w:t>
      </w:r>
      <w:r>
        <w:rPr>
          <w:sz w:val="24"/>
          <w:szCs w:val="24"/>
        </w:rPr>
        <w:t xml:space="preserve"> </w:t>
      </w:r>
    </w:p>
    <w:p w14:paraId="79D3CEF5" w14:textId="29BF85EF" w:rsidR="00AF46D6" w:rsidRDefault="00F55EF9" w:rsidP="001341ED">
      <w:pPr>
        <w:spacing w:line="480" w:lineRule="auto"/>
        <w:ind w:firstLine="360"/>
        <w:jc w:val="both"/>
        <w:rPr>
          <w:sz w:val="24"/>
          <w:szCs w:val="24"/>
        </w:rPr>
      </w:pPr>
      <w:proofErr w:type="gramStart"/>
      <w:r>
        <w:rPr>
          <w:sz w:val="24"/>
          <w:szCs w:val="24"/>
        </w:rPr>
        <w:t>Therefore</w:t>
      </w:r>
      <w:proofErr w:type="gramEnd"/>
      <w:r>
        <w:rPr>
          <w:sz w:val="24"/>
          <w:szCs w:val="24"/>
        </w:rPr>
        <w:t xml:space="preserve"> despite the highly similar effects on most AX measurements, there is evidence of difference</w:t>
      </w:r>
      <w:r w:rsidR="008578EB">
        <w:rPr>
          <w:sz w:val="24"/>
          <w:szCs w:val="24"/>
        </w:rPr>
        <w:t>s in the</w:t>
      </w:r>
      <w:r>
        <w:rPr>
          <w:sz w:val="24"/>
          <w:szCs w:val="24"/>
        </w:rPr>
        <w:t xml:space="preserve"> effects of GT43_1 and triple RNAi on </w:t>
      </w:r>
      <w:r w:rsidR="008578EB">
        <w:rPr>
          <w:sz w:val="24"/>
          <w:szCs w:val="24"/>
        </w:rPr>
        <w:t>grain</w:t>
      </w:r>
      <w:r>
        <w:rPr>
          <w:sz w:val="24"/>
          <w:szCs w:val="24"/>
        </w:rPr>
        <w:t xml:space="preserve"> parameters not directly </w:t>
      </w:r>
      <w:r w:rsidR="008578EB">
        <w:rPr>
          <w:sz w:val="24"/>
          <w:szCs w:val="24"/>
        </w:rPr>
        <w:t>related</w:t>
      </w:r>
      <w:r>
        <w:rPr>
          <w:sz w:val="24"/>
          <w:szCs w:val="24"/>
        </w:rPr>
        <w:t xml:space="preserve"> to </w:t>
      </w:r>
      <w:r w:rsidR="008578EB">
        <w:rPr>
          <w:sz w:val="24"/>
          <w:szCs w:val="24"/>
        </w:rPr>
        <w:t xml:space="preserve">the </w:t>
      </w:r>
      <w:r>
        <w:rPr>
          <w:sz w:val="24"/>
          <w:szCs w:val="24"/>
        </w:rPr>
        <w:t xml:space="preserve">cell wall. </w:t>
      </w:r>
      <w:r w:rsidR="00844057">
        <w:rPr>
          <w:sz w:val="24"/>
          <w:szCs w:val="24"/>
        </w:rPr>
        <w:t>We do not have an explanation for th</w:t>
      </w:r>
      <w:r w:rsidR="008578EB">
        <w:rPr>
          <w:sz w:val="24"/>
          <w:szCs w:val="24"/>
        </w:rPr>
        <w:t>ese</w:t>
      </w:r>
      <w:r w:rsidR="00844057">
        <w:rPr>
          <w:sz w:val="24"/>
          <w:szCs w:val="24"/>
        </w:rPr>
        <w:t xml:space="preserve"> but suggests the additional suppression of GT43_2 and GT47_2 </w:t>
      </w:r>
      <w:r w:rsidR="008578EB">
        <w:rPr>
          <w:sz w:val="24"/>
          <w:szCs w:val="24"/>
        </w:rPr>
        <w:t>may have</w:t>
      </w:r>
      <w:r w:rsidR="00844057">
        <w:rPr>
          <w:sz w:val="24"/>
          <w:szCs w:val="24"/>
        </w:rPr>
        <w:t xml:space="preserve"> an effect on pathways other than AX synthesis, or on AX properties not determined here which are having downstream effects on these other parameters. </w:t>
      </w:r>
    </w:p>
    <w:p w14:paraId="3381E868" w14:textId="77777777" w:rsidR="001341ED" w:rsidRDefault="001341ED" w:rsidP="001341ED">
      <w:pPr>
        <w:spacing w:line="480" w:lineRule="auto"/>
        <w:ind w:firstLine="360"/>
        <w:jc w:val="both"/>
        <w:rPr>
          <w:sz w:val="24"/>
          <w:szCs w:val="24"/>
        </w:rPr>
      </w:pPr>
    </w:p>
    <w:p w14:paraId="00A1950B" w14:textId="5C3431C4" w:rsidR="008023A9" w:rsidRPr="00237582" w:rsidRDefault="008023A9" w:rsidP="001341ED">
      <w:pPr>
        <w:pStyle w:val="ListParagraph"/>
        <w:spacing w:line="480" w:lineRule="auto"/>
        <w:ind w:left="0"/>
        <w:rPr>
          <w:b/>
          <w:bCs/>
          <w:sz w:val="24"/>
          <w:szCs w:val="24"/>
        </w:rPr>
      </w:pPr>
      <w:r w:rsidRPr="00237582">
        <w:rPr>
          <w:b/>
          <w:bCs/>
          <w:sz w:val="24"/>
          <w:szCs w:val="24"/>
        </w:rPr>
        <w:t>Acknowledgements</w:t>
      </w:r>
    </w:p>
    <w:p w14:paraId="59660C09" w14:textId="1CD81628" w:rsidR="008023A9" w:rsidRDefault="00237582" w:rsidP="001341ED">
      <w:pPr>
        <w:pStyle w:val="ListParagraph"/>
        <w:spacing w:line="480" w:lineRule="auto"/>
        <w:jc w:val="both"/>
        <w:rPr>
          <w:rFonts w:cstheme="minorHAnsi"/>
          <w:sz w:val="24"/>
          <w:szCs w:val="24"/>
        </w:rPr>
      </w:pPr>
      <w:r w:rsidRPr="00237582">
        <w:rPr>
          <w:rFonts w:cstheme="minorHAnsi"/>
          <w:sz w:val="24"/>
          <w:szCs w:val="24"/>
        </w:rPr>
        <w:t xml:space="preserve">We thank Professor Paul Knox </w:t>
      </w:r>
      <w:r w:rsidR="00571294">
        <w:rPr>
          <w:rFonts w:cstheme="minorHAnsi"/>
          <w:sz w:val="24"/>
          <w:szCs w:val="24"/>
        </w:rPr>
        <w:t xml:space="preserve">(University of Leeds) </w:t>
      </w:r>
      <w:r w:rsidRPr="00237582">
        <w:rPr>
          <w:rFonts w:cstheme="minorHAnsi"/>
          <w:sz w:val="24"/>
          <w:szCs w:val="24"/>
        </w:rPr>
        <w:t xml:space="preserve">for </w:t>
      </w:r>
      <w:r w:rsidR="00571294">
        <w:rPr>
          <w:rFonts w:cstheme="minorHAnsi"/>
          <w:sz w:val="24"/>
          <w:szCs w:val="24"/>
        </w:rPr>
        <w:t xml:space="preserve">providing </w:t>
      </w:r>
      <w:r w:rsidRPr="00237582">
        <w:rPr>
          <w:rFonts w:cstheme="minorHAnsi"/>
          <w:sz w:val="24"/>
          <w:szCs w:val="24"/>
        </w:rPr>
        <w:t>the LM11 antibody</w:t>
      </w:r>
      <w:r w:rsidR="00571294">
        <w:rPr>
          <w:rFonts w:cstheme="minorHAnsi"/>
          <w:sz w:val="24"/>
          <w:szCs w:val="24"/>
        </w:rPr>
        <w:t xml:space="preserve"> and</w:t>
      </w:r>
      <w:r w:rsidR="00555B95">
        <w:rPr>
          <w:rFonts w:cstheme="minorHAnsi"/>
          <w:sz w:val="24"/>
          <w:szCs w:val="24"/>
        </w:rPr>
        <w:t xml:space="preserve"> Dr. Guillaume Menard </w:t>
      </w:r>
      <w:r w:rsidR="00571294">
        <w:rPr>
          <w:rFonts w:cstheme="minorHAnsi"/>
          <w:sz w:val="24"/>
          <w:szCs w:val="24"/>
        </w:rPr>
        <w:t xml:space="preserve">(Rothamsted Research) </w:t>
      </w:r>
      <w:r w:rsidR="00555B95">
        <w:rPr>
          <w:rFonts w:cstheme="minorHAnsi"/>
          <w:sz w:val="24"/>
          <w:szCs w:val="24"/>
        </w:rPr>
        <w:t>for taking and processing the seed images.</w:t>
      </w:r>
    </w:p>
    <w:p w14:paraId="0E7BAD96" w14:textId="77777777" w:rsidR="005805E0" w:rsidRPr="005805E0" w:rsidRDefault="005805E0" w:rsidP="001341ED">
      <w:pPr>
        <w:pStyle w:val="Heading2"/>
        <w:shd w:val="clear" w:color="auto" w:fill="FFFFFF"/>
        <w:spacing w:before="0" w:after="270" w:line="480" w:lineRule="auto"/>
        <w:jc w:val="both"/>
        <w:rPr>
          <w:rFonts w:asciiTheme="minorHAnsi" w:hAnsiTheme="minorHAnsi" w:cstheme="minorHAnsi"/>
          <w:color w:val="202020"/>
          <w:sz w:val="24"/>
          <w:szCs w:val="24"/>
        </w:rPr>
      </w:pPr>
      <w:r w:rsidRPr="005805E0">
        <w:rPr>
          <w:rFonts w:asciiTheme="minorHAnsi" w:hAnsiTheme="minorHAnsi" w:cstheme="minorHAnsi"/>
          <w:b/>
          <w:bCs/>
          <w:color w:val="202020"/>
          <w:sz w:val="24"/>
          <w:szCs w:val="24"/>
        </w:rPr>
        <w:t>Author Contributions</w:t>
      </w:r>
    </w:p>
    <w:p w14:paraId="39BF1162" w14:textId="62260B06" w:rsidR="005805E0" w:rsidRDefault="005805E0" w:rsidP="00163840">
      <w:pPr>
        <w:pStyle w:val="NormalWeb"/>
        <w:shd w:val="clear" w:color="auto" w:fill="FFFFFF"/>
        <w:spacing w:before="0" w:beforeAutospacing="0" w:after="270" w:afterAutospacing="0" w:line="480" w:lineRule="auto"/>
        <w:ind w:firstLine="360"/>
        <w:jc w:val="both"/>
        <w:rPr>
          <w:rFonts w:asciiTheme="minorHAnsi" w:hAnsiTheme="minorHAnsi" w:cstheme="minorHAnsi"/>
          <w:color w:val="202020"/>
        </w:rPr>
      </w:pPr>
      <w:r w:rsidRPr="005805E0">
        <w:rPr>
          <w:rFonts w:asciiTheme="minorHAnsi" w:hAnsiTheme="minorHAnsi" w:cstheme="minorHAnsi"/>
          <w:color w:val="202020"/>
        </w:rPr>
        <w:t xml:space="preserve">Conceived and designed the experiments: </w:t>
      </w:r>
      <w:r>
        <w:rPr>
          <w:rFonts w:asciiTheme="minorHAnsi" w:hAnsiTheme="minorHAnsi" w:cstheme="minorHAnsi"/>
          <w:color w:val="202020"/>
        </w:rPr>
        <w:t>PRS, MDW, AL, OK</w:t>
      </w:r>
      <w:r w:rsidRPr="005805E0">
        <w:rPr>
          <w:rFonts w:asciiTheme="minorHAnsi" w:hAnsiTheme="minorHAnsi" w:cstheme="minorHAnsi"/>
          <w:color w:val="202020"/>
        </w:rPr>
        <w:t xml:space="preserve">. Performed the experiments: </w:t>
      </w:r>
      <w:r>
        <w:rPr>
          <w:rFonts w:asciiTheme="minorHAnsi" w:hAnsiTheme="minorHAnsi" w:cstheme="minorHAnsi"/>
          <w:color w:val="202020"/>
        </w:rPr>
        <w:t>MDW, OK, KH, HW, AW</w:t>
      </w:r>
      <w:r w:rsidRPr="005805E0">
        <w:rPr>
          <w:rFonts w:asciiTheme="minorHAnsi" w:hAnsiTheme="minorHAnsi" w:cstheme="minorHAnsi"/>
          <w:color w:val="202020"/>
        </w:rPr>
        <w:t xml:space="preserve">. </w:t>
      </w:r>
      <w:proofErr w:type="spellStart"/>
      <w:r w:rsidRPr="005805E0">
        <w:rPr>
          <w:rFonts w:asciiTheme="minorHAnsi" w:hAnsiTheme="minorHAnsi" w:cstheme="minorHAnsi"/>
          <w:color w:val="202020"/>
        </w:rPr>
        <w:t>Analyzed</w:t>
      </w:r>
      <w:proofErr w:type="spellEnd"/>
      <w:r w:rsidRPr="005805E0">
        <w:rPr>
          <w:rFonts w:asciiTheme="minorHAnsi" w:hAnsiTheme="minorHAnsi" w:cstheme="minorHAnsi"/>
          <w:color w:val="202020"/>
        </w:rPr>
        <w:t xml:space="preserve"> the data: </w:t>
      </w:r>
      <w:r>
        <w:rPr>
          <w:rFonts w:asciiTheme="minorHAnsi" w:hAnsiTheme="minorHAnsi" w:cstheme="minorHAnsi"/>
          <w:color w:val="202020"/>
        </w:rPr>
        <w:t>JW, MDW, OK, JE</w:t>
      </w:r>
      <w:r w:rsidRPr="005805E0">
        <w:rPr>
          <w:rFonts w:asciiTheme="minorHAnsi" w:hAnsiTheme="minorHAnsi" w:cstheme="minorHAnsi"/>
          <w:color w:val="202020"/>
        </w:rPr>
        <w:t xml:space="preserve">. Wrote the paper: </w:t>
      </w:r>
      <w:r>
        <w:rPr>
          <w:rFonts w:asciiTheme="minorHAnsi" w:hAnsiTheme="minorHAnsi" w:cstheme="minorHAnsi"/>
          <w:color w:val="202020"/>
        </w:rPr>
        <w:t>PRS, AL, MDW, OK, RM.</w:t>
      </w:r>
    </w:p>
    <w:p w14:paraId="5D5D5BE7" w14:textId="1D413671" w:rsidR="002B6E2A" w:rsidRPr="00AA1C02" w:rsidRDefault="00163840" w:rsidP="00AA1C02">
      <w:pPr>
        <w:spacing w:line="480" w:lineRule="auto"/>
        <w:jc w:val="both"/>
        <w:rPr>
          <w:rFonts w:cstheme="minorHAnsi"/>
          <w:b/>
          <w:bCs/>
          <w:sz w:val="24"/>
          <w:szCs w:val="24"/>
        </w:rPr>
      </w:pPr>
      <w:r>
        <w:rPr>
          <w:rFonts w:cstheme="minorHAnsi"/>
          <w:b/>
          <w:bCs/>
          <w:sz w:val="24"/>
          <w:szCs w:val="24"/>
        </w:rPr>
        <w:lastRenderedPageBreak/>
        <w:t xml:space="preserve">5. </w:t>
      </w:r>
      <w:r w:rsidR="00B45077" w:rsidRPr="00AA1C02">
        <w:rPr>
          <w:rFonts w:cstheme="minorHAnsi"/>
          <w:b/>
          <w:bCs/>
          <w:sz w:val="24"/>
          <w:szCs w:val="24"/>
        </w:rPr>
        <w:t>Reference</w:t>
      </w:r>
      <w:r w:rsidR="002B6E2A" w:rsidRPr="00AA1C02">
        <w:rPr>
          <w:rFonts w:cstheme="minorHAnsi"/>
          <w:b/>
          <w:bCs/>
          <w:sz w:val="24"/>
          <w:szCs w:val="24"/>
        </w:rPr>
        <w:t>s</w:t>
      </w:r>
    </w:p>
    <w:p w14:paraId="7EF989DF" w14:textId="04E7CF84" w:rsidR="007223E0" w:rsidRPr="004C6453" w:rsidRDefault="007223E0" w:rsidP="001341ED">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Veronese N, </w:t>
      </w:r>
      <w:proofErr w:type="spellStart"/>
      <w:r w:rsidRPr="004C6453">
        <w:rPr>
          <w:rFonts w:cstheme="minorHAnsi"/>
          <w:sz w:val="24"/>
          <w:szCs w:val="24"/>
        </w:rPr>
        <w:t>Solmi</w:t>
      </w:r>
      <w:proofErr w:type="spellEnd"/>
      <w:r w:rsidRPr="004C6453">
        <w:rPr>
          <w:rFonts w:cstheme="minorHAnsi"/>
          <w:sz w:val="24"/>
          <w:szCs w:val="24"/>
        </w:rPr>
        <w:t xml:space="preserve"> M, Caruso M.G, </w:t>
      </w:r>
      <w:proofErr w:type="spellStart"/>
      <w:r w:rsidRPr="004C6453">
        <w:rPr>
          <w:rFonts w:cstheme="minorHAnsi"/>
          <w:sz w:val="24"/>
          <w:szCs w:val="24"/>
        </w:rPr>
        <w:t>Giannelli</w:t>
      </w:r>
      <w:proofErr w:type="spellEnd"/>
      <w:r w:rsidRPr="004C6453">
        <w:rPr>
          <w:rFonts w:cstheme="minorHAnsi"/>
          <w:sz w:val="24"/>
          <w:szCs w:val="24"/>
        </w:rPr>
        <w:t xml:space="preserve"> G, </w:t>
      </w:r>
      <w:proofErr w:type="spellStart"/>
      <w:r w:rsidRPr="004C6453">
        <w:rPr>
          <w:rFonts w:cstheme="minorHAnsi"/>
          <w:sz w:val="24"/>
          <w:szCs w:val="24"/>
        </w:rPr>
        <w:t>Osella</w:t>
      </w:r>
      <w:proofErr w:type="spellEnd"/>
      <w:r w:rsidRPr="004C6453">
        <w:rPr>
          <w:rFonts w:cstheme="minorHAnsi"/>
          <w:sz w:val="24"/>
          <w:szCs w:val="24"/>
        </w:rPr>
        <w:t xml:space="preserve"> A.R, </w:t>
      </w:r>
      <w:r w:rsidR="00A46429">
        <w:rPr>
          <w:rFonts w:cstheme="minorHAnsi"/>
          <w:sz w:val="24"/>
          <w:szCs w:val="24"/>
        </w:rPr>
        <w:t xml:space="preserve">et al. </w:t>
      </w:r>
      <w:r w:rsidRPr="004C6453">
        <w:rPr>
          <w:rFonts w:cstheme="minorHAnsi"/>
          <w:sz w:val="24"/>
          <w:szCs w:val="24"/>
        </w:rPr>
        <w:t xml:space="preserve"> (2018). Dietary fiber and health outcomes: an umbrella review of systematic reviews and meta-analyses. </w:t>
      </w:r>
      <w:r w:rsidRPr="004C6453">
        <w:rPr>
          <w:rFonts w:cstheme="minorHAnsi"/>
          <w:i/>
          <w:iCs/>
          <w:sz w:val="24"/>
          <w:szCs w:val="24"/>
        </w:rPr>
        <w:t xml:space="preserve">Am. J. Clin. </w:t>
      </w:r>
      <w:proofErr w:type="spellStart"/>
      <w:r w:rsidRPr="004C6453">
        <w:rPr>
          <w:rFonts w:cstheme="minorHAnsi"/>
          <w:i/>
          <w:iCs/>
          <w:sz w:val="24"/>
          <w:szCs w:val="24"/>
        </w:rPr>
        <w:t>Nutr</w:t>
      </w:r>
      <w:proofErr w:type="spellEnd"/>
      <w:r w:rsidRPr="004C6453">
        <w:rPr>
          <w:rFonts w:cstheme="minorHAnsi"/>
          <w:i/>
          <w:iCs/>
          <w:sz w:val="24"/>
          <w:szCs w:val="24"/>
        </w:rPr>
        <w:t xml:space="preserve">. </w:t>
      </w:r>
      <w:r w:rsidRPr="004C6453">
        <w:rPr>
          <w:rFonts w:cstheme="minorHAnsi"/>
          <w:sz w:val="24"/>
          <w:szCs w:val="24"/>
        </w:rPr>
        <w:t>107: 436–444.</w:t>
      </w:r>
    </w:p>
    <w:p w14:paraId="462B19A9" w14:textId="5EE87949" w:rsidR="007223E0" w:rsidRPr="004C6453" w:rsidRDefault="007223E0" w:rsidP="001341ED">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Andersson AAM, Andersson R, </w:t>
      </w:r>
      <w:proofErr w:type="spellStart"/>
      <w:r w:rsidRPr="004C6453">
        <w:rPr>
          <w:rFonts w:cstheme="minorHAnsi"/>
          <w:sz w:val="24"/>
          <w:szCs w:val="24"/>
        </w:rPr>
        <w:t>Piironen</w:t>
      </w:r>
      <w:proofErr w:type="spellEnd"/>
      <w:r w:rsidRPr="004C6453">
        <w:rPr>
          <w:rFonts w:cstheme="minorHAnsi"/>
          <w:sz w:val="24"/>
          <w:szCs w:val="24"/>
        </w:rPr>
        <w:t xml:space="preserve"> V, </w:t>
      </w:r>
      <w:hyperlink r:id="rId11" w:history="1">
        <w:proofErr w:type="spellStart"/>
        <w:r w:rsidRPr="004C6453">
          <w:rPr>
            <w:rFonts w:cstheme="minorHAnsi"/>
            <w:sz w:val="24"/>
            <w:szCs w:val="24"/>
          </w:rPr>
          <w:t>Lampi</w:t>
        </w:r>
        <w:proofErr w:type="spellEnd"/>
      </w:hyperlink>
      <w:r>
        <w:rPr>
          <w:rFonts w:cstheme="minorHAnsi"/>
          <w:sz w:val="24"/>
          <w:szCs w:val="24"/>
        </w:rPr>
        <w:t xml:space="preserve"> </w:t>
      </w:r>
      <w:r w:rsidRPr="004C6453">
        <w:rPr>
          <w:rFonts w:cstheme="minorHAnsi"/>
          <w:sz w:val="24"/>
          <w:szCs w:val="24"/>
        </w:rPr>
        <w:t xml:space="preserve">A-M, </w:t>
      </w:r>
      <w:hyperlink r:id="rId12" w:history="1">
        <w:r>
          <w:rPr>
            <w:rFonts w:cstheme="minorHAnsi"/>
            <w:sz w:val="24"/>
            <w:szCs w:val="24"/>
          </w:rPr>
          <w:t>N</w:t>
        </w:r>
        <w:r w:rsidRPr="004C6453">
          <w:rPr>
            <w:rFonts w:cstheme="minorHAnsi"/>
            <w:sz w:val="24"/>
            <w:szCs w:val="24"/>
          </w:rPr>
          <w:t>yström</w:t>
        </w:r>
      </w:hyperlink>
      <w:r>
        <w:rPr>
          <w:rFonts w:cstheme="minorHAnsi"/>
          <w:sz w:val="24"/>
          <w:szCs w:val="24"/>
        </w:rPr>
        <w:t xml:space="preserve"> </w:t>
      </w:r>
      <w:r w:rsidRPr="004C6453">
        <w:rPr>
          <w:rFonts w:cstheme="minorHAnsi"/>
          <w:sz w:val="24"/>
          <w:szCs w:val="24"/>
        </w:rPr>
        <w:t xml:space="preserve">L, </w:t>
      </w:r>
      <w:r w:rsidR="00A46429">
        <w:t>et al</w:t>
      </w:r>
      <w:r w:rsidRPr="004C6453">
        <w:rPr>
          <w:rFonts w:cstheme="minorHAnsi"/>
          <w:sz w:val="24"/>
          <w:szCs w:val="24"/>
        </w:rPr>
        <w:t xml:space="preserve">. (2013). Contents of dietary fibre components and their relation to associated bioactive components in whole grain wheat samples from the HEALTHGRAIN diversity screen. </w:t>
      </w:r>
      <w:r w:rsidRPr="004C6453">
        <w:rPr>
          <w:rFonts w:cstheme="minorHAnsi"/>
          <w:i/>
          <w:iCs/>
          <w:sz w:val="24"/>
          <w:szCs w:val="24"/>
        </w:rPr>
        <w:t>Food Chem.</w:t>
      </w:r>
      <w:r w:rsidRPr="004C6453">
        <w:rPr>
          <w:rFonts w:cstheme="minorHAnsi"/>
          <w:sz w:val="24"/>
          <w:szCs w:val="24"/>
        </w:rPr>
        <w:t xml:space="preserve"> 136: 1243–1248.</w:t>
      </w:r>
    </w:p>
    <w:p w14:paraId="7E8446BA" w14:textId="7220EB2A" w:rsidR="007223E0" w:rsidRPr="004C6453" w:rsidRDefault="007223E0" w:rsidP="00163840">
      <w:pPr>
        <w:pStyle w:val="ListParagraph"/>
        <w:numPr>
          <w:ilvl w:val="0"/>
          <w:numId w:val="11"/>
        </w:numPr>
        <w:spacing w:before="240" w:line="480" w:lineRule="auto"/>
        <w:jc w:val="both"/>
        <w:rPr>
          <w:rFonts w:cstheme="minorHAnsi"/>
          <w:sz w:val="24"/>
          <w:szCs w:val="24"/>
        </w:rPr>
      </w:pPr>
      <w:r w:rsidRPr="004C6453">
        <w:rPr>
          <w:rFonts w:cstheme="minorHAnsi"/>
          <w:sz w:val="24"/>
          <w:szCs w:val="24"/>
        </w:rPr>
        <w:t xml:space="preserve">Hazard B, Trafford K, Lovegrove A, Griffiths S, Uauy C, </w:t>
      </w:r>
      <w:r w:rsidR="00A46429">
        <w:rPr>
          <w:rFonts w:cstheme="minorHAnsi"/>
          <w:sz w:val="24"/>
          <w:szCs w:val="24"/>
        </w:rPr>
        <w:t>et al</w:t>
      </w:r>
      <w:r w:rsidRPr="004C6453">
        <w:rPr>
          <w:rFonts w:cstheme="minorHAnsi"/>
          <w:sz w:val="24"/>
          <w:szCs w:val="24"/>
        </w:rPr>
        <w:t xml:space="preserve">. (2020). Strategies to improve wheat for human health. </w:t>
      </w:r>
      <w:r w:rsidRPr="004C6453">
        <w:rPr>
          <w:rFonts w:cstheme="minorHAnsi"/>
          <w:i/>
          <w:iCs/>
          <w:sz w:val="24"/>
          <w:szCs w:val="24"/>
        </w:rPr>
        <w:t>Nat. Foods</w:t>
      </w:r>
      <w:r w:rsidRPr="004C6453">
        <w:rPr>
          <w:rFonts w:cstheme="minorHAnsi"/>
          <w:sz w:val="24"/>
          <w:szCs w:val="24"/>
        </w:rPr>
        <w:t>. 1: 475–480.</w:t>
      </w:r>
    </w:p>
    <w:p w14:paraId="339A41B6" w14:textId="071F7958" w:rsidR="007223E0" w:rsidRPr="004C6453" w:rsidRDefault="007223E0" w:rsidP="00163840">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Mares DJ, Stone BA. (1973). Studies on wheat endosperm. I. Chemical composition and ultrastructure of the cell walls. </w:t>
      </w:r>
      <w:r w:rsidRPr="004C6453">
        <w:rPr>
          <w:rFonts w:cstheme="minorHAnsi"/>
          <w:i/>
          <w:sz w:val="24"/>
          <w:szCs w:val="24"/>
        </w:rPr>
        <w:t>Aus. J. Biol. Sci.</w:t>
      </w:r>
      <w:r w:rsidRPr="004C6453">
        <w:rPr>
          <w:rFonts w:cstheme="minorHAnsi"/>
          <w:iCs/>
          <w:sz w:val="24"/>
          <w:szCs w:val="24"/>
        </w:rPr>
        <w:t xml:space="preserve"> </w:t>
      </w:r>
      <w:r w:rsidRPr="004C6453">
        <w:rPr>
          <w:rFonts w:cstheme="minorHAnsi"/>
          <w:sz w:val="24"/>
          <w:szCs w:val="24"/>
        </w:rPr>
        <w:t>26: 793-812.</w:t>
      </w:r>
    </w:p>
    <w:p w14:paraId="3FD7AB93" w14:textId="038495A2" w:rsidR="007223E0" w:rsidRPr="004C6453" w:rsidRDefault="00204DE8" w:rsidP="00AA1C02">
      <w:pPr>
        <w:pStyle w:val="ListParagraph"/>
        <w:numPr>
          <w:ilvl w:val="0"/>
          <w:numId w:val="11"/>
        </w:numPr>
        <w:spacing w:line="480" w:lineRule="auto"/>
        <w:jc w:val="both"/>
        <w:rPr>
          <w:rStyle w:val="authors-list-item"/>
          <w:rFonts w:cstheme="minorHAnsi"/>
          <w:sz w:val="24"/>
          <w:szCs w:val="24"/>
        </w:rPr>
      </w:pPr>
      <w:hyperlink r:id="rId13" w:history="1">
        <w:proofErr w:type="spellStart"/>
        <w:r w:rsidR="007223E0" w:rsidRPr="004C6453">
          <w:rPr>
            <w:rFonts w:cstheme="minorHAnsi"/>
            <w:sz w:val="24"/>
            <w:szCs w:val="24"/>
          </w:rPr>
          <w:t>Gartaula</w:t>
        </w:r>
        <w:proofErr w:type="spellEnd"/>
      </w:hyperlink>
      <w:r w:rsidR="007223E0" w:rsidRPr="004C6453">
        <w:rPr>
          <w:rFonts w:cstheme="minorHAnsi"/>
          <w:sz w:val="24"/>
          <w:szCs w:val="24"/>
        </w:rPr>
        <w:t xml:space="preserve"> G, </w:t>
      </w:r>
      <w:proofErr w:type="spellStart"/>
      <w:r w:rsidR="007223E0" w:rsidRPr="004C6453">
        <w:rPr>
          <w:rFonts w:cstheme="minorHAnsi"/>
          <w:sz w:val="24"/>
          <w:szCs w:val="24"/>
        </w:rPr>
        <w:t>Dhital</w:t>
      </w:r>
      <w:proofErr w:type="spellEnd"/>
      <w:r w:rsidR="007223E0" w:rsidRPr="004C6453">
        <w:rPr>
          <w:rFonts w:cstheme="minorHAnsi"/>
          <w:sz w:val="24"/>
          <w:szCs w:val="24"/>
        </w:rPr>
        <w:t xml:space="preserve"> S, </w:t>
      </w:r>
      <w:hyperlink r:id="rId14" w:history="1">
        <w:proofErr w:type="spellStart"/>
        <w:r w:rsidR="007223E0" w:rsidRPr="004C6453">
          <w:rPr>
            <w:rFonts w:cstheme="minorHAnsi"/>
            <w:sz w:val="24"/>
            <w:szCs w:val="24"/>
          </w:rPr>
          <w:t>Netzel</w:t>
        </w:r>
        <w:proofErr w:type="spellEnd"/>
      </w:hyperlink>
      <w:r w:rsidR="007223E0" w:rsidRPr="004C6453">
        <w:rPr>
          <w:rFonts w:cstheme="minorHAnsi"/>
          <w:sz w:val="24"/>
          <w:szCs w:val="24"/>
        </w:rPr>
        <w:t xml:space="preserve"> G, </w:t>
      </w:r>
      <w:hyperlink r:id="rId15" w:history="1">
        <w:r w:rsidR="007223E0" w:rsidRPr="004C6453">
          <w:rPr>
            <w:rFonts w:cstheme="minorHAnsi"/>
            <w:sz w:val="24"/>
            <w:szCs w:val="24"/>
          </w:rPr>
          <w:t>Flanagan</w:t>
        </w:r>
      </w:hyperlink>
      <w:r w:rsidR="007223E0" w:rsidRPr="004C6453">
        <w:rPr>
          <w:rFonts w:cstheme="minorHAnsi"/>
          <w:sz w:val="24"/>
          <w:szCs w:val="24"/>
        </w:rPr>
        <w:t xml:space="preserve"> BM, </w:t>
      </w:r>
      <w:hyperlink r:id="rId16" w:history="1">
        <w:r w:rsidR="007223E0" w:rsidRPr="004C6453">
          <w:rPr>
            <w:rFonts w:cstheme="minorHAnsi"/>
            <w:sz w:val="24"/>
            <w:szCs w:val="24"/>
          </w:rPr>
          <w:t>Yakubov</w:t>
        </w:r>
      </w:hyperlink>
      <w:r w:rsidR="007223E0" w:rsidRPr="004C6453">
        <w:rPr>
          <w:rFonts w:cstheme="minorHAnsi"/>
          <w:sz w:val="24"/>
          <w:szCs w:val="24"/>
        </w:rPr>
        <w:t xml:space="preserve"> GE, </w:t>
      </w:r>
      <w:r w:rsidR="00A46429">
        <w:t>et al</w:t>
      </w:r>
      <w:r w:rsidR="007223E0" w:rsidRPr="004C6453">
        <w:rPr>
          <w:rFonts w:cstheme="minorHAnsi"/>
          <w:sz w:val="24"/>
          <w:szCs w:val="24"/>
        </w:rPr>
        <w:t>. (2018). Quantitative structural organ</w:t>
      </w:r>
      <w:r w:rsidR="007223E0" w:rsidRPr="004C6453">
        <w:rPr>
          <w:rStyle w:val="authors-list-item"/>
          <w:rFonts w:cstheme="minorHAnsi"/>
          <w:sz w:val="24"/>
          <w:szCs w:val="24"/>
          <w:shd w:val="clear" w:color="auto" w:fill="FFFFFF"/>
        </w:rPr>
        <w:t xml:space="preserve">isation model for wheat endosperm cell walls: Cellulose as an important constituent. </w:t>
      </w:r>
      <w:proofErr w:type="spellStart"/>
      <w:r w:rsidR="007223E0" w:rsidRPr="004C6453">
        <w:rPr>
          <w:rStyle w:val="authors-list-item"/>
          <w:rFonts w:cstheme="minorHAnsi"/>
          <w:i/>
          <w:iCs/>
          <w:sz w:val="24"/>
          <w:szCs w:val="24"/>
          <w:shd w:val="clear" w:color="auto" w:fill="FFFFFF"/>
        </w:rPr>
        <w:t>Carbohydr</w:t>
      </w:r>
      <w:proofErr w:type="spellEnd"/>
      <w:r w:rsidR="007223E0" w:rsidRPr="004C6453">
        <w:rPr>
          <w:rStyle w:val="authors-list-item"/>
          <w:rFonts w:cstheme="minorHAnsi"/>
          <w:i/>
          <w:iCs/>
          <w:sz w:val="24"/>
          <w:szCs w:val="24"/>
          <w:shd w:val="clear" w:color="auto" w:fill="FFFFFF"/>
        </w:rPr>
        <w:t xml:space="preserve"> </w:t>
      </w:r>
      <w:proofErr w:type="spellStart"/>
      <w:r w:rsidR="007223E0" w:rsidRPr="004C6453">
        <w:rPr>
          <w:rStyle w:val="authors-list-item"/>
          <w:rFonts w:cstheme="minorHAnsi"/>
          <w:i/>
          <w:iCs/>
          <w:sz w:val="24"/>
          <w:szCs w:val="24"/>
          <w:shd w:val="clear" w:color="auto" w:fill="FFFFFF"/>
        </w:rPr>
        <w:t>Polym</w:t>
      </w:r>
      <w:proofErr w:type="spellEnd"/>
      <w:r w:rsidR="007223E0" w:rsidRPr="004C6453">
        <w:rPr>
          <w:rStyle w:val="authors-list-item"/>
          <w:rFonts w:cstheme="minorHAnsi"/>
          <w:sz w:val="24"/>
          <w:szCs w:val="24"/>
          <w:shd w:val="clear" w:color="auto" w:fill="FFFFFF"/>
        </w:rPr>
        <w:t xml:space="preserve"> 196: 199-208.</w:t>
      </w:r>
    </w:p>
    <w:p w14:paraId="4FDDF2AE" w14:textId="05CEFFF6"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lang w:val="fr-FR"/>
        </w:rPr>
        <w:t xml:space="preserve">Saulnier L, Sado PE, Branlard G, Charmet G, Guillon F. (2007). </w:t>
      </w:r>
      <w:r w:rsidRPr="004C6453">
        <w:rPr>
          <w:rFonts w:cstheme="minorHAnsi"/>
          <w:sz w:val="24"/>
          <w:szCs w:val="24"/>
        </w:rPr>
        <w:t xml:space="preserve">Wheat arabinoxylans: Exploiting variation in amount and composition to develop enhanced varieties. </w:t>
      </w:r>
      <w:r w:rsidRPr="004C6453">
        <w:rPr>
          <w:rFonts w:cstheme="minorHAnsi"/>
          <w:i/>
          <w:iCs/>
          <w:sz w:val="24"/>
          <w:szCs w:val="24"/>
        </w:rPr>
        <w:t>J Cereal. Sci.</w:t>
      </w:r>
      <w:r w:rsidRPr="004C6453">
        <w:rPr>
          <w:rFonts w:cstheme="minorHAnsi"/>
          <w:sz w:val="24"/>
          <w:szCs w:val="24"/>
        </w:rPr>
        <w:t xml:space="preserve"> 46: 261–281.</w:t>
      </w:r>
    </w:p>
    <w:p w14:paraId="10B3D39B" w14:textId="3D849B77"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Scheller HV, </w:t>
      </w:r>
      <w:proofErr w:type="spellStart"/>
      <w:r w:rsidRPr="004C6453">
        <w:rPr>
          <w:rFonts w:cstheme="minorHAnsi"/>
          <w:sz w:val="24"/>
          <w:szCs w:val="24"/>
        </w:rPr>
        <w:t>Ulvskov</w:t>
      </w:r>
      <w:proofErr w:type="spellEnd"/>
      <w:r w:rsidRPr="004C6453">
        <w:rPr>
          <w:rFonts w:cstheme="minorHAnsi"/>
          <w:sz w:val="24"/>
          <w:szCs w:val="24"/>
        </w:rPr>
        <w:t xml:space="preserve"> P. (2010). Hemicelluloses. </w:t>
      </w:r>
      <w:r w:rsidRPr="004C6453">
        <w:rPr>
          <w:rFonts w:cstheme="minorHAnsi"/>
          <w:i/>
          <w:iCs/>
          <w:sz w:val="24"/>
          <w:szCs w:val="24"/>
        </w:rPr>
        <w:t>Ann. Rev. of Plant Biol.</w:t>
      </w:r>
      <w:r w:rsidRPr="004C6453">
        <w:rPr>
          <w:rFonts w:cstheme="minorHAnsi"/>
          <w:sz w:val="24"/>
          <w:szCs w:val="24"/>
        </w:rPr>
        <w:t xml:space="preserve"> 61: 263-289.</w:t>
      </w:r>
    </w:p>
    <w:p w14:paraId="5DC9A558" w14:textId="4BE30839"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Pellny TK, Lovegrove A, Freeman J, Tosi P, Love CG, </w:t>
      </w:r>
      <w:r w:rsidR="00A46429">
        <w:rPr>
          <w:rFonts w:cstheme="minorHAnsi"/>
          <w:sz w:val="24"/>
          <w:szCs w:val="24"/>
        </w:rPr>
        <w:t>et al</w:t>
      </w:r>
      <w:r w:rsidRPr="004C6453">
        <w:rPr>
          <w:rFonts w:cstheme="minorHAnsi"/>
          <w:sz w:val="24"/>
          <w:szCs w:val="24"/>
        </w:rPr>
        <w:t>. (2012). Cell walls of developing wheat starchy endosperm: comparison of composition and RNA-</w:t>
      </w:r>
      <w:proofErr w:type="spellStart"/>
      <w:r w:rsidRPr="004C6453">
        <w:rPr>
          <w:rFonts w:cstheme="minorHAnsi"/>
          <w:sz w:val="24"/>
          <w:szCs w:val="24"/>
        </w:rPr>
        <w:t>Seq</w:t>
      </w:r>
      <w:proofErr w:type="spellEnd"/>
      <w:r w:rsidRPr="004C6453">
        <w:rPr>
          <w:rFonts w:cstheme="minorHAnsi"/>
          <w:sz w:val="24"/>
          <w:szCs w:val="24"/>
        </w:rPr>
        <w:t xml:space="preserve"> transcriptome. </w:t>
      </w:r>
      <w:r w:rsidRPr="004C6453">
        <w:rPr>
          <w:rFonts w:cstheme="minorHAnsi"/>
          <w:i/>
          <w:iCs/>
          <w:sz w:val="24"/>
          <w:szCs w:val="24"/>
        </w:rPr>
        <w:t>Plant Physiol.</w:t>
      </w:r>
      <w:r w:rsidRPr="004C6453">
        <w:rPr>
          <w:rFonts w:cstheme="minorHAnsi"/>
          <w:sz w:val="24"/>
          <w:szCs w:val="24"/>
        </w:rPr>
        <w:t xml:space="preserve"> 158: 612–627.</w:t>
      </w:r>
    </w:p>
    <w:p w14:paraId="1BD8F81D" w14:textId="20CCFBDC"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rPr>
        <w:lastRenderedPageBreak/>
        <w:t xml:space="preserve">Anders N, Wilkinson M.D, Lovegrove A, Freeman J, </w:t>
      </w:r>
      <w:proofErr w:type="spellStart"/>
      <w:r w:rsidRPr="004C6453">
        <w:rPr>
          <w:rFonts w:cstheme="minorHAnsi"/>
          <w:sz w:val="24"/>
          <w:szCs w:val="24"/>
        </w:rPr>
        <w:t>Tryfona</w:t>
      </w:r>
      <w:proofErr w:type="spellEnd"/>
      <w:r w:rsidRPr="004C6453">
        <w:rPr>
          <w:rFonts w:cstheme="minorHAnsi"/>
          <w:sz w:val="24"/>
          <w:szCs w:val="24"/>
        </w:rPr>
        <w:t xml:space="preserve"> </w:t>
      </w:r>
      <w:r w:rsidR="00A46429">
        <w:rPr>
          <w:rFonts w:cstheme="minorHAnsi"/>
          <w:sz w:val="24"/>
          <w:szCs w:val="24"/>
        </w:rPr>
        <w:t>et al</w:t>
      </w:r>
      <w:r w:rsidRPr="004C6453">
        <w:rPr>
          <w:rFonts w:cstheme="minorHAnsi"/>
          <w:sz w:val="24"/>
          <w:szCs w:val="24"/>
        </w:rPr>
        <w:t xml:space="preserve">. (2012). Glycosyl transferases in family 61 mediate </w:t>
      </w:r>
      <w:proofErr w:type="spellStart"/>
      <w:r w:rsidRPr="004C6453">
        <w:rPr>
          <w:rFonts w:cstheme="minorHAnsi"/>
          <w:sz w:val="24"/>
          <w:szCs w:val="24"/>
        </w:rPr>
        <w:t>arabinofuranosyl</w:t>
      </w:r>
      <w:proofErr w:type="spellEnd"/>
      <w:r w:rsidRPr="004C6453">
        <w:rPr>
          <w:rFonts w:cstheme="minorHAnsi"/>
          <w:sz w:val="24"/>
          <w:szCs w:val="24"/>
        </w:rPr>
        <w:t xml:space="preserve"> transfer onto xylan in grasses. </w:t>
      </w:r>
      <w:r w:rsidRPr="004C6453">
        <w:rPr>
          <w:rFonts w:cstheme="minorHAnsi"/>
          <w:i/>
          <w:iCs/>
          <w:sz w:val="24"/>
          <w:szCs w:val="24"/>
        </w:rPr>
        <w:t>Proc. Natl. Acad. Sci.</w:t>
      </w:r>
      <w:r w:rsidRPr="004C6453">
        <w:rPr>
          <w:rFonts w:cstheme="minorHAnsi"/>
          <w:sz w:val="24"/>
          <w:szCs w:val="24"/>
        </w:rPr>
        <w:t xml:space="preserve"> USA 109: 989–993.</w:t>
      </w:r>
    </w:p>
    <w:p w14:paraId="6DB32D86" w14:textId="3576B451"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Lovegrove A, Wilkinson MD, Freeman J, Pellny TK, Tosi P, </w:t>
      </w:r>
      <w:r w:rsidR="00A46429">
        <w:rPr>
          <w:rFonts w:cstheme="minorHAnsi"/>
          <w:sz w:val="24"/>
          <w:szCs w:val="24"/>
        </w:rPr>
        <w:t>et al</w:t>
      </w:r>
      <w:r w:rsidRPr="004C6453">
        <w:rPr>
          <w:rFonts w:cstheme="minorHAnsi"/>
          <w:sz w:val="24"/>
          <w:szCs w:val="24"/>
        </w:rPr>
        <w:t xml:space="preserve">. (2013). RNA interference suppression of genes in glycosyl transferase families 43 and 47 in wheat starchy endosperm causes large decreases in arabinoxylan content. </w:t>
      </w:r>
      <w:r w:rsidRPr="004C6453">
        <w:rPr>
          <w:rFonts w:cstheme="minorHAnsi"/>
          <w:i/>
          <w:iCs/>
          <w:sz w:val="24"/>
          <w:szCs w:val="24"/>
        </w:rPr>
        <w:t>Plant Physiol.</w:t>
      </w:r>
      <w:r w:rsidRPr="004C6453">
        <w:rPr>
          <w:rFonts w:cstheme="minorHAnsi"/>
          <w:sz w:val="24"/>
          <w:szCs w:val="24"/>
        </w:rPr>
        <w:t xml:space="preserve"> 163: 95–107.</w:t>
      </w:r>
    </w:p>
    <w:p w14:paraId="0DE66857" w14:textId="6C4CC609"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rPr>
        <w:t xml:space="preserve">Zeng W, </w:t>
      </w:r>
      <w:proofErr w:type="spellStart"/>
      <w:r w:rsidRPr="004C6453">
        <w:rPr>
          <w:rFonts w:cstheme="minorHAnsi"/>
          <w:sz w:val="24"/>
          <w:szCs w:val="24"/>
        </w:rPr>
        <w:t>Lampugnani</w:t>
      </w:r>
      <w:proofErr w:type="spellEnd"/>
      <w:r w:rsidRPr="004C6453">
        <w:rPr>
          <w:rFonts w:cstheme="minorHAnsi"/>
          <w:sz w:val="24"/>
          <w:szCs w:val="24"/>
        </w:rPr>
        <w:t xml:space="preserve"> ER, Picard K.L, Song L, Wu A-M, </w:t>
      </w:r>
      <w:r w:rsidR="00A46429">
        <w:rPr>
          <w:rFonts w:cstheme="minorHAnsi"/>
          <w:sz w:val="24"/>
          <w:szCs w:val="24"/>
        </w:rPr>
        <w:t>et al</w:t>
      </w:r>
      <w:r w:rsidRPr="004C6453">
        <w:rPr>
          <w:rFonts w:cstheme="minorHAnsi"/>
          <w:sz w:val="24"/>
          <w:szCs w:val="24"/>
        </w:rPr>
        <w:t xml:space="preserve">. (2016). Asparagus IRX9, IRX10, and IRX14A Are Components of an Active Xylan Backbone Synthase Complex that Forms in the Golgi Apparatus. </w:t>
      </w:r>
      <w:r w:rsidRPr="004C6453">
        <w:rPr>
          <w:rFonts w:cstheme="minorHAnsi"/>
          <w:i/>
          <w:iCs/>
          <w:sz w:val="24"/>
          <w:szCs w:val="24"/>
        </w:rPr>
        <w:t>Plant Physiol.</w:t>
      </w:r>
      <w:r w:rsidRPr="004C6453">
        <w:rPr>
          <w:rFonts w:cstheme="minorHAnsi"/>
          <w:sz w:val="24"/>
          <w:szCs w:val="24"/>
        </w:rPr>
        <w:t xml:space="preserve"> 171: 93–109.</w:t>
      </w:r>
    </w:p>
    <w:p w14:paraId="5B3D926B" w14:textId="3DEF9C11"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lang w:val="fr-FR"/>
        </w:rPr>
        <w:t xml:space="preserve">Rennie EA, Scheller HV. (2014). </w:t>
      </w:r>
      <w:r w:rsidRPr="004C6453">
        <w:rPr>
          <w:rFonts w:cstheme="minorHAnsi"/>
          <w:sz w:val="24"/>
          <w:szCs w:val="24"/>
        </w:rPr>
        <w:t xml:space="preserve">Xylan biosynthesis. </w:t>
      </w:r>
      <w:proofErr w:type="spellStart"/>
      <w:r w:rsidRPr="004C6453">
        <w:rPr>
          <w:rFonts w:cstheme="minorHAnsi"/>
          <w:i/>
          <w:iCs/>
          <w:sz w:val="24"/>
          <w:szCs w:val="24"/>
        </w:rPr>
        <w:t>Curr</w:t>
      </w:r>
      <w:proofErr w:type="spellEnd"/>
      <w:r w:rsidRPr="004C6453">
        <w:rPr>
          <w:rFonts w:cstheme="minorHAnsi"/>
          <w:i/>
          <w:iCs/>
          <w:sz w:val="24"/>
          <w:szCs w:val="24"/>
        </w:rPr>
        <w:t xml:space="preserve">. </w:t>
      </w:r>
      <w:proofErr w:type="spellStart"/>
      <w:r w:rsidRPr="004C6453">
        <w:rPr>
          <w:rFonts w:cstheme="minorHAnsi"/>
          <w:i/>
          <w:iCs/>
          <w:sz w:val="24"/>
          <w:szCs w:val="24"/>
        </w:rPr>
        <w:t>Opin</w:t>
      </w:r>
      <w:proofErr w:type="spellEnd"/>
      <w:r w:rsidRPr="004C6453">
        <w:rPr>
          <w:rFonts w:cstheme="minorHAnsi"/>
          <w:i/>
          <w:iCs/>
          <w:sz w:val="24"/>
          <w:szCs w:val="24"/>
        </w:rPr>
        <w:t>. Biotech</w:t>
      </w:r>
      <w:r w:rsidRPr="004C6453">
        <w:rPr>
          <w:rFonts w:cstheme="minorHAnsi"/>
          <w:sz w:val="24"/>
          <w:szCs w:val="24"/>
        </w:rPr>
        <w:t>. 100-107.</w:t>
      </w:r>
    </w:p>
    <w:p w14:paraId="6426F147" w14:textId="774C50BA" w:rsidR="007223E0" w:rsidRPr="004C6453" w:rsidRDefault="007223E0" w:rsidP="00AA1C02">
      <w:pPr>
        <w:pStyle w:val="ListParagraph"/>
        <w:numPr>
          <w:ilvl w:val="0"/>
          <w:numId w:val="11"/>
        </w:numPr>
        <w:shd w:val="clear" w:color="auto" w:fill="FFFFFF"/>
        <w:spacing w:after="160" w:line="480" w:lineRule="auto"/>
        <w:jc w:val="both"/>
        <w:rPr>
          <w:rFonts w:eastAsia="Times New Roman" w:cstheme="minorHAnsi"/>
          <w:spacing w:val="-5"/>
          <w:sz w:val="24"/>
          <w:szCs w:val="24"/>
          <w:lang w:eastAsia="en-GB"/>
        </w:rPr>
      </w:pPr>
      <w:r w:rsidRPr="004C6453">
        <w:rPr>
          <w:rFonts w:cstheme="minorHAnsi"/>
          <w:spacing w:val="-5"/>
          <w:sz w:val="24"/>
          <w:szCs w:val="24"/>
          <w:shd w:val="clear" w:color="auto" w:fill="FFFFFF"/>
        </w:rPr>
        <w:t xml:space="preserve">Jiang N, </w:t>
      </w:r>
      <w:proofErr w:type="spellStart"/>
      <w:r w:rsidRPr="004C6453">
        <w:rPr>
          <w:rFonts w:cstheme="minorHAnsi"/>
          <w:spacing w:val="-5"/>
          <w:sz w:val="24"/>
          <w:szCs w:val="24"/>
          <w:shd w:val="clear" w:color="auto" w:fill="FFFFFF"/>
        </w:rPr>
        <w:t>Wiemels</w:t>
      </w:r>
      <w:proofErr w:type="spellEnd"/>
      <w:r w:rsidRPr="004C6453">
        <w:rPr>
          <w:rFonts w:cstheme="minorHAnsi"/>
          <w:spacing w:val="-5"/>
          <w:sz w:val="24"/>
          <w:szCs w:val="24"/>
          <w:shd w:val="clear" w:color="auto" w:fill="FFFFFF"/>
        </w:rPr>
        <w:t xml:space="preserve"> RE, Soya A, Whitley R, Held M, </w:t>
      </w:r>
      <w:r w:rsidR="00A46429">
        <w:rPr>
          <w:rFonts w:cstheme="minorHAnsi"/>
          <w:spacing w:val="-5"/>
          <w:sz w:val="24"/>
          <w:szCs w:val="24"/>
          <w:shd w:val="clear" w:color="auto" w:fill="FFFFFF"/>
        </w:rPr>
        <w:t>et al</w:t>
      </w:r>
      <w:r w:rsidRPr="004C6453">
        <w:rPr>
          <w:rFonts w:cstheme="minorHAnsi"/>
          <w:spacing w:val="-5"/>
          <w:sz w:val="24"/>
          <w:szCs w:val="24"/>
          <w:shd w:val="clear" w:color="auto" w:fill="FFFFFF"/>
        </w:rPr>
        <w:t xml:space="preserve">. (2016). </w:t>
      </w:r>
      <w:r w:rsidRPr="004C6453">
        <w:rPr>
          <w:rFonts w:cstheme="minorHAnsi"/>
          <w:spacing w:val="-5"/>
          <w:sz w:val="24"/>
          <w:szCs w:val="24"/>
        </w:rPr>
        <w:t xml:space="preserve">Composition, Assembly, and Trafficking of a Wheat Xylan Synthase Complex. </w:t>
      </w:r>
      <w:r w:rsidRPr="004C6453">
        <w:rPr>
          <w:rFonts w:eastAsia="Times New Roman" w:cstheme="minorHAnsi"/>
          <w:i/>
          <w:iCs/>
          <w:spacing w:val="-5"/>
          <w:sz w:val="24"/>
          <w:szCs w:val="24"/>
          <w:lang w:eastAsia="en-GB"/>
        </w:rPr>
        <w:t>Plant Physiol.</w:t>
      </w:r>
      <w:r w:rsidRPr="004C6453">
        <w:rPr>
          <w:rFonts w:eastAsia="Times New Roman" w:cstheme="minorHAnsi"/>
          <w:spacing w:val="-5"/>
          <w:sz w:val="24"/>
          <w:szCs w:val="24"/>
          <w:lang w:eastAsia="en-GB"/>
        </w:rPr>
        <w:t xml:space="preserve"> 170: 1999-2023. </w:t>
      </w:r>
    </w:p>
    <w:p w14:paraId="45032BE6" w14:textId="726645E6" w:rsidR="007223E0" w:rsidRPr="004C6453" w:rsidRDefault="007223E0" w:rsidP="00AA1C02">
      <w:pPr>
        <w:pStyle w:val="ListParagraph"/>
        <w:numPr>
          <w:ilvl w:val="0"/>
          <w:numId w:val="11"/>
        </w:numPr>
        <w:shd w:val="clear" w:color="auto" w:fill="FFFFFF"/>
        <w:spacing w:after="160" w:line="480" w:lineRule="auto"/>
        <w:jc w:val="both"/>
        <w:rPr>
          <w:rFonts w:cstheme="minorHAnsi"/>
          <w:color w:val="1C1D1E"/>
          <w:sz w:val="24"/>
          <w:szCs w:val="24"/>
        </w:rPr>
      </w:pPr>
      <w:r w:rsidRPr="004C6453">
        <w:rPr>
          <w:rFonts w:cstheme="minorHAnsi"/>
          <w:sz w:val="24"/>
          <w:szCs w:val="24"/>
        </w:rPr>
        <w:t xml:space="preserve">Petrik D, </w:t>
      </w:r>
      <w:proofErr w:type="spellStart"/>
      <w:r w:rsidRPr="004C6453">
        <w:rPr>
          <w:rFonts w:cstheme="minorHAnsi"/>
          <w:sz w:val="24"/>
          <w:szCs w:val="24"/>
        </w:rPr>
        <w:t>Tryfona</w:t>
      </w:r>
      <w:proofErr w:type="spellEnd"/>
      <w:r w:rsidRPr="004C6453">
        <w:rPr>
          <w:rFonts w:cstheme="minorHAnsi"/>
          <w:sz w:val="24"/>
          <w:szCs w:val="24"/>
        </w:rPr>
        <w:t xml:space="preserve"> T, Dupree P, Anderson CT. (2020). BdGT43B2 functions in xylan biosynthesis and is essential for seedling survival in </w:t>
      </w:r>
      <w:r w:rsidRPr="004C6453">
        <w:rPr>
          <w:rFonts w:cstheme="minorHAnsi"/>
          <w:i/>
          <w:iCs/>
          <w:sz w:val="24"/>
          <w:szCs w:val="24"/>
        </w:rPr>
        <w:t>Brachypodium distachyon</w:t>
      </w:r>
      <w:r w:rsidRPr="004C6453">
        <w:rPr>
          <w:rFonts w:cstheme="minorHAnsi"/>
          <w:sz w:val="24"/>
          <w:szCs w:val="24"/>
        </w:rPr>
        <w:t xml:space="preserve">. </w:t>
      </w:r>
      <w:r w:rsidRPr="004C6453">
        <w:rPr>
          <w:rFonts w:eastAsia="Times New Roman" w:cstheme="minorHAnsi"/>
          <w:i/>
          <w:iCs/>
          <w:spacing w:val="-5"/>
          <w:sz w:val="24"/>
          <w:szCs w:val="24"/>
          <w:lang w:eastAsia="en-GB"/>
        </w:rPr>
        <w:t>Plant Direct</w:t>
      </w:r>
      <w:r w:rsidRPr="004C6453">
        <w:rPr>
          <w:rFonts w:eastAsia="Times New Roman" w:cstheme="minorHAnsi"/>
          <w:spacing w:val="-5"/>
          <w:sz w:val="24"/>
          <w:szCs w:val="24"/>
          <w:lang w:eastAsia="en-GB"/>
        </w:rPr>
        <w:t>. 4: 1-16</w:t>
      </w:r>
    </w:p>
    <w:p w14:paraId="25B8011B" w14:textId="7D3D69EC" w:rsidR="007223E0" w:rsidRPr="004C6453" w:rsidRDefault="00204DE8" w:rsidP="00AA1C02">
      <w:pPr>
        <w:pStyle w:val="ListParagraph"/>
        <w:numPr>
          <w:ilvl w:val="0"/>
          <w:numId w:val="11"/>
        </w:numPr>
        <w:shd w:val="clear" w:color="auto" w:fill="FFFFFF"/>
        <w:spacing w:after="160" w:line="480" w:lineRule="auto"/>
        <w:jc w:val="both"/>
        <w:rPr>
          <w:rStyle w:val="ff2"/>
          <w:rFonts w:cstheme="minorHAnsi"/>
          <w:color w:val="000000"/>
          <w:sz w:val="24"/>
          <w:szCs w:val="24"/>
          <w:shd w:val="clear" w:color="auto" w:fill="FFFFFF"/>
        </w:rPr>
      </w:pPr>
      <w:hyperlink r:id="rId17" w:history="1">
        <w:r w:rsidR="007223E0" w:rsidRPr="004C6453">
          <w:rPr>
            <w:rFonts w:cstheme="minorHAnsi"/>
            <w:sz w:val="24"/>
            <w:szCs w:val="24"/>
          </w:rPr>
          <w:t>Pellny</w:t>
        </w:r>
      </w:hyperlink>
      <w:r w:rsidR="007223E0" w:rsidRPr="004C6453">
        <w:rPr>
          <w:rFonts w:cstheme="minorHAnsi"/>
          <w:sz w:val="24"/>
          <w:szCs w:val="24"/>
        </w:rPr>
        <w:t xml:space="preserve"> TK, Patil A, Wood AJ, Freeman J, Halsey K, </w:t>
      </w:r>
      <w:r w:rsidR="00A46429">
        <w:rPr>
          <w:rFonts w:cstheme="minorHAnsi"/>
          <w:sz w:val="24"/>
          <w:szCs w:val="24"/>
        </w:rPr>
        <w:t>et al</w:t>
      </w:r>
      <w:r w:rsidR="007223E0" w:rsidRPr="004C6453">
        <w:rPr>
          <w:rFonts w:cstheme="minorHAnsi"/>
          <w:sz w:val="24"/>
          <w:szCs w:val="24"/>
        </w:rPr>
        <w:t xml:space="preserve">. (2020). </w:t>
      </w:r>
      <w:r w:rsidR="007223E0" w:rsidRPr="004C6453">
        <w:rPr>
          <w:rFonts w:cstheme="minorHAnsi"/>
          <w:color w:val="1C1D1E"/>
          <w:sz w:val="24"/>
          <w:szCs w:val="24"/>
        </w:rPr>
        <w:t xml:space="preserve">Loss of TaIRX9b gene function in wheat decreases chain length and amount of arabinoxylan in grain but increases cross‐linking. </w:t>
      </w:r>
      <w:r w:rsidR="007223E0" w:rsidRPr="004C6453">
        <w:rPr>
          <w:rFonts w:cstheme="minorHAnsi"/>
          <w:i/>
          <w:iCs/>
          <w:color w:val="000000"/>
          <w:sz w:val="24"/>
          <w:szCs w:val="24"/>
          <w:shd w:val="clear" w:color="auto" w:fill="FFFFFF"/>
        </w:rPr>
        <w:t>Plant</w:t>
      </w:r>
      <w:r w:rsidR="007223E0" w:rsidRPr="004C6453">
        <w:rPr>
          <w:rStyle w:val="a"/>
          <w:rFonts w:cstheme="minorHAnsi"/>
          <w:i/>
          <w:iCs/>
          <w:sz w:val="24"/>
          <w:szCs w:val="24"/>
          <w:shd w:val="clear" w:color="auto" w:fill="FFFFFF"/>
        </w:rPr>
        <w:t xml:space="preserve"> </w:t>
      </w:r>
      <w:r w:rsidR="007223E0" w:rsidRPr="004C6453">
        <w:rPr>
          <w:rFonts w:cstheme="minorHAnsi"/>
          <w:i/>
          <w:iCs/>
          <w:color w:val="000000"/>
          <w:sz w:val="24"/>
          <w:szCs w:val="24"/>
          <w:shd w:val="clear" w:color="auto" w:fill="FFFFFF"/>
        </w:rPr>
        <w:t>Biotechnology</w:t>
      </w:r>
      <w:r w:rsidR="007223E0" w:rsidRPr="004C6453">
        <w:rPr>
          <w:rStyle w:val="a"/>
          <w:rFonts w:cstheme="minorHAnsi"/>
          <w:i/>
          <w:iCs/>
          <w:sz w:val="24"/>
          <w:szCs w:val="24"/>
          <w:shd w:val="clear" w:color="auto" w:fill="FFFFFF"/>
        </w:rPr>
        <w:t xml:space="preserve"> </w:t>
      </w:r>
      <w:r w:rsidR="007223E0" w:rsidRPr="004C6453">
        <w:rPr>
          <w:rFonts w:cstheme="minorHAnsi"/>
          <w:i/>
          <w:iCs/>
          <w:color w:val="000000"/>
          <w:sz w:val="24"/>
          <w:szCs w:val="24"/>
          <w:shd w:val="clear" w:color="auto" w:fill="FFFFFF"/>
        </w:rPr>
        <w:t>Journal</w:t>
      </w:r>
      <w:r w:rsidR="007223E0" w:rsidRPr="004C6453">
        <w:rPr>
          <w:rStyle w:val="a"/>
          <w:rFonts w:cstheme="minorHAnsi"/>
          <w:sz w:val="24"/>
          <w:szCs w:val="24"/>
          <w:shd w:val="clear" w:color="auto" w:fill="FFFFFF"/>
        </w:rPr>
        <w:t xml:space="preserve"> </w:t>
      </w:r>
      <w:r w:rsidR="007223E0" w:rsidRPr="004C6453">
        <w:rPr>
          <w:rStyle w:val="ff1"/>
          <w:rFonts w:cstheme="minorHAnsi"/>
          <w:color w:val="000000"/>
          <w:sz w:val="24"/>
          <w:szCs w:val="24"/>
          <w:shd w:val="clear" w:color="auto" w:fill="FFFFFF"/>
        </w:rPr>
        <w:t>18</w:t>
      </w:r>
      <w:r w:rsidR="007223E0" w:rsidRPr="004C6453">
        <w:rPr>
          <w:rStyle w:val="ff2"/>
          <w:rFonts w:cstheme="minorHAnsi"/>
          <w:color w:val="000000"/>
          <w:sz w:val="24"/>
          <w:szCs w:val="24"/>
          <w:shd w:val="clear" w:color="auto" w:fill="FFFFFF"/>
        </w:rPr>
        <w:t xml:space="preserve">: 2316–2327. </w:t>
      </w:r>
    </w:p>
    <w:p w14:paraId="1F0F2787" w14:textId="159BCA1F" w:rsidR="007223E0" w:rsidRPr="004C6453" w:rsidRDefault="007223E0" w:rsidP="00AA1C02">
      <w:pPr>
        <w:pStyle w:val="ListParagraph"/>
        <w:numPr>
          <w:ilvl w:val="0"/>
          <w:numId w:val="11"/>
        </w:numPr>
        <w:autoSpaceDE w:val="0"/>
        <w:autoSpaceDN w:val="0"/>
        <w:adjustRightInd w:val="0"/>
        <w:spacing w:after="0" w:line="480" w:lineRule="auto"/>
        <w:jc w:val="both"/>
        <w:rPr>
          <w:rFonts w:cstheme="minorHAnsi"/>
          <w:sz w:val="24"/>
          <w:szCs w:val="24"/>
        </w:rPr>
      </w:pPr>
      <w:r w:rsidRPr="004C6453">
        <w:rPr>
          <w:rFonts w:cstheme="minorHAnsi"/>
          <w:sz w:val="24"/>
          <w:szCs w:val="24"/>
        </w:rPr>
        <w:t xml:space="preserve">Nemeth C, Freeman J, Jones HD, Sparks C, Pellny TK, </w:t>
      </w:r>
      <w:r w:rsidR="00A46429">
        <w:rPr>
          <w:rFonts w:cstheme="minorHAnsi"/>
          <w:sz w:val="24"/>
          <w:szCs w:val="24"/>
        </w:rPr>
        <w:t>et al</w:t>
      </w:r>
      <w:r w:rsidRPr="004C6453">
        <w:rPr>
          <w:rFonts w:cstheme="minorHAnsi"/>
          <w:sz w:val="24"/>
          <w:szCs w:val="24"/>
        </w:rPr>
        <w:t>. (2010). Down</w:t>
      </w:r>
      <w:r>
        <w:rPr>
          <w:rFonts w:cstheme="minorHAnsi"/>
          <w:sz w:val="24"/>
          <w:szCs w:val="24"/>
        </w:rPr>
        <w:t>-R</w:t>
      </w:r>
      <w:r w:rsidRPr="004C6453">
        <w:rPr>
          <w:rFonts w:cstheme="minorHAnsi"/>
          <w:sz w:val="24"/>
          <w:szCs w:val="24"/>
        </w:rPr>
        <w:t>egulation of the CSLF6 gene results in decreased (1,3;1,4)-</w:t>
      </w:r>
      <w:r>
        <w:rPr>
          <w:rFonts w:cstheme="minorHAnsi"/>
          <w:sz w:val="24"/>
          <w:szCs w:val="24"/>
        </w:rPr>
        <w:t>β</w:t>
      </w:r>
      <w:r w:rsidRPr="004C6453">
        <w:rPr>
          <w:rFonts w:cstheme="minorHAnsi"/>
          <w:sz w:val="24"/>
          <w:szCs w:val="24"/>
        </w:rPr>
        <w:t xml:space="preserve">-D-glucan in endosperm of wheat. </w:t>
      </w:r>
      <w:r w:rsidRPr="004C6453">
        <w:rPr>
          <w:rFonts w:cstheme="minorHAnsi"/>
          <w:i/>
          <w:iCs/>
          <w:sz w:val="24"/>
          <w:szCs w:val="24"/>
          <w:lang w:val="fr-FR"/>
        </w:rPr>
        <w:t xml:space="preserve">Plant </w:t>
      </w:r>
      <w:proofErr w:type="spellStart"/>
      <w:r w:rsidRPr="004C6453">
        <w:rPr>
          <w:rFonts w:cstheme="minorHAnsi"/>
          <w:i/>
          <w:iCs/>
          <w:sz w:val="24"/>
          <w:szCs w:val="24"/>
          <w:lang w:val="fr-FR"/>
        </w:rPr>
        <w:t>Physiol</w:t>
      </w:r>
      <w:proofErr w:type="spellEnd"/>
      <w:r w:rsidRPr="004C6453">
        <w:rPr>
          <w:rFonts w:cstheme="minorHAnsi"/>
          <w:sz w:val="24"/>
          <w:szCs w:val="24"/>
          <w:lang w:val="fr-FR"/>
        </w:rPr>
        <w:t xml:space="preserve">. </w:t>
      </w:r>
      <w:proofErr w:type="gramStart"/>
      <w:r w:rsidRPr="004C6453">
        <w:rPr>
          <w:rFonts w:cstheme="minorHAnsi"/>
          <w:sz w:val="24"/>
          <w:szCs w:val="24"/>
          <w:lang w:val="fr-FR"/>
        </w:rPr>
        <w:t>152:</w:t>
      </w:r>
      <w:proofErr w:type="gramEnd"/>
      <w:r w:rsidRPr="004C6453">
        <w:rPr>
          <w:rFonts w:cstheme="minorHAnsi"/>
          <w:sz w:val="24"/>
          <w:szCs w:val="24"/>
          <w:lang w:val="fr-FR"/>
        </w:rPr>
        <w:t xml:space="preserve"> 1209–1218.</w:t>
      </w:r>
    </w:p>
    <w:p w14:paraId="08009D0B" w14:textId="38ED88CF" w:rsidR="00D06D5F" w:rsidRDefault="007223E0" w:rsidP="00AA1C02">
      <w:pPr>
        <w:pStyle w:val="ListParagraph"/>
        <w:numPr>
          <w:ilvl w:val="0"/>
          <w:numId w:val="11"/>
        </w:numPr>
        <w:autoSpaceDE w:val="0"/>
        <w:autoSpaceDN w:val="0"/>
        <w:adjustRightInd w:val="0"/>
        <w:spacing w:after="0" w:line="480" w:lineRule="auto"/>
        <w:jc w:val="both"/>
        <w:rPr>
          <w:rStyle w:val="reference-text"/>
          <w:rFonts w:cstheme="minorHAnsi"/>
          <w:color w:val="000000" w:themeColor="text1"/>
          <w:sz w:val="24"/>
          <w:szCs w:val="24"/>
        </w:rPr>
      </w:pPr>
      <w:r w:rsidRPr="004C6453">
        <w:rPr>
          <w:rFonts w:cstheme="minorHAnsi"/>
          <w:color w:val="000000" w:themeColor="text1"/>
          <w:sz w:val="24"/>
          <w:szCs w:val="24"/>
        </w:rPr>
        <w:lastRenderedPageBreak/>
        <w:t xml:space="preserve">Sparks CA, Jones HD. (2009). </w:t>
      </w:r>
      <w:proofErr w:type="spellStart"/>
      <w:r w:rsidRPr="004C6453">
        <w:rPr>
          <w:rFonts w:cstheme="minorHAnsi"/>
          <w:color w:val="000000" w:themeColor="text1"/>
          <w:sz w:val="24"/>
          <w:szCs w:val="24"/>
        </w:rPr>
        <w:t>Biolistics</w:t>
      </w:r>
      <w:proofErr w:type="spellEnd"/>
      <w:r w:rsidRPr="004C6453">
        <w:rPr>
          <w:rFonts w:cstheme="minorHAnsi"/>
          <w:color w:val="000000" w:themeColor="text1"/>
          <w:sz w:val="24"/>
          <w:szCs w:val="24"/>
        </w:rPr>
        <w:t xml:space="preserve"> transformation of wheat. In HD Jones, PR Shewry, eds, Transgenic Wheat, Barley and Oats. Humana Press, New York, NY, pp 71–92</w:t>
      </w:r>
      <w:r w:rsidRPr="004C6453">
        <w:rPr>
          <w:rStyle w:val="reference-text"/>
          <w:rFonts w:cstheme="minorHAnsi"/>
          <w:color w:val="000000" w:themeColor="text1"/>
          <w:sz w:val="24"/>
          <w:szCs w:val="24"/>
        </w:rPr>
        <w:t>.</w:t>
      </w:r>
    </w:p>
    <w:p w14:paraId="194FC29A" w14:textId="1480BEF0" w:rsidR="00D06D5F" w:rsidRPr="00E4231D" w:rsidRDefault="00D06D5F" w:rsidP="00AA1C02">
      <w:pPr>
        <w:pStyle w:val="ListParagraph"/>
        <w:numPr>
          <w:ilvl w:val="0"/>
          <w:numId w:val="11"/>
        </w:numPr>
        <w:autoSpaceDE w:val="0"/>
        <w:autoSpaceDN w:val="0"/>
        <w:adjustRightInd w:val="0"/>
        <w:spacing w:after="0" w:line="480" w:lineRule="auto"/>
        <w:jc w:val="both"/>
        <w:rPr>
          <w:rStyle w:val="reference-text"/>
          <w:rFonts w:cstheme="minorHAnsi"/>
          <w:sz w:val="24"/>
          <w:szCs w:val="24"/>
        </w:rPr>
      </w:pPr>
      <w:r w:rsidRPr="00E4231D">
        <w:rPr>
          <w:rStyle w:val="il"/>
          <w:rFonts w:cstheme="minorHAnsi"/>
          <w:sz w:val="24"/>
          <w:szCs w:val="24"/>
          <w:shd w:val="clear" w:color="auto" w:fill="FFFFFF"/>
        </w:rPr>
        <w:t>Bartlett</w:t>
      </w:r>
      <w:r w:rsidRPr="00E4231D">
        <w:rPr>
          <w:rFonts w:cstheme="minorHAnsi"/>
          <w:shd w:val="clear" w:color="auto" w:fill="FFFFFF"/>
        </w:rPr>
        <w:t xml:space="preserve"> JG, Alves SC, Smedley M, Snape JW, Harwood WA. (2008) High-throughput Agrobacterium-mediated barley transformation. </w:t>
      </w:r>
      <w:r w:rsidRPr="00E4231D">
        <w:rPr>
          <w:rFonts w:cstheme="minorHAnsi"/>
          <w:i/>
          <w:iCs/>
          <w:shd w:val="clear" w:color="auto" w:fill="FFFFFF"/>
        </w:rPr>
        <w:t>Plant Methods</w:t>
      </w:r>
      <w:r w:rsidRPr="00E4231D">
        <w:rPr>
          <w:rFonts w:cstheme="minorHAnsi"/>
          <w:shd w:val="clear" w:color="auto" w:fill="FFFFFF"/>
        </w:rPr>
        <w:t>, 4:22</w:t>
      </w:r>
      <w:r w:rsidR="0077501E" w:rsidRPr="00E4231D">
        <w:rPr>
          <w:rFonts w:cstheme="minorHAnsi"/>
          <w:shd w:val="clear" w:color="auto" w:fill="FFFFFF"/>
        </w:rPr>
        <w:t>.</w:t>
      </w:r>
      <w:r w:rsidRPr="00E4231D">
        <w:rPr>
          <w:rFonts w:cstheme="minorHAnsi"/>
          <w:shd w:val="clear" w:color="auto" w:fill="FFFFFF"/>
        </w:rPr>
        <w:t xml:space="preserve"> </w:t>
      </w:r>
      <w:r w:rsidR="00971BCC" w:rsidRPr="00E4231D">
        <w:rPr>
          <w:rFonts w:cstheme="minorHAnsi"/>
          <w:shd w:val="clear" w:color="auto" w:fill="FFFFFF"/>
        </w:rPr>
        <w:t>(DOI: https://doi.org/10.1186/1746-4811-4-22).</w:t>
      </w:r>
    </w:p>
    <w:p w14:paraId="054CB2CB" w14:textId="093696D9" w:rsidR="007223E0" w:rsidRDefault="007223E0" w:rsidP="00AA1C02">
      <w:pPr>
        <w:pStyle w:val="ListParagraph"/>
        <w:numPr>
          <w:ilvl w:val="0"/>
          <w:numId w:val="11"/>
        </w:numPr>
        <w:spacing w:after="0" w:line="480" w:lineRule="auto"/>
        <w:jc w:val="both"/>
        <w:rPr>
          <w:rFonts w:eastAsia="Times New Roman" w:cstheme="minorHAnsi"/>
          <w:bCs/>
          <w:sz w:val="24"/>
          <w:szCs w:val="24"/>
        </w:rPr>
      </w:pPr>
      <w:r w:rsidRPr="004C6453">
        <w:rPr>
          <w:rFonts w:cstheme="minorHAnsi"/>
          <w:noProof/>
          <w:sz w:val="24"/>
          <w:szCs w:val="24"/>
        </w:rPr>
        <w:t xml:space="preserve">Wilkinson MD, Castells-Brooke N, Shewry PR. (2013). Diversity of sequences encoded by the </w:t>
      </w:r>
      <w:r w:rsidRPr="004C6453">
        <w:rPr>
          <w:rFonts w:cstheme="minorHAnsi"/>
          <w:i/>
          <w:noProof/>
          <w:sz w:val="24"/>
          <w:szCs w:val="24"/>
        </w:rPr>
        <w:t>Gsp-1</w:t>
      </w:r>
      <w:r w:rsidRPr="004C6453">
        <w:rPr>
          <w:rFonts w:cstheme="minorHAnsi"/>
          <w:noProof/>
          <w:sz w:val="24"/>
          <w:szCs w:val="24"/>
        </w:rPr>
        <w:t xml:space="preserve"> genes in wheat and other grass species. </w:t>
      </w:r>
      <w:r w:rsidRPr="004C6453">
        <w:rPr>
          <w:rFonts w:cstheme="minorHAnsi"/>
          <w:i/>
          <w:iCs/>
          <w:noProof/>
          <w:sz w:val="24"/>
          <w:szCs w:val="24"/>
        </w:rPr>
        <w:t>J. Cereal. Sci.</w:t>
      </w:r>
      <w:r w:rsidRPr="004C6453">
        <w:rPr>
          <w:rFonts w:cstheme="minorHAnsi"/>
          <w:noProof/>
          <w:sz w:val="24"/>
          <w:szCs w:val="24"/>
        </w:rPr>
        <w:t xml:space="preserve">  </w:t>
      </w:r>
      <w:r w:rsidRPr="004C6453">
        <w:rPr>
          <w:rFonts w:eastAsia="Times New Roman" w:cstheme="minorHAnsi"/>
          <w:bCs/>
          <w:sz w:val="24"/>
          <w:szCs w:val="24"/>
        </w:rPr>
        <w:t>57: 1-9.</w:t>
      </w:r>
    </w:p>
    <w:p w14:paraId="4E30FEDC" w14:textId="287A86C9" w:rsidR="001E0CFE" w:rsidRPr="00AA1C02" w:rsidRDefault="001E0CFE" w:rsidP="00AA1C02">
      <w:pPr>
        <w:pStyle w:val="ListParagraph"/>
        <w:numPr>
          <w:ilvl w:val="0"/>
          <w:numId w:val="11"/>
        </w:numPr>
        <w:spacing w:line="480" w:lineRule="auto"/>
        <w:jc w:val="both"/>
        <w:rPr>
          <w:rFonts w:cstheme="minorHAnsi"/>
          <w:sz w:val="24"/>
          <w:szCs w:val="24"/>
        </w:rPr>
      </w:pPr>
      <w:r w:rsidRPr="00AA1C02">
        <w:rPr>
          <w:rFonts w:cstheme="minorHAnsi"/>
          <w:sz w:val="24"/>
          <w:szCs w:val="24"/>
        </w:rPr>
        <w:t xml:space="preserve">Gutierrez L, </w:t>
      </w:r>
      <w:proofErr w:type="spellStart"/>
      <w:r w:rsidRPr="00AA1C02">
        <w:rPr>
          <w:rFonts w:cstheme="minorHAnsi"/>
          <w:sz w:val="24"/>
          <w:szCs w:val="24"/>
        </w:rPr>
        <w:t>Mauriat</w:t>
      </w:r>
      <w:proofErr w:type="spellEnd"/>
      <w:r w:rsidRPr="00AA1C02">
        <w:rPr>
          <w:rFonts w:cstheme="minorHAnsi"/>
          <w:sz w:val="24"/>
          <w:szCs w:val="24"/>
        </w:rPr>
        <w:t xml:space="preserve"> M, </w:t>
      </w:r>
      <w:proofErr w:type="spellStart"/>
      <w:r w:rsidRPr="00AA1C02">
        <w:rPr>
          <w:rFonts w:cstheme="minorHAnsi"/>
          <w:sz w:val="24"/>
          <w:szCs w:val="24"/>
        </w:rPr>
        <w:t>Pelloux</w:t>
      </w:r>
      <w:proofErr w:type="spellEnd"/>
      <w:r w:rsidRPr="00AA1C02">
        <w:rPr>
          <w:rFonts w:cstheme="minorHAnsi"/>
          <w:sz w:val="24"/>
          <w:szCs w:val="24"/>
        </w:rPr>
        <w:t xml:space="preserve"> J, Bellini C, Van </w:t>
      </w:r>
      <w:proofErr w:type="spellStart"/>
      <w:r w:rsidRPr="00AA1C02">
        <w:rPr>
          <w:rFonts w:cstheme="minorHAnsi"/>
          <w:sz w:val="24"/>
          <w:szCs w:val="24"/>
        </w:rPr>
        <w:t>Wuytswinkel</w:t>
      </w:r>
      <w:proofErr w:type="spellEnd"/>
      <w:r w:rsidRPr="00AA1C02">
        <w:rPr>
          <w:rFonts w:cstheme="minorHAnsi"/>
          <w:sz w:val="24"/>
          <w:szCs w:val="24"/>
        </w:rPr>
        <w:t xml:space="preserve"> O. (2008). Towards a systematic validation of references in real-time RT-PCR. </w:t>
      </w:r>
      <w:r w:rsidRPr="00AA1C02">
        <w:rPr>
          <w:rFonts w:cstheme="minorHAnsi"/>
          <w:i/>
          <w:iCs/>
          <w:sz w:val="24"/>
          <w:szCs w:val="24"/>
        </w:rPr>
        <w:t>Plant Cell</w:t>
      </w:r>
      <w:r w:rsidRPr="00AA1C02">
        <w:rPr>
          <w:rFonts w:cstheme="minorHAnsi"/>
          <w:sz w:val="24"/>
          <w:szCs w:val="24"/>
        </w:rPr>
        <w:t xml:space="preserve"> 20: 1734–1735</w:t>
      </w:r>
    </w:p>
    <w:p w14:paraId="688CDACE" w14:textId="77777777" w:rsidR="001E0CFE" w:rsidRPr="001E0CFE" w:rsidRDefault="001E0CFE" w:rsidP="00AA1C02">
      <w:pPr>
        <w:pStyle w:val="ListParagraph"/>
        <w:spacing w:after="0" w:line="480" w:lineRule="auto"/>
        <w:jc w:val="both"/>
        <w:rPr>
          <w:rFonts w:eastAsia="Times New Roman" w:cstheme="minorHAnsi"/>
          <w:bCs/>
          <w:sz w:val="24"/>
          <w:szCs w:val="24"/>
        </w:rPr>
      </w:pPr>
    </w:p>
    <w:p w14:paraId="6A73CF70" w14:textId="42B0D759" w:rsidR="007223E0" w:rsidRPr="004C6453" w:rsidRDefault="007223E0" w:rsidP="001341ED">
      <w:pPr>
        <w:pStyle w:val="ListParagraph"/>
        <w:numPr>
          <w:ilvl w:val="0"/>
          <w:numId w:val="11"/>
        </w:numPr>
        <w:spacing w:after="0" w:line="480" w:lineRule="auto"/>
        <w:jc w:val="both"/>
        <w:rPr>
          <w:rFonts w:cstheme="minorHAnsi"/>
          <w:sz w:val="24"/>
          <w:szCs w:val="24"/>
        </w:rPr>
      </w:pPr>
      <w:r w:rsidRPr="004C6453">
        <w:rPr>
          <w:rFonts w:cstheme="minorHAnsi"/>
          <w:sz w:val="24"/>
          <w:szCs w:val="24"/>
          <w:lang w:val="fr-FR"/>
        </w:rPr>
        <w:t xml:space="preserve">Rieu I, Powers SJ. (2008). </w:t>
      </w:r>
      <w:r w:rsidRPr="004C6453">
        <w:rPr>
          <w:rFonts w:cstheme="minorHAnsi"/>
          <w:sz w:val="24"/>
          <w:szCs w:val="24"/>
        </w:rPr>
        <w:t xml:space="preserve">Real time quantitative RT-PCR: design, </w:t>
      </w:r>
      <w:proofErr w:type="gramStart"/>
      <w:r w:rsidRPr="004C6453">
        <w:rPr>
          <w:rFonts w:cstheme="minorHAnsi"/>
          <w:sz w:val="24"/>
          <w:szCs w:val="24"/>
        </w:rPr>
        <w:t>calculations</w:t>
      </w:r>
      <w:proofErr w:type="gramEnd"/>
      <w:r w:rsidRPr="004C6453">
        <w:rPr>
          <w:rFonts w:cstheme="minorHAnsi"/>
          <w:sz w:val="24"/>
          <w:szCs w:val="24"/>
        </w:rPr>
        <w:t xml:space="preserve"> and</w:t>
      </w:r>
      <w:r>
        <w:rPr>
          <w:rFonts w:cstheme="minorHAnsi"/>
          <w:sz w:val="24"/>
          <w:szCs w:val="24"/>
        </w:rPr>
        <w:t xml:space="preserve"> </w:t>
      </w:r>
      <w:r w:rsidRPr="004C6453">
        <w:rPr>
          <w:rFonts w:cstheme="minorHAnsi"/>
          <w:sz w:val="24"/>
          <w:szCs w:val="24"/>
        </w:rPr>
        <w:t xml:space="preserve">statistics. </w:t>
      </w:r>
      <w:r w:rsidRPr="004C6453">
        <w:rPr>
          <w:rFonts w:cstheme="minorHAnsi"/>
          <w:i/>
          <w:iCs/>
          <w:sz w:val="24"/>
          <w:szCs w:val="24"/>
        </w:rPr>
        <w:t>Plant Cell</w:t>
      </w:r>
      <w:r w:rsidRPr="004C6453">
        <w:rPr>
          <w:rFonts w:cstheme="minorHAnsi"/>
          <w:sz w:val="24"/>
          <w:szCs w:val="24"/>
        </w:rPr>
        <w:t xml:space="preserve"> 21: 1031-1033. </w:t>
      </w:r>
    </w:p>
    <w:p w14:paraId="77E9F6A4" w14:textId="73FFA044" w:rsidR="007223E0" w:rsidRPr="004C6453" w:rsidRDefault="007223E0" w:rsidP="00163840">
      <w:pPr>
        <w:pStyle w:val="ListParagraph"/>
        <w:numPr>
          <w:ilvl w:val="0"/>
          <w:numId w:val="11"/>
        </w:numPr>
        <w:spacing w:after="0" w:line="480" w:lineRule="auto"/>
        <w:jc w:val="both"/>
        <w:rPr>
          <w:rFonts w:cstheme="minorHAnsi"/>
          <w:sz w:val="24"/>
          <w:szCs w:val="24"/>
        </w:rPr>
      </w:pPr>
      <w:r w:rsidRPr="004C6453">
        <w:rPr>
          <w:rFonts w:cstheme="minorHAnsi"/>
          <w:sz w:val="24"/>
          <w:szCs w:val="24"/>
        </w:rPr>
        <w:t xml:space="preserve">Kosik O, Powers JS, </w:t>
      </w:r>
      <w:proofErr w:type="spellStart"/>
      <w:r w:rsidRPr="004C6453">
        <w:rPr>
          <w:rFonts w:cstheme="minorHAnsi"/>
          <w:sz w:val="24"/>
          <w:szCs w:val="24"/>
        </w:rPr>
        <w:t>Chatzifragkou</w:t>
      </w:r>
      <w:proofErr w:type="spellEnd"/>
      <w:r w:rsidRPr="004C6453">
        <w:rPr>
          <w:rFonts w:cstheme="minorHAnsi"/>
          <w:sz w:val="24"/>
          <w:szCs w:val="24"/>
        </w:rPr>
        <w:t xml:space="preserve"> A., </w:t>
      </w:r>
      <w:proofErr w:type="spellStart"/>
      <w:r w:rsidRPr="004C6453">
        <w:rPr>
          <w:rFonts w:cstheme="minorHAnsi"/>
          <w:sz w:val="24"/>
          <w:szCs w:val="24"/>
        </w:rPr>
        <w:t>Prabhakumari</w:t>
      </w:r>
      <w:proofErr w:type="spellEnd"/>
      <w:r w:rsidRPr="004C6453">
        <w:rPr>
          <w:rFonts w:cstheme="minorHAnsi"/>
          <w:sz w:val="24"/>
          <w:szCs w:val="24"/>
        </w:rPr>
        <w:t xml:space="preserve"> PC, </w:t>
      </w:r>
      <w:proofErr w:type="spellStart"/>
      <w:r w:rsidRPr="004C6453">
        <w:rPr>
          <w:rFonts w:cstheme="minorHAnsi"/>
          <w:sz w:val="24"/>
          <w:szCs w:val="24"/>
        </w:rPr>
        <w:t>Charalampopoulos</w:t>
      </w:r>
      <w:proofErr w:type="spellEnd"/>
      <w:r w:rsidRPr="004C6453">
        <w:rPr>
          <w:rFonts w:cstheme="minorHAnsi"/>
          <w:sz w:val="24"/>
          <w:szCs w:val="24"/>
        </w:rPr>
        <w:t xml:space="preserve"> D, </w:t>
      </w:r>
      <w:r w:rsidR="00A46429">
        <w:rPr>
          <w:rFonts w:cstheme="minorHAnsi"/>
          <w:sz w:val="24"/>
          <w:szCs w:val="24"/>
        </w:rPr>
        <w:t>et al</w:t>
      </w:r>
      <w:r w:rsidRPr="004C6453">
        <w:rPr>
          <w:rFonts w:cstheme="minorHAnsi"/>
          <w:sz w:val="24"/>
          <w:szCs w:val="24"/>
        </w:rPr>
        <w:t xml:space="preserve">. (2017). Changes in the arabinoxylan fraction of wheat grain during alcohol production. </w:t>
      </w:r>
      <w:r w:rsidRPr="004C6453">
        <w:rPr>
          <w:rFonts w:cstheme="minorHAnsi"/>
          <w:i/>
          <w:iCs/>
          <w:sz w:val="24"/>
          <w:szCs w:val="24"/>
        </w:rPr>
        <w:t>Food Chem.</w:t>
      </w:r>
      <w:r w:rsidRPr="004C6453">
        <w:rPr>
          <w:rFonts w:cstheme="minorHAnsi"/>
          <w:sz w:val="24"/>
          <w:szCs w:val="24"/>
        </w:rPr>
        <w:t xml:space="preserve"> 221: 1754-1762. </w:t>
      </w:r>
    </w:p>
    <w:p w14:paraId="65A7F48D" w14:textId="5C4E2DC7" w:rsidR="007223E0" w:rsidRDefault="007223E0" w:rsidP="00AA1C02">
      <w:pPr>
        <w:pStyle w:val="ListParagraph"/>
        <w:numPr>
          <w:ilvl w:val="0"/>
          <w:numId w:val="11"/>
        </w:numPr>
        <w:spacing w:line="480" w:lineRule="auto"/>
        <w:jc w:val="both"/>
        <w:rPr>
          <w:rFonts w:cstheme="minorHAnsi"/>
          <w:sz w:val="24"/>
          <w:szCs w:val="24"/>
        </w:rPr>
      </w:pPr>
      <w:r w:rsidRPr="004C6453">
        <w:rPr>
          <w:rFonts w:cstheme="minorHAnsi"/>
          <w:sz w:val="24"/>
          <w:szCs w:val="24"/>
          <w:lang w:val="fr-FR"/>
        </w:rPr>
        <w:t xml:space="preserve">Ordaz-Ortiz JJ, Devaux </w:t>
      </w:r>
      <w:proofErr w:type="gramStart"/>
      <w:r w:rsidRPr="004C6453">
        <w:rPr>
          <w:rFonts w:cstheme="minorHAnsi"/>
          <w:sz w:val="24"/>
          <w:szCs w:val="24"/>
          <w:lang w:val="fr-FR"/>
        </w:rPr>
        <w:t>MF,  Saulnier</w:t>
      </w:r>
      <w:proofErr w:type="gramEnd"/>
      <w:r w:rsidRPr="004C6453">
        <w:rPr>
          <w:rFonts w:cstheme="minorHAnsi"/>
          <w:sz w:val="24"/>
          <w:szCs w:val="24"/>
          <w:lang w:val="fr-FR"/>
        </w:rPr>
        <w:t xml:space="preserve"> L. (2005). </w:t>
      </w:r>
      <w:r w:rsidRPr="004C6453">
        <w:rPr>
          <w:rFonts w:cstheme="minorHAnsi"/>
          <w:sz w:val="24"/>
          <w:szCs w:val="24"/>
        </w:rPr>
        <w:t xml:space="preserve">Classification of wheat varieties based on structural features of arabinoxylans as revealed by </w:t>
      </w:r>
      <w:proofErr w:type="spellStart"/>
      <w:r w:rsidRPr="004C6453">
        <w:rPr>
          <w:rFonts w:cstheme="minorHAnsi"/>
          <w:sz w:val="24"/>
          <w:szCs w:val="24"/>
        </w:rPr>
        <w:t>endoxylanase</w:t>
      </w:r>
      <w:proofErr w:type="spellEnd"/>
      <w:r w:rsidRPr="004C6453">
        <w:rPr>
          <w:rFonts w:cstheme="minorHAnsi"/>
          <w:sz w:val="24"/>
          <w:szCs w:val="24"/>
        </w:rPr>
        <w:t xml:space="preserve"> treatment of flour and grain. J. Agric. Food Chem. 53: 8349–8356. </w:t>
      </w:r>
    </w:p>
    <w:p w14:paraId="775DB28A" w14:textId="42A56A21" w:rsidR="007223E0" w:rsidRPr="004C6453" w:rsidRDefault="007223E0" w:rsidP="00AA1C02">
      <w:pPr>
        <w:pStyle w:val="ListParagraph"/>
        <w:numPr>
          <w:ilvl w:val="0"/>
          <w:numId w:val="11"/>
        </w:numPr>
        <w:spacing w:line="480" w:lineRule="auto"/>
        <w:jc w:val="both"/>
        <w:rPr>
          <w:rFonts w:cstheme="minorHAnsi"/>
          <w:sz w:val="24"/>
          <w:szCs w:val="24"/>
        </w:rPr>
      </w:pPr>
      <w:r w:rsidRPr="004C6453">
        <w:rPr>
          <w:sz w:val="24"/>
          <w:szCs w:val="24"/>
        </w:rPr>
        <w:t xml:space="preserve">Faure R, Courtin CM, Delcour JA, </w:t>
      </w:r>
      <w:proofErr w:type="spellStart"/>
      <w:r w:rsidRPr="004C6453">
        <w:rPr>
          <w:sz w:val="24"/>
          <w:szCs w:val="24"/>
        </w:rPr>
        <w:t>Dumon</w:t>
      </w:r>
      <w:proofErr w:type="spellEnd"/>
      <w:r w:rsidRPr="004C6453">
        <w:rPr>
          <w:sz w:val="24"/>
          <w:szCs w:val="24"/>
        </w:rPr>
        <w:t xml:space="preserve"> C, Faulds CB, </w:t>
      </w:r>
      <w:r w:rsidR="00A46429">
        <w:rPr>
          <w:sz w:val="24"/>
          <w:szCs w:val="24"/>
        </w:rPr>
        <w:t>et al</w:t>
      </w:r>
      <w:r w:rsidRPr="004C6453">
        <w:rPr>
          <w:sz w:val="24"/>
          <w:szCs w:val="24"/>
        </w:rPr>
        <w:t xml:space="preserve">. (2009). A brief and informationally rich naming system for oligosaccharide motifs of heteroxylans found in plant cell walls. </w:t>
      </w:r>
      <w:proofErr w:type="spellStart"/>
      <w:r w:rsidRPr="004C6453">
        <w:rPr>
          <w:i/>
          <w:iCs/>
          <w:sz w:val="24"/>
          <w:szCs w:val="24"/>
        </w:rPr>
        <w:t>Aust</w:t>
      </w:r>
      <w:proofErr w:type="spellEnd"/>
      <w:r w:rsidRPr="004C6453">
        <w:rPr>
          <w:i/>
          <w:iCs/>
          <w:sz w:val="24"/>
          <w:szCs w:val="24"/>
        </w:rPr>
        <w:t xml:space="preserve"> J Chem </w:t>
      </w:r>
      <w:r w:rsidRPr="004C6453">
        <w:rPr>
          <w:sz w:val="24"/>
          <w:szCs w:val="24"/>
        </w:rPr>
        <w:t>62: 533–537.</w:t>
      </w:r>
    </w:p>
    <w:p w14:paraId="609758DC" w14:textId="603FDB3A" w:rsidR="007223E0" w:rsidRPr="004C6453" w:rsidRDefault="007223E0" w:rsidP="00AA1C02">
      <w:pPr>
        <w:pStyle w:val="ListParagraph"/>
        <w:numPr>
          <w:ilvl w:val="0"/>
          <w:numId w:val="11"/>
        </w:numPr>
        <w:spacing w:before="240" w:line="480" w:lineRule="auto"/>
        <w:jc w:val="both"/>
        <w:rPr>
          <w:rFonts w:cstheme="minorHAnsi"/>
          <w:sz w:val="24"/>
          <w:szCs w:val="24"/>
        </w:rPr>
      </w:pPr>
      <w:r w:rsidRPr="004C6453">
        <w:rPr>
          <w:rFonts w:cstheme="minorHAnsi"/>
          <w:sz w:val="24"/>
          <w:szCs w:val="24"/>
        </w:rPr>
        <w:lastRenderedPageBreak/>
        <w:t xml:space="preserve">Kosik O, Romero MV, </w:t>
      </w:r>
      <w:proofErr w:type="spellStart"/>
      <w:r w:rsidRPr="004C6453">
        <w:rPr>
          <w:rFonts w:cstheme="minorHAnsi"/>
          <w:sz w:val="24"/>
          <w:szCs w:val="24"/>
        </w:rPr>
        <w:t>Bandonill</w:t>
      </w:r>
      <w:proofErr w:type="spellEnd"/>
      <w:r w:rsidRPr="004C6453">
        <w:rPr>
          <w:rFonts w:cstheme="minorHAnsi"/>
          <w:sz w:val="24"/>
          <w:szCs w:val="24"/>
        </w:rPr>
        <w:t xml:space="preserve"> EH, </w:t>
      </w:r>
      <w:proofErr w:type="spellStart"/>
      <w:r w:rsidRPr="004C6453">
        <w:rPr>
          <w:rFonts w:cstheme="minorHAnsi"/>
          <w:sz w:val="24"/>
          <w:szCs w:val="24"/>
        </w:rPr>
        <w:t>Abilgos</w:t>
      </w:r>
      <w:proofErr w:type="spellEnd"/>
      <w:r w:rsidRPr="004C6453">
        <w:rPr>
          <w:rFonts w:cstheme="minorHAnsi"/>
          <w:sz w:val="24"/>
          <w:szCs w:val="24"/>
        </w:rPr>
        <w:t xml:space="preserve">-Ramos RG, </w:t>
      </w:r>
      <w:proofErr w:type="spellStart"/>
      <w:r w:rsidRPr="004C6453">
        <w:rPr>
          <w:rFonts w:cstheme="minorHAnsi"/>
          <w:sz w:val="24"/>
          <w:szCs w:val="24"/>
        </w:rPr>
        <w:t>Sreenivasulu</w:t>
      </w:r>
      <w:proofErr w:type="spellEnd"/>
      <w:r w:rsidRPr="004C6453">
        <w:rPr>
          <w:rFonts w:cstheme="minorHAnsi"/>
          <w:sz w:val="24"/>
          <w:szCs w:val="24"/>
        </w:rPr>
        <w:t xml:space="preserve"> N, </w:t>
      </w:r>
      <w:r w:rsidR="00A46429">
        <w:rPr>
          <w:rFonts w:cstheme="minorHAnsi"/>
          <w:sz w:val="24"/>
          <w:szCs w:val="24"/>
        </w:rPr>
        <w:t>et al</w:t>
      </w:r>
      <w:r w:rsidRPr="004C6453">
        <w:rPr>
          <w:rFonts w:cstheme="minorHAnsi"/>
          <w:sz w:val="24"/>
          <w:szCs w:val="24"/>
        </w:rPr>
        <w:t>. (2020).  Diversity of content and composition of cell wall-derived dietary fibre in polished rice</w:t>
      </w:r>
      <w:r>
        <w:rPr>
          <w:rFonts w:cstheme="minorHAnsi"/>
          <w:sz w:val="24"/>
          <w:szCs w:val="24"/>
        </w:rPr>
        <w:t>.</w:t>
      </w:r>
      <w:r w:rsidRPr="004C6453">
        <w:rPr>
          <w:rFonts w:cstheme="minorHAnsi"/>
          <w:sz w:val="24"/>
          <w:szCs w:val="24"/>
        </w:rPr>
        <w:t xml:space="preserve"> </w:t>
      </w:r>
      <w:r w:rsidRPr="004C6453">
        <w:rPr>
          <w:rFonts w:cstheme="minorHAnsi"/>
          <w:i/>
          <w:iCs/>
          <w:sz w:val="24"/>
          <w:szCs w:val="24"/>
        </w:rPr>
        <w:t>J. Cereal Sci.</w:t>
      </w:r>
      <w:r w:rsidRPr="004C6453">
        <w:rPr>
          <w:rFonts w:cstheme="minorHAnsi"/>
          <w:sz w:val="24"/>
          <w:szCs w:val="24"/>
        </w:rPr>
        <w:t xml:space="preserve"> 96: 103122.</w:t>
      </w:r>
    </w:p>
    <w:p w14:paraId="2938CC29" w14:textId="55D97836" w:rsidR="007223E0" w:rsidRPr="004C6453" w:rsidRDefault="007223E0" w:rsidP="00AA1C02">
      <w:pPr>
        <w:pStyle w:val="ListParagraph"/>
        <w:numPr>
          <w:ilvl w:val="0"/>
          <w:numId w:val="11"/>
        </w:numPr>
        <w:spacing w:line="480" w:lineRule="auto"/>
        <w:jc w:val="both"/>
        <w:rPr>
          <w:rFonts w:cstheme="minorHAnsi"/>
          <w:sz w:val="24"/>
          <w:szCs w:val="24"/>
        </w:rPr>
      </w:pPr>
      <w:r w:rsidRPr="004C6453">
        <w:rPr>
          <w:rFonts w:cstheme="minorHAnsi"/>
          <w:bCs/>
          <w:sz w:val="24"/>
          <w:szCs w:val="24"/>
        </w:rPr>
        <w:t xml:space="preserve">Tosi P, </w:t>
      </w:r>
      <w:proofErr w:type="spellStart"/>
      <w:r w:rsidRPr="004C6453">
        <w:rPr>
          <w:rFonts w:cstheme="minorHAnsi"/>
          <w:bCs/>
          <w:sz w:val="24"/>
          <w:szCs w:val="24"/>
        </w:rPr>
        <w:t>Gritsch</w:t>
      </w:r>
      <w:proofErr w:type="spellEnd"/>
      <w:r w:rsidRPr="004C6453">
        <w:rPr>
          <w:rFonts w:cstheme="minorHAnsi"/>
          <w:bCs/>
          <w:sz w:val="24"/>
          <w:szCs w:val="24"/>
        </w:rPr>
        <w:t xml:space="preserve"> CS, He J., Shewry PR. (2011).</w:t>
      </w:r>
      <w:r w:rsidRPr="004C6453">
        <w:rPr>
          <w:rFonts w:cstheme="minorHAnsi"/>
          <w:sz w:val="24"/>
          <w:szCs w:val="24"/>
        </w:rPr>
        <w:t xml:space="preserve"> Distribution of gluten proteins in bread wheat (</w:t>
      </w:r>
      <w:r w:rsidRPr="004C6453">
        <w:rPr>
          <w:rFonts w:cstheme="minorHAnsi"/>
          <w:i/>
          <w:sz w:val="24"/>
          <w:szCs w:val="24"/>
        </w:rPr>
        <w:t>Triticum aestivum</w:t>
      </w:r>
      <w:r w:rsidRPr="004C6453">
        <w:rPr>
          <w:rFonts w:cstheme="minorHAnsi"/>
          <w:sz w:val="24"/>
          <w:szCs w:val="24"/>
        </w:rPr>
        <w:t xml:space="preserve">) grain. </w:t>
      </w:r>
      <w:r w:rsidRPr="004C6453">
        <w:rPr>
          <w:rFonts w:cstheme="minorHAnsi"/>
          <w:i/>
          <w:sz w:val="24"/>
          <w:szCs w:val="24"/>
        </w:rPr>
        <w:t xml:space="preserve">Annals of Botany </w:t>
      </w:r>
      <w:r w:rsidRPr="004C6453">
        <w:rPr>
          <w:rFonts w:cstheme="minorHAnsi"/>
          <w:bCs/>
          <w:sz w:val="24"/>
          <w:szCs w:val="24"/>
        </w:rPr>
        <w:t>108:</w:t>
      </w:r>
      <w:r w:rsidRPr="004C6453">
        <w:rPr>
          <w:rFonts w:cstheme="minorHAnsi"/>
          <w:sz w:val="24"/>
          <w:szCs w:val="24"/>
        </w:rPr>
        <w:t xml:space="preserve"> 23–39.</w:t>
      </w:r>
    </w:p>
    <w:p w14:paraId="02FD0B61" w14:textId="694A922C" w:rsidR="007223E0" w:rsidRPr="004C6453" w:rsidRDefault="007223E0" w:rsidP="00AA1C02">
      <w:pPr>
        <w:pStyle w:val="ListParagraph"/>
        <w:numPr>
          <w:ilvl w:val="0"/>
          <w:numId w:val="11"/>
        </w:numPr>
        <w:spacing w:after="0" w:line="480" w:lineRule="auto"/>
        <w:jc w:val="both"/>
        <w:rPr>
          <w:rFonts w:cstheme="minorHAnsi"/>
          <w:noProof/>
          <w:sz w:val="24"/>
          <w:szCs w:val="24"/>
        </w:rPr>
      </w:pPr>
      <w:proofErr w:type="spellStart"/>
      <w:r w:rsidRPr="004C6453">
        <w:rPr>
          <w:rFonts w:cstheme="minorHAnsi"/>
          <w:sz w:val="24"/>
          <w:szCs w:val="24"/>
        </w:rPr>
        <w:t>Lamacchia</w:t>
      </w:r>
      <w:proofErr w:type="spellEnd"/>
      <w:r w:rsidRPr="004C6453">
        <w:rPr>
          <w:rFonts w:cstheme="minorHAnsi"/>
          <w:sz w:val="24"/>
          <w:szCs w:val="24"/>
        </w:rPr>
        <w:t xml:space="preserve"> C, Shewry PR, Di Fonzo N, Forsyth J.L, Harris N, </w:t>
      </w:r>
      <w:r w:rsidR="00A46429">
        <w:rPr>
          <w:rFonts w:cstheme="minorHAnsi"/>
          <w:sz w:val="24"/>
          <w:szCs w:val="24"/>
        </w:rPr>
        <w:t>et al</w:t>
      </w:r>
      <w:r w:rsidRPr="004C6453">
        <w:rPr>
          <w:rFonts w:cstheme="minorHAnsi"/>
          <w:sz w:val="24"/>
          <w:szCs w:val="24"/>
        </w:rPr>
        <w:t xml:space="preserve">. (2001). Endosperm‐specific activity of a storage protein gene promoter in transgenic wheat seed. </w:t>
      </w:r>
      <w:r w:rsidRPr="004C6453">
        <w:rPr>
          <w:rFonts w:cstheme="minorHAnsi"/>
          <w:i/>
          <w:iCs/>
          <w:sz w:val="24"/>
          <w:szCs w:val="24"/>
        </w:rPr>
        <w:t>J.  Exp. Bot.</w:t>
      </w:r>
      <w:r w:rsidRPr="004C6453">
        <w:rPr>
          <w:rFonts w:cstheme="minorHAnsi"/>
          <w:sz w:val="24"/>
          <w:szCs w:val="24"/>
        </w:rPr>
        <w:t xml:space="preserve"> 52: 243–250.</w:t>
      </w:r>
    </w:p>
    <w:p w14:paraId="40AA2A7B" w14:textId="27AEBEBB" w:rsidR="007223E0" w:rsidRPr="004C6453" w:rsidRDefault="00204DE8" w:rsidP="00AA1C02">
      <w:pPr>
        <w:pStyle w:val="ListParagraph"/>
        <w:numPr>
          <w:ilvl w:val="0"/>
          <w:numId w:val="11"/>
        </w:numPr>
        <w:shd w:val="clear" w:color="auto" w:fill="FFFFFF"/>
        <w:spacing w:after="160" w:line="480" w:lineRule="auto"/>
        <w:jc w:val="both"/>
        <w:rPr>
          <w:rStyle w:val="ff2"/>
          <w:rFonts w:cstheme="minorHAnsi"/>
          <w:color w:val="000000"/>
          <w:sz w:val="24"/>
          <w:szCs w:val="24"/>
          <w:shd w:val="clear" w:color="auto" w:fill="FFFFFF"/>
        </w:rPr>
      </w:pPr>
      <w:hyperlink r:id="rId18" w:history="1">
        <w:r w:rsidR="007223E0" w:rsidRPr="004C6453">
          <w:rPr>
            <w:rFonts w:cstheme="minorHAnsi"/>
            <w:sz w:val="24"/>
            <w:szCs w:val="24"/>
          </w:rPr>
          <w:t>Freeman J</w:t>
        </w:r>
      </w:hyperlink>
      <w:r w:rsidR="007223E0">
        <w:rPr>
          <w:rFonts w:cstheme="minorHAnsi"/>
          <w:sz w:val="24"/>
          <w:szCs w:val="24"/>
        </w:rPr>
        <w:t>,</w:t>
      </w:r>
      <w:r w:rsidR="007223E0" w:rsidRPr="004C6453">
        <w:rPr>
          <w:rFonts w:cstheme="minorHAnsi"/>
          <w:sz w:val="24"/>
          <w:szCs w:val="24"/>
        </w:rPr>
        <w:t xml:space="preserve"> </w:t>
      </w:r>
      <w:hyperlink r:id="rId19" w:history="1">
        <w:r w:rsidR="007223E0" w:rsidRPr="004C6453">
          <w:rPr>
            <w:rFonts w:cstheme="minorHAnsi"/>
            <w:sz w:val="24"/>
            <w:szCs w:val="24"/>
          </w:rPr>
          <w:t>Ward JL</w:t>
        </w:r>
      </w:hyperlink>
      <w:r w:rsidR="007223E0" w:rsidRPr="004C6453">
        <w:rPr>
          <w:rFonts w:cstheme="minorHAnsi"/>
          <w:sz w:val="24"/>
          <w:szCs w:val="24"/>
        </w:rPr>
        <w:t xml:space="preserve">, </w:t>
      </w:r>
      <w:hyperlink r:id="rId20" w:history="1">
        <w:r w:rsidR="007223E0" w:rsidRPr="004C6453">
          <w:rPr>
            <w:rFonts w:cstheme="minorHAnsi"/>
            <w:sz w:val="24"/>
            <w:szCs w:val="24"/>
          </w:rPr>
          <w:t>Kosik O</w:t>
        </w:r>
      </w:hyperlink>
      <w:r w:rsidR="007223E0">
        <w:rPr>
          <w:rFonts w:cstheme="minorHAnsi"/>
          <w:sz w:val="24"/>
          <w:szCs w:val="24"/>
        </w:rPr>
        <w:t>,</w:t>
      </w:r>
      <w:r w:rsidR="007223E0" w:rsidRPr="004C6453">
        <w:rPr>
          <w:rFonts w:cstheme="minorHAnsi"/>
          <w:sz w:val="24"/>
          <w:szCs w:val="24"/>
        </w:rPr>
        <w:t xml:space="preserve"> </w:t>
      </w:r>
      <w:hyperlink r:id="rId21" w:history="1">
        <w:r w:rsidR="007223E0" w:rsidRPr="004C6453">
          <w:rPr>
            <w:rFonts w:cstheme="minorHAnsi"/>
            <w:sz w:val="24"/>
            <w:szCs w:val="24"/>
          </w:rPr>
          <w:t>Lovegrove A</w:t>
        </w:r>
      </w:hyperlink>
      <w:r w:rsidR="007223E0" w:rsidRPr="004C6453">
        <w:rPr>
          <w:rFonts w:cstheme="minorHAnsi"/>
          <w:sz w:val="24"/>
          <w:szCs w:val="24"/>
        </w:rPr>
        <w:t xml:space="preserve">, </w:t>
      </w:r>
      <w:r w:rsidR="007223E0" w:rsidRPr="004C6453">
        <w:rPr>
          <w:rFonts w:cstheme="minorHAnsi"/>
          <w:bCs/>
          <w:sz w:val="24"/>
          <w:szCs w:val="24"/>
        </w:rPr>
        <w:t>Wilkinson MD</w:t>
      </w:r>
      <w:r w:rsidR="007223E0" w:rsidRPr="004C6453">
        <w:rPr>
          <w:rFonts w:cstheme="minorHAnsi"/>
          <w:b/>
          <w:sz w:val="24"/>
          <w:szCs w:val="24"/>
        </w:rPr>
        <w:t>,</w:t>
      </w:r>
      <w:r w:rsidR="007223E0" w:rsidRPr="004C6453">
        <w:rPr>
          <w:rFonts w:cstheme="minorHAnsi"/>
          <w:sz w:val="24"/>
          <w:szCs w:val="24"/>
        </w:rPr>
        <w:t xml:space="preserve"> </w:t>
      </w:r>
      <w:r w:rsidR="00A46429">
        <w:t>et al</w:t>
      </w:r>
      <w:r w:rsidR="007223E0" w:rsidRPr="004C6453">
        <w:rPr>
          <w:rFonts w:cstheme="minorHAnsi"/>
          <w:sz w:val="24"/>
          <w:szCs w:val="24"/>
        </w:rPr>
        <w:t xml:space="preserve">. (2017). Feruloylation and structure of arabinoxylan in wheat endosperm cell walls from RNAi lines with suppression of genes responsible for backbone synthesis and decoration. </w:t>
      </w:r>
      <w:r w:rsidR="007223E0" w:rsidRPr="004C6453">
        <w:rPr>
          <w:rFonts w:cstheme="minorHAnsi"/>
          <w:i/>
          <w:iCs/>
          <w:sz w:val="24"/>
          <w:szCs w:val="24"/>
        </w:rPr>
        <w:t>Plant Biotechnol. J.</w:t>
      </w:r>
      <w:r w:rsidR="007223E0" w:rsidRPr="004C6453">
        <w:rPr>
          <w:rFonts w:cstheme="minorHAnsi"/>
          <w:sz w:val="24"/>
          <w:szCs w:val="24"/>
        </w:rPr>
        <w:t xml:space="preserve"> 15: 1429-1438</w:t>
      </w:r>
    </w:p>
    <w:p w14:paraId="5B2C8AE6" w14:textId="4977B898" w:rsidR="007223E0" w:rsidRPr="004C6453" w:rsidRDefault="007223E0" w:rsidP="00AA1C02">
      <w:pPr>
        <w:pStyle w:val="ListParagraph"/>
        <w:numPr>
          <w:ilvl w:val="0"/>
          <w:numId w:val="11"/>
        </w:numPr>
        <w:shd w:val="clear" w:color="auto" w:fill="FFFFFF"/>
        <w:spacing w:after="160" w:line="480" w:lineRule="auto"/>
        <w:jc w:val="both"/>
        <w:rPr>
          <w:rFonts w:cstheme="minorHAnsi"/>
          <w:color w:val="000000"/>
          <w:sz w:val="24"/>
          <w:szCs w:val="24"/>
          <w:shd w:val="clear" w:color="auto" w:fill="FFFFFF"/>
        </w:rPr>
      </w:pPr>
      <w:r w:rsidRPr="004C6453">
        <w:rPr>
          <w:rFonts w:cstheme="minorHAnsi"/>
          <w:sz w:val="24"/>
          <w:szCs w:val="24"/>
        </w:rPr>
        <w:t xml:space="preserve">Freeman J, Lovegrove A, </w:t>
      </w:r>
      <w:r w:rsidRPr="004C6453">
        <w:rPr>
          <w:rFonts w:cstheme="minorHAnsi"/>
          <w:bCs/>
          <w:sz w:val="24"/>
          <w:szCs w:val="24"/>
        </w:rPr>
        <w:t>Wilkinson M,</w:t>
      </w:r>
      <w:r w:rsidRPr="004C6453">
        <w:rPr>
          <w:rFonts w:cstheme="minorHAnsi"/>
          <w:sz w:val="24"/>
          <w:szCs w:val="24"/>
        </w:rPr>
        <w:t xml:space="preserve"> Saulnier L, Shewry PR, </w:t>
      </w:r>
      <w:r w:rsidR="00A46429">
        <w:rPr>
          <w:rFonts w:cstheme="minorHAnsi"/>
          <w:sz w:val="24"/>
          <w:szCs w:val="24"/>
        </w:rPr>
        <w:t>et al</w:t>
      </w:r>
      <w:r w:rsidRPr="004C6453">
        <w:rPr>
          <w:rFonts w:cstheme="minorHAnsi"/>
          <w:sz w:val="24"/>
          <w:szCs w:val="24"/>
        </w:rPr>
        <w:t xml:space="preserve">. (2016). Effect of suppression of arabinoxylan synthetic genes in wheat endosperm on chain length of arabinoxylan and extract viscosity. </w:t>
      </w:r>
      <w:r w:rsidRPr="004C6453">
        <w:rPr>
          <w:rFonts w:cstheme="minorHAnsi"/>
          <w:i/>
          <w:iCs/>
          <w:sz w:val="24"/>
          <w:szCs w:val="24"/>
        </w:rPr>
        <w:t xml:space="preserve">Plant Biotechnol. J. </w:t>
      </w:r>
      <w:r w:rsidRPr="004C6453">
        <w:rPr>
          <w:rFonts w:cstheme="minorHAnsi"/>
          <w:sz w:val="24"/>
          <w:szCs w:val="24"/>
        </w:rPr>
        <w:t>14, 109-116.</w:t>
      </w:r>
    </w:p>
    <w:p w14:paraId="74AAE2B6" w14:textId="77777777" w:rsidR="001F0EE1" w:rsidRDefault="001F0EE1">
      <w:pPr>
        <w:spacing w:after="160" w:line="259" w:lineRule="auto"/>
        <w:rPr>
          <w:b/>
          <w:bCs/>
          <w:sz w:val="24"/>
          <w:szCs w:val="24"/>
        </w:rPr>
      </w:pPr>
      <w:r>
        <w:rPr>
          <w:b/>
          <w:bCs/>
          <w:sz w:val="24"/>
          <w:szCs w:val="24"/>
        </w:rPr>
        <w:br w:type="page"/>
      </w:r>
    </w:p>
    <w:p w14:paraId="07ED09DC" w14:textId="77777777" w:rsidR="001F0EE1" w:rsidRDefault="001F0EE1" w:rsidP="001F0EE1">
      <w:pPr>
        <w:spacing w:after="0" w:line="480" w:lineRule="auto"/>
        <w:jc w:val="both"/>
        <w:rPr>
          <w:rFonts w:cstheme="minorHAnsi"/>
          <w:b/>
          <w:bCs/>
          <w:sz w:val="24"/>
          <w:szCs w:val="24"/>
        </w:rPr>
      </w:pPr>
      <w:r>
        <w:rPr>
          <w:rFonts w:cstheme="minorHAnsi"/>
          <w:b/>
          <w:bCs/>
          <w:sz w:val="24"/>
          <w:szCs w:val="24"/>
        </w:rPr>
        <w:lastRenderedPageBreak/>
        <w:t>Supporting Information:</w:t>
      </w:r>
    </w:p>
    <w:p w14:paraId="2B9FEA1B" w14:textId="77777777" w:rsidR="001F0EE1" w:rsidRDefault="001F0EE1" w:rsidP="001F0EE1">
      <w:pPr>
        <w:spacing w:after="0" w:line="480" w:lineRule="auto"/>
        <w:jc w:val="both"/>
        <w:rPr>
          <w:rFonts w:cstheme="minorHAnsi"/>
          <w:b/>
          <w:bCs/>
          <w:sz w:val="24"/>
          <w:szCs w:val="24"/>
        </w:rPr>
      </w:pPr>
    </w:p>
    <w:p w14:paraId="30E4D597" w14:textId="77777777" w:rsidR="001F0EE1" w:rsidRDefault="001F0EE1" w:rsidP="001F0EE1">
      <w:pPr>
        <w:spacing w:after="0" w:line="480" w:lineRule="auto"/>
        <w:jc w:val="both"/>
        <w:rPr>
          <w:rFonts w:cstheme="minorHAnsi"/>
          <w:b/>
          <w:bCs/>
          <w:sz w:val="24"/>
          <w:szCs w:val="24"/>
        </w:rPr>
      </w:pPr>
      <w:r>
        <w:rPr>
          <w:rFonts w:cstheme="minorHAnsi"/>
          <w:b/>
          <w:bCs/>
          <w:sz w:val="24"/>
          <w:szCs w:val="24"/>
        </w:rPr>
        <w:t>S1 Figure:</w:t>
      </w:r>
      <w:r>
        <w:rPr>
          <w:rFonts w:cstheme="minorHAnsi"/>
          <w:sz w:val="24"/>
          <w:szCs w:val="24"/>
        </w:rPr>
        <w:t xml:space="preserve"> </w:t>
      </w:r>
      <w:r>
        <w:rPr>
          <w:rFonts w:cstheme="minorHAnsi"/>
          <w:b/>
          <w:bCs/>
          <w:i/>
          <w:iCs/>
          <w:sz w:val="24"/>
          <w:szCs w:val="24"/>
        </w:rPr>
        <w:t>Triticum aestivum</w:t>
      </w:r>
      <w:r>
        <w:rPr>
          <w:rFonts w:cstheme="minorHAnsi"/>
          <w:b/>
          <w:bCs/>
          <w:sz w:val="24"/>
          <w:szCs w:val="24"/>
        </w:rPr>
        <w:t xml:space="preserve"> GT43_1 nucleotide sequences</w:t>
      </w:r>
      <w:r>
        <w:rPr>
          <w:rFonts w:cstheme="minorHAnsi"/>
          <w:sz w:val="24"/>
          <w:szCs w:val="24"/>
        </w:rPr>
        <w:t xml:space="preserve">. </w:t>
      </w:r>
      <w:r>
        <w:rPr>
          <w:rFonts w:cstheme="minorHAnsi"/>
          <w:b/>
          <w:bCs/>
          <w:sz w:val="24"/>
          <w:szCs w:val="24"/>
        </w:rPr>
        <w:t>S2a Figure:</w:t>
      </w:r>
      <w:r>
        <w:rPr>
          <w:rFonts w:cstheme="minorHAnsi"/>
          <w:sz w:val="24"/>
          <w:szCs w:val="24"/>
        </w:rPr>
        <w:t xml:space="preserve"> </w:t>
      </w:r>
      <w:r>
        <w:rPr>
          <w:rFonts w:cstheme="minorHAnsi"/>
          <w:b/>
          <w:bCs/>
          <w:i/>
          <w:iCs/>
          <w:sz w:val="24"/>
          <w:szCs w:val="24"/>
        </w:rPr>
        <w:t xml:space="preserve">Triticum aestivum </w:t>
      </w:r>
      <w:r>
        <w:rPr>
          <w:rFonts w:cstheme="minorHAnsi"/>
          <w:b/>
          <w:bCs/>
          <w:sz w:val="24"/>
          <w:szCs w:val="24"/>
        </w:rPr>
        <w:t>GT43_1 nucleotide sequence alignment of the three homeologues</w:t>
      </w:r>
      <w:r>
        <w:rPr>
          <w:rFonts w:cstheme="minorHAnsi"/>
          <w:sz w:val="24"/>
          <w:szCs w:val="24"/>
        </w:rPr>
        <w:t xml:space="preserve">. </w:t>
      </w:r>
      <w:r>
        <w:rPr>
          <w:rFonts w:cstheme="minorHAnsi"/>
          <w:b/>
          <w:bCs/>
          <w:sz w:val="24"/>
          <w:szCs w:val="24"/>
        </w:rPr>
        <w:t>S2b Figure:</w:t>
      </w:r>
      <w:r>
        <w:rPr>
          <w:rFonts w:cstheme="minorHAnsi"/>
          <w:sz w:val="24"/>
          <w:szCs w:val="24"/>
        </w:rPr>
        <w:t xml:space="preserve"> </w:t>
      </w:r>
      <w:r>
        <w:rPr>
          <w:rFonts w:cstheme="minorHAnsi"/>
          <w:b/>
          <w:bCs/>
          <w:sz w:val="24"/>
          <w:szCs w:val="24"/>
        </w:rPr>
        <w:t>Alignment of nucleotide sequences from the three GT43_1 homeologues targeted by RNAi construct.</w:t>
      </w:r>
      <w:r>
        <w:rPr>
          <w:rFonts w:cstheme="minorHAnsi"/>
          <w:sz w:val="24"/>
          <w:szCs w:val="24"/>
        </w:rPr>
        <w:t xml:space="preserve"> </w:t>
      </w:r>
      <w:r>
        <w:rPr>
          <w:rFonts w:cstheme="minorHAnsi"/>
          <w:b/>
          <w:bCs/>
          <w:sz w:val="24"/>
          <w:szCs w:val="24"/>
        </w:rPr>
        <w:t>S3 Figure:</w:t>
      </w:r>
      <w:r>
        <w:rPr>
          <w:rFonts w:cstheme="minorHAnsi"/>
          <w:sz w:val="24"/>
          <w:szCs w:val="24"/>
        </w:rPr>
        <w:t xml:space="preserve"> </w:t>
      </w:r>
      <w:r>
        <w:rPr>
          <w:rFonts w:cstheme="minorHAnsi"/>
          <w:b/>
          <w:bCs/>
          <w:sz w:val="24"/>
          <w:szCs w:val="24"/>
        </w:rPr>
        <w:t>qPCR transcript level data for six independent GT43_1 RNAi wheat lines</w:t>
      </w:r>
      <w:r>
        <w:rPr>
          <w:rFonts w:cstheme="minorHAnsi"/>
          <w:sz w:val="24"/>
          <w:szCs w:val="24"/>
        </w:rPr>
        <w:t xml:space="preserve">. </w:t>
      </w:r>
      <w:r>
        <w:rPr>
          <w:rFonts w:cstheme="minorHAnsi"/>
          <w:b/>
          <w:bCs/>
          <w:sz w:val="24"/>
          <w:szCs w:val="24"/>
        </w:rPr>
        <w:t>S4 Figure:</w:t>
      </w:r>
      <w:r>
        <w:rPr>
          <w:rFonts w:cstheme="minorHAnsi"/>
          <w:sz w:val="24"/>
          <w:szCs w:val="24"/>
        </w:rPr>
        <w:t xml:space="preserve"> </w:t>
      </w:r>
      <w:r>
        <w:rPr>
          <w:rFonts w:cstheme="minorHAnsi"/>
          <w:b/>
          <w:bCs/>
          <w:sz w:val="24"/>
          <w:szCs w:val="24"/>
        </w:rPr>
        <w:t>qPCR transcript level data for two independent GT43_1+GT43_2+GT47_2 RNAi wheat lines</w:t>
      </w:r>
      <w:r>
        <w:rPr>
          <w:rFonts w:cstheme="minorHAnsi"/>
          <w:sz w:val="24"/>
          <w:szCs w:val="24"/>
        </w:rPr>
        <w:t xml:space="preserve">. </w:t>
      </w:r>
      <w:r>
        <w:rPr>
          <w:rFonts w:cstheme="minorHAnsi"/>
          <w:b/>
          <w:bCs/>
          <w:sz w:val="24"/>
          <w:szCs w:val="24"/>
        </w:rPr>
        <w:t xml:space="preserve">S5 Figure: </w:t>
      </w:r>
      <w:r>
        <w:rPr>
          <w:rFonts w:cstheme="minorHAnsi"/>
          <w:b/>
          <w:bCs/>
          <w:i/>
          <w:iCs/>
          <w:sz w:val="24"/>
          <w:szCs w:val="24"/>
        </w:rPr>
        <w:t xml:space="preserve">Triticum aestivum </w:t>
      </w:r>
      <w:r>
        <w:rPr>
          <w:rFonts w:cstheme="minorHAnsi"/>
          <w:b/>
          <w:bCs/>
          <w:sz w:val="24"/>
          <w:szCs w:val="24"/>
        </w:rPr>
        <w:t>mature seeds from GT43_1 and Triple (GT43_1+GT43_2+GT47_2) RNAi transgenic lines compared to their controls. S6 Figure: Collapsed seed structure from Triple (GT43_1+GT43_2+GT47_2) RNAi wheat lines compared to control.</w:t>
      </w:r>
      <w:r>
        <w:rPr>
          <w:rFonts w:cstheme="minorHAnsi"/>
          <w:sz w:val="24"/>
          <w:szCs w:val="24"/>
        </w:rPr>
        <w:t xml:space="preserve"> </w:t>
      </w:r>
      <w:r>
        <w:rPr>
          <w:rFonts w:eastAsia="Arial" w:cstheme="minorHAnsi"/>
          <w:b/>
          <w:sz w:val="24"/>
          <w:szCs w:val="24"/>
        </w:rPr>
        <w:t>S1 Table:</w:t>
      </w:r>
      <w:r>
        <w:rPr>
          <w:rFonts w:eastAsia="Arial" w:cstheme="minorHAnsi"/>
          <w:sz w:val="24"/>
          <w:szCs w:val="24"/>
        </w:rPr>
        <w:t xml:space="preserve"> </w:t>
      </w:r>
      <w:r>
        <w:rPr>
          <w:rFonts w:eastAsia="Arial" w:cstheme="minorHAnsi"/>
          <w:b/>
          <w:bCs/>
          <w:sz w:val="24"/>
          <w:szCs w:val="24"/>
        </w:rPr>
        <w:t>Primer Name and Sequence Table.</w:t>
      </w:r>
      <w:r>
        <w:rPr>
          <w:rFonts w:eastAsia="Arial" w:cstheme="minorHAnsi"/>
          <w:sz w:val="24"/>
          <w:szCs w:val="24"/>
        </w:rPr>
        <w:t xml:space="preserve"> </w:t>
      </w:r>
      <w:r>
        <w:rPr>
          <w:rFonts w:cstheme="minorHAnsi"/>
          <w:b/>
          <w:bCs/>
          <w:sz w:val="24"/>
          <w:szCs w:val="24"/>
        </w:rPr>
        <w:t>S2 Table: Tables of p values</w:t>
      </w:r>
      <w:r>
        <w:rPr>
          <w:rFonts w:cstheme="minorHAnsi"/>
          <w:sz w:val="24"/>
          <w:szCs w:val="24"/>
        </w:rPr>
        <w:t xml:space="preserve"> </w:t>
      </w:r>
      <w:r>
        <w:rPr>
          <w:rFonts w:cstheme="minorHAnsi"/>
          <w:b/>
          <w:bCs/>
          <w:sz w:val="24"/>
          <w:szCs w:val="24"/>
        </w:rPr>
        <w:t>(A),</w:t>
      </w:r>
      <w:r>
        <w:rPr>
          <w:rFonts w:cstheme="minorHAnsi"/>
          <w:sz w:val="24"/>
          <w:szCs w:val="24"/>
        </w:rPr>
        <w:t xml:space="preserve"> </w:t>
      </w:r>
      <w:r>
        <w:rPr>
          <w:rFonts w:cstheme="minorHAnsi"/>
          <w:b/>
          <w:bCs/>
          <w:sz w:val="24"/>
          <w:szCs w:val="24"/>
        </w:rPr>
        <w:t>means and SEMs (B) from ANOVA analysis of GT43_1 transcript levels in N1-6 and T1-6 determined by qPCR analysis of RNA extracted from 15dpa developing grain</w:t>
      </w:r>
      <w:r>
        <w:rPr>
          <w:rFonts w:cstheme="minorHAnsi"/>
          <w:sz w:val="24"/>
          <w:szCs w:val="24"/>
        </w:rPr>
        <w:t xml:space="preserve">. </w:t>
      </w:r>
      <w:r>
        <w:rPr>
          <w:rFonts w:cstheme="minorHAnsi"/>
          <w:b/>
          <w:bCs/>
          <w:sz w:val="24"/>
          <w:szCs w:val="24"/>
        </w:rPr>
        <w:t>S3 Table: Tables of p values (A),</w:t>
      </w:r>
      <w:r>
        <w:rPr>
          <w:rFonts w:cstheme="minorHAnsi"/>
          <w:sz w:val="24"/>
          <w:szCs w:val="24"/>
        </w:rPr>
        <w:t xml:space="preserve"> </w:t>
      </w:r>
      <w:r>
        <w:rPr>
          <w:rFonts w:cstheme="minorHAnsi"/>
          <w:b/>
          <w:bCs/>
          <w:sz w:val="24"/>
          <w:szCs w:val="24"/>
        </w:rPr>
        <w:t>means and SEMs (B) from ANOVA analysis of GT43_1, GT43_2 and GT47_2 transcript levels in two Triple RNAi wheat lines containing all three constructs determined by qPCR analysis of RNA extracted from 15dpa developing grain.</w:t>
      </w:r>
      <w:r>
        <w:rPr>
          <w:rFonts w:cstheme="minorHAnsi"/>
          <w:sz w:val="24"/>
          <w:szCs w:val="24"/>
        </w:rPr>
        <w:t xml:space="preserve"> </w:t>
      </w:r>
      <w:r>
        <w:rPr>
          <w:rFonts w:cstheme="minorHAnsi"/>
          <w:b/>
          <w:bCs/>
          <w:sz w:val="24"/>
          <w:szCs w:val="24"/>
        </w:rPr>
        <w:t>S4 Table: Full data for Arabinoxylan content (AX) and Mixed Linkage Glucan (MLG) by High Performance Anion Exchange Chromatography fingerprinting and monosaccharide analysis</w:t>
      </w:r>
      <w:r>
        <w:rPr>
          <w:rFonts w:cstheme="minorHAnsi"/>
          <w:sz w:val="24"/>
          <w:szCs w:val="24"/>
        </w:rPr>
        <w:t xml:space="preserve">. </w:t>
      </w:r>
      <w:r>
        <w:rPr>
          <w:rFonts w:cstheme="minorHAnsi"/>
          <w:b/>
          <w:bCs/>
          <w:sz w:val="24"/>
          <w:szCs w:val="24"/>
        </w:rPr>
        <w:t>S5 Table: Tables of p values (A), means and SEMs (B) from ANOVA analysis of Arabinoxylan (AX) and Mixed linkage Glucan (MLG) in N1-6 and T1-6</w:t>
      </w:r>
      <w:r>
        <w:rPr>
          <w:rFonts w:cstheme="minorHAnsi"/>
          <w:sz w:val="24"/>
          <w:szCs w:val="24"/>
        </w:rPr>
        <w:t xml:space="preserve">. </w:t>
      </w:r>
      <w:r>
        <w:rPr>
          <w:rFonts w:cstheme="minorHAnsi"/>
          <w:b/>
          <w:bCs/>
          <w:color w:val="000000"/>
          <w:sz w:val="24"/>
          <w:szCs w:val="24"/>
        </w:rPr>
        <w:t>S6 Table</w:t>
      </w:r>
      <w:r>
        <w:rPr>
          <w:rFonts w:cstheme="minorHAnsi"/>
          <w:color w:val="000000"/>
          <w:sz w:val="24"/>
          <w:szCs w:val="24"/>
        </w:rPr>
        <w:t xml:space="preserve">: </w:t>
      </w:r>
      <w:r>
        <w:rPr>
          <w:rFonts w:cstheme="minorHAnsi"/>
          <w:b/>
          <w:bCs/>
          <w:color w:val="000000"/>
          <w:sz w:val="24"/>
          <w:szCs w:val="24"/>
        </w:rPr>
        <w:t xml:space="preserve">Tables p values, means and SEMs from </w:t>
      </w:r>
      <w:r>
        <w:rPr>
          <w:rFonts w:cstheme="minorHAnsi"/>
          <w:b/>
          <w:bCs/>
          <w:sz w:val="24"/>
          <w:szCs w:val="24"/>
        </w:rPr>
        <w:t xml:space="preserve">ANOVA analysis of Arabinoxylan (AX) and Mixed linkage Glucan (MLG) in T7, T8 and C1-3. </w:t>
      </w:r>
      <w:r>
        <w:rPr>
          <w:rFonts w:cstheme="minorHAnsi"/>
          <w:b/>
          <w:bCs/>
          <w:color w:val="000000"/>
          <w:sz w:val="24"/>
          <w:szCs w:val="24"/>
        </w:rPr>
        <w:t>S7 Table: Table of full Arabinoxylan Oligosaccharide (AXOS) and Mixed Linkage Glucan (MLG) data.</w:t>
      </w:r>
      <w:r>
        <w:rPr>
          <w:rFonts w:cstheme="minorHAnsi"/>
          <w:b/>
          <w:bCs/>
          <w:sz w:val="24"/>
          <w:szCs w:val="24"/>
        </w:rPr>
        <w:t xml:space="preserve"> </w:t>
      </w:r>
      <w:r>
        <w:rPr>
          <w:rFonts w:cstheme="minorHAnsi"/>
          <w:b/>
          <w:bCs/>
          <w:color w:val="000000"/>
          <w:sz w:val="24"/>
          <w:szCs w:val="24"/>
        </w:rPr>
        <w:t xml:space="preserve">S8 Table: Tables of p values, means and SEMs from </w:t>
      </w:r>
      <w:r>
        <w:rPr>
          <w:rFonts w:cstheme="minorHAnsi"/>
          <w:b/>
          <w:bCs/>
          <w:sz w:val="24"/>
          <w:szCs w:val="24"/>
        </w:rPr>
        <w:t xml:space="preserve">ANOVA OF Arabinoxylan Oligosaccharide (AXOS) GT43_1 RNAi lines- N1-6 and T1-6. S9 Table: Tables of p values, </w:t>
      </w:r>
      <w:r>
        <w:rPr>
          <w:rFonts w:cstheme="minorHAnsi"/>
          <w:b/>
          <w:bCs/>
          <w:sz w:val="24"/>
          <w:szCs w:val="24"/>
        </w:rPr>
        <w:lastRenderedPageBreak/>
        <w:t xml:space="preserve">means and SEMs from ANOVA OF Arabinoxylan Oligosaccharide (AXOS) Triple RNAi lines (T7, T8) and controls (C1-3). S10 Table: Tables of p values means and SEMs from ANOVA of Arabinoxylan Oligo saccharide (AXOS) OF T1-6 v T7 + T8 (GT43_1 versus Triple RNAi wheat lines). S11 Table: Tables of p values, means and SEMS from ANOVA of Arabinoxylan Oligo saccharide (AXOS) OF T1-6 v T7 + T8 (GT43_1 versus Triple RNAi wheat lines). S12 Table: Tables of p values, means and SEMS from ANOVA of sugars for single GT43_1 transgenics (A) and Triples (B) and comparison of GT43_1 and triple transgenic lines (C). S13 Table: Marvin and Perten Seed Data. Means and standard errors of various seed traits measured in six independent GT43_1 RNAi wheat lines and their corresponding Null lines. S14 Table: Table of p values for seed traits analysed for six independent GT43_1 RNAi transgenic wheat lines. S15 Table: Marvin and Perten Seed Data. Means and standard errors of various seed traits measured in two independent GT43_1+GT43_2+GT47_2 RNAi wheat lines and their corresponding control lines. S16 Table:  Table of p values for seed traits analysed in two independent GT43_1+GT43_2+GT47_2 RNAi wheat lines and their corresponding control lines. S17 Table: Table containing the means of each group (Single-transgenic, single-null, triple-transgenic, triple-null) for each variable, the standard errors of the means and the p values for each comparison. </w:t>
      </w:r>
    </w:p>
    <w:p w14:paraId="01D88417" w14:textId="5462FDAE" w:rsidR="00B3617E" w:rsidRDefault="00B3617E" w:rsidP="00AA1C02">
      <w:pPr>
        <w:spacing w:after="160" w:line="480" w:lineRule="auto"/>
        <w:rPr>
          <w:b/>
          <w:bCs/>
          <w:sz w:val="24"/>
          <w:szCs w:val="24"/>
        </w:rPr>
      </w:pPr>
      <w:r>
        <w:rPr>
          <w:b/>
          <w:bCs/>
          <w:sz w:val="24"/>
          <w:szCs w:val="24"/>
        </w:rPr>
        <w:br w:type="page"/>
      </w:r>
    </w:p>
    <w:p w14:paraId="09307543" w14:textId="6262C70D" w:rsidR="00B3617E" w:rsidRDefault="00B3617E" w:rsidP="00AA1C02">
      <w:pPr>
        <w:spacing w:after="160" w:line="480" w:lineRule="auto"/>
        <w:jc w:val="both"/>
        <w:rPr>
          <w:b/>
          <w:bCs/>
          <w:sz w:val="24"/>
          <w:szCs w:val="24"/>
        </w:rPr>
      </w:pPr>
      <w:r>
        <w:rPr>
          <w:b/>
          <w:bCs/>
          <w:sz w:val="24"/>
          <w:szCs w:val="24"/>
        </w:rPr>
        <w:lastRenderedPageBreak/>
        <w:t>Figure Legends:</w:t>
      </w:r>
    </w:p>
    <w:p w14:paraId="307364FA" w14:textId="43896690" w:rsidR="00D62370" w:rsidRDefault="00D62370" w:rsidP="00AA1C02">
      <w:pPr>
        <w:spacing w:after="160" w:line="480" w:lineRule="auto"/>
        <w:jc w:val="both"/>
        <w:rPr>
          <w:sz w:val="24"/>
          <w:szCs w:val="24"/>
        </w:rPr>
      </w:pPr>
      <w:r w:rsidRPr="00AA1C02">
        <w:rPr>
          <w:b/>
          <w:bCs/>
          <w:sz w:val="24"/>
          <w:szCs w:val="24"/>
        </w:rPr>
        <w:t xml:space="preserve">Figure 1: Relative abundances (transgenics compared to controls) of oligosaccharides (AXOS) released by digestion of arabinoxylan (AX) in wheat flour with </w:t>
      </w:r>
      <w:proofErr w:type="spellStart"/>
      <w:r w:rsidRPr="00AA1C02">
        <w:rPr>
          <w:b/>
          <w:bCs/>
          <w:sz w:val="24"/>
          <w:szCs w:val="24"/>
        </w:rPr>
        <w:t>endoxylanase</w:t>
      </w:r>
      <w:proofErr w:type="spellEnd"/>
      <w:r w:rsidRPr="00AA1C02">
        <w:rPr>
          <w:b/>
          <w:bCs/>
          <w:sz w:val="24"/>
          <w:szCs w:val="24"/>
        </w:rPr>
        <w:t xml:space="preserve"> and separation by High Performance Anion Exchange Chromatography (HPAEC)</w:t>
      </w:r>
      <w:r w:rsidR="00B3617E">
        <w:rPr>
          <w:b/>
          <w:bCs/>
          <w:sz w:val="24"/>
          <w:szCs w:val="24"/>
        </w:rPr>
        <w:t xml:space="preserve">. </w:t>
      </w:r>
      <w:r w:rsidRPr="00AA1C02">
        <w:rPr>
          <w:sz w:val="24"/>
          <w:szCs w:val="24"/>
        </w:rPr>
        <w:t xml:space="preserve">A, lines T1-6 (GT43_1 RNAi) compared with respective null controls N1-6; B lines T7 and T8 ( GT43_1+GT43_2+GT47_2- triple RNAi) compared individually with the means of lines C1-3; C, means of lines T1-6 compared with means of lines N1-6: D, means of lines T7 and T8 compared with means of lines C1-3. </w:t>
      </w:r>
    </w:p>
    <w:p w14:paraId="1A20BECE" w14:textId="77777777" w:rsidR="00B3617E" w:rsidRPr="00AA1C02" w:rsidRDefault="00B3617E" w:rsidP="00AA1C02">
      <w:pPr>
        <w:spacing w:after="160" w:line="480" w:lineRule="auto"/>
        <w:jc w:val="both"/>
        <w:rPr>
          <w:b/>
          <w:bCs/>
          <w:sz w:val="24"/>
          <w:szCs w:val="24"/>
        </w:rPr>
      </w:pPr>
    </w:p>
    <w:p w14:paraId="3E852CCC" w14:textId="3343277E" w:rsidR="00B3617E" w:rsidRPr="00AA1C02" w:rsidRDefault="00B3617E" w:rsidP="00AA1C02">
      <w:pPr>
        <w:spacing w:line="480" w:lineRule="auto"/>
        <w:jc w:val="both"/>
        <w:rPr>
          <w:rFonts w:cstheme="minorHAnsi"/>
          <w:b/>
          <w:sz w:val="24"/>
          <w:szCs w:val="24"/>
        </w:rPr>
      </w:pPr>
      <w:r w:rsidRPr="00AA1C02">
        <w:rPr>
          <w:rFonts w:cstheme="minorHAnsi"/>
          <w:b/>
          <w:sz w:val="24"/>
          <w:szCs w:val="24"/>
        </w:rPr>
        <w:t>Figure 2: Immunolabelling of medial transverse sections of developing grain at 15 DAA of control and transgenic lines using the monoclonal antibody LM11 to show the amount and distribution of arabinoxylan</w:t>
      </w:r>
      <w:r>
        <w:rPr>
          <w:rFonts w:cstheme="minorHAnsi"/>
          <w:b/>
          <w:sz w:val="24"/>
          <w:szCs w:val="24"/>
        </w:rPr>
        <w:t xml:space="preserve">. </w:t>
      </w:r>
      <w:r w:rsidRPr="00AA1C02">
        <w:rPr>
          <w:rFonts w:cstheme="minorHAnsi"/>
          <w:sz w:val="24"/>
          <w:szCs w:val="24"/>
        </w:rPr>
        <w:t>A-C, comparison of the null line N1  (A) and the  GT43_1 RNAi lines  T1 (B) and T5  (C); D-F, comparison of the control line C1 with the triple transgenic lines (GT43_1+GT43_2+GT47_2 RNAi constructs ) T7 (E) and T8 (F).</w:t>
      </w:r>
      <w:r w:rsidRPr="00AA1C02">
        <w:rPr>
          <w:rFonts w:cstheme="minorHAnsi"/>
          <w:bCs/>
          <w:sz w:val="24"/>
          <w:szCs w:val="24"/>
        </w:rPr>
        <w:t xml:space="preserve"> </w:t>
      </w:r>
      <w:r w:rsidRPr="00AA1C02">
        <w:rPr>
          <w:rFonts w:cstheme="minorHAnsi"/>
          <w:sz w:val="24"/>
          <w:szCs w:val="24"/>
        </w:rPr>
        <w:t xml:space="preserve">Bar - 100µm. </w:t>
      </w:r>
    </w:p>
    <w:p w14:paraId="1EC80BF5" w14:textId="5C970EDD" w:rsidR="007223E0" w:rsidRPr="004C6453" w:rsidRDefault="00B3617E" w:rsidP="00AA1C02">
      <w:pPr>
        <w:spacing w:after="160" w:line="480" w:lineRule="auto"/>
        <w:jc w:val="both"/>
        <w:rPr>
          <w:rFonts w:cstheme="minorHAnsi"/>
          <w:sz w:val="24"/>
          <w:szCs w:val="24"/>
        </w:rPr>
      </w:pPr>
      <w:r>
        <w:rPr>
          <w:rFonts w:cstheme="minorHAnsi"/>
          <w:sz w:val="24"/>
          <w:szCs w:val="24"/>
        </w:rPr>
        <w:br w:type="page"/>
      </w:r>
    </w:p>
    <w:p w14:paraId="27E65613" w14:textId="77777777" w:rsidR="009973BE" w:rsidRDefault="009973BE" w:rsidP="00AA1C02">
      <w:pPr>
        <w:spacing w:after="0" w:line="480" w:lineRule="auto"/>
        <w:ind w:left="-5"/>
        <w:jc w:val="both"/>
      </w:pPr>
      <w:r>
        <w:rPr>
          <w:rFonts w:ascii="Calibri" w:eastAsia="Calibri" w:hAnsi="Calibri" w:cs="Calibri"/>
          <w:b/>
        </w:rPr>
        <w:lastRenderedPageBreak/>
        <w:t xml:space="preserve">Table 1: </w:t>
      </w:r>
      <w:r>
        <w:t xml:space="preserve">Characteristics of GT43_1 single and GT43_1+GT43_2+GT47_2 Triple RNAi lines and control lines, including Plant code, Transgenic code, RNAi construct, Zygosity and differences compared to control data. For the Plant code, transgenic codes and Zygosity numbering system used is explained as follows: B= Bombardment Number; R= Replicate Number; P= Plant Number; H= Homozygous; S= Segregating; T= Transgenic. </w:t>
      </w:r>
    </w:p>
    <w:p w14:paraId="4A80E833" w14:textId="77777777" w:rsidR="009973BE" w:rsidRDefault="009973BE" w:rsidP="00AA1C02">
      <w:pPr>
        <w:spacing w:after="0" w:line="480" w:lineRule="auto"/>
        <w:ind w:left="552"/>
        <w:jc w:val="center"/>
      </w:pPr>
      <w:r>
        <w:t xml:space="preserve"> </w:t>
      </w:r>
    </w:p>
    <w:tbl>
      <w:tblPr>
        <w:tblStyle w:val="TableGrid0"/>
        <w:tblW w:w="10346" w:type="dxa"/>
        <w:tblInd w:w="5" w:type="dxa"/>
        <w:tblCellMar>
          <w:top w:w="47" w:type="dxa"/>
          <w:left w:w="108" w:type="dxa"/>
          <w:right w:w="65" w:type="dxa"/>
        </w:tblCellMar>
        <w:tblLook w:val="04A0" w:firstRow="1" w:lastRow="0" w:firstColumn="1" w:lastColumn="0" w:noHBand="0" w:noVBand="1"/>
      </w:tblPr>
      <w:tblGrid>
        <w:gridCol w:w="1087"/>
        <w:gridCol w:w="2009"/>
        <w:gridCol w:w="1150"/>
        <w:gridCol w:w="1551"/>
        <w:gridCol w:w="1286"/>
        <w:gridCol w:w="3263"/>
      </w:tblGrid>
      <w:tr w:rsidR="009973BE" w14:paraId="057DC503" w14:textId="77777777" w:rsidTr="00D62370">
        <w:trPr>
          <w:trHeight w:val="1109"/>
        </w:trPr>
        <w:tc>
          <w:tcPr>
            <w:tcW w:w="1087" w:type="dxa"/>
            <w:tcBorders>
              <w:top w:val="single" w:sz="4" w:space="0" w:color="000000"/>
              <w:left w:val="single" w:sz="4" w:space="0" w:color="000000"/>
              <w:bottom w:val="single" w:sz="4" w:space="0" w:color="000000"/>
              <w:right w:val="single" w:sz="4" w:space="0" w:color="000000"/>
            </w:tcBorders>
          </w:tcPr>
          <w:p w14:paraId="4E58D4F0" w14:textId="77777777" w:rsidR="009973BE" w:rsidRDefault="009973BE" w:rsidP="00AA1C02">
            <w:pPr>
              <w:spacing w:after="0" w:line="480" w:lineRule="auto"/>
              <w:ind w:left="21" w:right="20"/>
              <w:jc w:val="center"/>
            </w:pPr>
            <w:r>
              <w:rPr>
                <w:rFonts w:ascii="Calibri" w:eastAsia="Calibri" w:hAnsi="Calibri" w:cs="Calibri"/>
                <w:b/>
                <w:sz w:val="20"/>
              </w:rPr>
              <w:t xml:space="preserve">Plant code </w:t>
            </w:r>
          </w:p>
          <w:p w14:paraId="40EDECA1" w14:textId="77777777" w:rsidR="009973BE" w:rsidRDefault="009973BE" w:rsidP="00AA1C02">
            <w:pPr>
              <w:spacing w:after="0" w:line="480" w:lineRule="auto"/>
              <w:ind w:right="1"/>
              <w:jc w:val="center"/>
            </w:pPr>
            <w:r>
              <w:rPr>
                <w:rFonts w:ascii="Calibri" w:eastAsia="Calibri" w:hAnsi="Calibri" w:cs="Calibri"/>
                <w:b/>
                <w:sz w:val="20"/>
              </w:rPr>
              <w:t xml:space="preserve"> </w:t>
            </w:r>
          </w:p>
        </w:tc>
        <w:tc>
          <w:tcPr>
            <w:tcW w:w="2009" w:type="dxa"/>
            <w:tcBorders>
              <w:top w:val="single" w:sz="4" w:space="0" w:color="000000"/>
              <w:left w:val="single" w:sz="4" w:space="0" w:color="000000"/>
              <w:bottom w:val="single" w:sz="4" w:space="0" w:color="000000"/>
              <w:right w:val="single" w:sz="4" w:space="0" w:color="000000"/>
            </w:tcBorders>
          </w:tcPr>
          <w:p w14:paraId="029BB67B" w14:textId="77777777" w:rsidR="009973BE" w:rsidRDefault="009973BE" w:rsidP="00AA1C02">
            <w:pPr>
              <w:spacing w:after="0" w:line="480" w:lineRule="auto"/>
              <w:ind w:right="51"/>
              <w:jc w:val="center"/>
            </w:pPr>
            <w:r>
              <w:rPr>
                <w:rFonts w:ascii="Calibri" w:eastAsia="Calibri" w:hAnsi="Calibri" w:cs="Calibri"/>
                <w:b/>
                <w:sz w:val="20"/>
              </w:rPr>
              <w:t xml:space="preserve">Transgenic code </w:t>
            </w:r>
          </w:p>
        </w:tc>
        <w:tc>
          <w:tcPr>
            <w:tcW w:w="1150" w:type="dxa"/>
            <w:tcBorders>
              <w:top w:val="single" w:sz="4" w:space="0" w:color="000000"/>
              <w:left w:val="single" w:sz="4" w:space="0" w:color="000000"/>
              <w:bottom w:val="single" w:sz="4" w:space="0" w:color="000000"/>
              <w:right w:val="single" w:sz="4" w:space="0" w:color="000000"/>
            </w:tcBorders>
          </w:tcPr>
          <w:p w14:paraId="2AB445EE" w14:textId="77777777" w:rsidR="009973BE" w:rsidRDefault="009973BE" w:rsidP="00AA1C02">
            <w:pPr>
              <w:spacing w:after="0" w:line="480" w:lineRule="auto"/>
              <w:jc w:val="center"/>
            </w:pPr>
            <w:r>
              <w:rPr>
                <w:rFonts w:ascii="Calibri" w:eastAsia="Calibri" w:hAnsi="Calibri" w:cs="Calibri"/>
                <w:b/>
                <w:sz w:val="20"/>
              </w:rPr>
              <w:t xml:space="preserve">RNAi construct </w:t>
            </w:r>
          </w:p>
        </w:tc>
        <w:tc>
          <w:tcPr>
            <w:tcW w:w="1551" w:type="dxa"/>
            <w:tcBorders>
              <w:top w:val="single" w:sz="4" w:space="0" w:color="000000"/>
              <w:left w:val="single" w:sz="4" w:space="0" w:color="000000"/>
              <w:bottom w:val="single" w:sz="4" w:space="0" w:color="000000"/>
              <w:right w:val="single" w:sz="4" w:space="0" w:color="000000"/>
            </w:tcBorders>
          </w:tcPr>
          <w:p w14:paraId="60EB8C9C" w14:textId="77777777" w:rsidR="009973BE" w:rsidRDefault="009973BE" w:rsidP="00AA1C02">
            <w:pPr>
              <w:spacing w:after="0" w:line="480" w:lineRule="auto"/>
            </w:pPr>
            <w:r>
              <w:rPr>
                <w:rFonts w:ascii="Calibri" w:eastAsia="Calibri" w:hAnsi="Calibri" w:cs="Calibri"/>
                <w:b/>
                <w:sz w:val="20"/>
              </w:rPr>
              <w:t xml:space="preserve">Copy number of homozygotes </w:t>
            </w:r>
          </w:p>
        </w:tc>
        <w:tc>
          <w:tcPr>
            <w:tcW w:w="1286" w:type="dxa"/>
            <w:tcBorders>
              <w:top w:val="single" w:sz="4" w:space="0" w:color="000000"/>
              <w:left w:val="single" w:sz="4" w:space="0" w:color="000000"/>
              <w:bottom w:val="single" w:sz="4" w:space="0" w:color="000000"/>
              <w:right w:val="single" w:sz="4" w:space="0" w:color="000000"/>
            </w:tcBorders>
          </w:tcPr>
          <w:p w14:paraId="477E22A6" w14:textId="77777777" w:rsidR="009973BE" w:rsidRDefault="009973BE" w:rsidP="00AA1C02">
            <w:pPr>
              <w:spacing w:after="0" w:line="480" w:lineRule="auto"/>
              <w:ind w:right="45"/>
              <w:jc w:val="center"/>
            </w:pPr>
            <w:r>
              <w:rPr>
                <w:rFonts w:ascii="Calibri" w:eastAsia="Calibri" w:hAnsi="Calibri" w:cs="Calibri"/>
                <w:b/>
                <w:sz w:val="20"/>
              </w:rPr>
              <w:t xml:space="preserve">Zygosity  </w:t>
            </w:r>
          </w:p>
        </w:tc>
        <w:tc>
          <w:tcPr>
            <w:tcW w:w="3263" w:type="dxa"/>
            <w:tcBorders>
              <w:top w:val="single" w:sz="4" w:space="0" w:color="000000"/>
              <w:left w:val="single" w:sz="4" w:space="0" w:color="000000"/>
              <w:bottom w:val="single" w:sz="4" w:space="0" w:color="000000"/>
              <w:right w:val="single" w:sz="4" w:space="0" w:color="000000"/>
            </w:tcBorders>
          </w:tcPr>
          <w:p w14:paraId="4D041C4F" w14:textId="77777777" w:rsidR="009973BE" w:rsidRDefault="009973BE" w:rsidP="00AA1C02">
            <w:pPr>
              <w:spacing w:after="105" w:line="480" w:lineRule="auto"/>
              <w:ind w:right="53"/>
              <w:jc w:val="center"/>
            </w:pPr>
            <w:r>
              <w:rPr>
                <w:rFonts w:ascii="Calibri" w:eastAsia="Calibri" w:hAnsi="Calibri" w:cs="Calibri"/>
                <w:b/>
                <w:sz w:val="20"/>
              </w:rPr>
              <w:t xml:space="preserve">Percentage of transcript compared </w:t>
            </w:r>
          </w:p>
          <w:p w14:paraId="31BEF305" w14:textId="77777777" w:rsidR="009973BE" w:rsidRDefault="009973BE" w:rsidP="00AA1C02">
            <w:pPr>
              <w:spacing w:after="0" w:line="480" w:lineRule="auto"/>
              <w:ind w:right="50"/>
              <w:jc w:val="center"/>
            </w:pPr>
            <w:r>
              <w:rPr>
                <w:rFonts w:ascii="Calibri" w:eastAsia="Calibri" w:hAnsi="Calibri" w:cs="Calibri"/>
                <w:b/>
                <w:sz w:val="20"/>
              </w:rPr>
              <w:t xml:space="preserve">to control (100%) </w:t>
            </w:r>
          </w:p>
        </w:tc>
      </w:tr>
      <w:tr w:rsidR="009973BE" w14:paraId="2FFF3290" w14:textId="77777777" w:rsidTr="00D62370">
        <w:trPr>
          <w:trHeight w:val="377"/>
        </w:trPr>
        <w:tc>
          <w:tcPr>
            <w:tcW w:w="1087" w:type="dxa"/>
            <w:tcBorders>
              <w:top w:val="single" w:sz="4" w:space="0" w:color="000000"/>
              <w:left w:val="single" w:sz="4" w:space="0" w:color="000000"/>
              <w:bottom w:val="single" w:sz="4" w:space="0" w:color="000000"/>
              <w:right w:val="single" w:sz="4" w:space="0" w:color="000000"/>
            </w:tcBorders>
          </w:tcPr>
          <w:p w14:paraId="44FBAE6D" w14:textId="77777777" w:rsidR="009973BE" w:rsidRDefault="009973BE" w:rsidP="00AA1C02">
            <w:pPr>
              <w:spacing w:after="0" w:line="480" w:lineRule="auto"/>
              <w:ind w:right="47"/>
              <w:jc w:val="center"/>
            </w:pPr>
            <w:r>
              <w:rPr>
                <w:sz w:val="20"/>
              </w:rPr>
              <w:t xml:space="preserve">Line 1 T </w:t>
            </w:r>
          </w:p>
        </w:tc>
        <w:tc>
          <w:tcPr>
            <w:tcW w:w="2009" w:type="dxa"/>
            <w:tcBorders>
              <w:top w:val="single" w:sz="4" w:space="0" w:color="000000"/>
              <w:left w:val="single" w:sz="4" w:space="0" w:color="000000"/>
              <w:bottom w:val="single" w:sz="4" w:space="0" w:color="000000"/>
              <w:right w:val="single" w:sz="4" w:space="0" w:color="000000"/>
            </w:tcBorders>
          </w:tcPr>
          <w:p w14:paraId="065F5721" w14:textId="77777777" w:rsidR="009973BE" w:rsidRDefault="009973BE" w:rsidP="00AA1C02">
            <w:pPr>
              <w:spacing w:after="0" w:line="480" w:lineRule="auto"/>
              <w:ind w:right="49"/>
              <w:jc w:val="center"/>
            </w:pPr>
            <w:r>
              <w:rPr>
                <w:sz w:val="20"/>
              </w:rPr>
              <w:t xml:space="preserve">B3120 R9P5 </w:t>
            </w:r>
          </w:p>
        </w:tc>
        <w:tc>
          <w:tcPr>
            <w:tcW w:w="1150" w:type="dxa"/>
            <w:tcBorders>
              <w:top w:val="single" w:sz="4" w:space="0" w:color="000000"/>
              <w:left w:val="single" w:sz="4" w:space="0" w:color="000000"/>
              <w:bottom w:val="single" w:sz="4" w:space="0" w:color="000000"/>
              <w:right w:val="single" w:sz="4" w:space="0" w:color="000000"/>
            </w:tcBorders>
          </w:tcPr>
          <w:p w14:paraId="129E4410" w14:textId="77777777" w:rsidR="009973BE" w:rsidRDefault="009973BE" w:rsidP="00AA1C02">
            <w:pPr>
              <w:spacing w:after="0" w:line="480" w:lineRule="auto"/>
              <w:ind w:right="46"/>
              <w:jc w:val="center"/>
            </w:pPr>
            <w:r>
              <w:rPr>
                <w:sz w:val="20"/>
              </w:rPr>
              <w:t xml:space="preserve">GT43_1 </w:t>
            </w:r>
          </w:p>
        </w:tc>
        <w:tc>
          <w:tcPr>
            <w:tcW w:w="1551" w:type="dxa"/>
            <w:tcBorders>
              <w:top w:val="single" w:sz="4" w:space="0" w:color="000000"/>
              <w:left w:val="single" w:sz="4" w:space="0" w:color="000000"/>
              <w:bottom w:val="single" w:sz="4" w:space="0" w:color="000000"/>
              <w:right w:val="single" w:sz="4" w:space="0" w:color="000000"/>
            </w:tcBorders>
          </w:tcPr>
          <w:p w14:paraId="5CA5E0B1" w14:textId="77777777" w:rsidR="009973BE" w:rsidRDefault="009973BE" w:rsidP="00AA1C02">
            <w:pPr>
              <w:spacing w:after="0" w:line="480" w:lineRule="auto"/>
              <w:ind w:right="43"/>
              <w:jc w:val="center"/>
            </w:pPr>
            <w:r>
              <w:rPr>
                <w:sz w:val="20"/>
              </w:rPr>
              <w:t xml:space="preserve">4  </w:t>
            </w:r>
          </w:p>
        </w:tc>
        <w:tc>
          <w:tcPr>
            <w:tcW w:w="1286" w:type="dxa"/>
            <w:tcBorders>
              <w:top w:val="single" w:sz="4" w:space="0" w:color="000000"/>
              <w:left w:val="single" w:sz="4" w:space="0" w:color="000000"/>
              <w:bottom w:val="single" w:sz="4" w:space="0" w:color="000000"/>
              <w:right w:val="single" w:sz="4" w:space="0" w:color="000000"/>
            </w:tcBorders>
          </w:tcPr>
          <w:p w14:paraId="62A9E00F"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2A057FA9" w14:textId="77777777" w:rsidR="009973BE" w:rsidRDefault="009973BE" w:rsidP="00AA1C02">
            <w:pPr>
              <w:spacing w:after="0" w:line="480" w:lineRule="auto"/>
              <w:ind w:right="50"/>
              <w:jc w:val="center"/>
            </w:pPr>
            <w:r>
              <w:rPr>
                <w:sz w:val="20"/>
              </w:rPr>
              <w:t>41.22±8.45</w:t>
            </w:r>
            <w:r>
              <w:rPr>
                <w:rFonts w:ascii="Calibri" w:eastAsia="Calibri" w:hAnsi="Calibri" w:cs="Calibri"/>
                <w:b/>
                <w:sz w:val="20"/>
              </w:rPr>
              <w:t xml:space="preserve"> </w:t>
            </w:r>
          </w:p>
        </w:tc>
      </w:tr>
      <w:tr w:rsidR="009973BE" w14:paraId="3B51F05A" w14:textId="77777777" w:rsidTr="00D62370">
        <w:trPr>
          <w:trHeight w:val="374"/>
        </w:trPr>
        <w:tc>
          <w:tcPr>
            <w:tcW w:w="1087" w:type="dxa"/>
            <w:tcBorders>
              <w:top w:val="single" w:sz="4" w:space="0" w:color="000000"/>
              <w:left w:val="single" w:sz="4" w:space="0" w:color="000000"/>
              <w:bottom w:val="single" w:sz="4" w:space="0" w:color="000000"/>
              <w:right w:val="single" w:sz="4" w:space="0" w:color="000000"/>
            </w:tcBorders>
          </w:tcPr>
          <w:p w14:paraId="6C4392AE" w14:textId="77777777" w:rsidR="009973BE" w:rsidRDefault="009973BE" w:rsidP="00AA1C02">
            <w:pPr>
              <w:spacing w:after="0" w:line="480" w:lineRule="auto"/>
              <w:ind w:right="47"/>
              <w:jc w:val="center"/>
            </w:pPr>
            <w:r>
              <w:rPr>
                <w:sz w:val="20"/>
              </w:rPr>
              <w:t xml:space="preserve">Line 2 T </w:t>
            </w:r>
          </w:p>
        </w:tc>
        <w:tc>
          <w:tcPr>
            <w:tcW w:w="2009" w:type="dxa"/>
            <w:tcBorders>
              <w:top w:val="single" w:sz="4" w:space="0" w:color="000000"/>
              <w:left w:val="single" w:sz="4" w:space="0" w:color="000000"/>
              <w:bottom w:val="single" w:sz="4" w:space="0" w:color="000000"/>
              <w:right w:val="single" w:sz="4" w:space="0" w:color="000000"/>
            </w:tcBorders>
          </w:tcPr>
          <w:p w14:paraId="775F0B47" w14:textId="77777777" w:rsidR="009973BE" w:rsidRDefault="009973BE" w:rsidP="00AA1C02">
            <w:pPr>
              <w:spacing w:after="0" w:line="480" w:lineRule="auto"/>
              <w:ind w:right="49"/>
              <w:jc w:val="center"/>
            </w:pPr>
            <w:r>
              <w:rPr>
                <w:sz w:val="20"/>
              </w:rPr>
              <w:t xml:space="preserve">B3213 R5P5 </w:t>
            </w:r>
          </w:p>
        </w:tc>
        <w:tc>
          <w:tcPr>
            <w:tcW w:w="1150" w:type="dxa"/>
            <w:tcBorders>
              <w:top w:val="single" w:sz="4" w:space="0" w:color="000000"/>
              <w:left w:val="single" w:sz="4" w:space="0" w:color="000000"/>
              <w:bottom w:val="single" w:sz="4" w:space="0" w:color="000000"/>
              <w:right w:val="single" w:sz="4" w:space="0" w:color="000000"/>
            </w:tcBorders>
          </w:tcPr>
          <w:p w14:paraId="14409C8E" w14:textId="77777777" w:rsidR="009973BE" w:rsidRDefault="009973BE" w:rsidP="00AA1C02">
            <w:pPr>
              <w:spacing w:after="0" w:line="480" w:lineRule="auto"/>
              <w:ind w:right="46"/>
              <w:jc w:val="center"/>
            </w:pPr>
            <w:r>
              <w:rPr>
                <w:sz w:val="20"/>
              </w:rPr>
              <w:t xml:space="preserve">GT43_1 </w:t>
            </w:r>
          </w:p>
        </w:tc>
        <w:tc>
          <w:tcPr>
            <w:tcW w:w="1551" w:type="dxa"/>
            <w:tcBorders>
              <w:top w:val="single" w:sz="4" w:space="0" w:color="000000"/>
              <w:left w:val="single" w:sz="4" w:space="0" w:color="000000"/>
              <w:bottom w:val="single" w:sz="4" w:space="0" w:color="000000"/>
              <w:right w:val="single" w:sz="4" w:space="0" w:color="000000"/>
            </w:tcBorders>
          </w:tcPr>
          <w:p w14:paraId="0DC2AD82" w14:textId="77777777" w:rsidR="009973BE" w:rsidRDefault="009973BE" w:rsidP="00AA1C02">
            <w:pPr>
              <w:spacing w:after="0" w:line="480" w:lineRule="auto"/>
              <w:ind w:right="43"/>
              <w:jc w:val="center"/>
            </w:pPr>
            <w:r>
              <w:rPr>
                <w:sz w:val="20"/>
              </w:rPr>
              <w:t xml:space="preserve">2  </w:t>
            </w:r>
          </w:p>
        </w:tc>
        <w:tc>
          <w:tcPr>
            <w:tcW w:w="1286" w:type="dxa"/>
            <w:tcBorders>
              <w:top w:val="single" w:sz="4" w:space="0" w:color="000000"/>
              <w:left w:val="single" w:sz="4" w:space="0" w:color="000000"/>
              <w:bottom w:val="single" w:sz="4" w:space="0" w:color="000000"/>
              <w:right w:val="single" w:sz="4" w:space="0" w:color="000000"/>
            </w:tcBorders>
          </w:tcPr>
          <w:p w14:paraId="0087175E"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59981B08" w14:textId="77777777" w:rsidR="009973BE" w:rsidRDefault="009973BE" w:rsidP="00AA1C02">
            <w:pPr>
              <w:spacing w:after="0" w:line="480" w:lineRule="auto"/>
              <w:ind w:right="50"/>
              <w:jc w:val="center"/>
            </w:pPr>
            <w:r>
              <w:rPr>
                <w:sz w:val="20"/>
              </w:rPr>
              <w:t>34.53±4.87</w:t>
            </w:r>
            <w:r>
              <w:rPr>
                <w:rFonts w:ascii="Calibri" w:eastAsia="Calibri" w:hAnsi="Calibri" w:cs="Calibri"/>
                <w:b/>
                <w:sz w:val="20"/>
              </w:rPr>
              <w:t xml:space="preserve"> </w:t>
            </w:r>
          </w:p>
        </w:tc>
      </w:tr>
      <w:tr w:rsidR="009973BE" w14:paraId="107B289A" w14:textId="77777777" w:rsidTr="00D62370">
        <w:trPr>
          <w:trHeight w:val="377"/>
        </w:trPr>
        <w:tc>
          <w:tcPr>
            <w:tcW w:w="1087" w:type="dxa"/>
            <w:tcBorders>
              <w:top w:val="single" w:sz="4" w:space="0" w:color="000000"/>
              <w:left w:val="single" w:sz="4" w:space="0" w:color="000000"/>
              <w:bottom w:val="single" w:sz="4" w:space="0" w:color="000000"/>
              <w:right w:val="single" w:sz="4" w:space="0" w:color="000000"/>
            </w:tcBorders>
          </w:tcPr>
          <w:p w14:paraId="517E87F5" w14:textId="77777777" w:rsidR="009973BE" w:rsidRDefault="009973BE" w:rsidP="00AA1C02">
            <w:pPr>
              <w:spacing w:after="0" w:line="480" w:lineRule="auto"/>
              <w:ind w:right="47"/>
              <w:jc w:val="center"/>
            </w:pPr>
            <w:r>
              <w:rPr>
                <w:sz w:val="20"/>
              </w:rPr>
              <w:t xml:space="preserve">Line 3 T </w:t>
            </w:r>
          </w:p>
        </w:tc>
        <w:tc>
          <w:tcPr>
            <w:tcW w:w="2009" w:type="dxa"/>
            <w:tcBorders>
              <w:top w:val="single" w:sz="4" w:space="0" w:color="000000"/>
              <w:left w:val="single" w:sz="4" w:space="0" w:color="000000"/>
              <w:bottom w:val="single" w:sz="4" w:space="0" w:color="000000"/>
              <w:right w:val="single" w:sz="4" w:space="0" w:color="000000"/>
            </w:tcBorders>
          </w:tcPr>
          <w:p w14:paraId="7E32A4FB" w14:textId="77777777" w:rsidR="009973BE" w:rsidRDefault="009973BE" w:rsidP="00AA1C02">
            <w:pPr>
              <w:spacing w:after="0" w:line="480" w:lineRule="auto"/>
              <w:ind w:right="49"/>
              <w:jc w:val="center"/>
            </w:pPr>
            <w:r>
              <w:rPr>
                <w:sz w:val="20"/>
              </w:rPr>
              <w:t xml:space="preserve">B3264 R1P8 </w:t>
            </w:r>
          </w:p>
        </w:tc>
        <w:tc>
          <w:tcPr>
            <w:tcW w:w="1150" w:type="dxa"/>
            <w:tcBorders>
              <w:top w:val="single" w:sz="4" w:space="0" w:color="000000"/>
              <w:left w:val="single" w:sz="4" w:space="0" w:color="000000"/>
              <w:bottom w:val="single" w:sz="4" w:space="0" w:color="000000"/>
              <w:right w:val="single" w:sz="4" w:space="0" w:color="000000"/>
            </w:tcBorders>
          </w:tcPr>
          <w:p w14:paraId="77F02F5C" w14:textId="77777777" w:rsidR="009973BE" w:rsidRDefault="009973BE" w:rsidP="00AA1C02">
            <w:pPr>
              <w:spacing w:after="0" w:line="480" w:lineRule="auto"/>
              <w:ind w:right="46"/>
              <w:jc w:val="center"/>
            </w:pPr>
            <w:r>
              <w:rPr>
                <w:sz w:val="20"/>
              </w:rPr>
              <w:t xml:space="preserve">GT43_1 </w:t>
            </w:r>
          </w:p>
        </w:tc>
        <w:tc>
          <w:tcPr>
            <w:tcW w:w="1551" w:type="dxa"/>
            <w:tcBorders>
              <w:top w:val="single" w:sz="4" w:space="0" w:color="000000"/>
              <w:left w:val="single" w:sz="4" w:space="0" w:color="000000"/>
              <w:bottom w:val="single" w:sz="4" w:space="0" w:color="000000"/>
              <w:right w:val="single" w:sz="4" w:space="0" w:color="000000"/>
            </w:tcBorders>
          </w:tcPr>
          <w:p w14:paraId="5455D821" w14:textId="77777777" w:rsidR="009973BE" w:rsidRDefault="009973BE" w:rsidP="00AA1C02">
            <w:pPr>
              <w:spacing w:after="0" w:line="480" w:lineRule="auto"/>
              <w:ind w:right="43"/>
              <w:jc w:val="center"/>
            </w:pPr>
            <w:r>
              <w:rPr>
                <w:sz w:val="20"/>
              </w:rPr>
              <w:t xml:space="preserve">22  </w:t>
            </w:r>
          </w:p>
        </w:tc>
        <w:tc>
          <w:tcPr>
            <w:tcW w:w="1286" w:type="dxa"/>
            <w:tcBorders>
              <w:top w:val="single" w:sz="4" w:space="0" w:color="000000"/>
              <w:left w:val="single" w:sz="4" w:space="0" w:color="000000"/>
              <w:bottom w:val="single" w:sz="4" w:space="0" w:color="000000"/>
              <w:right w:val="single" w:sz="4" w:space="0" w:color="000000"/>
            </w:tcBorders>
          </w:tcPr>
          <w:p w14:paraId="7C513FA1"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5402F4EE" w14:textId="77777777" w:rsidR="009973BE" w:rsidRDefault="009973BE" w:rsidP="00AA1C02">
            <w:pPr>
              <w:spacing w:after="0" w:line="480" w:lineRule="auto"/>
              <w:ind w:right="50"/>
              <w:jc w:val="center"/>
            </w:pPr>
            <w:r>
              <w:rPr>
                <w:sz w:val="20"/>
              </w:rPr>
              <w:t>13.93±2.30</w:t>
            </w:r>
            <w:r>
              <w:rPr>
                <w:rFonts w:ascii="Calibri" w:eastAsia="Calibri" w:hAnsi="Calibri" w:cs="Calibri"/>
                <w:b/>
                <w:sz w:val="20"/>
              </w:rPr>
              <w:t xml:space="preserve"> </w:t>
            </w:r>
          </w:p>
        </w:tc>
      </w:tr>
      <w:tr w:rsidR="009973BE" w14:paraId="5D38F26A" w14:textId="77777777" w:rsidTr="00D62370">
        <w:trPr>
          <w:trHeight w:val="377"/>
        </w:trPr>
        <w:tc>
          <w:tcPr>
            <w:tcW w:w="1087" w:type="dxa"/>
            <w:tcBorders>
              <w:top w:val="single" w:sz="4" w:space="0" w:color="000000"/>
              <w:left w:val="single" w:sz="4" w:space="0" w:color="000000"/>
              <w:bottom w:val="single" w:sz="4" w:space="0" w:color="000000"/>
              <w:right w:val="single" w:sz="4" w:space="0" w:color="000000"/>
            </w:tcBorders>
          </w:tcPr>
          <w:p w14:paraId="5FD16320" w14:textId="77777777" w:rsidR="009973BE" w:rsidRDefault="009973BE" w:rsidP="00AA1C02">
            <w:pPr>
              <w:spacing w:after="0" w:line="480" w:lineRule="auto"/>
              <w:ind w:right="47"/>
              <w:jc w:val="center"/>
            </w:pPr>
            <w:r>
              <w:rPr>
                <w:sz w:val="20"/>
              </w:rPr>
              <w:t xml:space="preserve">Line 4 T </w:t>
            </w:r>
          </w:p>
        </w:tc>
        <w:tc>
          <w:tcPr>
            <w:tcW w:w="2009" w:type="dxa"/>
            <w:tcBorders>
              <w:top w:val="single" w:sz="4" w:space="0" w:color="000000"/>
              <w:left w:val="single" w:sz="4" w:space="0" w:color="000000"/>
              <w:bottom w:val="single" w:sz="4" w:space="0" w:color="000000"/>
              <w:right w:val="single" w:sz="4" w:space="0" w:color="000000"/>
            </w:tcBorders>
          </w:tcPr>
          <w:p w14:paraId="7ED4B1E4" w14:textId="77777777" w:rsidR="009973BE" w:rsidRDefault="009973BE" w:rsidP="00AA1C02">
            <w:pPr>
              <w:spacing w:after="0" w:line="480" w:lineRule="auto"/>
              <w:ind w:right="49"/>
              <w:jc w:val="center"/>
            </w:pPr>
            <w:r>
              <w:rPr>
                <w:sz w:val="20"/>
              </w:rPr>
              <w:t xml:space="preserve">B3264 R6P1 </w:t>
            </w:r>
          </w:p>
        </w:tc>
        <w:tc>
          <w:tcPr>
            <w:tcW w:w="1150" w:type="dxa"/>
            <w:tcBorders>
              <w:top w:val="single" w:sz="4" w:space="0" w:color="000000"/>
              <w:left w:val="single" w:sz="4" w:space="0" w:color="000000"/>
              <w:bottom w:val="single" w:sz="4" w:space="0" w:color="000000"/>
              <w:right w:val="single" w:sz="4" w:space="0" w:color="000000"/>
            </w:tcBorders>
          </w:tcPr>
          <w:p w14:paraId="40B96DEA" w14:textId="77777777" w:rsidR="009973BE" w:rsidRDefault="009973BE" w:rsidP="00AA1C02">
            <w:pPr>
              <w:spacing w:after="0" w:line="480" w:lineRule="auto"/>
              <w:ind w:right="46"/>
              <w:jc w:val="center"/>
            </w:pPr>
            <w:r>
              <w:rPr>
                <w:sz w:val="20"/>
              </w:rPr>
              <w:t xml:space="preserve">GT43_1 </w:t>
            </w:r>
          </w:p>
        </w:tc>
        <w:tc>
          <w:tcPr>
            <w:tcW w:w="1551" w:type="dxa"/>
            <w:tcBorders>
              <w:top w:val="single" w:sz="4" w:space="0" w:color="000000"/>
              <w:left w:val="single" w:sz="4" w:space="0" w:color="000000"/>
              <w:bottom w:val="single" w:sz="4" w:space="0" w:color="000000"/>
              <w:right w:val="single" w:sz="4" w:space="0" w:color="000000"/>
            </w:tcBorders>
          </w:tcPr>
          <w:p w14:paraId="24BA8E0A" w14:textId="77777777" w:rsidR="009973BE" w:rsidRDefault="009973BE" w:rsidP="00AA1C02">
            <w:pPr>
              <w:spacing w:after="0" w:line="480" w:lineRule="auto"/>
              <w:ind w:right="43"/>
              <w:jc w:val="center"/>
            </w:pPr>
            <w:r>
              <w:rPr>
                <w:sz w:val="20"/>
              </w:rPr>
              <w:t xml:space="preserve">6  </w:t>
            </w:r>
          </w:p>
        </w:tc>
        <w:tc>
          <w:tcPr>
            <w:tcW w:w="1286" w:type="dxa"/>
            <w:tcBorders>
              <w:top w:val="single" w:sz="4" w:space="0" w:color="000000"/>
              <w:left w:val="single" w:sz="4" w:space="0" w:color="000000"/>
              <w:bottom w:val="single" w:sz="4" w:space="0" w:color="000000"/>
              <w:right w:val="single" w:sz="4" w:space="0" w:color="000000"/>
            </w:tcBorders>
          </w:tcPr>
          <w:p w14:paraId="23E7DBEB"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10EC8863" w14:textId="77777777" w:rsidR="009973BE" w:rsidRDefault="009973BE" w:rsidP="00AA1C02">
            <w:pPr>
              <w:spacing w:after="0" w:line="480" w:lineRule="auto"/>
              <w:ind w:right="50"/>
              <w:jc w:val="center"/>
            </w:pPr>
            <w:r>
              <w:rPr>
                <w:sz w:val="20"/>
              </w:rPr>
              <w:t>37.11±6.67</w:t>
            </w:r>
            <w:r>
              <w:rPr>
                <w:rFonts w:ascii="Calibri" w:eastAsia="Calibri" w:hAnsi="Calibri" w:cs="Calibri"/>
                <w:b/>
                <w:sz w:val="20"/>
              </w:rPr>
              <w:t xml:space="preserve"> </w:t>
            </w:r>
          </w:p>
        </w:tc>
      </w:tr>
      <w:tr w:rsidR="009973BE" w14:paraId="40AE3149" w14:textId="77777777" w:rsidTr="00D62370">
        <w:trPr>
          <w:trHeight w:val="377"/>
        </w:trPr>
        <w:tc>
          <w:tcPr>
            <w:tcW w:w="1087" w:type="dxa"/>
            <w:tcBorders>
              <w:top w:val="single" w:sz="4" w:space="0" w:color="000000"/>
              <w:left w:val="single" w:sz="4" w:space="0" w:color="000000"/>
              <w:bottom w:val="single" w:sz="4" w:space="0" w:color="000000"/>
              <w:right w:val="single" w:sz="4" w:space="0" w:color="000000"/>
            </w:tcBorders>
          </w:tcPr>
          <w:p w14:paraId="6CB8AC0A" w14:textId="77777777" w:rsidR="009973BE" w:rsidRDefault="009973BE" w:rsidP="00AA1C02">
            <w:pPr>
              <w:spacing w:after="0" w:line="480" w:lineRule="auto"/>
              <w:ind w:right="47"/>
              <w:jc w:val="center"/>
            </w:pPr>
            <w:r>
              <w:rPr>
                <w:sz w:val="20"/>
              </w:rPr>
              <w:t xml:space="preserve">Line 5 T </w:t>
            </w:r>
          </w:p>
        </w:tc>
        <w:tc>
          <w:tcPr>
            <w:tcW w:w="2009" w:type="dxa"/>
            <w:tcBorders>
              <w:top w:val="single" w:sz="4" w:space="0" w:color="000000"/>
              <w:left w:val="single" w:sz="4" w:space="0" w:color="000000"/>
              <w:bottom w:val="single" w:sz="4" w:space="0" w:color="000000"/>
              <w:right w:val="single" w:sz="4" w:space="0" w:color="000000"/>
            </w:tcBorders>
          </w:tcPr>
          <w:p w14:paraId="03ACEC2E" w14:textId="77777777" w:rsidR="009973BE" w:rsidRDefault="009973BE" w:rsidP="00AA1C02">
            <w:pPr>
              <w:spacing w:after="0" w:line="480" w:lineRule="auto"/>
              <w:ind w:right="49"/>
              <w:jc w:val="center"/>
            </w:pPr>
            <w:r>
              <w:rPr>
                <w:sz w:val="20"/>
              </w:rPr>
              <w:t xml:space="preserve">B3289 R1P2 </w:t>
            </w:r>
          </w:p>
        </w:tc>
        <w:tc>
          <w:tcPr>
            <w:tcW w:w="1150" w:type="dxa"/>
            <w:tcBorders>
              <w:top w:val="single" w:sz="4" w:space="0" w:color="000000"/>
              <w:left w:val="single" w:sz="4" w:space="0" w:color="000000"/>
              <w:bottom w:val="single" w:sz="4" w:space="0" w:color="000000"/>
              <w:right w:val="single" w:sz="4" w:space="0" w:color="000000"/>
            </w:tcBorders>
          </w:tcPr>
          <w:p w14:paraId="1BED4D98" w14:textId="77777777" w:rsidR="009973BE" w:rsidRDefault="009973BE" w:rsidP="00AA1C02">
            <w:pPr>
              <w:spacing w:after="0" w:line="480" w:lineRule="auto"/>
              <w:ind w:right="46"/>
              <w:jc w:val="center"/>
            </w:pPr>
            <w:r>
              <w:rPr>
                <w:sz w:val="20"/>
              </w:rPr>
              <w:t xml:space="preserve">GT43_1 </w:t>
            </w:r>
          </w:p>
        </w:tc>
        <w:tc>
          <w:tcPr>
            <w:tcW w:w="1551" w:type="dxa"/>
            <w:tcBorders>
              <w:top w:val="single" w:sz="4" w:space="0" w:color="000000"/>
              <w:left w:val="single" w:sz="4" w:space="0" w:color="000000"/>
              <w:bottom w:val="single" w:sz="4" w:space="0" w:color="000000"/>
              <w:right w:val="single" w:sz="4" w:space="0" w:color="000000"/>
            </w:tcBorders>
          </w:tcPr>
          <w:p w14:paraId="79C6927D" w14:textId="77777777" w:rsidR="009973BE" w:rsidRDefault="009973BE" w:rsidP="00AA1C02">
            <w:pPr>
              <w:spacing w:after="0" w:line="480" w:lineRule="auto"/>
              <w:ind w:right="43"/>
              <w:jc w:val="center"/>
            </w:pPr>
            <w:r>
              <w:rPr>
                <w:sz w:val="20"/>
              </w:rPr>
              <w:t xml:space="preserve">6  </w:t>
            </w:r>
          </w:p>
        </w:tc>
        <w:tc>
          <w:tcPr>
            <w:tcW w:w="1286" w:type="dxa"/>
            <w:tcBorders>
              <w:top w:val="single" w:sz="4" w:space="0" w:color="000000"/>
              <w:left w:val="single" w:sz="4" w:space="0" w:color="000000"/>
              <w:bottom w:val="single" w:sz="4" w:space="0" w:color="000000"/>
              <w:right w:val="single" w:sz="4" w:space="0" w:color="000000"/>
            </w:tcBorders>
          </w:tcPr>
          <w:p w14:paraId="51EEB02F"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4CE9CEC5" w14:textId="77777777" w:rsidR="009973BE" w:rsidRDefault="009973BE" w:rsidP="00AA1C02">
            <w:pPr>
              <w:spacing w:after="0" w:line="480" w:lineRule="auto"/>
              <w:ind w:right="50"/>
              <w:jc w:val="center"/>
            </w:pPr>
            <w:r>
              <w:rPr>
                <w:sz w:val="20"/>
              </w:rPr>
              <w:t>33.42±7.33</w:t>
            </w:r>
            <w:r>
              <w:rPr>
                <w:rFonts w:ascii="Calibri" w:eastAsia="Calibri" w:hAnsi="Calibri" w:cs="Calibri"/>
                <w:b/>
                <w:sz w:val="20"/>
              </w:rPr>
              <w:t xml:space="preserve"> </w:t>
            </w:r>
          </w:p>
        </w:tc>
      </w:tr>
      <w:tr w:rsidR="009973BE" w14:paraId="36E57F1C" w14:textId="77777777" w:rsidTr="00D62370">
        <w:trPr>
          <w:trHeight w:val="374"/>
        </w:trPr>
        <w:tc>
          <w:tcPr>
            <w:tcW w:w="1087" w:type="dxa"/>
            <w:tcBorders>
              <w:top w:val="single" w:sz="4" w:space="0" w:color="000000"/>
              <w:left w:val="single" w:sz="4" w:space="0" w:color="000000"/>
              <w:bottom w:val="single" w:sz="4" w:space="0" w:color="000000"/>
              <w:right w:val="single" w:sz="4" w:space="0" w:color="000000"/>
            </w:tcBorders>
          </w:tcPr>
          <w:p w14:paraId="75A58F90" w14:textId="77777777" w:rsidR="009973BE" w:rsidRDefault="009973BE" w:rsidP="00AA1C02">
            <w:pPr>
              <w:spacing w:after="0" w:line="480" w:lineRule="auto"/>
              <w:ind w:right="47"/>
              <w:jc w:val="center"/>
            </w:pPr>
            <w:r>
              <w:rPr>
                <w:sz w:val="20"/>
              </w:rPr>
              <w:t xml:space="preserve">Line 6 T </w:t>
            </w:r>
          </w:p>
        </w:tc>
        <w:tc>
          <w:tcPr>
            <w:tcW w:w="2009" w:type="dxa"/>
            <w:tcBorders>
              <w:top w:val="single" w:sz="4" w:space="0" w:color="000000"/>
              <w:left w:val="single" w:sz="4" w:space="0" w:color="000000"/>
              <w:bottom w:val="single" w:sz="4" w:space="0" w:color="000000"/>
              <w:right w:val="single" w:sz="4" w:space="0" w:color="000000"/>
            </w:tcBorders>
          </w:tcPr>
          <w:p w14:paraId="6B81838B" w14:textId="77777777" w:rsidR="009973BE" w:rsidRDefault="009973BE" w:rsidP="00AA1C02">
            <w:pPr>
              <w:spacing w:after="0" w:line="480" w:lineRule="auto"/>
              <w:ind w:right="49"/>
              <w:jc w:val="center"/>
            </w:pPr>
            <w:r>
              <w:rPr>
                <w:sz w:val="20"/>
              </w:rPr>
              <w:t xml:space="preserve">B3289 R3P1 </w:t>
            </w:r>
          </w:p>
        </w:tc>
        <w:tc>
          <w:tcPr>
            <w:tcW w:w="1150" w:type="dxa"/>
            <w:tcBorders>
              <w:top w:val="single" w:sz="4" w:space="0" w:color="000000"/>
              <w:left w:val="single" w:sz="4" w:space="0" w:color="000000"/>
              <w:bottom w:val="single" w:sz="4" w:space="0" w:color="000000"/>
              <w:right w:val="single" w:sz="4" w:space="0" w:color="000000"/>
            </w:tcBorders>
          </w:tcPr>
          <w:p w14:paraId="62A04BA1" w14:textId="77777777" w:rsidR="009973BE" w:rsidRDefault="009973BE" w:rsidP="00AA1C02">
            <w:pPr>
              <w:spacing w:after="0" w:line="480" w:lineRule="auto"/>
              <w:ind w:right="46"/>
              <w:jc w:val="center"/>
            </w:pPr>
            <w:r>
              <w:rPr>
                <w:sz w:val="20"/>
              </w:rPr>
              <w:t xml:space="preserve">GT43_1 </w:t>
            </w:r>
          </w:p>
        </w:tc>
        <w:tc>
          <w:tcPr>
            <w:tcW w:w="1551" w:type="dxa"/>
            <w:tcBorders>
              <w:top w:val="single" w:sz="4" w:space="0" w:color="000000"/>
              <w:left w:val="single" w:sz="4" w:space="0" w:color="000000"/>
              <w:bottom w:val="single" w:sz="4" w:space="0" w:color="000000"/>
              <w:right w:val="single" w:sz="4" w:space="0" w:color="000000"/>
            </w:tcBorders>
          </w:tcPr>
          <w:p w14:paraId="3A823B20" w14:textId="77777777" w:rsidR="009973BE" w:rsidRDefault="009973BE" w:rsidP="00AA1C02">
            <w:pPr>
              <w:spacing w:after="0" w:line="480" w:lineRule="auto"/>
              <w:ind w:right="43"/>
              <w:jc w:val="center"/>
            </w:pPr>
            <w:r>
              <w:rPr>
                <w:sz w:val="20"/>
              </w:rPr>
              <w:t xml:space="preserve">18  </w:t>
            </w:r>
          </w:p>
        </w:tc>
        <w:tc>
          <w:tcPr>
            <w:tcW w:w="1286" w:type="dxa"/>
            <w:tcBorders>
              <w:top w:val="single" w:sz="4" w:space="0" w:color="000000"/>
              <w:left w:val="single" w:sz="4" w:space="0" w:color="000000"/>
              <w:bottom w:val="single" w:sz="4" w:space="0" w:color="000000"/>
              <w:right w:val="single" w:sz="4" w:space="0" w:color="000000"/>
            </w:tcBorders>
          </w:tcPr>
          <w:p w14:paraId="31231A16"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2AAC8134" w14:textId="77777777" w:rsidR="009973BE" w:rsidRDefault="009973BE" w:rsidP="00AA1C02">
            <w:pPr>
              <w:spacing w:after="0" w:line="480" w:lineRule="auto"/>
              <w:ind w:right="50"/>
              <w:jc w:val="center"/>
            </w:pPr>
            <w:r>
              <w:rPr>
                <w:sz w:val="20"/>
              </w:rPr>
              <w:t>31.29±3.27</w:t>
            </w:r>
            <w:r>
              <w:rPr>
                <w:rFonts w:ascii="Calibri" w:eastAsia="Calibri" w:hAnsi="Calibri" w:cs="Calibri"/>
                <w:b/>
                <w:sz w:val="20"/>
              </w:rPr>
              <w:t xml:space="preserve"> </w:t>
            </w:r>
          </w:p>
        </w:tc>
      </w:tr>
      <w:tr w:rsidR="009973BE" w14:paraId="5ED1194F" w14:textId="77777777" w:rsidTr="00D62370">
        <w:trPr>
          <w:trHeight w:val="3308"/>
        </w:trPr>
        <w:tc>
          <w:tcPr>
            <w:tcW w:w="1087" w:type="dxa"/>
            <w:tcBorders>
              <w:top w:val="single" w:sz="4" w:space="0" w:color="000000"/>
              <w:left w:val="single" w:sz="4" w:space="0" w:color="000000"/>
              <w:bottom w:val="single" w:sz="4" w:space="0" w:color="000000"/>
              <w:right w:val="single" w:sz="4" w:space="0" w:color="000000"/>
            </w:tcBorders>
          </w:tcPr>
          <w:p w14:paraId="1D4A1922" w14:textId="77777777" w:rsidR="009973BE" w:rsidRDefault="009973BE" w:rsidP="00AA1C02">
            <w:pPr>
              <w:spacing w:after="0" w:line="480" w:lineRule="auto"/>
              <w:ind w:right="47"/>
              <w:jc w:val="center"/>
            </w:pPr>
            <w:r>
              <w:rPr>
                <w:sz w:val="20"/>
              </w:rPr>
              <w:t xml:space="preserve">Line 7 T </w:t>
            </w:r>
          </w:p>
        </w:tc>
        <w:tc>
          <w:tcPr>
            <w:tcW w:w="2009" w:type="dxa"/>
            <w:tcBorders>
              <w:top w:val="single" w:sz="4" w:space="0" w:color="000000"/>
              <w:left w:val="single" w:sz="4" w:space="0" w:color="000000"/>
              <w:bottom w:val="single" w:sz="4" w:space="0" w:color="000000"/>
              <w:right w:val="single" w:sz="4" w:space="0" w:color="000000"/>
            </w:tcBorders>
          </w:tcPr>
          <w:p w14:paraId="3EB2FD86" w14:textId="77777777" w:rsidR="009973BE" w:rsidRDefault="009973BE" w:rsidP="00AA1C02">
            <w:pPr>
              <w:spacing w:after="102" w:line="480" w:lineRule="auto"/>
              <w:ind w:right="50"/>
              <w:jc w:val="center"/>
            </w:pPr>
            <w:r>
              <w:rPr>
                <w:sz w:val="20"/>
              </w:rPr>
              <w:t xml:space="preserve">B3395 R10P4.6 </w:t>
            </w:r>
          </w:p>
          <w:p w14:paraId="73B4E527" w14:textId="77777777" w:rsidR="009973BE" w:rsidRDefault="009973BE" w:rsidP="00AA1C02">
            <w:pPr>
              <w:spacing w:after="105" w:line="480" w:lineRule="auto"/>
              <w:ind w:right="50"/>
              <w:jc w:val="center"/>
            </w:pPr>
            <w:r>
              <w:rPr>
                <w:sz w:val="20"/>
              </w:rPr>
              <w:t xml:space="preserve">(12-T2 plants tested) </w:t>
            </w:r>
          </w:p>
          <w:p w14:paraId="7DC80373" w14:textId="77777777" w:rsidR="009973BE" w:rsidRDefault="009973BE" w:rsidP="00AA1C02">
            <w:pPr>
              <w:spacing w:after="102" w:line="480" w:lineRule="auto"/>
              <w:ind w:right="1"/>
              <w:jc w:val="center"/>
            </w:pPr>
            <w:r>
              <w:rPr>
                <w:sz w:val="20"/>
              </w:rPr>
              <w:t xml:space="preserve"> </w:t>
            </w:r>
          </w:p>
          <w:p w14:paraId="7D393D66" w14:textId="77777777" w:rsidR="009973BE" w:rsidRDefault="009973BE" w:rsidP="00AA1C02">
            <w:pPr>
              <w:spacing w:after="105" w:line="480" w:lineRule="auto"/>
              <w:ind w:right="49"/>
              <w:jc w:val="center"/>
            </w:pPr>
            <w:r>
              <w:rPr>
                <w:sz w:val="20"/>
              </w:rPr>
              <w:t xml:space="preserve">B3395 R10P4.14 </w:t>
            </w:r>
          </w:p>
          <w:p w14:paraId="17F55E2E" w14:textId="77777777" w:rsidR="009973BE" w:rsidRDefault="009973BE" w:rsidP="00AA1C02">
            <w:pPr>
              <w:spacing w:after="105" w:line="480" w:lineRule="auto"/>
              <w:ind w:right="50"/>
              <w:jc w:val="center"/>
            </w:pPr>
            <w:r>
              <w:rPr>
                <w:sz w:val="20"/>
              </w:rPr>
              <w:t xml:space="preserve">(12-T2 plants tested) </w:t>
            </w:r>
          </w:p>
          <w:p w14:paraId="3B2AC262" w14:textId="77777777" w:rsidR="009973BE" w:rsidRDefault="009973BE" w:rsidP="00AA1C02">
            <w:pPr>
              <w:spacing w:after="102" w:line="480" w:lineRule="auto"/>
              <w:ind w:right="1"/>
              <w:jc w:val="center"/>
            </w:pPr>
            <w:r>
              <w:rPr>
                <w:sz w:val="20"/>
              </w:rPr>
              <w:t xml:space="preserve"> </w:t>
            </w:r>
          </w:p>
          <w:p w14:paraId="727001DD" w14:textId="77777777" w:rsidR="009973BE" w:rsidRDefault="009973BE" w:rsidP="00AA1C02">
            <w:pPr>
              <w:spacing w:after="105" w:line="480" w:lineRule="auto"/>
              <w:ind w:right="49"/>
              <w:jc w:val="center"/>
            </w:pPr>
            <w:r>
              <w:rPr>
                <w:sz w:val="20"/>
              </w:rPr>
              <w:t xml:space="preserve">B3395 R10P4.18 </w:t>
            </w:r>
          </w:p>
          <w:p w14:paraId="4E047A70" w14:textId="77777777" w:rsidR="009973BE" w:rsidRDefault="009973BE" w:rsidP="00AA1C02">
            <w:pPr>
              <w:spacing w:after="103" w:line="480" w:lineRule="auto"/>
              <w:ind w:right="50"/>
              <w:jc w:val="center"/>
            </w:pPr>
            <w:r>
              <w:rPr>
                <w:sz w:val="20"/>
              </w:rPr>
              <w:t xml:space="preserve">(12-T2 plants tested) </w:t>
            </w:r>
          </w:p>
          <w:p w14:paraId="1CD9FDF8" w14:textId="77777777" w:rsidR="009973BE" w:rsidRDefault="009973BE" w:rsidP="00AA1C02">
            <w:pPr>
              <w:spacing w:after="0" w:line="480" w:lineRule="auto"/>
            </w:pPr>
            <w:r>
              <w:rPr>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71F0E06B" w14:textId="77777777" w:rsidR="009973BE" w:rsidRDefault="009973BE" w:rsidP="00AA1C02">
            <w:pPr>
              <w:spacing w:after="102" w:line="480" w:lineRule="auto"/>
              <w:ind w:left="154"/>
            </w:pPr>
            <w:r>
              <w:rPr>
                <w:sz w:val="20"/>
              </w:rPr>
              <w:t xml:space="preserve">GT43_1 </w:t>
            </w:r>
          </w:p>
          <w:p w14:paraId="40DE5418" w14:textId="77777777" w:rsidR="009973BE" w:rsidRDefault="009973BE" w:rsidP="00AA1C02">
            <w:pPr>
              <w:spacing w:after="105" w:line="480" w:lineRule="auto"/>
              <w:ind w:left="154"/>
            </w:pPr>
            <w:r>
              <w:rPr>
                <w:sz w:val="20"/>
              </w:rPr>
              <w:t xml:space="preserve">GT43_2 </w:t>
            </w:r>
          </w:p>
          <w:p w14:paraId="2C4CF3DD" w14:textId="77777777" w:rsidR="009973BE" w:rsidRDefault="009973BE" w:rsidP="00AA1C02">
            <w:pPr>
              <w:spacing w:after="102" w:line="480" w:lineRule="auto"/>
              <w:ind w:left="154"/>
            </w:pPr>
            <w:r>
              <w:rPr>
                <w:sz w:val="20"/>
              </w:rPr>
              <w:t xml:space="preserve">GT47_2 </w:t>
            </w:r>
          </w:p>
          <w:p w14:paraId="1F342247" w14:textId="77777777" w:rsidR="009973BE" w:rsidRDefault="009973BE" w:rsidP="00AA1C02">
            <w:pPr>
              <w:spacing w:after="105" w:line="480" w:lineRule="auto"/>
              <w:ind w:left="154"/>
            </w:pPr>
            <w:r>
              <w:rPr>
                <w:sz w:val="20"/>
              </w:rPr>
              <w:t xml:space="preserve">GT43_1 </w:t>
            </w:r>
          </w:p>
          <w:p w14:paraId="2E13D217" w14:textId="77777777" w:rsidR="009973BE" w:rsidRDefault="009973BE" w:rsidP="00AA1C02">
            <w:pPr>
              <w:spacing w:after="105" w:line="480" w:lineRule="auto"/>
              <w:ind w:left="154"/>
            </w:pPr>
            <w:r>
              <w:rPr>
                <w:sz w:val="20"/>
              </w:rPr>
              <w:t xml:space="preserve">GT43_2 </w:t>
            </w:r>
          </w:p>
          <w:p w14:paraId="496F7D18" w14:textId="77777777" w:rsidR="009973BE" w:rsidRDefault="009973BE" w:rsidP="00AA1C02">
            <w:pPr>
              <w:spacing w:after="102" w:line="480" w:lineRule="auto"/>
              <w:ind w:left="154"/>
            </w:pPr>
            <w:r>
              <w:rPr>
                <w:sz w:val="20"/>
              </w:rPr>
              <w:t xml:space="preserve">GT47_2 </w:t>
            </w:r>
          </w:p>
          <w:p w14:paraId="551ED929" w14:textId="77777777" w:rsidR="009973BE" w:rsidRDefault="009973BE" w:rsidP="00AA1C02">
            <w:pPr>
              <w:spacing w:after="105" w:line="480" w:lineRule="auto"/>
              <w:ind w:left="154"/>
            </w:pPr>
            <w:r>
              <w:rPr>
                <w:sz w:val="20"/>
              </w:rPr>
              <w:t xml:space="preserve">GT43_1 </w:t>
            </w:r>
          </w:p>
          <w:p w14:paraId="1B7DD2C3" w14:textId="77777777" w:rsidR="009973BE" w:rsidRDefault="009973BE" w:rsidP="00AA1C02">
            <w:pPr>
              <w:spacing w:after="103" w:line="480" w:lineRule="auto"/>
              <w:ind w:left="154"/>
            </w:pPr>
            <w:r>
              <w:rPr>
                <w:sz w:val="20"/>
              </w:rPr>
              <w:t xml:space="preserve">GT43_2 </w:t>
            </w:r>
          </w:p>
          <w:p w14:paraId="450B46A6" w14:textId="77777777" w:rsidR="009973BE" w:rsidRDefault="009973BE" w:rsidP="00AA1C02">
            <w:pPr>
              <w:spacing w:after="0" w:line="480" w:lineRule="auto"/>
              <w:ind w:left="154"/>
            </w:pPr>
            <w:r>
              <w:rPr>
                <w:sz w:val="20"/>
              </w:rPr>
              <w:t xml:space="preserve">GT47_2 </w:t>
            </w:r>
          </w:p>
        </w:tc>
        <w:tc>
          <w:tcPr>
            <w:tcW w:w="1551" w:type="dxa"/>
            <w:tcBorders>
              <w:top w:val="single" w:sz="4" w:space="0" w:color="000000"/>
              <w:left w:val="single" w:sz="4" w:space="0" w:color="000000"/>
              <w:bottom w:val="single" w:sz="4" w:space="0" w:color="000000"/>
              <w:right w:val="single" w:sz="4" w:space="0" w:color="000000"/>
            </w:tcBorders>
          </w:tcPr>
          <w:p w14:paraId="5CA236E7" w14:textId="77777777" w:rsidR="009973BE" w:rsidRDefault="009973BE" w:rsidP="00AA1C02">
            <w:pPr>
              <w:spacing w:after="102" w:line="480" w:lineRule="auto"/>
              <w:ind w:right="43"/>
              <w:jc w:val="center"/>
            </w:pPr>
            <w:r>
              <w:rPr>
                <w:sz w:val="20"/>
              </w:rPr>
              <w:t xml:space="preserve">4  </w:t>
            </w:r>
          </w:p>
          <w:p w14:paraId="56212BA3" w14:textId="77777777" w:rsidR="009973BE" w:rsidRDefault="009973BE" w:rsidP="00AA1C02">
            <w:pPr>
              <w:spacing w:after="105" w:line="480" w:lineRule="auto"/>
              <w:ind w:right="45"/>
              <w:jc w:val="center"/>
            </w:pPr>
            <w:r>
              <w:rPr>
                <w:sz w:val="20"/>
              </w:rPr>
              <w:t xml:space="preserve">1-2  </w:t>
            </w:r>
          </w:p>
          <w:p w14:paraId="5193DF62" w14:textId="77777777" w:rsidR="009973BE" w:rsidRDefault="009973BE" w:rsidP="00AA1C02">
            <w:pPr>
              <w:spacing w:after="102" w:line="480" w:lineRule="auto"/>
              <w:ind w:right="45"/>
              <w:jc w:val="center"/>
            </w:pPr>
            <w:r>
              <w:rPr>
                <w:sz w:val="20"/>
              </w:rPr>
              <w:t xml:space="preserve">8-16  </w:t>
            </w:r>
          </w:p>
          <w:p w14:paraId="30EDA445" w14:textId="77777777" w:rsidR="009973BE" w:rsidRDefault="009973BE" w:rsidP="00AA1C02">
            <w:pPr>
              <w:spacing w:after="105" w:line="480" w:lineRule="auto"/>
              <w:ind w:right="43"/>
              <w:jc w:val="center"/>
            </w:pPr>
            <w:r>
              <w:rPr>
                <w:sz w:val="20"/>
              </w:rPr>
              <w:t xml:space="preserve">4 </w:t>
            </w:r>
          </w:p>
          <w:p w14:paraId="27C3B399" w14:textId="77777777" w:rsidR="009973BE" w:rsidRDefault="009973BE" w:rsidP="00AA1C02">
            <w:pPr>
              <w:spacing w:after="105" w:line="480" w:lineRule="auto"/>
              <w:ind w:right="43"/>
              <w:jc w:val="center"/>
            </w:pPr>
            <w:r>
              <w:rPr>
                <w:sz w:val="20"/>
              </w:rPr>
              <w:t xml:space="preserve">2 </w:t>
            </w:r>
          </w:p>
          <w:p w14:paraId="19CDC7D4" w14:textId="77777777" w:rsidR="009973BE" w:rsidRDefault="009973BE" w:rsidP="00AA1C02">
            <w:pPr>
              <w:spacing w:after="102" w:line="480" w:lineRule="auto"/>
              <w:ind w:right="43"/>
              <w:jc w:val="center"/>
            </w:pPr>
            <w:r>
              <w:rPr>
                <w:sz w:val="20"/>
              </w:rPr>
              <w:t xml:space="preserve">16 </w:t>
            </w:r>
          </w:p>
          <w:p w14:paraId="0677E24A" w14:textId="77777777" w:rsidR="009973BE" w:rsidRDefault="009973BE" w:rsidP="00AA1C02">
            <w:pPr>
              <w:spacing w:after="105" w:line="480" w:lineRule="auto"/>
              <w:ind w:right="43"/>
              <w:jc w:val="center"/>
            </w:pPr>
            <w:r>
              <w:rPr>
                <w:sz w:val="20"/>
              </w:rPr>
              <w:t xml:space="preserve">4 </w:t>
            </w:r>
          </w:p>
          <w:p w14:paraId="4030F54B" w14:textId="77777777" w:rsidR="009973BE" w:rsidRDefault="009973BE" w:rsidP="00AA1C02">
            <w:pPr>
              <w:spacing w:after="103" w:line="480" w:lineRule="auto"/>
              <w:ind w:right="43"/>
              <w:jc w:val="center"/>
            </w:pPr>
            <w:r>
              <w:rPr>
                <w:sz w:val="20"/>
              </w:rPr>
              <w:t xml:space="preserve">2 </w:t>
            </w:r>
          </w:p>
          <w:p w14:paraId="313F11DE" w14:textId="77777777" w:rsidR="009973BE" w:rsidRDefault="009973BE" w:rsidP="00AA1C02">
            <w:pPr>
              <w:spacing w:after="0" w:line="480" w:lineRule="auto"/>
              <w:ind w:right="43"/>
              <w:jc w:val="center"/>
            </w:pPr>
            <w:r>
              <w:rPr>
                <w:sz w:val="20"/>
              </w:rPr>
              <w:t xml:space="preserve">16 </w:t>
            </w:r>
          </w:p>
        </w:tc>
        <w:tc>
          <w:tcPr>
            <w:tcW w:w="1286" w:type="dxa"/>
            <w:tcBorders>
              <w:top w:val="single" w:sz="4" w:space="0" w:color="000000"/>
              <w:left w:val="single" w:sz="4" w:space="0" w:color="000000"/>
              <w:bottom w:val="single" w:sz="4" w:space="0" w:color="000000"/>
              <w:right w:val="single" w:sz="4" w:space="0" w:color="000000"/>
            </w:tcBorders>
          </w:tcPr>
          <w:p w14:paraId="5B9D4066" w14:textId="77777777" w:rsidR="009973BE" w:rsidRDefault="009973BE" w:rsidP="00AA1C02">
            <w:pPr>
              <w:spacing w:after="102" w:line="480" w:lineRule="auto"/>
              <w:ind w:right="44"/>
              <w:jc w:val="center"/>
            </w:pPr>
            <w:r>
              <w:rPr>
                <w:sz w:val="20"/>
              </w:rPr>
              <w:t xml:space="preserve">H </w:t>
            </w:r>
          </w:p>
          <w:p w14:paraId="3ABC5F39" w14:textId="77777777" w:rsidR="009973BE" w:rsidRDefault="009973BE" w:rsidP="00AA1C02">
            <w:pPr>
              <w:spacing w:after="105" w:line="480" w:lineRule="auto"/>
              <w:ind w:right="43"/>
              <w:jc w:val="center"/>
            </w:pPr>
            <w:r>
              <w:rPr>
                <w:sz w:val="20"/>
              </w:rPr>
              <w:t xml:space="preserve">S </w:t>
            </w:r>
          </w:p>
          <w:p w14:paraId="679DE333" w14:textId="77777777" w:rsidR="009973BE" w:rsidRDefault="009973BE" w:rsidP="00AA1C02">
            <w:pPr>
              <w:spacing w:after="102" w:line="480" w:lineRule="auto"/>
              <w:ind w:right="43"/>
              <w:jc w:val="center"/>
            </w:pPr>
            <w:r>
              <w:rPr>
                <w:sz w:val="20"/>
              </w:rPr>
              <w:t xml:space="preserve">S </w:t>
            </w:r>
          </w:p>
          <w:p w14:paraId="2F21FF09" w14:textId="77777777" w:rsidR="009973BE" w:rsidRDefault="009973BE" w:rsidP="00AA1C02">
            <w:pPr>
              <w:spacing w:after="105" w:line="480" w:lineRule="auto"/>
              <w:ind w:right="44"/>
              <w:jc w:val="center"/>
            </w:pPr>
            <w:r>
              <w:rPr>
                <w:sz w:val="20"/>
              </w:rPr>
              <w:t xml:space="preserve">H </w:t>
            </w:r>
          </w:p>
          <w:p w14:paraId="4641B823" w14:textId="77777777" w:rsidR="009973BE" w:rsidRDefault="009973BE" w:rsidP="00AA1C02">
            <w:pPr>
              <w:spacing w:after="105" w:line="480" w:lineRule="auto"/>
              <w:ind w:right="44"/>
              <w:jc w:val="center"/>
            </w:pPr>
            <w:r>
              <w:rPr>
                <w:sz w:val="20"/>
              </w:rPr>
              <w:t xml:space="preserve">H </w:t>
            </w:r>
          </w:p>
          <w:p w14:paraId="6241F593" w14:textId="77777777" w:rsidR="009973BE" w:rsidRDefault="009973BE" w:rsidP="00AA1C02">
            <w:pPr>
              <w:spacing w:after="102" w:line="480" w:lineRule="auto"/>
              <w:ind w:right="44"/>
              <w:jc w:val="center"/>
            </w:pPr>
            <w:r>
              <w:rPr>
                <w:sz w:val="20"/>
              </w:rPr>
              <w:t xml:space="preserve">H </w:t>
            </w:r>
          </w:p>
          <w:p w14:paraId="1776E099" w14:textId="77777777" w:rsidR="009973BE" w:rsidRDefault="009973BE" w:rsidP="00AA1C02">
            <w:pPr>
              <w:spacing w:after="105" w:line="480" w:lineRule="auto"/>
              <w:ind w:right="44"/>
              <w:jc w:val="center"/>
            </w:pPr>
            <w:r>
              <w:rPr>
                <w:sz w:val="20"/>
              </w:rPr>
              <w:t xml:space="preserve">H </w:t>
            </w:r>
          </w:p>
          <w:p w14:paraId="4692F90A" w14:textId="77777777" w:rsidR="009973BE" w:rsidRDefault="009973BE" w:rsidP="00AA1C02">
            <w:pPr>
              <w:spacing w:after="103" w:line="480" w:lineRule="auto"/>
              <w:ind w:right="44"/>
              <w:jc w:val="center"/>
            </w:pPr>
            <w:r>
              <w:rPr>
                <w:sz w:val="20"/>
              </w:rPr>
              <w:t xml:space="preserve">H </w:t>
            </w:r>
          </w:p>
          <w:p w14:paraId="0F68DBF6"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44CB325A" w14:textId="77777777" w:rsidR="009973BE" w:rsidRDefault="009973BE" w:rsidP="00AA1C02">
            <w:pPr>
              <w:spacing w:after="102" w:line="480" w:lineRule="auto"/>
              <w:ind w:right="48"/>
              <w:jc w:val="center"/>
            </w:pPr>
            <w:r>
              <w:rPr>
                <w:sz w:val="20"/>
              </w:rPr>
              <w:t xml:space="preserve">58.46±10.55 </w:t>
            </w:r>
          </w:p>
          <w:p w14:paraId="42577333" w14:textId="77777777" w:rsidR="009973BE" w:rsidRDefault="009973BE" w:rsidP="00AA1C02">
            <w:pPr>
              <w:spacing w:after="105" w:line="480" w:lineRule="auto"/>
              <w:ind w:right="50"/>
              <w:jc w:val="center"/>
            </w:pPr>
            <w:r>
              <w:rPr>
                <w:sz w:val="20"/>
              </w:rPr>
              <w:t xml:space="preserve">53.79±8.43 </w:t>
            </w:r>
          </w:p>
          <w:p w14:paraId="2FEB3076" w14:textId="77777777" w:rsidR="009973BE" w:rsidRDefault="009973BE" w:rsidP="00AA1C02">
            <w:pPr>
              <w:spacing w:after="102" w:line="480" w:lineRule="auto"/>
              <w:ind w:right="48"/>
              <w:jc w:val="center"/>
            </w:pPr>
            <w:r>
              <w:rPr>
                <w:sz w:val="20"/>
              </w:rPr>
              <w:t xml:space="preserve">117.07±31.19 </w:t>
            </w:r>
          </w:p>
          <w:p w14:paraId="6CAEFCE6" w14:textId="77777777" w:rsidR="009973BE" w:rsidRDefault="009973BE" w:rsidP="00AA1C02">
            <w:pPr>
              <w:spacing w:after="105" w:line="480" w:lineRule="auto"/>
              <w:ind w:right="50"/>
              <w:jc w:val="center"/>
            </w:pPr>
            <w:r>
              <w:rPr>
                <w:sz w:val="20"/>
              </w:rPr>
              <w:t xml:space="preserve">44.08±5.72 </w:t>
            </w:r>
          </w:p>
          <w:p w14:paraId="10290230" w14:textId="77777777" w:rsidR="009973BE" w:rsidRDefault="009973BE" w:rsidP="00AA1C02">
            <w:pPr>
              <w:spacing w:after="105" w:line="480" w:lineRule="auto"/>
              <w:ind w:right="48"/>
              <w:jc w:val="center"/>
            </w:pPr>
            <w:r>
              <w:rPr>
                <w:sz w:val="20"/>
              </w:rPr>
              <w:t xml:space="preserve">34.34±13.37 </w:t>
            </w:r>
          </w:p>
          <w:p w14:paraId="10459E04" w14:textId="77777777" w:rsidR="009973BE" w:rsidRDefault="009973BE" w:rsidP="00AA1C02">
            <w:pPr>
              <w:spacing w:after="102" w:line="480" w:lineRule="auto"/>
              <w:ind w:right="50"/>
              <w:jc w:val="center"/>
            </w:pPr>
            <w:r>
              <w:rPr>
                <w:sz w:val="20"/>
              </w:rPr>
              <w:t xml:space="preserve">37.19±4.70 </w:t>
            </w:r>
          </w:p>
          <w:p w14:paraId="59CBCA3B" w14:textId="77777777" w:rsidR="009973BE" w:rsidRDefault="009973BE" w:rsidP="00AA1C02">
            <w:pPr>
              <w:spacing w:after="105" w:line="480" w:lineRule="auto"/>
              <w:ind w:right="50"/>
              <w:jc w:val="center"/>
            </w:pPr>
            <w:r>
              <w:rPr>
                <w:sz w:val="20"/>
              </w:rPr>
              <w:t xml:space="preserve">65.40±7.81 </w:t>
            </w:r>
          </w:p>
          <w:p w14:paraId="7A1A1DE9" w14:textId="77777777" w:rsidR="009973BE" w:rsidRDefault="009973BE" w:rsidP="00AA1C02">
            <w:pPr>
              <w:spacing w:after="103" w:line="480" w:lineRule="auto"/>
              <w:ind w:right="50"/>
              <w:jc w:val="center"/>
            </w:pPr>
            <w:r>
              <w:rPr>
                <w:sz w:val="20"/>
              </w:rPr>
              <w:t xml:space="preserve">12.35±2.29 </w:t>
            </w:r>
          </w:p>
          <w:p w14:paraId="56FA63BC" w14:textId="77777777" w:rsidR="009973BE" w:rsidRDefault="009973BE" w:rsidP="00AA1C02">
            <w:pPr>
              <w:spacing w:after="0" w:line="480" w:lineRule="auto"/>
              <w:ind w:right="50"/>
              <w:jc w:val="center"/>
            </w:pPr>
            <w:r>
              <w:rPr>
                <w:sz w:val="20"/>
              </w:rPr>
              <w:t xml:space="preserve">17.98±2.25 </w:t>
            </w:r>
          </w:p>
        </w:tc>
      </w:tr>
      <w:tr w:rsidR="009973BE" w14:paraId="2691AB8D" w14:textId="77777777" w:rsidTr="00D62370">
        <w:trPr>
          <w:trHeight w:val="3307"/>
        </w:trPr>
        <w:tc>
          <w:tcPr>
            <w:tcW w:w="1087" w:type="dxa"/>
            <w:tcBorders>
              <w:top w:val="single" w:sz="4" w:space="0" w:color="000000"/>
              <w:left w:val="single" w:sz="4" w:space="0" w:color="000000"/>
              <w:bottom w:val="single" w:sz="4" w:space="0" w:color="000000"/>
              <w:right w:val="single" w:sz="4" w:space="0" w:color="000000"/>
            </w:tcBorders>
          </w:tcPr>
          <w:p w14:paraId="16C4C8C3" w14:textId="77777777" w:rsidR="009973BE" w:rsidRDefault="009973BE" w:rsidP="00AA1C02">
            <w:pPr>
              <w:spacing w:after="0" w:line="480" w:lineRule="auto"/>
              <w:ind w:right="47"/>
              <w:jc w:val="center"/>
            </w:pPr>
            <w:r>
              <w:rPr>
                <w:sz w:val="20"/>
              </w:rPr>
              <w:lastRenderedPageBreak/>
              <w:t xml:space="preserve">Line 8 T </w:t>
            </w:r>
          </w:p>
        </w:tc>
        <w:tc>
          <w:tcPr>
            <w:tcW w:w="2009" w:type="dxa"/>
            <w:tcBorders>
              <w:top w:val="single" w:sz="4" w:space="0" w:color="000000"/>
              <w:left w:val="single" w:sz="4" w:space="0" w:color="000000"/>
              <w:bottom w:val="single" w:sz="4" w:space="0" w:color="000000"/>
              <w:right w:val="single" w:sz="4" w:space="0" w:color="000000"/>
            </w:tcBorders>
          </w:tcPr>
          <w:p w14:paraId="1656AB3F" w14:textId="77777777" w:rsidR="009973BE" w:rsidRDefault="009973BE" w:rsidP="00AA1C02">
            <w:pPr>
              <w:spacing w:after="105" w:line="480" w:lineRule="auto"/>
              <w:ind w:right="50"/>
              <w:jc w:val="center"/>
            </w:pPr>
            <w:r>
              <w:rPr>
                <w:sz w:val="20"/>
              </w:rPr>
              <w:t xml:space="preserve">B3395 R11P3.2 </w:t>
            </w:r>
          </w:p>
          <w:p w14:paraId="15F45187" w14:textId="77777777" w:rsidR="009973BE" w:rsidRDefault="009973BE" w:rsidP="00AA1C02">
            <w:pPr>
              <w:spacing w:after="102" w:line="480" w:lineRule="auto"/>
              <w:ind w:right="48"/>
              <w:jc w:val="center"/>
            </w:pPr>
            <w:r>
              <w:rPr>
                <w:sz w:val="20"/>
              </w:rPr>
              <w:t xml:space="preserve">(12-T2 plants tested) </w:t>
            </w:r>
          </w:p>
          <w:p w14:paraId="58E86003" w14:textId="77777777" w:rsidR="009973BE" w:rsidRDefault="009973BE" w:rsidP="00AA1C02">
            <w:pPr>
              <w:spacing w:after="105" w:line="480" w:lineRule="auto"/>
              <w:ind w:right="1"/>
              <w:jc w:val="center"/>
            </w:pPr>
            <w:r>
              <w:rPr>
                <w:sz w:val="20"/>
              </w:rPr>
              <w:t xml:space="preserve"> </w:t>
            </w:r>
          </w:p>
          <w:p w14:paraId="65B8473A" w14:textId="77777777" w:rsidR="009973BE" w:rsidRDefault="009973BE" w:rsidP="00AA1C02">
            <w:pPr>
              <w:spacing w:after="102" w:line="480" w:lineRule="auto"/>
              <w:ind w:right="49"/>
              <w:jc w:val="center"/>
            </w:pPr>
            <w:r>
              <w:rPr>
                <w:sz w:val="20"/>
              </w:rPr>
              <w:t xml:space="preserve">B3395 R11P3.13 </w:t>
            </w:r>
          </w:p>
          <w:p w14:paraId="69916ABD" w14:textId="77777777" w:rsidR="009973BE" w:rsidRDefault="009973BE" w:rsidP="00AA1C02">
            <w:pPr>
              <w:spacing w:after="105" w:line="480" w:lineRule="auto"/>
              <w:ind w:right="50"/>
              <w:jc w:val="center"/>
            </w:pPr>
            <w:r>
              <w:rPr>
                <w:sz w:val="20"/>
              </w:rPr>
              <w:t xml:space="preserve">(12-T2 plants tested) </w:t>
            </w:r>
          </w:p>
          <w:p w14:paraId="0AB8B95E" w14:textId="77777777" w:rsidR="009973BE" w:rsidRDefault="009973BE" w:rsidP="00AA1C02">
            <w:pPr>
              <w:spacing w:after="105" w:line="480" w:lineRule="auto"/>
              <w:ind w:right="1"/>
              <w:jc w:val="center"/>
            </w:pPr>
            <w:r>
              <w:rPr>
                <w:sz w:val="20"/>
              </w:rPr>
              <w:t xml:space="preserve"> </w:t>
            </w:r>
          </w:p>
          <w:p w14:paraId="6BAC036B" w14:textId="77777777" w:rsidR="009973BE" w:rsidRDefault="009973BE" w:rsidP="00AA1C02">
            <w:pPr>
              <w:spacing w:after="102" w:line="480" w:lineRule="auto"/>
              <w:ind w:right="49"/>
              <w:jc w:val="center"/>
            </w:pPr>
            <w:r>
              <w:rPr>
                <w:sz w:val="20"/>
              </w:rPr>
              <w:t xml:space="preserve">B3395 R11P3.15 </w:t>
            </w:r>
          </w:p>
          <w:p w14:paraId="410C0985" w14:textId="77777777" w:rsidR="009973BE" w:rsidRDefault="009973BE" w:rsidP="00AA1C02">
            <w:pPr>
              <w:spacing w:after="0" w:line="480" w:lineRule="auto"/>
              <w:ind w:right="50"/>
              <w:jc w:val="center"/>
            </w:pPr>
            <w:r>
              <w:rPr>
                <w:sz w:val="20"/>
              </w:rPr>
              <w:t xml:space="preserve">(12-T2 plants tested) </w:t>
            </w:r>
          </w:p>
        </w:tc>
        <w:tc>
          <w:tcPr>
            <w:tcW w:w="1150" w:type="dxa"/>
            <w:tcBorders>
              <w:top w:val="single" w:sz="4" w:space="0" w:color="000000"/>
              <w:left w:val="single" w:sz="4" w:space="0" w:color="000000"/>
              <w:bottom w:val="single" w:sz="4" w:space="0" w:color="000000"/>
              <w:right w:val="single" w:sz="4" w:space="0" w:color="000000"/>
            </w:tcBorders>
          </w:tcPr>
          <w:p w14:paraId="05D611A8" w14:textId="77777777" w:rsidR="009973BE" w:rsidRDefault="009973BE" w:rsidP="00AA1C02">
            <w:pPr>
              <w:spacing w:after="105" w:line="480" w:lineRule="auto"/>
              <w:ind w:left="154"/>
            </w:pPr>
            <w:r>
              <w:rPr>
                <w:sz w:val="20"/>
              </w:rPr>
              <w:t xml:space="preserve">GT43_1 </w:t>
            </w:r>
          </w:p>
          <w:p w14:paraId="00700173" w14:textId="77777777" w:rsidR="009973BE" w:rsidRDefault="009973BE" w:rsidP="00AA1C02">
            <w:pPr>
              <w:spacing w:after="102" w:line="480" w:lineRule="auto"/>
              <w:ind w:left="154"/>
            </w:pPr>
            <w:r>
              <w:rPr>
                <w:sz w:val="20"/>
              </w:rPr>
              <w:t xml:space="preserve">GT43_2 </w:t>
            </w:r>
          </w:p>
          <w:p w14:paraId="63F43AB8" w14:textId="77777777" w:rsidR="009973BE" w:rsidRDefault="009973BE" w:rsidP="00AA1C02">
            <w:pPr>
              <w:spacing w:after="105" w:line="480" w:lineRule="auto"/>
              <w:ind w:left="154"/>
            </w:pPr>
            <w:r>
              <w:rPr>
                <w:sz w:val="20"/>
              </w:rPr>
              <w:t xml:space="preserve">GT47_2 </w:t>
            </w:r>
          </w:p>
          <w:p w14:paraId="2B7D898D" w14:textId="77777777" w:rsidR="009973BE" w:rsidRDefault="009973BE" w:rsidP="00AA1C02">
            <w:pPr>
              <w:spacing w:after="102" w:line="480" w:lineRule="auto"/>
              <w:ind w:left="154"/>
            </w:pPr>
            <w:r>
              <w:rPr>
                <w:sz w:val="20"/>
              </w:rPr>
              <w:t xml:space="preserve">GT43_1 </w:t>
            </w:r>
          </w:p>
          <w:p w14:paraId="0A12A9F6" w14:textId="77777777" w:rsidR="009973BE" w:rsidRDefault="009973BE" w:rsidP="00AA1C02">
            <w:pPr>
              <w:spacing w:after="105" w:line="480" w:lineRule="auto"/>
              <w:ind w:left="154"/>
            </w:pPr>
            <w:r>
              <w:rPr>
                <w:sz w:val="20"/>
              </w:rPr>
              <w:t xml:space="preserve">GT43_2 </w:t>
            </w:r>
          </w:p>
          <w:p w14:paraId="090EFDA4" w14:textId="77777777" w:rsidR="009973BE" w:rsidRDefault="009973BE" w:rsidP="00AA1C02">
            <w:pPr>
              <w:spacing w:after="105" w:line="480" w:lineRule="auto"/>
              <w:ind w:left="154"/>
            </w:pPr>
            <w:r>
              <w:rPr>
                <w:sz w:val="20"/>
              </w:rPr>
              <w:t xml:space="preserve">GT47_2 </w:t>
            </w:r>
          </w:p>
          <w:p w14:paraId="1F2523B1" w14:textId="77777777" w:rsidR="009973BE" w:rsidRDefault="009973BE" w:rsidP="00AA1C02">
            <w:pPr>
              <w:spacing w:after="102" w:line="480" w:lineRule="auto"/>
              <w:ind w:left="154"/>
            </w:pPr>
            <w:r>
              <w:rPr>
                <w:sz w:val="20"/>
              </w:rPr>
              <w:t xml:space="preserve">GT43_1 </w:t>
            </w:r>
          </w:p>
          <w:p w14:paraId="6ED71018" w14:textId="77777777" w:rsidR="009973BE" w:rsidRDefault="009973BE" w:rsidP="00AA1C02">
            <w:pPr>
              <w:spacing w:after="105" w:line="480" w:lineRule="auto"/>
              <w:ind w:left="154"/>
            </w:pPr>
            <w:r>
              <w:rPr>
                <w:sz w:val="20"/>
              </w:rPr>
              <w:t xml:space="preserve">GT43_2 </w:t>
            </w:r>
          </w:p>
          <w:p w14:paraId="4B915DE8" w14:textId="77777777" w:rsidR="009973BE" w:rsidRDefault="009973BE" w:rsidP="00AA1C02">
            <w:pPr>
              <w:spacing w:after="0" w:line="480" w:lineRule="auto"/>
              <w:ind w:left="154"/>
            </w:pPr>
            <w:r>
              <w:rPr>
                <w:sz w:val="20"/>
              </w:rPr>
              <w:t xml:space="preserve">GT47_2 </w:t>
            </w:r>
          </w:p>
        </w:tc>
        <w:tc>
          <w:tcPr>
            <w:tcW w:w="1551" w:type="dxa"/>
            <w:tcBorders>
              <w:top w:val="single" w:sz="4" w:space="0" w:color="000000"/>
              <w:left w:val="single" w:sz="4" w:space="0" w:color="000000"/>
              <w:bottom w:val="single" w:sz="4" w:space="0" w:color="000000"/>
              <w:right w:val="single" w:sz="4" w:space="0" w:color="000000"/>
            </w:tcBorders>
          </w:tcPr>
          <w:p w14:paraId="22CC6A6B" w14:textId="77777777" w:rsidR="009973BE" w:rsidRDefault="009973BE" w:rsidP="00AA1C02">
            <w:pPr>
              <w:spacing w:after="105" w:line="480" w:lineRule="auto"/>
              <w:ind w:right="43"/>
              <w:jc w:val="center"/>
            </w:pPr>
            <w:r>
              <w:rPr>
                <w:sz w:val="20"/>
              </w:rPr>
              <w:t xml:space="preserve">12  </w:t>
            </w:r>
          </w:p>
          <w:p w14:paraId="171B5C3F" w14:textId="77777777" w:rsidR="009973BE" w:rsidRDefault="009973BE" w:rsidP="00AA1C02">
            <w:pPr>
              <w:spacing w:after="102" w:line="480" w:lineRule="auto"/>
              <w:ind w:right="43"/>
              <w:jc w:val="center"/>
            </w:pPr>
            <w:r>
              <w:rPr>
                <w:sz w:val="20"/>
              </w:rPr>
              <w:t xml:space="preserve">3  </w:t>
            </w:r>
          </w:p>
          <w:p w14:paraId="0FAE9A68" w14:textId="77777777" w:rsidR="009973BE" w:rsidRDefault="009973BE" w:rsidP="00AA1C02">
            <w:pPr>
              <w:spacing w:after="105" w:line="480" w:lineRule="auto"/>
              <w:ind w:right="43"/>
              <w:jc w:val="center"/>
            </w:pPr>
            <w:r>
              <w:rPr>
                <w:sz w:val="20"/>
              </w:rPr>
              <w:t xml:space="preserve">16  </w:t>
            </w:r>
          </w:p>
          <w:p w14:paraId="38664021" w14:textId="77777777" w:rsidR="009973BE" w:rsidRDefault="009973BE" w:rsidP="00AA1C02">
            <w:pPr>
              <w:spacing w:after="102" w:line="480" w:lineRule="auto"/>
              <w:ind w:right="43"/>
              <w:jc w:val="center"/>
            </w:pPr>
            <w:r>
              <w:rPr>
                <w:sz w:val="20"/>
              </w:rPr>
              <w:t xml:space="preserve">12  </w:t>
            </w:r>
          </w:p>
          <w:p w14:paraId="45B6FC3E" w14:textId="77777777" w:rsidR="009973BE" w:rsidRDefault="009973BE" w:rsidP="00AA1C02">
            <w:pPr>
              <w:spacing w:after="105" w:line="480" w:lineRule="auto"/>
              <w:ind w:right="43"/>
              <w:jc w:val="center"/>
            </w:pPr>
            <w:r>
              <w:rPr>
                <w:sz w:val="20"/>
              </w:rPr>
              <w:t xml:space="preserve">3  </w:t>
            </w:r>
          </w:p>
          <w:p w14:paraId="17F7B097" w14:textId="77777777" w:rsidR="009973BE" w:rsidRDefault="009973BE" w:rsidP="00AA1C02">
            <w:pPr>
              <w:spacing w:after="105" w:line="480" w:lineRule="auto"/>
              <w:ind w:right="43"/>
              <w:jc w:val="center"/>
            </w:pPr>
            <w:r>
              <w:rPr>
                <w:sz w:val="20"/>
              </w:rPr>
              <w:t xml:space="preserve">16 </w:t>
            </w:r>
          </w:p>
          <w:p w14:paraId="143E5112" w14:textId="77777777" w:rsidR="009973BE" w:rsidRDefault="009973BE" w:rsidP="00AA1C02">
            <w:pPr>
              <w:spacing w:after="102" w:line="480" w:lineRule="auto"/>
              <w:ind w:right="43"/>
              <w:jc w:val="center"/>
            </w:pPr>
            <w:r>
              <w:rPr>
                <w:sz w:val="20"/>
              </w:rPr>
              <w:t xml:space="preserve">12  </w:t>
            </w:r>
          </w:p>
          <w:p w14:paraId="35B8EC91" w14:textId="77777777" w:rsidR="009973BE" w:rsidRDefault="009973BE" w:rsidP="00AA1C02">
            <w:pPr>
              <w:spacing w:after="105" w:line="480" w:lineRule="auto"/>
              <w:ind w:right="43"/>
              <w:jc w:val="center"/>
            </w:pPr>
            <w:r>
              <w:rPr>
                <w:sz w:val="20"/>
              </w:rPr>
              <w:t xml:space="preserve">3  </w:t>
            </w:r>
          </w:p>
          <w:p w14:paraId="12584607" w14:textId="77777777" w:rsidR="009973BE" w:rsidRDefault="009973BE" w:rsidP="00AA1C02">
            <w:pPr>
              <w:spacing w:after="0" w:line="480" w:lineRule="auto"/>
              <w:ind w:right="43"/>
              <w:jc w:val="center"/>
            </w:pPr>
            <w:r>
              <w:rPr>
                <w:sz w:val="20"/>
              </w:rPr>
              <w:t>16</w:t>
            </w:r>
            <w:r>
              <w:rPr>
                <w:rFonts w:ascii="Calibri" w:eastAsia="Calibri" w:hAnsi="Calibri" w:cs="Calibri"/>
                <w:b/>
                <w:sz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F833BBB" w14:textId="77777777" w:rsidR="009973BE" w:rsidRDefault="009973BE" w:rsidP="00AA1C02">
            <w:pPr>
              <w:spacing w:after="105" w:line="480" w:lineRule="auto"/>
              <w:ind w:right="44"/>
              <w:jc w:val="center"/>
            </w:pPr>
            <w:r>
              <w:rPr>
                <w:sz w:val="20"/>
              </w:rPr>
              <w:t xml:space="preserve">H </w:t>
            </w:r>
          </w:p>
          <w:p w14:paraId="48974FD2" w14:textId="77777777" w:rsidR="009973BE" w:rsidRDefault="009973BE" w:rsidP="00AA1C02">
            <w:pPr>
              <w:spacing w:after="102" w:line="480" w:lineRule="auto"/>
              <w:ind w:right="43"/>
              <w:jc w:val="center"/>
            </w:pPr>
            <w:r>
              <w:rPr>
                <w:sz w:val="20"/>
              </w:rPr>
              <w:t xml:space="preserve">S </w:t>
            </w:r>
          </w:p>
          <w:p w14:paraId="6FDE11CA" w14:textId="77777777" w:rsidR="009973BE" w:rsidRDefault="009973BE" w:rsidP="00AA1C02">
            <w:pPr>
              <w:spacing w:after="105" w:line="480" w:lineRule="auto"/>
              <w:ind w:right="44"/>
              <w:jc w:val="center"/>
            </w:pPr>
            <w:r>
              <w:rPr>
                <w:sz w:val="20"/>
              </w:rPr>
              <w:t xml:space="preserve">H </w:t>
            </w:r>
          </w:p>
          <w:p w14:paraId="355D5ECE" w14:textId="77777777" w:rsidR="009973BE" w:rsidRDefault="009973BE" w:rsidP="00AA1C02">
            <w:pPr>
              <w:spacing w:after="102" w:line="480" w:lineRule="auto"/>
              <w:ind w:right="44"/>
              <w:jc w:val="center"/>
            </w:pPr>
            <w:r>
              <w:rPr>
                <w:sz w:val="20"/>
              </w:rPr>
              <w:t xml:space="preserve">H </w:t>
            </w:r>
          </w:p>
          <w:p w14:paraId="5A0AD861" w14:textId="77777777" w:rsidR="009973BE" w:rsidRDefault="009973BE" w:rsidP="00AA1C02">
            <w:pPr>
              <w:spacing w:after="105" w:line="480" w:lineRule="auto"/>
              <w:ind w:right="43"/>
              <w:jc w:val="center"/>
            </w:pPr>
            <w:r>
              <w:rPr>
                <w:sz w:val="20"/>
              </w:rPr>
              <w:t xml:space="preserve">S </w:t>
            </w:r>
          </w:p>
          <w:p w14:paraId="6D1BEF61" w14:textId="77777777" w:rsidR="009973BE" w:rsidRDefault="009973BE" w:rsidP="00AA1C02">
            <w:pPr>
              <w:spacing w:after="105" w:line="480" w:lineRule="auto"/>
              <w:ind w:right="44"/>
              <w:jc w:val="center"/>
            </w:pPr>
            <w:r>
              <w:rPr>
                <w:sz w:val="20"/>
              </w:rPr>
              <w:t xml:space="preserve">H </w:t>
            </w:r>
          </w:p>
          <w:p w14:paraId="63BB5CE3" w14:textId="77777777" w:rsidR="009973BE" w:rsidRDefault="009973BE" w:rsidP="00AA1C02">
            <w:pPr>
              <w:spacing w:after="102" w:line="480" w:lineRule="auto"/>
              <w:ind w:right="44"/>
              <w:jc w:val="center"/>
            </w:pPr>
            <w:r>
              <w:rPr>
                <w:sz w:val="20"/>
              </w:rPr>
              <w:t xml:space="preserve">H </w:t>
            </w:r>
          </w:p>
          <w:p w14:paraId="25E76C06" w14:textId="77777777" w:rsidR="009973BE" w:rsidRDefault="009973BE" w:rsidP="00AA1C02">
            <w:pPr>
              <w:spacing w:after="105" w:line="480" w:lineRule="auto"/>
              <w:ind w:right="43"/>
              <w:jc w:val="center"/>
            </w:pPr>
            <w:r>
              <w:rPr>
                <w:sz w:val="20"/>
              </w:rPr>
              <w:t xml:space="preserve">S </w:t>
            </w:r>
          </w:p>
          <w:p w14:paraId="3A27E9D0" w14:textId="77777777" w:rsidR="009973BE" w:rsidRDefault="009973BE" w:rsidP="00AA1C02">
            <w:pPr>
              <w:spacing w:after="0" w:line="480" w:lineRule="auto"/>
              <w:ind w:right="44"/>
              <w:jc w:val="center"/>
            </w:pPr>
            <w:r>
              <w:rPr>
                <w:sz w:val="20"/>
              </w:rPr>
              <w:t xml:space="preserve">H </w:t>
            </w:r>
          </w:p>
        </w:tc>
        <w:tc>
          <w:tcPr>
            <w:tcW w:w="3263" w:type="dxa"/>
            <w:tcBorders>
              <w:top w:val="single" w:sz="4" w:space="0" w:color="000000"/>
              <w:left w:val="single" w:sz="4" w:space="0" w:color="000000"/>
              <w:bottom w:val="single" w:sz="4" w:space="0" w:color="000000"/>
              <w:right w:val="single" w:sz="4" w:space="0" w:color="000000"/>
            </w:tcBorders>
          </w:tcPr>
          <w:p w14:paraId="28419CEB" w14:textId="77777777" w:rsidR="009973BE" w:rsidRDefault="009973BE" w:rsidP="00AA1C02">
            <w:pPr>
              <w:spacing w:after="105" w:line="480" w:lineRule="auto"/>
              <w:ind w:right="50"/>
              <w:jc w:val="center"/>
            </w:pPr>
            <w:r>
              <w:rPr>
                <w:sz w:val="20"/>
              </w:rPr>
              <w:t xml:space="preserve">41.21±4.08 </w:t>
            </w:r>
          </w:p>
          <w:p w14:paraId="782D9A5E" w14:textId="77777777" w:rsidR="009973BE" w:rsidRDefault="009973BE" w:rsidP="00AA1C02">
            <w:pPr>
              <w:spacing w:after="102" w:line="480" w:lineRule="auto"/>
              <w:ind w:right="50"/>
              <w:jc w:val="center"/>
            </w:pPr>
            <w:r>
              <w:rPr>
                <w:sz w:val="20"/>
              </w:rPr>
              <w:t xml:space="preserve">21.54±5.98 </w:t>
            </w:r>
          </w:p>
          <w:p w14:paraId="0887EE6E" w14:textId="77777777" w:rsidR="009973BE" w:rsidRDefault="009973BE" w:rsidP="00AA1C02">
            <w:pPr>
              <w:spacing w:after="105" w:line="480" w:lineRule="auto"/>
              <w:ind w:right="50"/>
              <w:jc w:val="center"/>
            </w:pPr>
            <w:r>
              <w:rPr>
                <w:sz w:val="20"/>
              </w:rPr>
              <w:t xml:space="preserve">23.90±2.52 </w:t>
            </w:r>
          </w:p>
          <w:p w14:paraId="61D2A330" w14:textId="77777777" w:rsidR="009973BE" w:rsidRDefault="009973BE" w:rsidP="00AA1C02">
            <w:pPr>
              <w:spacing w:after="102" w:line="480" w:lineRule="auto"/>
              <w:ind w:right="50"/>
              <w:jc w:val="center"/>
            </w:pPr>
            <w:r>
              <w:rPr>
                <w:sz w:val="20"/>
              </w:rPr>
              <w:t xml:space="preserve">59.52±2.98 </w:t>
            </w:r>
          </w:p>
          <w:p w14:paraId="68CB4F3D" w14:textId="77777777" w:rsidR="009973BE" w:rsidRDefault="009973BE" w:rsidP="00AA1C02">
            <w:pPr>
              <w:spacing w:after="105" w:line="480" w:lineRule="auto"/>
              <w:ind w:right="50"/>
              <w:jc w:val="center"/>
            </w:pPr>
            <w:r>
              <w:rPr>
                <w:sz w:val="20"/>
              </w:rPr>
              <w:t xml:space="preserve">62.62±6.48 </w:t>
            </w:r>
          </w:p>
          <w:p w14:paraId="5AABB917" w14:textId="77777777" w:rsidR="009973BE" w:rsidRDefault="009973BE" w:rsidP="00AA1C02">
            <w:pPr>
              <w:spacing w:after="105" w:line="480" w:lineRule="auto"/>
              <w:ind w:right="50"/>
              <w:jc w:val="center"/>
            </w:pPr>
            <w:r>
              <w:rPr>
                <w:sz w:val="20"/>
              </w:rPr>
              <w:t xml:space="preserve">20.48±8.23 </w:t>
            </w:r>
          </w:p>
          <w:p w14:paraId="08E890B5" w14:textId="77777777" w:rsidR="009973BE" w:rsidRDefault="009973BE" w:rsidP="00AA1C02">
            <w:pPr>
              <w:spacing w:after="102" w:line="480" w:lineRule="auto"/>
              <w:ind w:right="50"/>
              <w:jc w:val="center"/>
            </w:pPr>
            <w:r>
              <w:rPr>
                <w:sz w:val="20"/>
              </w:rPr>
              <w:t xml:space="preserve">16.52±3.00 </w:t>
            </w:r>
          </w:p>
          <w:p w14:paraId="5D043210" w14:textId="77777777" w:rsidR="009973BE" w:rsidRDefault="009973BE" w:rsidP="00AA1C02">
            <w:pPr>
              <w:spacing w:after="105" w:line="480" w:lineRule="auto"/>
              <w:ind w:right="50"/>
              <w:jc w:val="center"/>
            </w:pPr>
            <w:r>
              <w:rPr>
                <w:sz w:val="20"/>
              </w:rPr>
              <w:t xml:space="preserve">26.68±5.59 </w:t>
            </w:r>
          </w:p>
          <w:p w14:paraId="05018681" w14:textId="77777777" w:rsidR="009973BE" w:rsidRDefault="009973BE" w:rsidP="00AA1C02">
            <w:pPr>
              <w:spacing w:after="0" w:line="480" w:lineRule="auto"/>
              <w:ind w:right="50"/>
              <w:jc w:val="center"/>
            </w:pPr>
            <w:r>
              <w:rPr>
                <w:sz w:val="20"/>
              </w:rPr>
              <w:t xml:space="preserve">17.21±3.04 </w:t>
            </w:r>
          </w:p>
        </w:tc>
      </w:tr>
    </w:tbl>
    <w:p w14:paraId="3D6F0BE7" w14:textId="77777777" w:rsidR="009973BE" w:rsidRDefault="009973BE" w:rsidP="00AA1C02">
      <w:pPr>
        <w:spacing w:after="130" w:line="480" w:lineRule="auto"/>
        <w:ind w:left="552"/>
        <w:jc w:val="center"/>
      </w:pPr>
      <w:r>
        <w:t xml:space="preserve"> </w:t>
      </w:r>
    </w:p>
    <w:p w14:paraId="682861ED" w14:textId="77777777" w:rsidR="009973BE" w:rsidRDefault="009973BE" w:rsidP="00AA1C02">
      <w:pPr>
        <w:spacing w:after="0" w:line="480" w:lineRule="auto"/>
      </w:pPr>
      <w:r>
        <w:t xml:space="preserve"> </w:t>
      </w:r>
    </w:p>
    <w:p w14:paraId="1D625ECA" w14:textId="77777777" w:rsidR="009973BE" w:rsidRDefault="009973BE" w:rsidP="00AA1C02">
      <w:pPr>
        <w:spacing w:line="480" w:lineRule="auto"/>
        <w:jc w:val="both"/>
      </w:pPr>
      <w:r w:rsidRPr="00873B58">
        <w:rPr>
          <w:b/>
          <w:bCs/>
        </w:rPr>
        <w:t>Table 2.</w:t>
      </w:r>
      <w:r>
        <w:t xml:space="preserve"> Amounts of arabinoxylan and </w:t>
      </w:r>
      <w:r>
        <w:rPr>
          <w:rFonts w:cstheme="minorHAnsi"/>
        </w:rPr>
        <w:t>β</w:t>
      </w:r>
      <w:r>
        <w:t>-glucan (MLG) detected in the GT43_1 single and Triple RNAi lines compared to their respective null and control lines.</w:t>
      </w:r>
    </w:p>
    <w:p w14:paraId="61DB21DB" w14:textId="77777777" w:rsidR="009973BE" w:rsidRDefault="009973BE" w:rsidP="00AA1C02">
      <w:pPr>
        <w:spacing w:line="480" w:lineRule="auto"/>
      </w:pPr>
    </w:p>
    <w:tbl>
      <w:tblPr>
        <w:tblStyle w:val="TableGrid"/>
        <w:tblW w:w="0" w:type="auto"/>
        <w:tblLook w:val="04A0" w:firstRow="1" w:lastRow="0" w:firstColumn="1" w:lastColumn="0" w:noHBand="0" w:noVBand="1"/>
      </w:tblPr>
      <w:tblGrid>
        <w:gridCol w:w="2201"/>
        <w:gridCol w:w="1329"/>
        <w:gridCol w:w="1329"/>
        <w:gridCol w:w="1329"/>
        <w:gridCol w:w="1329"/>
      </w:tblGrid>
      <w:tr w:rsidR="009973BE" w:rsidRPr="00426026" w14:paraId="2044AB12" w14:textId="77777777" w:rsidTr="00D62370">
        <w:trPr>
          <w:trHeight w:val="279"/>
        </w:trPr>
        <w:tc>
          <w:tcPr>
            <w:tcW w:w="0" w:type="auto"/>
            <w:vMerge w:val="restart"/>
            <w:tcBorders>
              <w:bottom w:val="single" w:sz="4" w:space="0" w:color="auto"/>
            </w:tcBorders>
          </w:tcPr>
          <w:p w14:paraId="2EAEAA6C" w14:textId="77777777" w:rsidR="009973BE" w:rsidRDefault="009973BE" w:rsidP="00AA1C02">
            <w:pPr>
              <w:spacing w:line="480" w:lineRule="auto"/>
            </w:pPr>
          </w:p>
        </w:tc>
        <w:tc>
          <w:tcPr>
            <w:tcW w:w="0" w:type="auto"/>
            <w:gridSpan w:val="2"/>
            <w:tcBorders>
              <w:bottom w:val="single" w:sz="4" w:space="0" w:color="auto"/>
            </w:tcBorders>
          </w:tcPr>
          <w:p w14:paraId="7DCCBF3B" w14:textId="77777777" w:rsidR="009973BE" w:rsidRPr="00426026" w:rsidRDefault="009973BE" w:rsidP="00AA1C02">
            <w:pPr>
              <w:spacing w:line="480" w:lineRule="auto"/>
              <w:jc w:val="center"/>
            </w:pPr>
            <w:r w:rsidRPr="00426026">
              <w:t>GT 43_1 lines</w:t>
            </w:r>
          </w:p>
        </w:tc>
        <w:tc>
          <w:tcPr>
            <w:tcW w:w="0" w:type="auto"/>
            <w:gridSpan w:val="2"/>
            <w:tcBorders>
              <w:bottom w:val="single" w:sz="4" w:space="0" w:color="auto"/>
            </w:tcBorders>
          </w:tcPr>
          <w:p w14:paraId="32D13E02" w14:textId="77777777" w:rsidR="009973BE" w:rsidRPr="00426026" w:rsidRDefault="009973BE" w:rsidP="00AA1C02">
            <w:pPr>
              <w:spacing w:line="480" w:lineRule="auto"/>
              <w:jc w:val="center"/>
            </w:pPr>
            <w:r w:rsidRPr="00426026">
              <w:t>Triple Lines</w:t>
            </w:r>
          </w:p>
        </w:tc>
      </w:tr>
      <w:tr w:rsidR="009973BE" w:rsidRPr="00426026" w14:paraId="3473AF51" w14:textId="77777777" w:rsidTr="00D62370">
        <w:tc>
          <w:tcPr>
            <w:tcW w:w="0" w:type="auto"/>
            <w:vMerge/>
          </w:tcPr>
          <w:p w14:paraId="05638AF0" w14:textId="77777777" w:rsidR="009973BE" w:rsidRPr="00426026" w:rsidRDefault="009973BE" w:rsidP="00AA1C02">
            <w:pPr>
              <w:spacing w:line="480" w:lineRule="auto"/>
            </w:pPr>
          </w:p>
        </w:tc>
        <w:tc>
          <w:tcPr>
            <w:tcW w:w="0" w:type="auto"/>
          </w:tcPr>
          <w:p w14:paraId="56D5D1E8" w14:textId="77777777" w:rsidR="009973BE" w:rsidRPr="00426026" w:rsidRDefault="009973BE" w:rsidP="00AA1C02">
            <w:pPr>
              <w:spacing w:line="480" w:lineRule="auto"/>
              <w:jc w:val="center"/>
            </w:pPr>
            <w:r w:rsidRPr="00426026">
              <w:t>T1-T6</w:t>
            </w:r>
          </w:p>
        </w:tc>
        <w:tc>
          <w:tcPr>
            <w:tcW w:w="0" w:type="auto"/>
          </w:tcPr>
          <w:p w14:paraId="63E29E60" w14:textId="77777777" w:rsidR="009973BE" w:rsidRPr="00426026" w:rsidRDefault="009973BE" w:rsidP="00AA1C02">
            <w:pPr>
              <w:spacing w:line="480" w:lineRule="auto"/>
              <w:jc w:val="center"/>
            </w:pPr>
            <w:r w:rsidRPr="00426026">
              <w:t>N1-N6</w:t>
            </w:r>
          </w:p>
        </w:tc>
        <w:tc>
          <w:tcPr>
            <w:tcW w:w="0" w:type="auto"/>
          </w:tcPr>
          <w:p w14:paraId="07E2B4B3" w14:textId="77777777" w:rsidR="009973BE" w:rsidRPr="00426026" w:rsidRDefault="009973BE" w:rsidP="00AA1C02">
            <w:pPr>
              <w:spacing w:line="480" w:lineRule="auto"/>
              <w:jc w:val="center"/>
            </w:pPr>
            <w:r w:rsidRPr="00426026">
              <w:t>T7-T8</w:t>
            </w:r>
          </w:p>
        </w:tc>
        <w:tc>
          <w:tcPr>
            <w:tcW w:w="0" w:type="auto"/>
          </w:tcPr>
          <w:p w14:paraId="1F3AF91E" w14:textId="77777777" w:rsidR="009973BE" w:rsidRPr="00426026" w:rsidRDefault="009973BE" w:rsidP="00AA1C02">
            <w:pPr>
              <w:spacing w:line="480" w:lineRule="auto"/>
              <w:jc w:val="center"/>
            </w:pPr>
            <w:r w:rsidRPr="00426026">
              <w:t>C1-3</w:t>
            </w:r>
          </w:p>
        </w:tc>
      </w:tr>
      <w:tr w:rsidR="009973BE" w:rsidRPr="00426026" w14:paraId="2E93F0FF" w14:textId="77777777" w:rsidTr="00D62370">
        <w:tc>
          <w:tcPr>
            <w:tcW w:w="0" w:type="auto"/>
          </w:tcPr>
          <w:p w14:paraId="551991D6" w14:textId="77777777" w:rsidR="009973BE" w:rsidRPr="00426026" w:rsidRDefault="009973BE" w:rsidP="00AA1C02">
            <w:pPr>
              <w:spacing w:line="480" w:lineRule="auto"/>
            </w:pPr>
          </w:p>
        </w:tc>
        <w:tc>
          <w:tcPr>
            <w:tcW w:w="0" w:type="auto"/>
          </w:tcPr>
          <w:p w14:paraId="50FCAFA9" w14:textId="77777777" w:rsidR="009973BE" w:rsidRPr="00426026" w:rsidRDefault="009973BE" w:rsidP="00AA1C02">
            <w:pPr>
              <w:spacing w:line="480" w:lineRule="auto"/>
              <w:jc w:val="center"/>
            </w:pPr>
            <w:r w:rsidRPr="00426026">
              <w:t xml:space="preserve">mean </w:t>
            </w:r>
            <w:r>
              <w:rPr>
                <w:rFonts w:cstheme="minorHAnsi"/>
              </w:rPr>
              <w:t>±</w:t>
            </w:r>
            <w:r>
              <w:t xml:space="preserve"> SD</w:t>
            </w:r>
          </w:p>
        </w:tc>
        <w:tc>
          <w:tcPr>
            <w:tcW w:w="0" w:type="auto"/>
          </w:tcPr>
          <w:p w14:paraId="08EBB5F9" w14:textId="77777777" w:rsidR="009973BE" w:rsidRPr="00426026" w:rsidRDefault="009973BE" w:rsidP="00AA1C02">
            <w:pPr>
              <w:spacing w:line="480" w:lineRule="auto"/>
              <w:jc w:val="center"/>
            </w:pPr>
            <w:r w:rsidRPr="00426026">
              <w:t xml:space="preserve">mean </w:t>
            </w:r>
            <w:r>
              <w:rPr>
                <w:rFonts w:cstheme="minorHAnsi"/>
              </w:rPr>
              <w:t>±</w:t>
            </w:r>
            <w:r>
              <w:t xml:space="preserve"> SD</w:t>
            </w:r>
          </w:p>
        </w:tc>
        <w:tc>
          <w:tcPr>
            <w:tcW w:w="0" w:type="auto"/>
          </w:tcPr>
          <w:p w14:paraId="55B0C12F" w14:textId="77777777" w:rsidR="009973BE" w:rsidRPr="00426026" w:rsidRDefault="009973BE" w:rsidP="00AA1C02">
            <w:pPr>
              <w:spacing w:line="480" w:lineRule="auto"/>
              <w:jc w:val="center"/>
            </w:pPr>
            <w:r>
              <w:t>m</w:t>
            </w:r>
            <w:r w:rsidRPr="00426026">
              <w:t xml:space="preserve">ean </w:t>
            </w:r>
            <w:r>
              <w:rPr>
                <w:rFonts w:cstheme="minorHAnsi"/>
              </w:rPr>
              <w:t>±</w:t>
            </w:r>
            <w:r>
              <w:t xml:space="preserve"> SD</w:t>
            </w:r>
          </w:p>
        </w:tc>
        <w:tc>
          <w:tcPr>
            <w:tcW w:w="0" w:type="auto"/>
          </w:tcPr>
          <w:p w14:paraId="78F01CF6" w14:textId="77777777" w:rsidR="009973BE" w:rsidRPr="00426026" w:rsidRDefault="009973BE" w:rsidP="00AA1C02">
            <w:pPr>
              <w:spacing w:line="480" w:lineRule="auto"/>
              <w:jc w:val="center"/>
            </w:pPr>
            <w:r>
              <w:t>m</w:t>
            </w:r>
            <w:r w:rsidRPr="00426026">
              <w:t xml:space="preserve">ean </w:t>
            </w:r>
            <w:r>
              <w:rPr>
                <w:rFonts w:cstheme="minorHAnsi"/>
              </w:rPr>
              <w:t>±</w:t>
            </w:r>
            <w:r>
              <w:t xml:space="preserve"> SD</w:t>
            </w:r>
          </w:p>
        </w:tc>
      </w:tr>
      <w:tr w:rsidR="009973BE" w:rsidRPr="00426026" w14:paraId="07C6FB03" w14:textId="77777777" w:rsidTr="00D62370">
        <w:tc>
          <w:tcPr>
            <w:tcW w:w="0" w:type="auto"/>
          </w:tcPr>
          <w:p w14:paraId="7C912234" w14:textId="77777777" w:rsidR="009973BE" w:rsidRDefault="009973BE" w:rsidP="00AA1C02">
            <w:pPr>
              <w:spacing w:line="480" w:lineRule="auto"/>
              <w:rPr>
                <w:rFonts w:cstheme="minorHAnsi"/>
                <w:sz w:val="24"/>
                <w:szCs w:val="24"/>
              </w:rPr>
            </w:pPr>
            <w:r w:rsidRPr="00426026">
              <w:rPr>
                <w:rFonts w:cstheme="minorHAnsi"/>
                <w:sz w:val="24"/>
                <w:szCs w:val="24"/>
              </w:rPr>
              <w:t>TOT-AX (AU)*</w:t>
            </w:r>
          </w:p>
          <w:p w14:paraId="66DA0E3D" w14:textId="77777777" w:rsidR="009973BE" w:rsidRPr="00426026" w:rsidRDefault="009973BE" w:rsidP="00AA1C02">
            <w:pPr>
              <w:spacing w:line="480" w:lineRule="auto"/>
              <w:rPr>
                <w:rFonts w:cstheme="minorHAnsi"/>
                <w:sz w:val="24"/>
                <w:szCs w:val="24"/>
              </w:rPr>
            </w:pPr>
            <w:r>
              <w:rPr>
                <w:rFonts w:cstheme="minorHAnsi"/>
                <w:sz w:val="24"/>
                <w:szCs w:val="24"/>
              </w:rPr>
              <w:t>% control</w:t>
            </w:r>
          </w:p>
        </w:tc>
        <w:tc>
          <w:tcPr>
            <w:tcW w:w="0" w:type="auto"/>
          </w:tcPr>
          <w:p w14:paraId="566122FC" w14:textId="77777777" w:rsidR="009973BE" w:rsidRDefault="009973BE" w:rsidP="00AA1C02">
            <w:pPr>
              <w:spacing w:line="480" w:lineRule="auto"/>
              <w:jc w:val="center"/>
            </w:pPr>
            <w:r w:rsidRPr="00426026">
              <w:t>4.01</w:t>
            </w:r>
            <w:r w:rsidRPr="00426026">
              <w:rPr>
                <w:rFonts w:cstheme="minorHAnsi"/>
              </w:rPr>
              <w:t>±</w:t>
            </w:r>
            <w:r w:rsidRPr="00426026">
              <w:t>0.760</w:t>
            </w:r>
          </w:p>
          <w:p w14:paraId="6787FBCE" w14:textId="77777777" w:rsidR="009973BE" w:rsidRPr="00426026" w:rsidRDefault="009973BE" w:rsidP="00AA1C02">
            <w:pPr>
              <w:spacing w:line="480" w:lineRule="auto"/>
              <w:jc w:val="center"/>
            </w:pPr>
            <w:r>
              <w:t>33.0</w:t>
            </w:r>
          </w:p>
        </w:tc>
        <w:tc>
          <w:tcPr>
            <w:tcW w:w="0" w:type="auto"/>
          </w:tcPr>
          <w:p w14:paraId="66D3FB01" w14:textId="77777777" w:rsidR="009973BE" w:rsidRPr="00426026" w:rsidRDefault="009973BE" w:rsidP="00AA1C02">
            <w:pPr>
              <w:spacing w:line="480" w:lineRule="auto"/>
              <w:jc w:val="center"/>
            </w:pPr>
            <w:r w:rsidRPr="00426026">
              <w:t>12.16</w:t>
            </w:r>
            <w:r w:rsidRPr="00426026">
              <w:rPr>
                <w:rFonts w:cstheme="minorHAnsi"/>
              </w:rPr>
              <w:t>±</w:t>
            </w:r>
            <w:r w:rsidRPr="00426026">
              <w:t>0.772</w:t>
            </w:r>
          </w:p>
        </w:tc>
        <w:tc>
          <w:tcPr>
            <w:tcW w:w="0" w:type="auto"/>
          </w:tcPr>
          <w:p w14:paraId="6D514827" w14:textId="77777777" w:rsidR="009973BE" w:rsidRDefault="009973BE" w:rsidP="00AA1C02">
            <w:pPr>
              <w:spacing w:line="480" w:lineRule="auto"/>
              <w:jc w:val="center"/>
            </w:pPr>
            <w:r w:rsidRPr="00426026">
              <w:t>3.49</w:t>
            </w:r>
            <w:r w:rsidRPr="00426026">
              <w:rPr>
                <w:rFonts w:cstheme="minorHAnsi"/>
              </w:rPr>
              <w:t>±</w:t>
            </w:r>
            <w:r w:rsidRPr="00426026">
              <w:t>0.871</w:t>
            </w:r>
          </w:p>
          <w:p w14:paraId="6249E47F" w14:textId="77777777" w:rsidR="009973BE" w:rsidRPr="00426026" w:rsidRDefault="009973BE" w:rsidP="00AA1C02">
            <w:pPr>
              <w:spacing w:line="480" w:lineRule="auto"/>
              <w:jc w:val="center"/>
            </w:pPr>
            <w:r>
              <w:t>34.9</w:t>
            </w:r>
          </w:p>
        </w:tc>
        <w:tc>
          <w:tcPr>
            <w:tcW w:w="0" w:type="auto"/>
          </w:tcPr>
          <w:p w14:paraId="47CFBE5E" w14:textId="77777777" w:rsidR="009973BE" w:rsidRPr="00426026" w:rsidRDefault="009973BE" w:rsidP="00AA1C02">
            <w:pPr>
              <w:spacing w:line="480" w:lineRule="auto"/>
              <w:jc w:val="center"/>
            </w:pPr>
            <w:r w:rsidRPr="00426026">
              <w:t>9.99</w:t>
            </w:r>
            <w:r w:rsidRPr="00426026">
              <w:rPr>
                <w:rFonts w:cstheme="minorHAnsi"/>
              </w:rPr>
              <w:t>±</w:t>
            </w:r>
            <w:r w:rsidRPr="00426026">
              <w:t>2.705</w:t>
            </w:r>
          </w:p>
        </w:tc>
      </w:tr>
      <w:tr w:rsidR="009973BE" w:rsidRPr="00426026" w14:paraId="63782D10" w14:textId="77777777" w:rsidTr="00D62370">
        <w:tc>
          <w:tcPr>
            <w:tcW w:w="0" w:type="auto"/>
          </w:tcPr>
          <w:p w14:paraId="779853EA" w14:textId="77777777" w:rsidR="009973BE" w:rsidRDefault="009973BE" w:rsidP="00AA1C02">
            <w:pPr>
              <w:spacing w:line="480" w:lineRule="auto"/>
              <w:rPr>
                <w:rFonts w:cstheme="minorHAnsi"/>
                <w:sz w:val="24"/>
                <w:szCs w:val="24"/>
              </w:rPr>
            </w:pPr>
            <w:r w:rsidRPr="00426026">
              <w:rPr>
                <w:rFonts w:cstheme="minorHAnsi"/>
                <w:sz w:val="24"/>
                <w:szCs w:val="24"/>
              </w:rPr>
              <w:t>TOT-X (mg/</w:t>
            </w:r>
            <w:proofErr w:type="gramStart"/>
            <w:r w:rsidRPr="00426026">
              <w:rPr>
                <w:rFonts w:cstheme="minorHAnsi"/>
                <w:sz w:val="24"/>
                <w:szCs w:val="24"/>
              </w:rPr>
              <w:t>g)*</w:t>
            </w:r>
            <w:proofErr w:type="gramEnd"/>
            <w:r w:rsidRPr="00426026">
              <w:rPr>
                <w:rFonts w:cstheme="minorHAnsi"/>
                <w:sz w:val="24"/>
                <w:szCs w:val="24"/>
              </w:rPr>
              <w:t>*</w:t>
            </w:r>
          </w:p>
          <w:p w14:paraId="29D83032" w14:textId="77777777" w:rsidR="009973BE" w:rsidRPr="00426026" w:rsidRDefault="009973BE" w:rsidP="00AA1C02">
            <w:pPr>
              <w:spacing w:line="480" w:lineRule="auto"/>
              <w:rPr>
                <w:rFonts w:cstheme="minorHAnsi"/>
                <w:sz w:val="24"/>
                <w:szCs w:val="24"/>
              </w:rPr>
            </w:pPr>
            <w:r>
              <w:rPr>
                <w:rFonts w:cstheme="minorHAnsi"/>
                <w:sz w:val="24"/>
                <w:szCs w:val="24"/>
              </w:rPr>
              <w:t>% control</w:t>
            </w:r>
          </w:p>
        </w:tc>
        <w:tc>
          <w:tcPr>
            <w:tcW w:w="0" w:type="auto"/>
          </w:tcPr>
          <w:p w14:paraId="65BDAF20" w14:textId="77777777" w:rsidR="009973BE" w:rsidRDefault="009973BE" w:rsidP="00AA1C02">
            <w:pPr>
              <w:spacing w:line="480" w:lineRule="auto"/>
              <w:jc w:val="center"/>
            </w:pPr>
            <w:r w:rsidRPr="00426026">
              <w:t>5.38</w:t>
            </w:r>
            <w:r w:rsidRPr="00426026">
              <w:rPr>
                <w:rFonts w:cstheme="minorHAnsi"/>
              </w:rPr>
              <w:t>±</w:t>
            </w:r>
            <w:r w:rsidRPr="00426026">
              <w:t>1.279</w:t>
            </w:r>
          </w:p>
          <w:p w14:paraId="38F44AF9" w14:textId="77777777" w:rsidR="009973BE" w:rsidRPr="00426026" w:rsidRDefault="009973BE" w:rsidP="00AA1C02">
            <w:pPr>
              <w:spacing w:line="480" w:lineRule="auto"/>
              <w:jc w:val="center"/>
            </w:pPr>
            <w:r>
              <w:t>45.9</w:t>
            </w:r>
          </w:p>
        </w:tc>
        <w:tc>
          <w:tcPr>
            <w:tcW w:w="0" w:type="auto"/>
          </w:tcPr>
          <w:p w14:paraId="0EECFEF6" w14:textId="77777777" w:rsidR="009973BE" w:rsidRPr="00426026" w:rsidRDefault="009973BE" w:rsidP="00AA1C02">
            <w:pPr>
              <w:spacing w:line="480" w:lineRule="auto"/>
              <w:jc w:val="center"/>
            </w:pPr>
            <w:r w:rsidRPr="00426026">
              <w:t>11.71</w:t>
            </w:r>
            <w:r w:rsidRPr="00426026">
              <w:rPr>
                <w:rFonts w:cstheme="minorHAnsi"/>
              </w:rPr>
              <w:t>±</w:t>
            </w:r>
            <w:r w:rsidRPr="00426026">
              <w:t>1.227</w:t>
            </w:r>
          </w:p>
        </w:tc>
        <w:tc>
          <w:tcPr>
            <w:tcW w:w="0" w:type="auto"/>
          </w:tcPr>
          <w:p w14:paraId="34FDE84D" w14:textId="77777777" w:rsidR="009973BE" w:rsidRDefault="009973BE" w:rsidP="00AA1C02">
            <w:pPr>
              <w:spacing w:line="480" w:lineRule="auto"/>
              <w:jc w:val="center"/>
            </w:pPr>
            <w:r w:rsidRPr="00426026">
              <w:t>8.32</w:t>
            </w:r>
            <w:r w:rsidRPr="00426026">
              <w:rPr>
                <w:rFonts w:cstheme="minorHAnsi"/>
              </w:rPr>
              <w:t>±</w:t>
            </w:r>
            <w:r w:rsidRPr="00426026">
              <w:t>1.114</w:t>
            </w:r>
          </w:p>
          <w:p w14:paraId="0BC5B003" w14:textId="77777777" w:rsidR="009973BE" w:rsidRPr="00426026" w:rsidRDefault="009973BE" w:rsidP="00AA1C02">
            <w:pPr>
              <w:spacing w:line="480" w:lineRule="auto"/>
              <w:jc w:val="center"/>
            </w:pPr>
            <w:r>
              <w:t>47.4</w:t>
            </w:r>
          </w:p>
        </w:tc>
        <w:tc>
          <w:tcPr>
            <w:tcW w:w="0" w:type="auto"/>
          </w:tcPr>
          <w:p w14:paraId="39FE14FE" w14:textId="77777777" w:rsidR="009973BE" w:rsidRPr="00426026" w:rsidRDefault="009973BE" w:rsidP="00AA1C02">
            <w:pPr>
              <w:spacing w:line="480" w:lineRule="auto"/>
              <w:jc w:val="center"/>
            </w:pPr>
            <w:r w:rsidRPr="00426026">
              <w:t>17.55</w:t>
            </w:r>
            <w:r w:rsidRPr="00426026">
              <w:rPr>
                <w:rFonts w:cstheme="minorHAnsi"/>
              </w:rPr>
              <w:t>±</w:t>
            </w:r>
            <w:r w:rsidRPr="00426026">
              <w:t>0.930</w:t>
            </w:r>
          </w:p>
        </w:tc>
      </w:tr>
      <w:tr w:rsidR="009973BE" w:rsidRPr="00426026" w14:paraId="196E4C13" w14:textId="77777777" w:rsidTr="00D62370">
        <w:tc>
          <w:tcPr>
            <w:tcW w:w="0" w:type="auto"/>
          </w:tcPr>
          <w:p w14:paraId="1465A205" w14:textId="77777777" w:rsidR="009973BE" w:rsidRDefault="009973BE" w:rsidP="00AA1C02">
            <w:pPr>
              <w:spacing w:line="480" w:lineRule="auto"/>
              <w:rPr>
                <w:rFonts w:cstheme="minorHAnsi"/>
                <w:sz w:val="24"/>
                <w:szCs w:val="24"/>
              </w:rPr>
            </w:pPr>
            <w:r w:rsidRPr="00426026">
              <w:rPr>
                <w:rFonts w:cstheme="minorHAnsi"/>
                <w:sz w:val="24"/>
                <w:szCs w:val="24"/>
              </w:rPr>
              <w:lastRenderedPageBreak/>
              <w:t>WE-X (mg/</w:t>
            </w:r>
            <w:proofErr w:type="gramStart"/>
            <w:r w:rsidRPr="00426026">
              <w:rPr>
                <w:rFonts w:cstheme="minorHAnsi"/>
                <w:sz w:val="24"/>
                <w:szCs w:val="24"/>
              </w:rPr>
              <w:t>g)*</w:t>
            </w:r>
            <w:proofErr w:type="gramEnd"/>
            <w:r w:rsidRPr="00426026">
              <w:rPr>
                <w:rFonts w:cstheme="minorHAnsi"/>
                <w:sz w:val="24"/>
                <w:szCs w:val="24"/>
              </w:rPr>
              <w:t>*</w:t>
            </w:r>
          </w:p>
          <w:p w14:paraId="1A05602D" w14:textId="77777777" w:rsidR="009973BE" w:rsidRPr="00426026" w:rsidRDefault="009973BE" w:rsidP="00AA1C02">
            <w:pPr>
              <w:spacing w:line="480" w:lineRule="auto"/>
              <w:rPr>
                <w:rFonts w:cstheme="minorHAnsi"/>
                <w:sz w:val="24"/>
                <w:szCs w:val="24"/>
              </w:rPr>
            </w:pPr>
            <w:r>
              <w:rPr>
                <w:rFonts w:cstheme="minorHAnsi"/>
                <w:sz w:val="24"/>
                <w:szCs w:val="24"/>
              </w:rPr>
              <w:t>% control</w:t>
            </w:r>
          </w:p>
        </w:tc>
        <w:tc>
          <w:tcPr>
            <w:tcW w:w="0" w:type="auto"/>
          </w:tcPr>
          <w:p w14:paraId="5B476754" w14:textId="77777777" w:rsidR="009973BE" w:rsidRDefault="009973BE" w:rsidP="00AA1C02">
            <w:pPr>
              <w:spacing w:line="480" w:lineRule="auto"/>
              <w:jc w:val="center"/>
            </w:pPr>
            <w:r w:rsidRPr="00426026">
              <w:t>0.38</w:t>
            </w:r>
            <w:r w:rsidRPr="00426026">
              <w:rPr>
                <w:rFonts w:cstheme="minorHAnsi"/>
              </w:rPr>
              <w:t>±</w:t>
            </w:r>
            <w:r w:rsidRPr="00426026">
              <w:t>0.222</w:t>
            </w:r>
          </w:p>
          <w:p w14:paraId="5D53D835" w14:textId="77777777" w:rsidR="009973BE" w:rsidRPr="00426026" w:rsidRDefault="009973BE" w:rsidP="00AA1C02">
            <w:pPr>
              <w:spacing w:line="480" w:lineRule="auto"/>
              <w:jc w:val="center"/>
            </w:pPr>
            <w:r>
              <w:t>20.6</w:t>
            </w:r>
          </w:p>
        </w:tc>
        <w:tc>
          <w:tcPr>
            <w:tcW w:w="0" w:type="auto"/>
          </w:tcPr>
          <w:p w14:paraId="749A4929" w14:textId="77777777" w:rsidR="009973BE" w:rsidRPr="00426026" w:rsidRDefault="009973BE" w:rsidP="00AA1C02">
            <w:pPr>
              <w:spacing w:line="480" w:lineRule="auto"/>
              <w:jc w:val="center"/>
            </w:pPr>
            <w:r w:rsidRPr="00426026">
              <w:t>1.84</w:t>
            </w:r>
            <w:r w:rsidRPr="00426026">
              <w:rPr>
                <w:rFonts w:cstheme="minorHAnsi"/>
              </w:rPr>
              <w:t>±</w:t>
            </w:r>
            <w:r w:rsidRPr="00426026">
              <w:t>0.218</w:t>
            </w:r>
          </w:p>
        </w:tc>
        <w:tc>
          <w:tcPr>
            <w:tcW w:w="0" w:type="auto"/>
          </w:tcPr>
          <w:p w14:paraId="5DF596EA" w14:textId="77777777" w:rsidR="009973BE" w:rsidRDefault="009973BE" w:rsidP="00AA1C02">
            <w:pPr>
              <w:spacing w:line="480" w:lineRule="auto"/>
              <w:jc w:val="center"/>
            </w:pPr>
            <w:r w:rsidRPr="00426026">
              <w:t>0.79</w:t>
            </w:r>
            <w:r w:rsidRPr="00426026">
              <w:rPr>
                <w:rFonts w:cstheme="minorHAnsi"/>
              </w:rPr>
              <w:t>±</w:t>
            </w:r>
            <w:r w:rsidRPr="00426026">
              <w:t>0.483</w:t>
            </w:r>
          </w:p>
          <w:p w14:paraId="31AB73F0" w14:textId="77777777" w:rsidR="009973BE" w:rsidRPr="00426026" w:rsidRDefault="009973BE" w:rsidP="00AA1C02">
            <w:pPr>
              <w:spacing w:line="480" w:lineRule="auto"/>
              <w:jc w:val="center"/>
            </w:pPr>
            <w:r>
              <w:t>19.9</w:t>
            </w:r>
          </w:p>
        </w:tc>
        <w:tc>
          <w:tcPr>
            <w:tcW w:w="0" w:type="auto"/>
          </w:tcPr>
          <w:p w14:paraId="198B8B5E" w14:textId="77777777" w:rsidR="009973BE" w:rsidRPr="00426026" w:rsidRDefault="009973BE" w:rsidP="00AA1C02">
            <w:pPr>
              <w:spacing w:line="480" w:lineRule="auto"/>
              <w:jc w:val="center"/>
            </w:pPr>
            <w:r w:rsidRPr="00426026">
              <w:t>3.97</w:t>
            </w:r>
            <w:r w:rsidRPr="00426026">
              <w:rPr>
                <w:rFonts w:cstheme="minorHAnsi"/>
              </w:rPr>
              <w:t>±</w:t>
            </w:r>
            <w:r w:rsidRPr="00426026">
              <w:t>1.006</w:t>
            </w:r>
          </w:p>
        </w:tc>
      </w:tr>
      <w:tr w:rsidR="009973BE" w:rsidRPr="00426026" w14:paraId="4316600A" w14:textId="77777777" w:rsidTr="00D62370">
        <w:tc>
          <w:tcPr>
            <w:tcW w:w="0" w:type="auto"/>
          </w:tcPr>
          <w:p w14:paraId="37692DD9" w14:textId="77777777" w:rsidR="009973BE" w:rsidRPr="00847712" w:rsidRDefault="009973BE" w:rsidP="00AA1C02">
            <w:pPr>
              <w:spacing w:line="480" w:lineRule="auto"/>
              <w:rPr>
                <w:rFonts w:cstheme="minorHAnsi"/>
                <w:sz w:val="24"/>
                <w:szCs w:val="24"/>
              </w:rPr>
            </w:pPr>
            <w:r w:rsidRPr="00847712">
              <w:rPr>
                <w:rFonts w:cstheme="minorHAnsi"/>
                <w:sz w:val="24"/>
                <w:szCs w:val="24"/>
              </w:rPr>
              <w:t>Ratio TOT-</w:t>
            </w:r>
            <w:proofErr w:type="gramStart"/>
            <w:r w:rsidRPr="00847712">
              <w:rPr>
                <w:rFonts w:cstheme="minorHAnsi"/>
                <w:sz w:val="24"/>
                <w:szCs w:val="24"/>
              </w:rPr>
              <w:t>X:WE</w:t>
            </w:r>
            <w:proofErr w:type="gramEnd"/>
            <w:r w:rsidRPr="00847712">
              <w:rPr>
                <w:rFonts w:cstheme="minorHAnsi"/>
                <w:sz w:val="24"/>
                <w:szCs w:val="24"/>
              </w:rPr>
              <w:t>-X**</w:t>
            </w:r>
          </w:p>
          <w:p w14:paraId="5910B978" w14:textId="77777777" w:rsidR="009973BE" w:rsidRPr="00847712" w:rsidRDefault="009973BE" w:rsidP="00AA1C02">
            <w:pPr>
              <w:spacing w:line="480" w:lineRule="auto"/>
              <w:rPr>
                <w:rFonts w:cstheme="minorHAnsi"/>
                <w:sz w:val="24"/>
                <w:szCs w:val="24"/>
              </w:rPr>
            </w:pPr>
            <w:r w:rsidRPr="00847712">
              <w:rPr>
                <w:rFonts w:cstheme="minorHAnsi"/>
                <w:sz w:val="24"/>
                <w:szCs w:val="24"/>
              </w:rPr>
              <w:t>% control</w:t>
            </w:r>
          </w:p>
        </w:tc>
        <w:tc>
          <w:tcPr>
            <w:tcW w:w="0" w:type="auto"/>
          </w:tcPr>
          <w:p w14:paraId="71A8100D" w14:textId="77777777" w:rsidR="009973BE" w:rsidRPr="00847712" w:rsidRDefault="009973BE" w:rsidP="00AA1C02">
            <w:pPr>
              <w:spacing w:line="480" w:lineRule="auto"/>
              <w:jc w:val="center"/>
            </w:pPr>
            <w:r w:rsidRPr="00847712">
              <w:t>17.69</w:t>
            </w:r>
            <w:r w:rsidRPr="00847712">
              <w:rPr>
                <w:rFonts w:cstheme="minorHAnsi"/>
              </w:rPr>
              <w:t>±</w:t>
            </w:r>
            <w:r w:rsidRPr="00847712">
              <w:t>7.888</w:t>
            </w:r>
          </w:p>
          <w:p w14:paraId="577CAC4C" w14:textId="77777777" w:rsidR="009973BE" w:rsidRPr="00847712" w:rsidRDefault="009973BE" w:rsidP="00AA1C02">
            <w:pPr>
              <w:spacing w:line="480" w:lineRule="auto"/>
              <w:jc w:val="center"/>
            </w:pPr>
            <w:r w:rsidRPr="00847712">
              <w:t>273.4</w:t>
            </w:r>
          </w:p>
        </w:tc>
        <w:tc>
          <w:tcPr>
            <w:tcW w:w="0" w:type="auto"/>
          </w:tcPr>
          <w:p w14:paraId="64EAB6E6" w14:textId="77777777" w:rsidR="009973BE" w:rsidRPr="00847712" w:rsidRDefault="009973BE" w:rsidP="00AA1C02">
            <w:pPr>
              <w:spacing w:line="480" w:lineRule="auto"/>
              <w:jc w:val="center"/>
            </w:pPr>
            <w:r w:rsidRPr="00847712">
              <w:t>6.47</w:t>
            </w:r>
            <w:r w:rsidRPr="00847712">
              <w:rPr>
                <w:rFonts w:cstheme="minorHAnsi"/>
              </w:rPr>
              <w:t>±</w:t>
            </w:r>
            <w:r w:rsidRPr="00847712">
              <w:t>1.173</w:t>
            </w:r>
          </w:p>
        </w:tc>
        <w:tc>
          <w:tcPr>
            <w:tcW w:w="0" w:type="auto"/>
          </w:tcPr>
          <w:p w14:paraId="1B7786D9" w14:textId="77777777" w:rsidR="009973BE" w:rsidRPr="00847712" w:rsidRDefault="009973BE" w:rsidP="00AA1C02">
            <w:pPr>
              <w:spacing w:line="480" w:lineRule="auto"/>
              <w:jc w:val="center"/>
            </w:pPr>
            <w:r w:rsidRPr="00847712">
              <w:t>15.41</w:t>
            </w:r>
            <w:r w:rsidRPr="00847712">
              <w:rPr>
                <w:rFonts w:cstheme="minorHAnsi"/>
              </w:rPr>
              <w:t>±</w:t>
            </w:r>
            <w:r w:rsidRPr="00847712">
              <w:t>9.393</w:t>
            </w:r>
          </w:p>
          <w:p w14:paraId="537CFEE2" w14:textId="77777777" w:rsidR="009973BE" w:rsidRPr="00847712" w:rsidRDefault="009973BE" w:rsidP="00AA1C02">
            <w:pPr>
              <w:spacing w:line="480" w:lineRule="auto"/>
              <w:jc w:val="center"/>
            </w:pPr>
            <w:r w:rsidRPr="00847712">
              <w:t>330.7</w:t>
            </w:r>
          </w:p>
        </w:tc>
        <w:tc>
          <w:tcPr>
            <w:tcW w:w="0" w:type="auto"/>
          </w:tcPr>
          <w:p w14:paraId="7D4B0BF3" w14:textId="77777777" w:rsidR="009973BE" w:rsidRPr="00847712" w:rsidRDefault="009973BE" w:rsidP="00AA1C02">
            <w:pPr>
              <w:spacing w:line="480" w:lineRule="auto"/>
              <w:jc w:val="center"/>
            </w:pPr>
            <w:r w:rsidRPr="00847712">
              <w:t>4.66</w:t>
            </w:r>
            <w:r w:rsidRPr="00847712">
              <w:rPr>
                <w:rFonts w:cstheme="minorHAnsi"/>
              </w:rPr>
              <w:t>±</w:t>
            </w:r>
            <w:r w:rsidRPr="00847712">
              <w:t>1.144</w:t>
            </w:r>
          </w:p>
        </w:tc>
      </w:tr>
      <w:tr w:rsidR="009973BE" w:rsidRPr="00426026" w14:paraId="386AFF81" w14:textId="77777777" w:rsidTr="00D62370">
        <w:tc>
          <w:tcPr>
            <w:tcW w:w="0" w:type="auto"/>
          </w:tcPr>
          <w:p w14:paraId="4C6F35BA" w14:textId="77777777" w:rsidR="009973BE" w:rsidRPr="00847712" w:rsidRDefault="009973BE" w:rsidP="00AA1C02">
            <w:pPr>
              <w:spacing w:line="480" w:lineRule="auto"/>
              <w:rPr>
                <w:rFonts w:cstheme="minorHAnsi"/>
                <w:sz w:val="24"/>
                <w:szCs w:val="24"/>
              </w:rPr>
            </w:pPr>
            <w:r w:rsidRPr="00847712">
              <w:rPr>
                <w:rFonts w:cstheme="minorHAnsi"/>
                <w:sz w:val="24"/>
                <w:szCs w:val="24"/>
              </w:rPr>
              <w:t>Ratio WE-</w:t>
            </w:r>
            <w:proofErr w:type="gramStart"/>
            <w:r w:rsidRPr="00847712">
              <w:rPr>
                <w:rFonts w:cstheme="minorHAnsi"/>
                <w:sz w:val="24"/>
                <w:szCs w:val="24"/>
              </w:rPr>
              <w:t>X:TOT</w:t>
            </w:r>
            <w:proofErr w:type="gramEnd"/>
            <w:r w:rsidRPr="00847712">
              <w:rPr>
                <w:rFonts w:cstheme="minorHAnsi"/>
                <w:sz w:val="24"/>
                <w:szCs w:val="24"/>
              </w:rPr>
              <w:t>-X**</w:t>
            </w:r>
          </w:p>
          <w:p w14:paraId="616CEF18" w14:textId="77777777" w:rsidR="009973BE" w:rsidRPr="00847712" w:rsidRDefault="009973BE" w:rsidP="00AA1C02">
            <w:pPr>
              <w:spacing w:line="480" w:lineRule="auto"/>
              <w:rPr>
                <w:rFonts w:cstheme="minorHAnsi"/>
                <w:sz w:val="24"/>
                <w:szCs w:val="24"/>
              </w:rPr>
            </w:pPr>
            <w:r w:rsidRPr="00847712">
              <w:rPr>
                <w:rFonts w:cstheme="minorHAnsi"/>
                <w:sz w:val="24"/>
                <w:szCs w:val="24"/>
              </w:rPr>
              <w:t>% control</w:t>
            </w:r>
          </w:p>
        </w:tc>
        <w:tc>
          <w:tcPr>
            <w:tcW w:w="0" w:type="auto"/>
          </w:tcPr>
          <w:p w14:paraId="2B1D5359" w14:textId="77777777" w:rsidR="009973BE" w:rsidRPr="00847712" w:rsidRDefault="009973BE" w:rsidP="00AA1C02">
            <w:pPr>
              <w:spacing w:line="480" w:lineRule="auto"/>
              <w:jc w:val="center"/>
              <w:rPr>
                <w:rFonts w:cstheme="minorHAnsi"/>
              </w:rPr>
            </w:pPr>
            <w:r w:rsidRPr="00847712">
              <w:t>0.07</w:t>
            </w:r>
            <w:r w:rsidRPr="00847712">
              <w:rPr>
                <w:rFonts w:cstheme="minorHAnsi"/>
              </w:rPr>
              <w:t>±0.038</w:t>
            </w:r>
          </w:p>
          <w:p w14:paraId="1F1338D4" w14:textId="77777777" w:rsidR="009973BE" w:rsidRPr="00847712" w:rsidRDefault="009973BE" w:rsidP="00AA1C02">
            <w:pPr>
              <w:spacing w:line="480" w:lineRule="auto"/>
              <w:jc w:val="center"/>
            </w:pPr>
            <w:r w:rsidRPr="00847712">
              <w:rPr>
                <w:rFonts w:cstheme="minorHAnsi"/>
              </w:rPr>
              <w:t>43.8</w:t>
            </w:r>
            <w:r w:rsidRPr="00847712">
              <w:t xml:space="preserve"> </w:t>
            </w:r>
          </w:p>
        </w:tc>
        <w:tc>
          <w:tcPr>
            <w:tcW w:w="0" w:type="auto"/>
          </w:tcPr>
          <w:p w14:paraId="3F77D909" w14:textId="77777777" w:rsidR="009973BE" w:rsidRPr="00847712" w:rsidRDefault="009973BE" w:rsidP="00AA1C02">
            <w:pPr>
              <w:spacing w:line="480" w:lineRule="auto"/>
              <w:jc w:val="center"/>
            </w:pPr>
            <w:r w:rsidRPr="00847712">
              <w:t>0.16</w:t>
            </w:r>
            <w:r w:rsidRPr="00847712">
              <w:rPr>
                <w:rFonts w:cstheme="minorHAnsi"/>
              </w:rPr>
              <w:t>±0.030</w:t>
            </w:r>
          </w:p>
        </w:tc>
        <w:tc>
          <w:tcPr>
            <w:tcW w:w="0" w:type="auto"/>
          </w:tcPr>
          <w:p w14:paraId="73CDF4B3" w14:textId="77777777" w:rsidR="009973BE" w:rsidRPr="00847712" w:rsidRDefault="009973BE" w:rsidP="00AA1C02">
            <w:pPr>
              <w:spacing w:line="480" w:lineRule="auto"/>
              <w:jc w:val="center"/>
              <w:rPr>
                <w:rFonts w:cstheme="minorHAnsi"/>
              </w:rPr>
            </w:pPr>
            <w:r w:rsidRPr="00847712">
              <w:t>0.10</w:t>
            </w:r>
            <w:r w:rsidRPr="00847712">
              <w:rPr>
                <w:rFonts w:cstheme="minorHAnsi"/>
              </w:rPr>
              <w:t>±0.065</w:t>
            </w:r>
          </w:p>
          <w:p w14:paraId="3F316D57" w14:textId="77777777" w:rsidR="009973BE" w:rsidRPr="00847712" w:rsidRDefault="009973BE" w:rsidP="00AA1C02">
            <w:pPr>
              <w:spacing w:line="480" w:lineRule="auto"/>
              <w:jc w:val="center"/>
            </w:pPr>
            <w:r w:rsidRPr="00847712">
              <w:rPr>
                <w:rFonts w:cstheme="minorHAnsi"/>
              </w:rPr>
              <w:t>45.5</w:t>
            </w:r>
          </w:p>
        </w:tc>
        <w:tc>
          <w:tcPr>
            <w:tcW w:w="0" w:type="auto"/>
          </w:tcPr>
          <w:p w14:paraId="663C7540" w14:textId="77777777" w:rsidR="009973BE" w:rsidRPr="00847712" w:rsidRDefault="009973BE" w:rsidP="00AA1C02">
            <w:pPr>
              <w:spacing w:line="480" w:lineRule="auto"/>
              <w:jc w:val="center"/>
            </w:pPr>
            <w:r w:rsidRPr="00847712">
              <w:t>0.22</w:t>
            </w:r>
            <w:r w:rsidRPr="00847712">
              <w:rPr>
                <w:rFonts w:cstheme="minorHAnsi"/>
              </w:rPr>
              <w:t>±0.050</w:t>
            </w:r>
          </w:p>
        </w:tc>
      </w:tr>
      <w:tr w:rsidR="009973BE" w:rsidRPr="00426026" w14:paraId="64012B01" w14:textId="77777777" w:rsidTr="00D62370">
        <w:tc>
          <w:tcPr>
            <w:tcW w:w="0" w:type="auto"/>
          </w:tcPr>
          <w:p w14:paraId="7BD8B6E0" w14:textId="77777777" w:rsidR="009973BE" w:rsidRDefault="009973BE" w:rsidP="00AA1C02">
            <w:pPr>
              <w:spacing w:line="480" w:lineRule="auto"/>
              <w:rPr>
                <w:rFonts w:cstheme="minorHAnsi"/>
                <w:sz w:val="24"/>
                <w:szCs w:val="24"/>
              </w:rPr>
            </w:pPr>
            <w:r w:rsidRPr="00426026">
              <w:rPr>
                <w:rFonts w:cstheme="minorHAnsi"/>
                <w:sz w:val="24"/>
                <w:szCs w:val="24"/>
              </w:rPr>
              <w:t>TOT-MLG (AU)*</w:t>
            </w:r>
          </w:p>
          <w:p w14:paraId="43ECA65C" w14:textId="77777777" w:rsidR="009973BE" w:rsidRPr="00426026" w:rsidRDefault="009973BE" w:rsidP="00AA1C02">
            <w:pPr>
              <w:spacing w:line="480" w:lineRule="auto"/>
              <w:rPr>
                <w:rFonts w:cstheme="minorHAnsi"/>
                <w:sz w:val="24"/>
                <w:szCs w:val="24"/>
              </w:rPr>
            </w:pPr>
            <w:r>
              <w:rPr>
                <w:rFonts w:cstheme="minorHAnsi"/>
                <w:sz w:val="24"/>
                <w:szCs w:val="24"/>
              </w:rPr>
              <w:t>% control</w:t>
            </w:r>
          </w:p>
        </w:tc>
        <w:tc>
          <w:tcPr>
            <w:tcW w:w="0" w:type="auto"/>
          </w:tcPr>
          <w:p w14:paraId="68B70258" w14:textId="77777777" w:rsidR="009973BE" w:rsidRDefault="009973BE" w:rsidP="00AA1C02">
            <w:pPr>
              <w:spacing w:line="480" w:lineRule="auto"/>
              <w:jc w:val="center"/>
            </w:pPr>
            <w:r w:rsidRPr="00426026">
              <w:t>2.49</w:t>
            </w:r>
            <w:r w:rsidRPr="00426026">
              <w:rPr>
                <w:rFonts w:cstheme="minorHAnsi"/>
              </w:rPr>
              <w:t>±</w:t>
            </w:r>
            <w:r w:rsidRPr="00426026">
              <w:t>0.613</w:t>
            </w:r>
          </w:p>
          <w:p w14:paraId="4FE1CB86" w14:textId="77777777" w:rsidR="009973BE" w:rsidRPr="00426026" w:rsidRDefault="009973BE" w:rsidP="00AA1C02">
            <w:pPr>
              <w:spacing w:line="480" w:lineRule="auto"/>
              <w:jc w:val="center"/>
            </w:pPr>
            <w:r>
              <w:t>148.2</w:t>
            </w:r>
          </w:p>
        </w:tc>
        <w:tc>
          <w:tcPr>
            <w:tcW w:w="0" w:type="auto"/>
          </w:tcPr>
          <w:p w14:paraId="2449C08D" w14:textId="77777777" w:rsidR="009973BE" w:rsidRPr="00426026" w:rsidRDefault="009973BE" w:rsidP="00AA1C02">
            <w:pPr>
              <w:spacing w:line="480" w:lineRule="auto"/>
              <w:jc w:val="center"/>
            </w:pPr>
            <w:r w:rsidRPr="00426026">
              <w:t>1.68</w:t>
            </w:r>
            <w:r w:rsidRPr="00426026">
              <w:rPr>
                <w:rFonts w:cstheme="minorHAnsi"/>
              </w:rPr>
              <w:t>±</w:t>
            </w:r>
            <w:r w:rsidRPr="00426026">
              <w:t>0.323</w:t>
            </w:r>
          </w:p>
        </w:tc>
        <w:tc>
          <w:tcPr>
            <w:tcW w:w="0" w:type="auto"/>
          </w:tcPr>
          <w:p w14:paraId="3C6CB824" w14:textId="77777777" w:rsidR="009973BE" w:rsidRDefault="009973BE" w:rsidP="00AA1C02">
            <w:pPr>
              <w:spacing w:line="480" w:lineRule="auto"/>
              <w:jc w:val="center"/>
              <w:rPr>
                <w:rFonts w:cstheme="minorHAnsi"/>
              </w:rPr>
            </w:pPr>
            <w:r w:rsidRPr="00426026">
              <w:t>3.61</w:t>
            </w:r>
            <w:r w:rsidRPr="00426026">
              <w:rPr>
                <w:rFonts w:cstheme="minorHAnsi"/>
              </w:rPr>
              <w:t>±0.424</w:t>
            </w:r>
          </w:p>
          <w:p w14:paraId="31E10B87" w14:textId="77777777" w:rsidR="009973BE" w:rsidRPr="00426026" w:rsidRDefault="009973BE" w:rsidP="00AA1C02">
            <w:pPr>
              <w:spacing w:line="480" w:lineRule="auto"/>
              <w:jc w:val="center"/>
            </w:pPr>
            <w:r>
              <w:rPr>
                <w:rFonts w:cstheme="minorHAnsi"/>
              </w:rPr>
              <w:t>214.9</w:t>
            </w:r>
          </w:p>
        </w:tc>
        <w:tc>
          <w:tcPr>
            <w:tcW w:w="0" w:type="auto"/>
          </w:tcPr>
          <w:p w14:paraId="21841AB4" w14:textId="77777777" w:rsidR="009973BE" w:rsidRPr="00426026" w:rsidRDefault="009973BE" w:rsidP="00AA1C02">
            <w:pPr>
              <w:spacing w:line="480" w:lineRule="auto"/>
              <w:jc w:val="center"/>
            </w:pPr>
            <w:r w:rsidRPr="00426026">
              <w:t>1.68</w:t>
            </w:r>
            <w:r w:rsidRPr="00426026">
              <w:rPr>
                <w:rFonts w:cstheme="minorHAnsi"/>
              </w:rPr>
              <w:t>±</w:t>
            </w:r>
            <w:r w:rsidRPr="00426026">
              <w:t>0.317</w:t>
            </w:r>
          </w:p>
        </w:tc>
      </w:tr>
      <w:tr w:rsidR="009973BE" w:rsidRPr="00426026" w14:paraId="346605FC" w14:textId="77777777" w:rsidTr="00D62370">
        <w:tc>
          <w:tcPr>
            <w:tcW w:w="0" w:type="auto"/>
          </w:tcPr>
          <w:p w14:paraId="1BDBA75F" w14:textId="77777777" w:rsidR="009973BE" w:rsidRPr="00426026" w:rsidRDefault="009973BE" w:rsidP="00AA1C02">
            <w:pPr>
              <w:spacing w:line="480" w:lineRule="auto"/>
              <w:rPr>
                <w:rFonts w:cstheme="minorHAnsi"/>
                <w:sz w:val="24"/>
                <w:szCs w:val="24"/>
              </w:rPr>
            </w:pPr>
            <w:r w:rsidRPr="00426026">
              <w:rPr>
                <w:rFonts w:cstheme="minorHAnsi"/>
                <w:sz w:val="24"/>
                <w:szCs w:val="24"/>
              </w:rPr>
              <w:t xml:space="preserve">Ratio </w:t>
            </w:r>
            <w:proofErr w:type="gramStart"/>
            <w:r w:rsidRPr="00426026">
              <w:rPr>
                <w:rFonts w:cstheme="minorHAnsi"/>
                <w:sz w:val="24"/>
                <w:szCs w:val="24"/>
              </w:rPr>
              <w:t>AX:TOT</w:t>
            </w:r>
            <w:proofErr w:type="gramEnd"/>
            <w:r w:rsidRPr="00426026">
              <w:rPr>
                <w:rFonts w:cstheme="minorHAnsi"/>
                <w:sz w:val="24"/>
                <w:szCs w:val="24"/>
              </w:rPr>
              <w:t>-MLG*</w:t>
            </w:r>
          </w:p>
        </w:tc>
        <w:tc>
          <w:tcPr>
            <w:tcW w:w="0" w:type="auto"/>
          </w:tcPr>
          <w:p w14:paraId="54B0B177" w14:textId="77777777" w:rsidR="009973BE" w:rsidRDefault="009973BE" w:rsidP="00AA1C02">
            <w:pPr>
              <w:spacing w:line="480" w:lineRule="auto"/>
              <w:jc w:val="center"/>
            </w:pPr>
            <w:r w:rsidRPr="00426026">
              <w:t>1.74</w:t>
            </w:r>
            <w:r w:rsidRPr="00426026">
              <w:rPr>
                <w:rFonts w:cstheme="minorHAnsi"/>
              </w:rPr>
              <w:t>±</w:t>
            </w:r>
            <w:r w:rsidRPr="00426026">
              <w:t>0.708</w:t>
            </w:r>
          </w:p>
          <w:p w14:paraId="199506C9" w14:textId="77777777" w:rsidR="009973BE" w:rsidRDefault="009973BE" w:rsidP="00AA1C02">
            <w:pPr>
              <w:spacing w:line="480" w:lineRule="auto"/>
              <w:jc w:val="center"/>
            </w:pPr>
            <w:r>
              <w:t>23.4</w:t>
            </w:r>
          </w:p>
          <w:p w14:paraId="05321DB9" w14:textId="77777777" w:rsidR="009973BE" w:rsidRPr="00426026" w:rsidRDefault="009973BE" w:rsidP="00AA1C02">
            <w:pPr>
              <w:spacing w:line="480" w:lineRule="auto"/>
              <w:jc w:val="center"/>
            </w:pPr>
          </w:p>
        </w:tc>
        <w:tc>
          <w:tcPr>
            <w:tcW w:w="0" w:type="auto"/>
          </w:tcPr>
          <w:p w14:paraId="6EAAE75E" w14:textId="77777777" w:rsidR="009973BE" w:rsidRPr="00426026" w:rsidRDefault="009973BE" w:rsidP="00AA1C02">
            <w:pPr>
              <w:spacing w:line="480" w:lineRule="auto"/>
              <w:jc w:val="center"/>
            </w:pPr>
            <w:r w:rsidRPr="00426026">
              <w:t>7.44</w:t>
            </w:r>
            <w:r w:rsidRPr="00426026">
              <w:rPr>
                <w:rFonts w:cstheme="minorHAnsi"/>
              </w:rPr>
              <w:t>±</w:t>
            </w:r>
            <w:r w:rsidRPr="00426026">
              <w:t>1.327</w:t>
            </w:r>
          </w:p>
        </w:tc>
        <w:tc>
          <w:tcPr>
            <w:tcW w:w="0" w:type="auto"/>
          </w:tcPr>
          <w:p w14:paraId="2D7B04F3" w14:textId="77777777" w:rsidR="009973BE" w:rsidRDefault="009973BE" w:rsidP="00AA1C02">
            <w:pPr>
              <w:spacing w:line="480" w:lineRule="auto"/>
              <w:jc w:val="center"/>
            </w:pPr>
            <w:r w:rsidRPr="00426026">
              <w:t>0.96</w:t>
            </w:r>
            <w:r w:rsidRPr="00426026">
              <w:rPr>
                <w:rFonts w:cstheme="minorHAnsi"/>
              </w:rPr>
              <w:t>±</w:t>
            </w:r>
            <w:r w:rsidRPr="00426026">
              <w:t>0.192</w:t>
            </w:r>
          </w:p>
          <w:p w14:paraId="6379A53C" w14:textId="77777777" w:rsidR="009973BE" w:rsidRPr="00426026" w:rsidRDefault="009973BE" w:rsidP="00AA1C02">
            <w:pPr>
              <w:spacing w:line="480" w:lineRule="auto"/>
              <w:jc w:val="center"/>
            </w:pPr>
            <w:r>
              <w:t>16.3</w:t>
            </w:r>
          </w:p>
        </w:tc>
        <w:tc>
          <w:tcPr>
            <w:tcW w:w="0" w:type="auto"/>
          </w:tcPr>
          <w:p w14:paraId="4CC4C929" w14:textId="77777777" w:rsidR="009973BE" w:rsidRPr="00426026" w:rsidRDefault="009973BE" w:rsidP="00AA1C02">
            <w:pPr>
              <w:spacing w:line="480" w:lineRule="auto"/>
              <w:jc w:val="center"/>
            </w:pPr>
            <w:r w:rsidRPr="00426026">
              <w:t>5.89</w:t>
            </w:r>
            <w:r w:rsidRPr="00426026">
              <w:rPr>
                <w:rFonts w:cstheme="minorHAnsi"/>
              </w:rPr>
              <w:t>±</w:t>
            </w:r>
            <w:r w:rsidRPr="00426026">
              <w:t>0.875</w:t>
            </w:r>
          </w:p>
        </w:tc>
      </w:tr>
    </w:tbl>
    <w:p w14:paraId="49005117" w14:textId="77777777" w:rsidR="009973BE" w:rsidRPr="00426026" w:rsidRDefault="009973BE" w:rsidP="00AA1C02">
      <w:pPr>
        <w:spacing w:line="480" w:lineRule="auto"/>
      </w:pPr>
    </w:p>
    <w:p w14:paraId="2C33B034" w14:textId="77777777" w:rsidR="009973BE" w:rsidRPr="00426026" w:rsidRDefault="009973BE" w:rsidP="00AA1C02">
      <w:pPr>
        <w:spacing w:line="480" w:lineRule="auto"/>
      </w:pPr>
      <w:r w:rsidRPr="00426026">
        <w:t>*</w:t>
      </w:r>
      <w:r>
        <w:t>Enzyme extractable fractions f</w:t>
      </w:r>
      <w:r w:rsidRPr="00426026">
        <w:t>rom fingerprinting</w:t>
      </w:r>
    </w:p>
    <w:p w14:paraId="55FB945B" w14:textId="77777777" w:rsidR="009973BE" w:rsidRDefault="009973BE" w:rsidP="00AA1C02">
      <w:pPr>
        <w:spacing w:line="480" w:lineRule="auto"/>
      </w:pPr>
      <w:r w:rsidRPr="00426026">
        <w:t>**From monosaccharides</w:t>
      </w:r>
    </w:p>
    <w:p w14:paraId="0AB494F2" w14:textId="77777777" w:rsidR="009973BE" w:rsidRPr="00873B58" w:rsidRDefault="009973BE" w:rsidP="00AA1C02">
      <w:pPr>
        <w:spacing w:line="480" w:lineRule="auto"/>
        <w:jc w:val="both"/>
        <w:rPr>
          <w:rFonts w:cstheme="minorHAnsi"/>
        </w:rPr>
      </w:pPr>
      <w:r w:rsidRPr="00873B58">
        <w:rPr>
          <w:rFonts w:cstheme="minorHAnsi"/>
          <w:b/>
          <w:bCs/>
        </w:rPr>
        <w:t xml:space="preserve">Table 3. </w:t>
      </w:r>
      <w:r w:rsidRPr="00873B58">
        <w:rPr>
          <w:rFonts w:cstheme="minorHAnsi"/>
        </w:rPr>
        <w:t>Probabilities (p) from ANOVA of differences in amounts, ratios, and compositions of AX and MLG in transgenic and control lines. Transformed data (log or sq. root) were used for some data as detailed in Supplementary Table S4</w:t>
      </w:r>
    </w:p>
    <w:p w14:paraId="4CC2AC67" w14:textId="77777777" w:rsidR="009973BE" w:rsidRPr="0008535C" w:rsidRDefault="009973BE" w:rsidP="00AA1C02">
      <w:pPr>
        <w:spacing w:line="480" w:lineRule="auto"/>
        <w:rPr>
          <w:rFonts w:cstheme="minorHAnsi"/>
          <w:b/>
          <w:bCs/>
          <w:sz w:val="20"/>
          <w:szCs w:val="20"/>
        </w:rPr>
      </w:pPr>
    </w:p>
    <w:tbl>
      <w:tblPr>
        <w:tblStyle w:val="TableGrid"/>
        <w:tblW w:w="10774" w:type="dxa"/>
        <w:tblInd w:w="-856" w:type="dxa"/>
        <w:tblLayout w:type="fixed"/>
        <w:tblLook w:val="04A0" w:firstRow="1" w:lastRow="0" w:firstColumn="1" w:lastColumn="0" w:noHBand="0" w:noVBand="1"/>
      </w:tblPr>
      <w:tblGrid>
        <w:gridCol w:w="1844"/>
        <w:gridCol w:w="992"/>
        <w:gridCol w:w="2410"/>
        <w:gridCol w:w="1701"/>
        <w:gridCol w:w="992"/>
        <w:gridCol w:w="850"/>
        <w:gridCol w:w="1985"/>
      </w:tblGrid>
      <w:tr w:rsidR="009973BE" w:rsidRPr="0008535C" w14:paraId="45D67645" w14:textId="77777777" w:rsidTr="00D62370">
        <w:trPr>
          <w:trHeight w:val="372"/>
        </w:trPr>
        <w:tc>
          <w:tcPr>
            <w:tcW w:w="1844" w:type="dxa"/>
            <w:noWrap/>
          </w:tcPr>
          <w:p w14:paraId="635CD6DD" w14:textId="77777777" w:rsidR="009973BE" w:rsidRPr="0008535C" w:rsidRDefault="009973BE" w:rsidP="00AA1C02">
            <w:pPr>
              <w:spacing w:line="480" w:lineRule="auto"/>
              <w:rPr>
                <w:rFonts w:cstheme="minorHAnsi"/>
                <w:sz w:val="20"/>
                <w:szCs w:val="20"/>
              </w:rPr>
            </w:pPr>
          </w:p>
        </w:tc>
        <w:tc>
          <w:tcPr>
            <w:tcW w:w="5103" w:type="dxa"/>
            <w:gridSpan w:val="3"/>
            <w:noWrap/>
          </w:tcPr>
          <w:p w14:paraId="7BABC841"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 xml:space="preserve">GT-43_1 </w:t>
            </w:r>
            <w:r>
              <w:rPr>
                <w:rFonts w:cstheme="minorHAnsi"/>
                <w:sz w:val="20"/>
                <w:szCs w:val="20"/>
              </w:rPr>
              <w:t xml:space="preserve">transgenics </w:t>
            </w:r>
            <w:r w:rsidRPr="0008535C">
              <w:rPr>
                <w:rFonts w:cstheme="minorHAnsi"/>
                <w:sz w:val="20"/>
                <w:szCs w:val="20"/>
              </w:rPr>
              <w:t>(T1-6</w:t>
            </w:r>
            <w:r>
              <w:rPr>
                <w:rFonts w:cstheme="minorHAnsi"/>
                <w:sz w:val="20"/>
                <w:szCs w:val="20"/>
              </w:rPr>
              <w:t>)</w:t>
            </w:r>
            <w:r w:rsidRPr="0008535C">
              <w:rPr>
                <w:rFonts w:cstheme="minorHAnsi"/>
                <w:sz w:val="20"/>
                <w:szCs w:val="20"/>
              </w:rPr>
              <w:t xml:space="preserve"> and </w:t>
            </w:r>
            <w:r>
              <w:rPr>
                <w:rFonts w:cstheme="minorHAnsi"/>
                <w:sz w:val="20"/>
                <w:szCs w:val="20"/>
              </w:rPr>
              <w:t>null controls (</w:t>
            </w:r>
            <w:r w:rsidRPr="0008535C">
              <w:rPr>
                <w:rFonts w:cstheme="minorHAnsi"/>
                <w:sz w:val="20"/>
                <w:szCs w:val="20"/>
              </w:rPr>
              <w:t>N1-6)</w:t>
            </w:r>
          </w:p>
        </w:tc>
        <w:tc>
          <w:tcPr>
            <w:tcW w:w="1842" w:type="dxa"/>
            <w:gridSpan w:val="2"/>
          </w:tcPr>
          <w:p w14:paraId="082E5C01" w14:textId="77777777" w:rsidR="009973BE" w:rsidRPr="0008535C" w:rsidRDefault="009973BE" w:rsidP="00AA1C02">
            <w:pPr>
              <w:spacing w:line="480" w:lineRule="auto"/>
              <w:contextualSpacing/>
              <w:jc w:val="center"/>
              <w:rPr>
                <w:rFonts w:cstheme="minorHAnsi"/>
                <w:sz w:val="20"/>
                <w:szCs w:val="20"/>
              </w:rPr>
            </w:pPr>
            <w:r w:rsidRPr="0008535C">
              <w:rPr>
                <w:rFonts w:cstheme="minorHAnsi"/>
                <w:sz w:val="20"/>
                <w:szCs w:val="20"/>
              </w:rPr>
              <w:t>Triple transgenics</w:t>
            </w:r>
          </w:p>
          <w:p w14:paraId="758C4589" w14:textId="77777777" w:rsidR="009973BE" w:rsidRPr="0008535C" w:rsidRDefault="009973BE" w:rsidP="00AA1C02">
            <w:pPr>
              <w:spacing w:line="480" w:lineRule="auto"/>
              <w:contextualSpacing/>
              <w:jc w:val="center"/>
              <w:rPr>
                <w:rFonts w:cstheme="minorHAnsi"/>
                <w:sz w:val="20"/>
                <w:szCs w:val="20"/>
              </w:rPr>
            </w:pPr>
            <w:r>
              <w:rPr>
                <w:rFonts w:cstheme="minorHAnsi"/>
                <w:sz w:val="20"/>
                <w:szCs w:val="20"/>
              </w:rPr>
              <w:t>(</w:t>
            </w:r>
            <w:r w:rsidRPr="0008535C">
              <w:rPr>
                <w:rFonts w:cstheme="minorHAnsi"/>
                <w:sz w:val="20"/>
                <w:szCs w:val="20"/>
              </w:rPr>
              <w:t>T7+ T8</w:t>
            </w:r>
            <w:r>
              <w:rPr>
                <w:rFonts w:cstheme="minorHAnsi"/>
                <w:sz w:val="20"/>
                <w:szCs w:val="20"/>
              </w:rPr>
              <w:t>)</w:t>
            </w:r>
            <w:r w:rsidRPr="0008535C">
              <w:rPr>
                <w:rFonts w:cstheme="minorHAnsi"/>
                <w:sz w:val="20"/>
                <w:szCs w:val="20"/>
              </w:rPr>
              <w:t xml:space="preserve"> </w:t>
            </w:r>
            <w:r>
              <w:rPr>
                <w:rFonts w:cstheme="minorHAnsi"/>
                <w:sz w:val="20"/>
                <w:szCs w:val="20"/>
              </w:rPr>
              <w:t>and</w:t>
            </w:r>
            <w:r w:rsidRPr="0008535C">
              <w:rPr>
                <w:rFonts w:cstheme="minorHAnsi"/>
                <w:sz w:val="20"/>
                <w:szCs w:val="20"/>
              </w:rPr>
              <w:t xml:space="preserve"> </w:t>
            </w:r>
            <w:r>
              <w:rPr>
                <w:rFonts w:cstheme="minorHAnsi"/>
                <w:sz w:val="20"/>
                <w:szCs w:val="20"/>
              </w:rPr>
              <w:t>controls (</w:t>
            </w:r>
            <w:r w:rsidRPr="0008535C">
              <w:rPr>
                <w:rFonts w:cstheme="minorHAnsi"/>
                <w:sz w:val="20"/>
                <w:szCs w:val="20"/>
              </w:rPr>
              <w:t>C1-3</w:t>
            </w:r>
            <w:r>
              <w:rPr>
                <w:rFonts w:cstheme="minorHAnsi"/>
                <w:sz w:val="20"/>
                <w:szCs w:val="20"/>
              </w:rPr>
              <w:t>)</w:t>
            </w:r>
          </w:p>
        </w:tc>
        <w:tc>
          <w:tcPr>
            <w:tcW w:w="1985" w:type="dxa"/>
          </w:tcPr>
          <w:p w14:paraId="21549B4C"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GT-43_1 vs Triple</w:t>
            </w:r>
            <w:r>
              <w:rPr>
                <w:rFonts w:cstheme="minorHAnsi"/>
                <w:sz w:val="20"/>
                <w:szCs w:val="20"/>
              </w:rPr>
              <w:t xml:space="preserve"> transgenics</w:t>
            </w:r>
          </w:p>
        </w:tc>
      </w:tr>
      <w:tr w:rsidR="009973BE" w:rsidRPr="0008535C" w14:paraId="34EE32CD" w14:textId="77777777" w:rsidTr="00D62370">
        <w:trPr>
          <w:trHeight w:val="372"/>
        </w:trPr>
        <w:tc>
          <w:tcPr>
            <w:tcW w:w="1844" w:type="dxa"/>
            <w:noWrap/>
            <w:hideMark/>
          </w:tcPr>
          <w:p w14:paraId="4F840FBB" w14:textId="77777777" w:rsidR="009973BE" w:rsidRPr="0008535C" w:rsidRDefault="009973BE" w:rsidP="00AA1C02">
            <w:pPr>
              <w:spacing w:line="480" w:lineRule="auto"/>
              <w:rPr>
                <w:rFonts w:cstheme="minorHAnsi"/>
                <w:sz w:val="20"/>
                <w:szCs w:val="20"/>
              </w:rPr>
            </w:pPr>
          </w:p>
        </w:tc>
        <w:tc>
          <w:tcPr>
            <w:tcW w:w="992" w:type="dxa"/>
            <w:noWrap/>
            <w:hideMark/>
          </w:tcPr>
          <w:p w14:paraId="185C4A89" w14:textId="77777777" w:rsidR="009973BE" w:rsidRPr="0008535C" w:rsidRDefault="009973BE" w:rsidP="00AA1C02">
            <w:pPr>
              <w:spacing w:line="480" w:lineRule="auto"/>
              <w:rPr>
                <w:rFonts w:cstheme="minorHAnsi"/>
                <w:sz w:val="20"/>
                <w:szCs w:val="20"/>
              </w:rPr>
            </w:pPr>
            <w:r w:rsidRPr="0008535C">
              <w:rPr>
                <w:rFonts w:cstheme="minorHAnsi"/>
                <w:sz w:val="20"/>
                <w:szCs w:val="20"/>
              </w:rPr>
              <w:t>Type</w:t>
            </w:r>
          </w:p>
          <w:p w14:paraId="27A415D4" w14:textId="77777777" w:rsidR="009973BE" w:rsidRPr="0008535C" w:rsidRDefault="009973BE" w:rsidP="00AA1C02">
            <w:pPr>
              <w:spacing w:line="480" w:lineRule="auto"/>
              <w:rPr>
                <w:rFonts w:cstheme="minorHAnsi"/>
                <w:sz w:val="20"/>
                <w:szCs w:val="20"/>
              </w:rPr>
            </w:pPr>
            <w:r w:rsidRPr="0008535C">
              <w:rPr>
                <w:rFonts w:cstheme="minorHAnsi"/>
                <w:sz w:val="20"/>
                <w:szCs w:val="20"/>
              </w:rPr>
              <w:t>AvN1-6 v AvT1-6</w:t>
            </w:r>
          </w:p>
        </w:tc>
        <w:tc>
          <w:tcPr>
            <w:tcW w:w="2410" w:type="dxa"/>
            <w:noWrap/>
            <w:hideMark/>
          </w:tcPr>
          <w:p w14:paraId="5CE6385C" w14:textId="77777777" w:rsidR="009973BE" w:rsidRPr="0008535C" w:rsidRDefault="009973BE" w:rsidP="00AA1C02">
            <w:pPr>
              <w:spacing w:line="480" w:lineRule="auto"/>
              <w:rPr>
                <w:rFonts w:cstheme="minorHAnsi"/>
                <w:sz w:val="20"/>
                <w:szCs w:val="20"/>
              </w:rPr>
            </w:pPr>
            <w:r w:rsidRPr="0008535C">
              <w:rPr>
                <w:rFonts w:cstheme="minorHAnsi"/>
                <w:sz w:val="20"/>
                <w:szCs w:val="20"/>
              </w:rPr>
              <w:t>Lines</w:t>
            </w:r>
          </w:p>
          <w:p w14:paraId="070D132B" w14:textId="77777777" w:rsidR="009973BE" w:rsidRPr="0008535C" w:rsidRDefault="009973BE" w:rsidP="00AA1C02">
            <w:pPr>
              <w:spacing w:line="480" w:lineRule="auto"/>
              <w:rPr>
                <w:rFonts w:cstheme="minorHAnsi"/>
                <w:sz w:val="20"/>
                <w:szCs w:val="20"/>
              </w:rPr>
            </w:pPr>
            <w:r>
              <w:rPr>
                <w:rFonts w:cstheme="minorHAnsi"/>
                <w:sz w:val="20"/>
                <w:szCs w:val="20"/>
              </w:rPr>
              <w:t>Are there differences between means of pairs of lines (</w:t>
            </w:r>
            <w:r w:rsidRPr="0008535C">
              <w:rPr>
                <w:rFonts w:cstheme="minorHAnsi"/>
                <w:sz w:val="20"/>
                <w:szCs w:val="20"/>
              </w:rPr>
              <w:t>T1/N2</w:t>
            </w:r>
            <w:r>
              <w:rPr>
                <w:rFonts w:cstheme="minorHAnsi"/>
                <w:sz w:val="20"/>
                <w:szCs w:val="20"/>
              </w:rPr>
              <w:t xml:space="preserve">, </w:t>
            </w:r>
            <w:r w:rsidRPr="0008535C">
              <w:rPr>
                <w:rFonts w:cstheme="minorHAnsi"/>
                <w:sz w:val="20"/>
                <w:szCs w:val="20"/>
              </w:rPr>
              <w:t xml:space="preserve">T2/N2 </w:t>
            </w:r>
            <w:proofErr w:type="gramStart"/>
            <w:r w:rsidRPr="0008535C">
              <w:rPr>
                <w:rFonts w:cstheme="minorHAnsi"/>
                <w:sz w:val="20"/>
                <w:szCs w:val="20"/>
              </w:rPr>
              <w:t>etc</w:t>
            </w:r>
            <w:r>
              <w:rPr>
                <w:rFonts w:cstheme="minorHAnsi"/>
                <w:sz w:val="20"/>
                <w:szCs w:val="20"/>
              </w:rPr>
              <w:t>)</w:t>
            </w:r>
            <w:r w:rsidRPr="0008535C">
              <w:rPr>
                <w:rFonts w:cstheme="minorHAnsi"/>
                <w:sz w:val="20"/>
                <w:szCs w:val="20"/>
              </w:rPr>
              <w:t>.</w:t>
            </w:r>
            <w:proofErr w:type="gramEnd"/>
          </w:p>
        </w:tc>
        <w:tc>
          <w:tcPr>
            <w:tcW w:w="1701" w:type="dxa"/>
            <w:noWrap/>
            <w:hideMark/>
          </w:tcPr>
          <w:p w14:paraId="1BA501C2" w14:textId="77777777" w:rsidR="009973BE" w:rsidRPr="0008535C" w:rsidRDefault="009973BE" w:rsidP="00AA1C02">
            <w:pPr>
              <w:spacing w:line="480" w:lineRule="auto"/>
              <w:rPr>
                <w:rFonts w:cstheme="minorHAnsi"/>
                <w:sz w:val="20"/>
                <w:szCs w:val="20"/>
              </w:rPr>
            </w:pPr>
            <w:r w:rsidRPr="0008535C">
              <w:rPr>
                <w:rFonts w:cstheme="minorHAnsi"/>
                <w:sz w:val="20"/>
                <w:szCs w:val="20"/>
              </w:rPr>
              <w:t>Type.Line</w:t>
            </w:r>
          </w:p>
          <w:p w14:paraId="24413E9A" w14:textId="77777777" w:rsidR="009973BE" w:rsidRPr="0008535C" w:rsidRDefault="009973BE" w:rsidP="00AA1C02">
            <w:pPr>
              <w:spacing w:line="480" w:lineRule="auto"/>
              <w:rPr>
                <w:rFonts w:cstheme="minorHAnsi"/>
                <w:sz w:val="20"/>
                <w:szCs w:val="20"/>
              </w:rPr>
            </w:pPr>
            <w:r>
              <w:rPr>
                <w:rFonts w:cstheme="minorHAnsi"/>
                <w:sz w:val="20"/>
                <w:szCs w:val="20"/>
              </w:rPr>
              <w:t>A</w:t>
            </w:r>
            <w:r w:rsidRPr="0008535C">
              <w:rPr>
                <w:rFonts w:cstheme="minorHAnsi"/>
                <w:sz w:val="20"/>
                <w:szCs w:val="20"/>
              </w:rPr>
              <w:t xml:space="preserve">re </w:t>
            </w:r>
            <w:r>
              <w:rPr>
                <w:rFonts w:cstheme="minorHAnsi"/>
                <w:sz w:val="20"/>
                <w:szCs w:val="20"/>
              </w:rPr>
              <w:t xml:space="preserve">the </w:t>
            </w:r>
            <w:r w:rsidRPr="0008535C">
              <w:rPr>
                <w:rFonts w:cstheme="minorHAnsi"/>
                <w:sz w:val="20"/>
                <w:szCs w:val="20"/>
              </w:rPr>
              <w:t>differences between T/N lines consistent</w:t>
            </w:r>
          </w:p>
        </w:tc>
        <w:tc>
          <w:tcPr>
            <w:tcW w:w="992" w:type="dxa"/>
          </w:tcPr>
          <w:p w14:paraId="760B6C97" w14:textId="77777777" w:rsidR="009973BE" w:rsidRPr="0008535C" w:rsidRDefault="009973BE" w:rsidP="00AA1C02">
            <w:pPr>
              <w:spacing w:line="480" w:lineRule="auto"/>
              <w:rPr>
                <w:rFonts w:cstheme="minorHAnsi"/>
                <w:sz w:val="20"/>
                <w:szCs w:val="20"/>
              </w:rPr>
            </w:pPr>
            <w:r w:rsidRPr="0008535C">
              <w:rPr>
                <w:rFonts w:cstheme="minorHAnsi"/>
                <w:sz w:val="20"/>
                <w:szCs w:val="20"/>
              </w:rPr>
              <w:t>C1-3 v T7+T8</w:t>
            </w:r>
          </w:p>
        </w:tc>
        <w:tc>
          <w:tcPr>
            <w:tcW w:w="850" w:type="dxa"/>
          </w:tcPr>
          <w:p w14:paraId="2F51C41C" w14:textId="77777777" w:rsidR="009973BE" w:rsidRPr="0008535C" w:rsidRDefault="009973BE" w:rsidP="00AA1C02">
            <w:pPr>
              <w:spacing w:line="480" w:lineRule="auto"/>
              <w:rPr>
                <w:rFonts w:cstheme="minorHAnsi"/>
                <w:sz w:val="20"/>
                <w:szCs w:val="20"/>
              </w:rPr>
            </w:pPr>
            <w:r w:rsidRPr="0008535C">
              <w:rPr>
                <w:rFonts w:cstheme="minorHAnsi"/>
                <w:sz w:val="20"/>
                <w:szCs w:val="20"/>
              </w:rPr>
              <w:t>T7 v T8</w:t>
            </w:r>
          </w:p>
        </w:tc>
        <w:tc>
          <w:tcPr>
            <w:tcW w:w="1985" w:type="dxa"/>
          </w:tcPr>
          <w:p w14:paraId="6EDD2555" w14:textId="77777777" w:rsidR="009973BE" w:rsidRPr="0008535C" w:rsidRDefault="009973BE" w:rsidP="00AA1C02">
            <w:pPr>
              <w:spacing w:line="480" w:lineRule="auto"/>
              <w:rPr>
                <w:rFonts w:cstheme="minorHAnsi"/>
                <w:sz w:val="20"/>
                <w:szCs w:val="20"/>
              </w:rPr>
            </w:pPr>
            <w:r w:rsidRPr="0008535C">
              <w:rPr>
                <w:rFonts w:cstheme="minorHAnsi"/>
                <w:sz w:val="20"/>
                <w:szCs w:val="20"/>
              </w:rPr>
              <w:t>Are</w:t>
            </w:r>
            <w:r>
              <w:rPr>
                <w:rFonts w:cstheme="minorHAnsi"/>
                <w:sz w:val="20"/>
                <w:szCs w:val="20"/>
              </w:rPr>
              <w:t xml:space="preserve"> the</w:t>
            </w:r>
            <w:r w:rsidRPr="0008535C">
              <w:rPr>
                <w:rFonts w:cstheme="minorHAnsi"/>
                <w:sz w:val="20"/>
                <w:szCs w:val="20"/>
              </w:rPr>
              <w:t xml:space="preserve"> differences between T1-6 and N1-6 different to those between T7+8 and C1-</w:t>
            </w:r>
            <w:proofErr w:type="gramStart"/>
            <w:r w:rsidRPr="0008535C">
              <w:rPr>
                <w:rFonts w:cstheme="minorHAnsi"/>
                <w:sz w:val="20"/>
                <w:szCs w:val="20"/>
              </w:rPr>
              <w:t>3.</w:t>
            </w:r>
            <w:proofErr w:type="gramEnd"/>
          </w:p>
        </w:tc>
      </w:tr>
      <w:tr w:rsidR="009973BE" w:rsidRPr="0008535C" w14:paraId="54005EBD" w14:textId="77777777" w:rsidTr="00D62370">
        <w:trPr>
          <w:trHeight w:val="372"/>
        </w:trPr>
        <w:tc>
          <w:tcPr>
            <w:tcW w:w="1844" w:type="dxa"/>
            <w:noWrap/>
          </w:tcPr>
          <w:p w14:paraId="311FC54E" w14:textId="77777777" w:rsidR="009973BE" w:rsidRPr="0008535C" w:rsidRDefault="009973BE" w:rsidP="00AA1C02">
            <w:pPr>
              <w:spacing w:line="480" w:lineRule="auto"/>
              <w:rPr>
                <w:rFonts w:cstheme="minorHAnsi"/>
                <w:sz w:val="20"/>
                <w:szCs w:val="20"/>
              </w:rPr>
            </w:pPr>
            <w:r w:rsidRPr="0008535C">
              <w:rPr>
                <w:rFonts w:cstheme="minorHAnsi"/>
                <w:sz w:val="20"/>
                <w:szCs w:val="20"/>
              </w:rPr>
              <w:t>Amounts and ratios of AX and MLG</w:t>
            </w:r>
          </w:p>
        </w:tc>
        <w:tc>
          <w:tcPr>
            <w:tcW w:w="992" w:type="dxa"/>
            <w:noWrap/>
          </w:tcPr>
          <w:p w14:paraId="2AE10B38" w14:textId="77777777" w:rsidR="009973BE" w:rsidRPr="0008535C" w:rsidRDefault="009973BE" w:rsidP="00AA1C02">
            <w:pPr>
              <w:spacing w:line="480" w:lineRule="auto"/>
              <w:jc w:val="center"/>
              <w:rPr>
                <w:rFonts w:cstheme="minorHAnsi"/>
                <w:sz w:val="20"/>
                <w:szCs w:val="20"/>
              </w:rPr>
            </w:pPr>
          </w:p>
        </w:tc>
        <w:tc>
          <w:tcPr>
            <w:tcW w:w="2410" w:type="dxa"/>
            <w:noWrap/>
          </w:tcPr>
          <w:p w14:paraId="16781A92" w14:textId="77777777" w:rsidR="009973BE" w:rsidRPr="0008535C" w:rsidRDefault="009973BE" w:rsidP="00AA1C02">
            <w:pPr>
              <w:spacing w:line="480" w:lineRule="auto"/>
              <w:jc w:val="center"/>
              <w:rPr>
                <w:rFonts w:cstheme="minorHAnsi"/>
                <w:sz w:val="20"/>
                <w:szCs w:val="20"/>
              </w:rPr>
            </w:pPr>
          </w:p>
        </w:tc>
        <w:tc>
          <w:tcPr>
            <w:tcW w:w="1701" w:type="dxa"/>
            <w:noWrap/>
          </w:tcPr>
          <w:p w14:paraId="18A0017F" w14:textId="77777777" w:rsidR="009973BE" w:rsidRPr="0008535C" w:rsidRDefault="009973BE" w:rsidP="00AA1C02">
            <w:pPr>
              <w:spacing w:line="480" w:lineRule="auto"/>
              <w:jc w:val="center"/>
              <w:rPr>
                <w:rFonts w:cstheme="minorHAnsi"/>
                <w:sz w:val="20"/>
                <w:szCs w:val="20"/>
              </w:rPr>
            </w:pPr>
          </w:p>
        </w:tc>
        <w:tc>
          <w:tcPr>
            <w:tcW w:w="992" w:type="dxa"/>
          </w:tcPr>
          <w:p w14:paraId="4D66304A" w14:textId="77777777" w:rsidR="009973BE" w:rsidRPr="0008535C" w:rsidRDefault="009973BE" w:rsidP="00AA1C02">
            <w:pPr>
              <w:spacing w:line="480" w:lineRule="auto"/>
              <w:jc w:val="center"/>
              <w:rPr>
                <w:rFonts w:cstheme="minorHAnsi"/>
                <w:sz w:val="20"/>
                <w:szCs w:val="20"/>
              </w:rPr>
            </w:pPr>
          </w:p>
        </w:tc>
        <w:tc>
          <w:tcPr>
            <w:tcW w:w="850" w:type="dxa"/>
          </w:tcPr>
          <w:p w14:paraId="645767D7" w14:textId="77777777" w:rsidR="009973BE" w:rsidRPr="0008535C" w:rsidRDefault="009973BE" w:rsidP="00AA1C02">
            <w:pPr>
              <w:spacing w:line="480" w:lineRule="auto"/>
              <w:jc w:val="center"/>
              <w:rPr>
                <w:rFonts w:cstheme="minorHAnsi"/>
                <w:sz w:val="20"/>
                <w:szCs w:val="20"/>
              </w:rPr>
            </w:pPr>
          </w:p>
        </w:tc>
        <w:tc>
          <w:tcPr>
            <w:tcW w:w="1985" w:type="dxa"/>
          </w:tcPr>
          <w:p w14:paraId="08377E99" w14:textId="77777777" w:rsidR="009973BE" w:rsidRPr="0008535C" w:rsidRDefault="009973BE" w:rsidP="00AA1C02">
            <w:pPr>
              <w:spacing w:line="480" w:lineRule="auto"/>
              <w:jc w:val="center"/>
              <w:rPr>
                <w:rFonts w:cstheme="minorHAnsi"/>
                <w:sz w:val="20"/>
                <w:szCs w:val="20"/>
              </w:rPr>
            </w:pPr>
          </w:p>
        </w:tc>
      </w:tr>
      <w:tr w:rsidR="009973BE" w:rsidRPr="0008535C" w14:paraId="73416D19" w14:textId="77777777" w:rsidTr="00D62370">
        <w:trPr>
          <w:trHeight w:val="372"/>
        </w:trPr>
        <w:tc>
          <w:tcPr>
            <w:tcW w:w="1844" w:type="dxa"/>
            <w:noWrap/>
            <w:hideMark/>
          </w:tcPr>
          <w:p w14:paraId="2D3F6A7A" w14:textId="77777777" w:rsidR="009973BE" w:rsidRPr="0008535C" w:rsidRDefault="009973BE" w:rsidP="00AA1C02">
            <w:pPr>
              <w:spacing w:line="480" w:lineRule="auto"/>
              <w:rPr>
                <w:rFonts w:cstheme="minorHAnsi"/>
                <w:sz w:val="20"/>
                <w:szCs w:val="20"/>
              </w:rPr>
            </w:pPr>
            <w:r w:rsidRPr="0008535C">
              <w:rPr>
                <w:rFonts w:cstheme="minorHAnsi"/>
                <w:sz w:val="20"/>
                <w:szCs w:val="20"/>
              </w:rPr>
              <w:t>TOT-AX</w:t>
            </w:r>
          </w:p>
        </w:tc>
        <w:tc>
          <w:tcPr>
            <w:tcW w:w="992" w:type="dxa"/>
            <w:noWrap/>
            <w:hideMark/>
          </w:tcPr>
          <w:p w14:paraId="74E4A0C9"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hideMark/>
          </w:tcPr>
          <w:p w14:paraId="01F93064"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1701" w:type="dxa"/>
            <w:noWrap/>
            <w:hideMark/>
          </w:tcPr>
          <w:p w14:paraId="4FC2190F"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0.105</w:t>
            </w:r>
          </w:p>
        </w:tc>
        <w:tc>
          <w:tcPr>
            <w:tcW w:w="992" w:type="dxa"/>
          </w:tcPr>
          <w:p w14:paraId="64483F26"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850" w:type="dxa"/>
          </w:tcPr>
          <w:p w14:paraId="42AB7876"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0.217</w:t>
            </w:r>
          </w:p>
        </w:tc>
        <w:tc>
          <w:tcPr>
            <w:tcW w:w="1985" w:type="dxa"/>
          </w:tcPr>
          <w:p w14:paraId="473910AC"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0.476</w:t>
            </w:r>
          </w:p>
        </w:tc>
      </w:tr>
      <w:tr w:rsidR="009973BE" w:rsidRPr="0008535C" w14:paraId="1E4D97A0" w14:textId="77777777" w:rsidTr="00D62370">
        <w:trPr>
          <w:trHeight w:val="372"/>
        </w:trPr>
        <w:tc>
          <w:tcPr>
            <w:tcW w:w="1844" w:type="dxa"/>
            <w:noWrap/>
          </w:tcPr>
          <w:p w14:paraId="30035763" w14:textId="77777777" w:rsidR="009973BE" w:rsidRPr="0008535C" w:rsidRDefault="009973BE" w:rsidP="00AA1C02">
            <w:pPr>
              <w:spacing w:line="480" w:lineRule="auto"/>
              <w:rPr>
                <w:rFonts w:cstheme="minorHAnsi"/>
                <w:sz w:val="20"/>
                <w:szCs w:val="20"/>
              </w:rPr>
            </w:pPr>
            <w:r w:rsidRPr="0008535C">
              <w:rPr>
                <w:rFonts w:cstheme="minorHAnsi"/>
                <w:sz w:val="20"/>
                <w:szCs w:val="20"/>
              </w:rPr>
              <w:t>TOT-X</w:t>
            </w:r>
          </w:p>
        </w:tc>
        <w:tc>
          <w:tcPr>
            <w:tcW w:w="992" w:type="dxa"/>
            <w:noWrap/>
          </w:tcPr>
          <w:p w14:paraId="0B3C3BD2"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tcPr>
          <w:p w14:paraId="20CFAC60"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0.002</w:t>
            </w:r>
          </w:p>
        </w:tc>
        <w:tc>
          <w:tcPr>
            <w:tcW w:w="1701" w:type="dxa"/>
            <w:noWrap/>
          </w:tcPr>
          <w:p w14:paraId="5A14A47B"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0.053</w:t>
            </w:r>
          </w:p>
        </w:tc>
        <w:tc>
          <w:tcPr>
            <w:tcW w:w="992" w:type="dxa"/>
          </w:tcPr>
          <w:p w14:paraId="64F6F912"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850" w:type="dxa"/>
          </w:tcPr>
          <w:p w14:paraId="71BE0113"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0.787</w:t>
            </w:r>
          </w:p>
        </w:tc>
        <w:tc>
          <w:tcPr>
            <w:tcW w:w="1985" w:type="dxa"/>
          </w:tcPr>
          <w:p w14:paraId="213C386E"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0.054</w:t>
            </w:r>
          </w:p>
        </w:tc>
      </w:tr>
      <w:tr w:rsidR="009973BE" w:rsidRPr="0008535C" w14:paraId="1B683611" w14:textId="77777777" w:rsidTr="00D62370">
        <w:trPr>
          <w:trHeight w:val="372"/>
        </w:trPr>
        <w:tc>
          <w:tcPr>
            <w:tcW w:w="1844" w:type="dxa"/>
            <w:noWrap/>
          </w:tcPr>
          <w:p w14:paraId="21BE896D" w14:textId="77777777" w:rsidR="009973BE" w:rsidRPr="0008535C" w:rsidRDefault="009973BE" w:rsidP="00AA1C02">
            <w:pPr>
              <w:spacing w:line="480" w:lineRule="auto"/>
              <w:rPr>
                <w:rFonts w:cstheme="minorHAnsi"/>
                <w:sz w:val="20"/>
                <w:szCs w:val="20"/>
              </w:rPr>
            </w:pPr>
            <w:r w:rsidRPr="0008535C">
              <w:rPr>
                <w:rFonts w:cstheme="minorHAnsi"/>
                <w:sz w:val="20"/>
                <w:szCs w:val="20"/>
              </w:rPr>
              <w:t>WE-X</w:t>
            </w:r>
          </w:p>
        </w:tc>
        <w:tc>
          <w:tcPr>
            <w:tcW w:w="992" w:type="dxa"/>
            <w:noWrap/>
          </w:tcPr>
          <w:p w14:paraId="25AAEC32"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tcPr>
          <w:p w14:paraId="29340C96"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1701" w:type="dxa"/>
            <w:noWrap/>
          </w:tcPr>
          <w:p w14:paraId="4CD3A8D7"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992" w:type="dxa"/>
          </w:tcPr>
          <w:p w14:paraId="6F010B7B"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0.002</w:t>
            </w:r>
          </w:p>
        </w:tc>
        <w:tc>
          <w:tcPr>
            <w:tcW w:w="850" w:type="dxa"/>
          </w:tcPr>
          <w:p w14:paraId="1622638C"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0.894</w:t>
            </w:r>
          </w:p>
        </w:tc>
        <w:tc>
          <w:tcPr>
            <w:tcW w:w="1985" w:type="dxa"/>
          </w:tcPr>
          <w:p w14:paraId="4051C10F"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0.308</w:t>
            </w:r>
          </w:p>
        </w:tc>
      </w:tr>
      <w:tr w:rsidR="009973BE" w:rsidRPr="0008535C" w14:paraId="2EF3CF25" w14:textId="77777777" w:rsidTr="00D62370">
        <w:trPr>
          <w:trHeight w:val="372"/>
        </w:trPr>
        <w:tc>
          <w:tcPr>
            <w:tcW w:w="1844" w:type="dxa"/>
            <w:noWrap/>
          </w:tcPr>
          <w:p w14:paraId="07EEE6F2" w14:textId="77777777" w:rsidR="009973BE" w:rsidRPr="00584EF7" w:rsidRDefault="009973BE" w:rsidP="00AA1C02">
            <w:pPr>
              <w:spacing w:line="480" w:lineRule="auto"/>
              <w:rPr>
                <w:rFonts w:cstheme="minorHAnsi"/>
                <w:sz w:val="20"/>
                <w:szCs w:val="20"/>
              </w:rPr>
            </w:pPr>
            <w:bookmarkStart w:id="7" w:name="_Hlk56079668"/>
            <w:r w:rsidRPr="00584EF7">
              <w:rPr>
                <w:rFonts w:cstheme="minorHAnsi"/>
                <w:sz w:val="20"/>
                <w:szCs w:val="20"/>
              </w:rPr>
              <w:t>WE-</w:t>
            </w:r>
            <w:proofErr w:type="gramStart"/>
            <w:r w:rsidRPr="00584EF7">
              <w:rPr>
                <w:rFonts w:cstheme="minorHAnsi"/>
                <w:sz w:val="20"/>
                <w:szCs w:val="20"/>
              </w:rPr>
              <w:t>X:TOT</w:t>
            </w:r>
            <w:proofErr w:type="gramEnd"/>
            <w:r w:rsidRPr="00584EF7">
              <w:rPr>
                <w:rFonts w:cstheme="minorHAnsi"/>
                <w:sz w:val="20"/>
                <w:szCs w:val="20"/>
              </w:rPr>
              <w:t>-X</w:t>
            </w:r>
            <w:bookmarkEnd w:id="7"/>
          </w:p>
        </w:tc>
        <w:tc>
          <w:tcPr>
            <w:tcW w:w="992" w:type="dxa"/>
            <w:noWrap/>
          </w:tcPr>
          <w:p w14:paraId="731E914D" w14:textId="77777777" w:rsidR="009973BE" w:rsidRPr="00584EF7" w:rsidRDefault="009973BE" w:rsidP="00AA1C02">
            <w:pPr>
              <w:spacing w:line="480" w:lineRule="auto"/>
              <w:jc w:val="center"/>
              <w:rPr>
                <w:rFonts w:cstheme="minorHAnsi"/>
                <w:sz w:val="20"/>
                <w:szCs w:val="20"/>
              </w:rPr>
            </w:pPr>
            <w:r w:rsidRPr="00584EF7">
              <w:rPr>
                <w:rFonts w:cstheme="minorHAnsi"/>
                <w:sz w:val="20"/>
                <w:szCs w:val="20"/>
              </w:rPr>
              <w:t>&lt;0.001</w:t>
            </w:r>
          </w:p>
        </w:tc>
        <w:tc>
          <w:tcPr>
            <w:tcW w:w="2410" w:type="dxa"/>
            <w:noWrap/>
          </w:tcPr>
          <w:p w14:paraId="76B92A6F" w14:textId="77777777" w:rsidR="009973BE" w:rsidRPr="00584EF7" w:rsidRDefault="009973BE" w:rsidP="00AA1C02">
            <w:pPr>
              <w:spacing w:line="480" w:lineRule="auto"/>
              <w:jc w:val="center"/>
              <w:rPr>
                <w:rFonts w:cstheme="minorHAnsi"/>
                <w:sz w:val="20"/>
                <w:szCs w:val="20"/>
              </w:rPr>
            </w:pPr>
            <w:r w:rsidRPr="00584EF7">
              <w:rPr>
                <w:rFonts w:cstheme="minorHAnsi"/>
                <w:sz w:val="20"/>
                <w:szCs w:val="20"/>
              </w:rPr>
              <w:t>&lt;0.001</w:t>
            </w:r>
          </w:p>
        </w:tc>
        <w:tc>
          <w:tcPr>
            <w:tcW w:w="1701" w:type="dxa"/>
            <w:noWrap/>
          </w:tcPr>
          <w:p w14:paraId="389DE115" w14:textId="77777777" w:rsidR="009973BE" w:rsidRPr="00584EF7" w:rsidRDefault="009973BE" w:rsidP="00AA1C02">
            <w:pPr>
              <w:spacing w:line="480" w:lineRule="auto"/>
              <w:jc w:val="center"/>
              <w:rPr>
                <w:rFonts w:cstheme="minorHAnsi"/>
                <w:sz w:val="20"/>
                <w:szCs w:val="20"/>
              </w:rPr>
            </w:pPr>
            <w:r w:rsidRPr="00584EF7">
              <w:rPr>
                <w:rFonts w:cstheme="minorHAnsi"/>
                <w:sz w:val="20"/>
                <w:szCs w:val="20"/>
              </w:rPr>
              <w:t>0.002</w:t>
            </w:r>
          </w:p>
        </w:tc>
        <w:tc>
          <w:tcPr>
            <w:tcW w:w="992" w:type="dxa"/>
          </w:tcPr>
          <w:p w14:paraId="1BD0A6BE" w14:textId="77777777" w:rsidR="009973BE" w:rsidRPr="00584EF7" w:rsidRDefault="009973BE" w:rsidP="00AA1C02">
            <w:pPr>
              <w:spacing w:line="480" w:lineRule="auto"/>
              <w:jc w:val="center"/>
              <w:rPr>
                <w:rFonts w:cstheme="minorHAnsi"/>
                <w:sz w:val="20"/>
                <w:szCs w:val="20"/>
              </w:rPr>
            </w:pPr>
            <w:r w:rsidRPr="00584EF7">
              <w:rPr>
                <w:rFonts w:cstheme="minorHAnsi"/>
                <w:sz w:val="20"/>
                <w:szCs w:val="20"/>
              </w:rPr>
              <w:t>0.040</w:t>
            </w:r>
          </w:p>
        </w:tc>
        <w:tc>
          <w:tcPr>
            <w:tcW w:w="850" w:type="dxa"/>
          </w:tcPr>
          <w:p w14:paraId="2E997EC5" w14:textId="77777777" w:rsidR="009973BE" w:rsidRPr="00584EF7" w:rsidRDefault="009973BE" w:rsidP="00AA1C02">
            <w:pPr>
              <w:spacing w:line="480" w:lineRule="auto"/>
              <w:jc w:val="center"/>
              <w:rPr>
                <w:rFonts w:cstheme="minorHAnsi"/>
                <w:sz w:val="20"/>
                <w:szCs w:val="20"/>
              </w:rPr>
            </w:pPr>
            <w:r w:rsidRPr="00584EF7">
              <w:rPr>
                <w:rFonts w:cstheme="minorHAnsi"/>
                <w:sz w:val="20"/>
                <w:szCs w:val="20"/>
              </w:rPr>
              <w:t>0.824</w:t>
            </w:r>
          </w:p>
        </w:tc>
        <w:tc>
          <w:tcPr>
            <w:tcW w:w="1985" w:type="dxa"/>
          </w:tcPr>
          <w:p w14:paraId="51A12ACD" w14:textId="77777777" w:rsidR="009973BE" w:rsidRPr="00584EF7" w:rsidRDefault="009973BE" w:rsidP="00AA1C02">
            <w:pPr>
              <w:spacing w:line="480" w:lineRule="auto"/>
              <w:jc w:val="center"/>
              <w:rPr>
                <w:rFonts w:cstheme="minorHAnsi"/>
                <w:sz w:val="20"/>
                <w:szCs w:val="20"/>
              </w:rPr>
            </w:pPr>
            <w:r w:rsidRPr="00584EF7">
              <w:rPr>
                <w:rFonts w:cstheme="minorHAnsi"/>
                <w:sz w:val="20"/>
                <w:szCs w:val="20"/>
              </w:rPr>
              <w:t>0.620</w:t>
            </w:r>
          </w:p>
        </w:tc>
      </w:tr>
      <w:tr w:rsidR="009973BE" w:rsidRPr="0008535C" w14:paraId="027D65B6" w14:textId="77777777" w:rsidTr="00D62370">
        <w:trPr>
          <w:trHeight w:val="372"/>
        </w:trPr>
        <w:tc>
          <w:tcPr>
            <w:tcW w:w="1844" w:type="dxa"/>
            <w:noWrap/>
          </w:tcPr>
          <w:p w14:paraId="5A5E7BA8" w14:textId="77777777" w:rsidR="009973BE" w:rsidRPr="0008535C" w:rsidRDefault="009973BE" w:rsidP="00AA1C02">
            <w:pPr>
              <w:spacing w:line="480" w:lineRule="auto"/>
              <w:rPr>
                <w:rFonts w:cstheme="minorHAnsi"/>
                <w:sz w:val="20"/>
                <w:szCs w:val="20"/>
              </w:rPr>
            </w:pPr>
            <w:r w:rsidRPr="0008535C">
              <w:rPr>
                <w:rFonts w:cstheme="minorHAnsi"/>
                <w:sz w:val="20"/>
                <w:szCs w:val="20"/>
              </w:rPr>
              <w:t>TOT-MLG</w:t>
            </w:r>
          </w:p>
        </w:tc>
        <w:tc>
          <w:tcPr>
            <w:tcW w:w="992" w:type="dxa"/>
            <w:noWrap/>
          </w:tcPr>
          <w:p w14:paraId="75BAC53A"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tcPr>
          <w:p w14:paraId="192D432D"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1701" w:type="dxa"/>
            <w:noWrap/>
          </w:tcPr>
          <w:p w14:paraId="7876C79F"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0.001</w:t>
            </w:r>
          </w:p>
        </w:tc>
        <w:tc>
          <w:tcPr>
            <w:tcW w:w="992" w:type="dxa"/>
          </w:tcPr>
          <w:p w14:paraId="7FD51A64"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850" w:type="dxa"/>
          </w:tcPr>
          <w:p w14:paraId="2D626371"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0.246</w:t>
            </w:r>
          </w:p>
        </w:tc>
        <w:tc>
          <w:tcPr>
            <w:tcW w:w="1985" w:type="dxa"/>
          </w:tcPr>
          <w:p w14:paraId="328DBC4B"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0.296</w:t>
            </w:r>
          </w:p>
        </w:tc>
      </w:tr>
      <w:tr w:rsidR="009973BE" w:rsidRPr="0008535C" w14:paraId="11C89CAB" w14:textId="77777777" w:rsidTr="00D62370">
        <w:trPr>
          <w:trHeight w:val="372"/>
        </w:trPr>
        <w:tc>
          <w:tcPr>
            <w:tcW w:w="1844" w:type="dxa"/>
            <w:noWrap/>
            <w:hideMark/>
          </w:tcPr>
          <w:p w14:paraId="1FB3B024" w14:textId="77777777" w:rsidR="009973BE" w:rsidRPr="0008535C" w:rsidRDefault="009973BE" w:rsidP="00AA1C02">
            <w:pPr>
              <w:spacing w:line="480" w:lineRule="auto"/>
              <w:rPr>
                <w:rFonts w:cstheme="minorHAnsi"/>
                <w:sz w:val="20"/>
                <w:szCs w:val="20"/>
              </w:rPr>
            </w:pPr>
            <w:r w:rsidRPr="0008535C">
              <w:rPr>
                <w:rFonts w:cstheme="minorHAnsi"/>
                <w:sz w:val="20"/>
                <w:szCs w:val="20"/>
              </w:rPr>
              <w:t>TOT-</w:t>
            </w:r>
            <w:proofErr w:type="gramStart"/>
            <w:r w:rsidRPr="0008535C">
              <w:rPr>
                <w:rFonts w:cstheme="minorHAnsi"/>
                <w:sz w:val="20"/>
                <w:szCs w:val="20"/>
              </w:rPr>
              <w:t>AX:TOT</w:t>
            </w:r>
            <w:proofErr w:type="gramEnd"/>
            <w:r w:rsidRPr="0008535C">
              <w:rPr>
                <w:rFonts w:cstheme="minorHAnsi"/>
                <w:sz w:val="20"/>
                <w:szCs w:val="20"/>
              </w:rPr>
              <w:t>-MLG</w:t>
            </w:r>
          </w:p>
        </w:tc>
        <w:tc>
          <w:tcPr>
            <w:tcW w:w="992" w:type="dxa"/>
            <w:noWrap/>
            <w:hideMark/>
          </w:tcPr>
          <w:p w14:paraId="4B791153"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hideMark/>
          </w:tcPr>
          <w:p w14:paraId="7E9A6920"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1701" w:type="dxa"/>
            <w:noWrap/>
            <w:hideMark/>
          </w:tcPr>
          <w:p w14:paraId="04BFF7E0"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992" w:type="dxa"/>
          </w:tcPr>
          <w:p w14:paraId="5394FA9B"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850" w:type="dxa"/>
          </w:tcPr>
          <w:p w14:paraId="155EE8EC"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0.379</w:t>
            </w:r>
          </w:p>
        </w:tc>
        <w:tc>
          <w:tcPr>
            <w:tcW w:w="1985" w:type="dxa"/>
          </w:tcPr>
          <w:p w14:paraId="751A6CB0"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0.063</w:t>
            </w:r>
          </w:p>
        </w:tc>
      </w:tr>
      <w:tr w:rsidR="009973BE" w:rsidRPr="0008535C" w14:paraId="4626B93D" w14:textId="77777777" w:rsidTr="00D62370">
        <w:trPr>
          <w:trHeight w:val="372"/>
        </w:trPr>
        <w:tc>
          <w:tcPr>
            <w:tcW w:w="1844" w:type="dxa"/>
            <w:noWrap/>
          </w:tcPr>
          <w:p w14:paraId="582F01FE" w14:textId="77777777" w:rsidR="009973BE" w:rsidRPr="0008535C" w:rsidRDefault="009973BE" w:rsidP="00AA1C02">
            <w:pPr>
              <w:spacing w:line="480" w:lineRule="auto"/>
              <w:rPr>
                <w:rFonts w:cstheme="minorHAnsi"/>
                <w:sz w:val="20"/>
                <w:szCs w:val="20"/>
              </w:rPr>
            </w:pPr>
            <w:r w:rsidRPr="0008535C">
              <w:rPr>
                <w:rFonts w:cstheme="minorHAnsi"/>
                <w:sz w:val="20"/>
                <w:szCs w:val="20"/>
              </w:rPr>
              <w:t xml:space="preserve">Structure of AX </w:t>
            </w:r>
          </w:p>
        </w:tc>
        <w:tc>
          <w:tcPr>
            <w:tcW w:w="992" w:type="dxa"/>
            <w:noWrap/>
          </w:tcPr>
          <w:p w14:paraId="1E6C5E1E" w14:textId="77777777" w:rsidR="009973BE" w:rsidRPr="0008535C" w:rsidRDefault="009973BE" w:rsidP="00AA1C02">
            <w:pPr>
              <w:spacing w:line="480" w:lineRule="auto"/>
              <w:jc w:val="center"/>
              <w:rPr>
                <w:rFonts w:cstheme="minorHAnsi"/>
                <w:sz w:val="20"/>
                <w:szCs w:val="20"/>
              </w:rPr>
            </w:pPr>
          </w:p>
        </w:tc>
        <w:tc>
          <w:tcPr>
            <w:tcW w:w="2410" w:type="dxa"/>
            <w:noWrap/>
          </w:tcPr>
          <w:p w14:paraId="3E636D81" w14:textId="77777777" w:rsidR="009973BE" w:rsidRPr="0008535C" w:rsidRDefault="009973BE" w:rsidP="00AA1C02">
            <w:pPr>
              <w:spacing w:line="480" w:lineRule="auto"/>
              <w:jc w:val="center"/>
              <w:rPr>
                <w:rFonts w:cstheme="minorHAnsi"/>
                <w:sz w:val="20"/>
                <w:szCs w:val="20"/>
              </w:rPr>
            </w:pPr>
          </w:p>
        </w:tc>
        <w:tc>
          <w:tcPr>
            <w:tcW w:w="1701" w:type="dxa"/>
            <w:noWrap/>
          </w:tcPr>
          <w:p w14:paraId="076CC815" w14:textId="77777777" w:rsidR="009973BE" w:rsidRPr="0008535C" w:rsidRDefault="009973BE" w:rsidP="00AA1C02">
            <w:pPr>
              <w:spacing w:line="480" w:lineRule="auto"/>
              <w:jc w:val="center"/>
              <w:rPr>
                <w:rFonts w:cstheme="minorHAnsi"/>
                <w:sz w:val="20"/>
                <w:szCs w:val="20"/>
              </w:rPr>
            </w:pPr>
          </w:p>
        </w:tc>
        <w:tc>
          <w:tcPr>
            <w:tcW w:w="992" w:type="dxa"/>
          </w:tcPr>
          <w:p w14:paraId="7344756A" w14:textId="77777777" w:rsidR="009973BE" w:rsidRPr="0008535C" w:rsidRDefault="009973BE" w:rsidP="00AA1C02">
            <w:pPr>
              <w:spacing w:line="480" w:lineRule="auto"/>
              <w:jc w:val="center"/>
              <w:rPr>
                <w:rFonts w:cstheme="minorHAnsi"/>
                <w:sz w:val="20"/>
                <w:szCs w:val="20"/>
              </w:rPr>
            </w:pPr>
          </w:p>
        </w:tc>
        <w:tc>
          <w:tcPr>
            <w:tcW w:w="850" w:type="dxa"/>
          </w:tcPr>
          <w:p w14:paraId="24594EA8" w14:textId="77777777" w:rsidR="009973BE" w:rsidRPr="0008535C" w:rsidRDefault="009973BE" w:rsidP="00AA1C02">
            <w:pPr>
              <w:spacing w:line="480" w:lineRule="auto"/>
              <w:jc w:val="center"/>
              <w:rPr>
                <w:rFonts w:cstheme="minorHAnsi"/>
                <w:sz w:val="20"/>
                <w:szCs w:val="20"/>
              </w:rPr>
            </w:pPr>
          </w:p>
        </w:tc>
        <w:tc>
          <w:tcPr>
            <w:tcW w:w="1985" w:type="dxa"/>
          </w:tcPr>
          <w:p w14:paraId="112B5348" w14:textId="77777777" w:rsidR="009973BE" w:rsidRPr="0008535C" w:rsidRDefault="009973BE" w:rsidP="00AA1C02">
            <w:pPr>
              <w:spacing w:line="480" w:lineRule="auto"/>
              <w:jc w:val="center"/>
              <w:rPr>
                <w:rFonts w:cstheme="minorHAnsi"/>
                <w:sz w:val="20"/>
                <w:szCs w:val="20"/>
              </w:rPr>
            </w:pPr>
          </w:p>
        </w:tc>
      </w:tr>
      <w:tr w:rsidR="009973BE" w:rsidRPr="0008535C" w14:paraId="2D5DD8B6" w14:textId="77777777" w:rsidTr="00D62370">
        <w:trPr>
          <w:trHeight w:val="372"/>
        </w:trPr>
        <w:tc>
          <w:tcPr>
            <w:tcW w:w="1844" w:type="dxa"/>
            <w:noWrap/>
          </w:tcPr>
          <w:p w14:paraId="569D28F5" w14:textId="77777777" w:rsidR="009973BE" w:rsidRPr="0008535C" w:rsidRDefault="009973BE" w:rsidP="00AA1C02">
            <w:pPr>
              <w:spacing w:line="480" w:lineRule="auto"/>
              <w:rPr>
                <w:rFonts w:cstheme="minorHAnsi"/>
                <w:sz w:val="20"/>
                <w:szCs w:val="20"/>
              </w:rPr>
            </w:pPr>
            <w:r w:rsidRPr="0008535C">
              <w:rPr>
                <w:rFonts w:cstheme="minorHAnsi"/>
                <w:sz w:val="20"/>
                <w:szCs w:val="20"/>
              </w:rPr>
              <w:t>Xylose</w:t>
            </w:r>
          </w:p>
        </w:tc>
        <w:tc>
          <w:tcPr>
            <w:tcW w:w="992" w:type="dxa"/>
            <w:noWrap/>
          </w:tcPr>
          <w:p w14:paraId="66392A00"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tcPr>
          <w:p w14:paraId="3A0D2A87"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1701" w:type="dxa"/>
            <w:noWrap/>
          </w:tcPr>
          <w:p w14:paraId="26253F6E"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0.016</w:t>
            </w:r>
          </w:p>
        </w:tc>
        <w:tc>
          <w:tcPr>
            <w:tcW w:w="992" w:type="dxa"/>
          </w:tcPr>
          <w:p w14:paraId="7DFF3640"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0.004</w:t>
            </w:r>
          </w:p>
        </w:tc>
        <w:tc>
          <w:tcPr>
            <w:tcW w:w="850" w:type="dxa"/>
          </w:tcPr>
          <w:p w14:paraId="42D1268B"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0.54</w:t>
            </w:r>
          </w:p>
        </w:tc>
        <w:tc>
          <w:tcPr>
            <w:tcW w:w="1985" w:type="dxa"/>
          </w:tcPr>
          <w:p w14:paraId="6CC06E8C"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0.801</w:t>
            </w:r>
          </w:p>
        </w:tc>
      </w:tr>
      <w:tr w:rsidR="009973BE" w:rsidRPr="0008535C" w14:paraId="26E55469" w14:textId="77777777" w:rsidTr="00D62370">
        <w:trPr>
          <w:trHeight w:val="372"/>
        </w:trPr>
        <w:tc>
          <w:tcPr>
            <w:tcW w:w="1844" w:type="dxa"/>
            <w:noWrap/>
          </w:tcPr>
          <w:p w14:paraId="044F8EAB" w14:textId="77777777" w:rsidR="009973BE" w:rsidRPr="0008535C" w:rsidRDefault="009973BE" w:rsidP="00AA1C02">
            <w:pPr>
              <w:spacing w:line="480" w:lineRule="auto"/>
              <w:rPr>
                <w:rFonts w:cstheme="minorHAnsi"/>
                <w:sz w:val="20"/>
                <w:szCs w:val="20"/>
              </w:rPr>
            </w:pPr>
            <w:r w:rsidRPr="0008535C">
              <w:rPr>
                <w:rFonts w:cstheme="minorHAnsi"/>
                <w:sz w:val="20"/>
                <w:szCs w:val="20"/>
              </w:rPr>
              <w:t>Xyl2</w:t>
            </w:r>
          </w:p>
        </w:tc>
        <w:tc>
          <w:tcPr>
            <w:tcW w:w="992" w:type="dxa"/>
            <w:noWrap/>
          </w:tcPr>
          <w:p w14:paraId="7B20F3B5"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2410" w:type="dxa"/>
            <w:noWrap/>
          </w:tcPr>
          <w:p w14:paraId="3A3272CC"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1701" w:type="dxa"/>
            <w:noWrap/>
          </w:tcPr>
          <w:p w14:paraId="3C6AC251"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0.047</w:t>
            </w:r>
          </w:p>
        </w:tc>
        <w:tc>
          <w:tcPr>
            <w:tcW w:w="992" w:type="dxa"/>
          </w:tcPr>
          <w:p w14:paraId="66AD7ED5"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&lt;0.001</w:t>
            </w:r>
          </w:p>
        </w:tc>
        <w:tc>
          <w:tcPr>
            <w:tcW w:w="850" w:type="dxa"/>
          </w:tcPr>
          <w:p w14:paraId="28E79051"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0.378</w:t>
            </w:r>
          </w:p>
        </w:tc>
        <w:tc>
          <w:tcPr>
            <w:tcW w:w="1985" w:type="dxa"/>
          </w:tcPr>
          <w:p w14:paraId="56982C38"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0.015</w:t>
            </w:r>
          </w:p>
        </w:tc>
      </w:tr>
    </w:tbl>
    <w:p w14:paraId="46E4017B" w14:textId="77777777" w:rsidR="009973BE" w:rsidRDefault="009973BE" w:rsidP="001341ED">
      <w:pPr>
        <w:spacing w:line="480" w:lineRule="auto"/>
        <w:ind w:firstLine="720"/>
        <w:jc w:val="both"/>
        <w:rPr>
          <w:rFonts w:cstheme="minorHAnsi"/>
          <w:sz w:val="24"/>
          <w:szCs w:val="24"/>
        </w:rPr>
      </w:pPr>
    </w:p>
    <w:p w14:paraId="4DDD9AE7" w14:textId="1FFEF610" w:rsidR="00B45077" w:rsidRDefault="00B45077" w:rsidP="001341ED">
      <w:pPr>
        <w:spacing w:line="480" w:lineRule="auto"/>
        <w:rPr>
          <w:rFonts w:cstheme="minorHAnsi"/>
          <w:sz w:val="24"/>
          <w:szCs w:val="24"/>
        </w:rPr>
      </w:pPr>
    </w:p>
    <w:p w14:paraId="0B818099" w14:textId="77777777" w:rsidR="009973BE" w:rsidRPr="00873B58" w:rsidRDefault="009973BE" w:rsidP="00AA1C02">
      <w:pPr>
        <w:spacing w:line="480" w:lineRule="auto"/>
        <w:jc w:val="both"/>
      </w:pPr>
      <w:r w:rsidRPr="00DA5A89">
        <w:rPr>
          <w:b/>
          <w:bCs/>
        </w:rPr>
        <w:lastRenderedPageBreak/>
        <w:t xml:space="preserve">Table 4 </w:t>
      </w:r>
      <w:r w:rsidRPr="00873B58">
        <w:t>Determination of soluble sugars by NMR spectroscopy for GT43_1 single and Triple RNAi lines compared to their Null and Controls respectively.</w:t>
      </w:r>
    </w:p>
    <w:p w14:paraId="022F14C6" w14:textId="77777777" w:rsidR="009973BE" w:rsidRPr="00873B58" w:rsidRDefault="009973BE" w:rsidP="00AA1C02">
      <w:pPr>
        <w:pStyle w:val="ListParagraph"/>
        <w:numPr>
          <w:ilvl w:val="0"/>
          <w:numId w:val="12"/>
        </w:numPr>
        <w:spacing w:after="160" w:line="480" w:lineRule="auto"/>
      </w:pPr>
      <w:r w:rsidRPr="00873B58">
        <w:t xml:space="preserve">Amounts determined as </w:t>
      </w:r>
    </w:p>
    <w:p w14:paraId="633CA354" w14:textId="77777777" w:rsidR="009973BE" w:rsidRPr="00C20270" w:rsidRDefault="009973BE" w:rsidP="00AA1C02">
      <w:pPr>
        <w:spacing w:line="480" w:lineRule="auto"/>
      </w:pPr>
    </w:p>
    <w:tbl>
      <w:tblPr>
        <w:tblStyle w:val="TableGrid"/>
        <w:tblW w:w="0" w:type="auto"/>
        <w:tblInd w:w="137" w:type="dxa"/>
        <w:tblLook w:val="04A0" w:firstRow="1" w:lastRow="0" w:firstColumn="1" w:lastColumn="0" w:noHBand="0" w:noVBand="1"/>
      </w:tblPr>
      <w:tblGrid>
        <w:gridCol w:w="1839"/>
        <w:gridCol w:w="1540"/>
        <w:gridCol w:w="1540"/>
        <w:gridCol w:w="1540"/>
        <w:gridCol w:w="1597"/>
      </w:tblGrid>
      <w:tr w:rsidR="009973BE" w14:paraId="2364B3AC" w14:textId="77777777" w:rsidTr="00D62370">
        <w:trPr>
          <w:trHeight w:val="279"/>
        </w:trPr>
        <w:tc>
          <w:tcPr>
            <w:tcW w:w="0" w:type="auto"/>
            <w:tcBorders>
              <w:bottom w:val="single" w:sz="4" w:space="0" w:color="auto"/>
            </w:tcBorders>
          </w:tcPr>
          <w:p w14:paraId="2852BE96" w14:textId="77777777" w:rsidR="009973BE" w:rsidRDefault="009973BE" w:rsidP="00AA1C02">
            <w:pPr>
              <w:spacing w:line="480" w:lineRule="auto"/>
            </w:pPr>
          </w:p>
        </w:tc>
        <w:tc>
          <w:tcPr>
            <w:tcW w:w="0" w:type="auto"/>
            <w:gridSpan w:val="2"/>
            <w:tcBorders>
              <w:bottom w:val="single" w:sz="4" w:space="0" w:color="auto"/>
            </w:tcBorders>
            <w:vAlign w:val="center"/>
          </w:tcPr>
          <w:p w14:paraId="09664EA5" w14:textId="77777777" w:rsidR="009973BE" w:rsidRDefault="009973BE" w:rsidP="00AA1C02">
            <w:pPr>
              <w:spacing w:line="480" w:lineRule="auto"/>
              <w:jc w:val="center"/>
            </w:pPr>
            <w:r>
              <w:t>GT 43_1 lines</w:t>
            </w:r>
          </w:p>
        </w:tc>
        <w:tc>
          <w:tcPr>
            <w:tcW w:w="0" w:type="auto"/>
            <w:gridSpan w:val="2"/>
            <w:tcBorders>
              <w:bottom w:val="single" w:sz="4" w:space="0" w:color="auto"/>
            </w:tcBorders>
            <w:vAlign w:val="center"/>
          </w:tcPr>
          <w:p w14:paraId="34E3D4BA" w14:textId="77777777" w:rsidR="009973BE" w:rsidRDefault="009973BE" w:rsidP="00AA1C02">
            <w:pPr>
              <w:spacing w:line="480" w:lineRule="auto"/>
              <w:jc w:val="center"/>
            </w:pPr>
            <w:r>
              <w:t>Triple Lines</w:t>
            </w:r>
          </w:p>
        </w:tc>
      </w:tr>
      <w:tr w:rsidR="009973BE" w14:paraId="0D92436C" w14:textId="77777777" w:rsidTr="00D62370">
        <w:tc>
          <w:tcPr>
            <w:tcW w:w="0" w:type="auto"/>
          </w:tcPr>
          <w:p w14:paraId="694D87A0" w14:textId="77777777" w:rsidR="009973BE" w:rsidRDefault="009973BE" w:rsidP="00AA1C02">
            <w:pPr>
              <w:spacing w:line="480" w:lineRule="auto"/>
            </w:pPr>
          </w:p>
        </w:tc>
        <w:tc>
          <w:tcPr>
            <w:tcW w:w="0" w:type="auto"/>
            <w:vAlign w:val="center"/>
          </w:tcPr>
          <w:p w14:paraId="5E590387" w14:textId="77777777" w:rsidR="009973BE" w:rsidRDefault="009973BE" w:rsidP="00AA1C02">
            <w:pPr>
              <w:spacing w:line="480" w:lineRule="auto"/>
              <w:jc w:val="center"/>
            </w:pPr>
            <w:r>
              <w:t>T1-T6</w:t>
            </w:r>
          </w:p>
        </w:tc>
        <w:tc>
          <w:tcPr>
            <w:tcW w:w="0" w:type="auto"/>
            <w:vAlign w:val="center"/>
          </w:tcPr>
          <w:p w14:paraId="17E93C4B" w14:textId="77777777" w:rsidR="009973BE" w:rsidRDefault="009973BE" w:rsidP="00AA1C02">
            <w:pPr>
              <w:spacing w:line="480" w:lineRule="auto"/>
              <w:jc w:val="center"/>
            </w:pPr>
            <w:r>
              <w:t>N1-N6</w:t>
            </w:r>
          </w:p>
        </w:tc>
        <w:tc>
          <w:tcPr>
            <w:tcW w:w="0" w:type="auto"/>
            <w:vAlign w:val="center"/>
          </w:tcPr>
          <w:p w14:paraId="69BAD273" w14:textId="77777777" w:rsidR="009973BE" w:rsidRDefault="009973BE" w:rsidP="00AA1C02">
            <w:pPr>
              <w:spacing w:line="480" w:lineRule="auto"/>
              <w:jc w:val="center"/>
            </w:pPr>
            <w:r>
              <w:t>T7-T8</w:t>
            </w:r>
          </w:p>
        </w:tc>
        <w:tc>
          <w:tcPr>
            <w:tcW w:w="0" w:type="auto"/>
            <w:vAlign w:val="center"/>
          </w:tcPr>
          <w:p w14:paraId="3F287160" w14:textId="77777777" w:rsidR="009973BE" w:rsidRDefault="009973BE" w:rsidP="00AA1C02">
            <w:pPr>
              <w:spacing w:line="480" w:lineRule="auto"/>
              <w:jc w:val="center"/>
            </w:pPr>
            <w:r>
              <w:t>C1-3</w:t>
            </w:r>
          </w:p>
        </w:tc>
      </w:tr>
      <w:tr w:rsidR="009973BE" w14:paraId="1844DE25" w14:textId="77777777" w:rsidTr="00D62370">
        <w:tc>
          <w:tcPr>
            <w:tcW w:w="0" w:type="auto"/>
          </w:tcPr>
          <w:p w14:paraId="3F314E04" w14:textId="77777777" w:rsidR="009973BE" w:rsidRDefault="009973BE" w:rsidP="00AA1C02">
            <w:pPr>
              <w:spacing w:line="480" w:lineRule="auto"/>
            </w:pPr>
          </w:p>
        </w:tc>
        <w:tc>
          <w:tcPr>
            <w:tcW w:w="0" w:type="auto"/>
            <w:vAlign w:val="center"/>
          </w:tcPr>
          <w:p w14:paraId="618AC9BD" w14:textId="77777777" w:rsidR="009973BE" w:rsidRDefault="009973BE" w:rsidP="00AA1C02">
            <w:pPr>
              <w:spacing w:line="480" w:lineRule="auto"/>
              <w:jc w:val="center"/>
            </w:pPr>
            <w:r>
              <w:t xml:space="preserve">Mean </w:t>
            </w:r>
            <w:r>
              <w:rPr>
                <w:rFonts w:cstheme="minorHAnsi"/>
              </w:rPr>
              <w:t>±</w:t>
            </w:r>
            <w:r>
              <w:t xml:space="preserve"> SD</w:t>
            </w:r>
          </w:p>
        </w:tc>
        <w:tc>
          <w:tcPr>
            <w:tcW w:w="0" w:type="auto"/>
            <w:vAlign w:val="center"/>
          </w:tcPr>
          <w:p w14:paraId="246A5325" w14:textId="77777777" w:rsidR="009973BE" w:rsidRDefault="009973BE" w:rsidP="00AA1C02">
            <w:pPr>
              <w:spacing w:line="480" w:lineRule="auto"/>
              <w:jc w:val="center"/>
            </w:pPr>
            <w:r>
              <w:t xml:space="preserve">Mean </w:t>
            </w:r>
            <w:r>
              <w:rPr>
                <w:rFonts w:cstheme="minorHAnsi"/>
              </w:rPr>
              <w:t>±</w:t>
            </w:r>
            <w:r>
              <w:t xml:space="preserve"> SD</w:t>
            </w:r>
          </w:p>
        </w:tc>
        <w:tc>
          <w:tcPr>
            <w:tcW w:w="0" w:type="auto"/>
            <w:vAlign w:val="center"/>
          </w:tcPr>
          <w:p w14:paraId="1E04731B" w14:textId="77777777" w:rsidR="009973BE" w:rsidRDefault="009973BE" w:rsidP="00AA1C02">
            <w:pPr>
              <w:spacing w:line="480" w:lineRule="auto"/>
              <w:jc w:val="center"/>
            </w:pPr>
            <w:r>
              <w:t xml:space="preserve">Mean </w:t>
            </w:r>
            <w:r>
              <w:rPr>
                <w:rFonts w:cstheme="minorHAnsi"/>
              </w:rPr>
              <w:t>±</w:t>
            </w:r>
            <w:r>
              <w:t xml:space="preserve"> SD</w:t>
            </w:r>
          </w:p>
        </w:tc>
        <w:tc>
          <w:tcPr>
            <w:tcW w:w="0" w:type="auto"/>
            <w:vAlign w:val="center"/>
          </w:tcPr>
          <w:p w14:paraId="2BC0A348" w14:textId="77777777" w:rsidR="009973BE" w:rsidRDefault="009973BE" w:rsidP="00AA1C02">
            <w:pPr>
              <w:spacing w:line="480" w:lineRule="auto"/>
              <w:jc w:val="center"/>
            </w:pPr>
            <w:r>
              <w:t xml:space="preserve">Mean </w:t>
            </w:r>
            <w:r>
              <w:rPr>
                <w:rFonts w:cstheme="minorHAnsi"/>
              </w:rPr>
              <w:t>±</w:t>
            </w:r>
            <w:r>
              <w:t xml:space="preserve"> SD</w:t>
            </w:r>
          </w:p>
        </w:tc>
      </w:tr>
      <w:tr w:rsidR="009973BE" w14:paraId="797A3396" w14:textId="77777777" w:rsidTr="00D62370">
        <w:tc>
          <w:tcPr>
            <w:tcW w:w="0" w:type="auto"/>
          </w:tcPr>
          <w:p w14:paraId="250AF4E1" w14:textId="77777777" w:rsidR="009973BE" w:rsidRDefault="009973BE" w:rsidP="00AA1C02">
            <w:pPr>
              <w:spacing w:line="480" w:lineRule="auto"/>
              <w:rPr>
                <w:rFonts w:cstheme="minorHAnsi"/>
                <w:sz w:val="24"/>
                <w:szCs w:val="24"/>
              </w:rPr>
            </w:pPr>
            <w:r>
              <w:rPr>
                <w:rFonts w:cstheme="minorHAnsi"/>
                <w:sz w:val="24"/>
                <w:szCs w:val="24"/>
              </w:rPr>
              <w:t>Raffinose (mg/g)</w:t>
            </w:r>
          </w:p>
          <w:p w14:paraId="3061217F" w14:textId="77777777" w:rsidR="009973BE" w:rsidRPr="009502ED" w:rsidRDefault="009973BE" w:rsidP="00AA1C02">
            <w:pPr>
              <w:spacing w:line="480" w:lineRule="auto"/>
              <w:rPr>
                <w:rFonts w:cstheme="minorHAnsi"/>
                <w:sz w:val="24"/>
                <w:szCs w:val="24"/>
              </w:rPr>
            </w:pPr>
            <w:r>
              <w:rPr>
                <w:rFonts w:cstheme="minorHAnsi"/>
                <w:sz w:val="24"/>
                <w:szCs w:val="24"/>
              </w:rPr>
              <w:t>% control</w:t>
            </w:r>
          </w:p>
        </w:tc>
        <w:tc>
          <w:tcPr>
            <w:tcW w:w="0" w:type="auto"/>
          </w:tcPr>
          <w:p w14:paraId="194EE319" w14:textId="77777777" w:rsidR="009973BE" w:rsidRDefault="009973BE" w:rsidP="00AA1C02">
            <w:pPr>
              <w:spacing w:line="480" w:lineRule="auto"/>
              <w:jc w:val="center"/>
            </w:pPr>
            <w:r>
              <w:t xml:space="preserve">0.80 </w:t>
            </w:r>
            <w:r>
              <w:rPr>
                <w:rFonts w:cstheme="minorHAnsi"/>
              </w:rPr>
              <w:t xml:space="preserve">± </w:t>
            </w:r>
            <w:r>
              <w:t>0.145</w:t>
            </w:r>
          </w:p>
          <w:p w14:paraId="026B0762" w14:textId="77777777" w:rsidR="009973BE" w:rsidRDefault="009973BE" w:rsidP="00AA1C02">
            <w:pPr>
              <w:spacing w:line="480" w:lineRule="auto"/>
              <w:jc w:val="center"/>
            </w:pPr>
            <w:r>
              <w:t>96</w:t>
            </w:r>
          </w:p>
        </w:tc>
        <w:tc>
          <w:tcPr>
            <w:tcW w:w="0" w:type="auto"/>
          </w:tcPr>
          <w:p w14:paraId="5F06F126" w14:textId="77777777" w:rsidR="009973BE" w:rsidRDefault="009973BE" w:rsidP="00AA1C02">
            <w:pPr>
              <w:spacing w:line="480" w:lineRule="auto"/>
              <w:jc w:val="center"/>
            </w:pPr>
            <w:r>
              <w:t xml:space="preserve">0.83 </w:t>
            </w:r>
            <w:r>
              <w:rPr>
                <w:rFonts w:cstheme="minorHAnsi"/>
              </w:rPr>
              <w:t xml:space="preserve">± </w:t>
            </w:r>
            <w:r>
              <w:t>0.315</w:t>
            </w:r>
          </w:p>
        </w:tc>
        <w:tc>
          <w:tcPr>
            <w:tcW w:w="0" w:type="auto"/>
          </w:tcPr>
          <w:p w14:paraId="285E21A4" w14:textId="77777777" w:rsidR="009973BE" w:rsidRDefault="009973BE" w:rsidP="00AA1C02">
            <w:pPr>
              <w:spacing w:line="480" w:lineRule="auto"/>
              <w:jc w:val="center"/>
            </w:pPr>
            <w:r>
              <w:t xml:space="preserve">1.12 </w:t>
            </w:r>
            <w:r>
              <w:rPr>
                <w:rFonts w:cstheme="minorHAnsi"/>
              </w:rPr>
              <w:t xml:space="preserve">± </w:t>
            </w:r>
            <w:r>
              <w:t>0.289</w:t>
            </w:r>
          </w:p>
          <w:p w14:paraId="3E3D4B19" w14:textId="77777777" w:rsidR="009973BE" w:rsidRDefault="009973BE" w:rsidP="00AA1C02">
            <w:pPr>
              <w:spacing w:line="480" w:lineRule="auto"/>
              <w:jc w:val="center"/>
            </w:pPr>
            <w:r>
              <w:t>184</w:t>
            </w:r>
          </w:p>
        </w:tc>
        <w:tc>
          <w:tcPr>
            <w:tcW w:w="0" w:type="auto"/>
          </w:tcPr>
          <w:p w14:paraId="5076D29A" w14:textId="77777777" w:rsidR="009973BE" w:rsidRDefault="009973BE" w:rsidP="00AA1C02">
            <w:pPr>
              <w:spacing w:line="480" w:lineRule="auto"/>
              <w:jc w:val="center"/>
            </w:pPr>
            <w:r>
              <w:t xml:space="preserve">0.61 </w:t>
            </w:r>
            <w:r>
              <w:rPr>
                <w:rFonts w:cstheme="minorHAnsi"/>
              </w:rPr>
              <w:t xml:space="preserve">± </w:t>
            </w:r>
            <w:r>
              <w:t>0.069</w:t>
            </w:r>
          </w:p>
        </w:tc>
      </w:tr>
      <w:tr w:rsidR="009973BE" w14:paraId="4B58890B" w14:textId="77777777" w:rsidTr="00D62370">
        <w:tc>
          <w:tcPr>
            <w:tcW w:w="0" w:type="auto"/>
          </w:tcPr>
          <w:p w14:paraId="6019F2EF" w14:textId="77777777" w:rsidR="009973BE" w:rsidRDefault="009973BE" w:rsidP="00AA1C02">
            <w:pPr>
              <w:spacing w:line="480" w:lineRule="auto"/>
              <w:rPr>
                <w:rFonts w:cstheme="minorHAnsi"/>
                <w:sz w:val="24"/>
                <w:szCs w:val="24"/>
              </w:rPr>
            </w:pPr>
            <w:r>
              <w:rPr>
                <w:rFonts w:cstheme="minorHAnsi"/>
                <w:sz w:val="24"/>
                <w:szCs w:val="24"/>
              </w:rPr>
              <w:t>Maltose (mg/g)</w:t>
            </w:r>
          </w:p>
          <w:p w14:paraId="5E8994F6" w14:textId="77777777" w:rsidR="009973BE" w:rsidRPr="009502ED" w:rsidRDefault="009973BE" w:rsidP="00AA1C02">
            <w:pPr>
              <w:spacing w:line="480" w:lineRule="auto"/>
              <w:rPr>
                <w:rFonts w:cstheme="minorHAnsi"/>
                <w:sz w:val="24"/>
                <w:szCs w:val="24"/>
              </w:rPr>
            </w:pPr>
            <w:r>
              <w:rPr>
                <w:rFonts w:cstheme="minorHAnsi"/>
                <w:sz w:val="24"/>
                <w:szCs w:val="24"/>
              </w:rPr>
              <w:t>% control</w:t>
            </w:r>
          </w:p>
        </w:tc>
        <w:tc>
          <w:tcPr>
            <w:tcW w:w="0" w:type="auto"/>
          </w:tcPr>
          <w:p w14:paraId="5F248EE9" w14:textId="77777777" w:rsidR="009973BE" w:rsidRDefault="009973BE" w:rsidP="00AA1C02">
            <w:pPr>
              <w:spacing w:line="480" w:lineRule="auto"/>
              <w:jc w:val="center"/>
            </w:pPr>
            <w:r>
              <w:t xml:space="preserve">23.96 </w:t>
            </w:r>
            <w:r>
              <w:rPr>
                <w:rFonts w:cstheme="minorHAnsi"/>
              </w:rPr>
              <w:t xml:space="preserve">± </w:t>
            </w:r>
            <w:r>
              <w:t>12.934</w:t>
            </w:r>
          </w:p>
          <w:p w14:paraId="188B6FEA" w14:textId="77777777" w:rsidR="009973BE" w:rsidRDefault="009973BE" w:rsidP="00AA1C02">
            <w:pPr>
              <w:spacing w:line="480" w:lineRule="auto"/>
              <w:jc w:val="center"/>
            </w:pPr>
            <w:r>
              <w:t>104</w:t>
            </w:r>
          </w:p>
        </w:tc>
        <w:tc>
          <w:tcPr>
            <w:tcW w:w="0" w:type="auto"/>
          </w:tcPr>
          <w:p w14:paraId="385133BB" w14:textId="77777777" w:rsidR="009973BE" w:rsidRDefault="009973BE" w:rsidP="00AA1C02">
            <w:pPr>
              <w:spacing w:line="480" w:lineRule="auto"/>
              <w:jc w:val="center"/>
            </w:pPr>
            <w:r>
              <w:t xml:space="preserve">23.08 </w:t>
            </w:r>
            <w:r>
              <w:rPr>
                <w:rFonts w:cstheme="minorHAnsi"/>
              </w:rPr>
              <w:t xml:space="preserve">± </w:t>
            </w:r>
            <w:r>
              <w:t>17.668</w:t>
            </w:r>
          </w:p>
        </w:tc>
        <w:tc>
          <w:tcPr>
            <w:tcW w:w="0" w:type="auto"/>
          </w:tcPr>
          <w:p w14:paraId="1E3A70F7" w14:textId="77777777" w:rsidR="009973BE" w:rsidRDefault="009973BE" w:rsidP="00AA1C02">
            <w:pPr>
              <w:spacing w:line="480" w:lineRule="auto"/>
              <w:jc w:val="center"/>
            </w:pPr>
            <w:r>
              <w:t xml:space="preserve">43.22 </w:t>
            </w:r>
            <w:r>
              <w:rPr>
                <w:rFonts w:cstheme="minorHAnsi"/>
              </w:rPr>
              <w:t xml:space="preserve">± </w:t>
            </w:r>
            <w:r>
              <w:t>13.354</w:t>
            </w:r>
          </w:p>
          <w:p w14:paraId="430C7A03" w14:textId="77777777" w:rsidR="009973BE" w:rsidRDefault="009973BE" w:rsidP="00AA1C02">
            <w:pPr>
              <w:spacing w:line="480" w:lineRule="auto"/>
              <w:jc w:val="center"/>
            </w:pPr>
            <w:r>
              <w:t>327</w:t>
            </w:r>
          </w:p>
        </w:tc>
        <w:tc>
          <w:tcPr>
            <w:tcW w:w="0" w:type="auto"/>
          </w:tcPr>
          <w:p w14:paraId="50B1AD77" w14:textId="77777777" w:rsidR="009973BE" w:rsidRDefault="009973BE" w:rsidP="00AA1C02">
            <w:pPr>
              <w:spacing w:line="480" w:lineRule="auto"/>
              <w:jc w:val="center"/>
            </w:pPr>
            <w:r>
              <w:t xml:space="preserve">13.20 </w:t>
            </w:r>
            <w:r>
              <w:rPr>
                <w:rFonts w:cstheme="minorHAnsi"/>
              </w:rPr>
              <w:t xml:space="preserve">± </w:t>
            </w:r>
            <w:r>
              <w:t>7.389</w:t>
            </w:r>
          </w:p>
        </w:tc>
      </w:tr>
      <w:tr w:rsidR="009973BE" w14:paraId="4392D7A5" w14:textId="77777777" w:rsidTr="00D62370">
        <w:tc>
          <w:tcPr>
            <w:tcW w:w="0" w:type="auto"/>
          </w:tcPr>
          <w:p w14:paraId="1E8E4A88" w14:textId="77777777" w:rsidR="009973BE" w:rsidRDefault="009973BE" w:rsidP="00AA1C02">
            <w:pPr>
              <w:spacing w:line="480" w:lineRule="auto"/>
              <w:rPr>
                <w:rFonts w:cstheme="minorHAnsi"/>
                <w:sz w:val="24"/>
                <w:szCs w:val="24"/>
              </w:rPr>
            </w:pPr>
            <w:r>
              <w:rPr>
                <w:rFonts w:cstheme="minorHAnsi"/>
                <w:sz w:val="24"/>
                <w:szCs w:val="24"/>
              </w:rPr>
              <w:t>Sucrose (mg/g)</w:t>
            </w:r>
          </w:p>
          <w:p w14:paraId="53CE0D96" w14:textId="77777777" w:rsidR="009973BE" w:rsidRPr="009502ED" w:rsidRDefault="009973BE" w:rsidP="00AA1C02">
            <w:pPr>
              <w:spacing w:line="480" w:lineRule="auto"/>
              <w:rPr>
                <w:rFonts w:cstheme="minorHAnsi"/>
                <w:sz w:val="24"/>
                <w:szCs w:val="24"/>
              </w:rPr>
            </w:pPr>
            <w:r>
              <w:rPr>
                <w:rFonts w:cstheme="minorHAnsi"/>
                <w:sz w:val="24"/>
                <w:szCs w:val="24"/>
              </w:rPr>
              <w:t>% control</w:t>
            </w:r>
          </w:p>
        </w:tc>
        <w:tc>
          <w:tcPr>
            <w:tcW w:w="0" w:type="auto"/>
          </w:tcPr>
          <w:p w14:paraId="22EC0697" w14:textId="77777777" w:rsidR="009973BE" w:rsidRDefault="009973BE" w:rsidP="00AA1C02">
            <w:pPr>
              <w:spacing w:line="480" w:lineRule="auto"/>
              <w:jc w:val="center"/>
            </w:pPr>
            <w:r>
              <w:t xml:space="preserve">5.22 </w:t>
            </w:r>
            <w:r>
              <w:rPr>
                <w:rFonts w:cstheme="minorHAnsi"/>
              </w:rPr>
              <w:t xml:space="preserve">± </w:t>
            </w:r>
            <w:r>
              <w:t>1.480</w:t>
            </w:r>
          </w:p>
          <w:p w14:paraId="53C59330" w14:textId="77777777" w:rsidR="009973BE" w:rsidRDefault="009973BE" w:rsidP="00AA1C02">
            <w:pPr>
              <w:spacing w:line="480" w:lineRule="auto"/>
              <w:jc w:val="center"/>
            </w:pPr>
            <w:r>
              <w:t>53</w:t>
            </w:r>
          </w:p>
        </w:tc>
        <w:tc>
          <w:tcPr>
            <w:tcW w:w="0" w:type="auto"/>
          </w:tcPr>
          <w:p w14:paraId="5DAC8B73" w14:textId="77777777" w:rsidR="009973BE" w:rsidRDefault="009973BE" w:rsidP="00AA1C02">
            <w:pPr>
              <w:spacing w:line="480" w:lineRule="auto"/>
              <w:jc w:val="center"/>
            </w:pPr>
            <w:r>
              <w:t xml:space="preserve">9.92 </w:t>
            </w:r>
            <w:r>
              <w:rPr>
                <w:rFonts w:cstheme="minorHAnsi"/>
              </w:rPr>
              <w:t xml:space="preserve">± </w:t>
            </w:r>
            <w:r>
              <w:t>3.824</w:t>
            </w:r>
          </w:p>
        </w:tc>
        <w:tc>
          <w:tcPr>
            <w:tcW w:w="0" w:type="auto"/>
          </w:tcPr>
          <w:p w14:paraId="3F6EB403" w14:textId="77777777" w:rsidR="009973BE" w:rsidRDefault="009973BE" w:rsidP="00AA1C02">
            <w:pPr>
              <w:spacing w:line="480" w:lineRule="auto"/>
              <w:jc w:val="center"/>
            </w:pPr>
            <w:r>
              <w:t xml:space="preserve">10.34 </w:t>
            </w:r>
            <w:r>
              <w:rPr>
                <w:rFonts w:cstheme="minorHAnsi"/>
              </w:rPr>
              <w:t xml:space="preserve">± </w:t>
            </w:r>
            <w:r>
              <w:t>4.080</w:t>
            </w:r>
          </w:p>
          <w:p w14:paraId="14FCACE3" w14:textId="77777777" w:rsidR="009973BE" w:rsidRDefault="009973BE" w:rsidP="00AA1C02">
            <w:pPr>
              <w:spacing w:line="480" w:lineRule="auto"/>
              <w:jc w:val="center"/>
            </w:pPr>
            <w:r>
              <w:t>209</w:t>
            </w:r>
          </w:p>
        </w:tc>
        <w:tc>
          <w:tcPr>
            <w:tcW w:w="0" w:type="auto"/>
          </w:tcPr>
          <w:p w14:paraId="3C81331E" w14:textId="77777777" w:rsidR="009973BE" w:rsidRDefault="009973BE" w:rsidP="00AA1C02">
            <w:pPr>
              <w:spacing w:line="480" w:lineRule="auto"/>
              <w:jc w:val="center"/>
            </w:pPr>
            <w:r>
              <w:t xml:space="preserve">4.94 </w:t>
            </w:r>
            <w:r>
              <w:rPr>
                <w:rFonts w:cstheme="minorHAnsi"/>
              </w:rPr>
              <w:t xml:space="preserve">± </w:t>
            </w:r>
            <w:r>
              <w:t>0.744</w:t>
            </w:r>
          </w:p>
        </w:tc>
      </w:tr>
      <w:tr w:rsidR="009973BE" w14:paraId="0A812A8E" w14:textId="77777777" w:rsidTr="00D62370">
        <w:tc>
          <w:tcPr>
            <w:tcW w:w="0" w:type="auto"/>
          </w:tcPr>
          <w:p w14:paraId="7367B54C" w14:textId="77777777" w:rsidR="009973BE" w:rsidRDefault="009973BE" w:rsidP="00AA1C02">
            <w:pPr>
              <w:spacing w:line="480" w:lineRule="auto"/>
              <w:rPr>
                <w:rFonts w:cstheme="minorHAnsi"/>
                <w:sz w:val="24"/>
                <w:szCs w:val="24"/>
              </w:rPr>
            </w:pPr>
            <w:r>
              <w:rPr>
                <w:rFonts w:cstheme="minorHAnsi"/>
                <w:sz w:val="24"/>
                <w:szCs w:val="24"/>
              </w:rPr>
              <w:t>Glucose (mg/g)</w:t>
            </w:r>
          </w:p>
          <w:p w14:paraId="6CA31513" w14:textId="77777777" w:rsidR="009973BE" w:rsidRDefault="009973BE" w:rsidP="00AA1C02">
            <w:pPr>
              <w:spacing w:line="480" w:lineRule="auto"/>
              <w:rPr>
                <w:rFonts w:cstheme="minorHAnsi"/>
                <w:sz w:val="24"/>
                <w:szCs w:val="24"/>
              </w:rPr>
            </w:pPr>
            <w:r>
              <w:rPr>
                <w:rFonts w:cstheme="minorHAnsi"/>
                <w:sz w:val="24"/>
                <w:szCs w:val="24"/>
              </w:rPr>
              <w:t>% control</w:t>
            </w:r>
          </w:p>
        </w:tc>
        <w:tc>
          <w:tcPr>
            <w:tcW w:w="0" w:type="auto"/>
          </w:tcPr>
          <w:p w14:paraId="476C6C78" w14:textId="77777777" w:rsidR="009973BE" w:rsidRDefault="009973BE" w:rsidP="00AA1C02">
            <w:pPr>
              <w:spacing w:line="480" w:lineRule="auto"/>
              <w:jc w:val="center"/>
            </w:pPr>
            <w:r>
              <w:t xml:space="preserve">1.72 </w:t>
            </w:r>
            <w:r>
              <w:rPr>
                <w:rFonts w:cstheme="minorHAnsi"/>
              </w:rPr>
              <w:t xml:space="preserve">± </w:t>
            </w:r>
            <w:r>
              <w:t>1.312</w:t>
            </w:r>
          </w:p>
          <w:p w14:paraId="258A0718" w14:textId="77777777" w:rsidR="009973BE" w:rsidRDefault="009973BE" w:rsidP="00AA1C02">
            <w:pPr>
              <w:spacing w:line="480" w:lineRule="auto"/>
              <w:jc w:val="center"/>
            </w:pPr>
            <w:r>
              <w:t>79</w:t>
            </w:r>
          </w:p>
        </w:tc>
        <w:tc>
          <w:tcPr>
            <w:tcW w:w="0" w:type="auto"/>
          </w:tcPr>
          <w:p w14:paraId="3B3EF2D8" w14:textId="77777777" w:rsidR="009973BE" w:rsidRDefault="009973BE" w:rsidP="00AA1C02">
            <w:pPr>
              <w:spacing w:line="480" w:lineRule="auto"/>
              <w:jc w:val="center"/>
            </w:pPr>
            <w:r>
              <w:t xml:space="preserve">2.18 </w:t>
            </w:r>
            <w:r>
              <w:rPr>
                <w:rFonts w:cstheme="minorHAnsi"/>
              </w:rPr>
              <w:t xml:space="preserve">± </w:t>
            </w:r>
            <w:r>
              <w:t>0.665</w:t>
            </w:r>
          </w:p>
        </w:tc>
        <w:tc>
          <w:tcPr>
            <w:tcW w:w="0" w:type="auto"/>
          </w:tcPr>
          <w:p w14:paraId="78F71B1D" w14:textId="77777777" w:rsidR="009973BE" w:rsidRDefault="009973BE" w:rsidP="00AA1C02">
            <w:pPr>
              <w:spacing w:line="480" w:lineRule="auto"/>
              <w:jc w:val="center"/>
            </w:pPr>
            <w:r>
              <w:t xml:space="preserve">3.14 </w:t>
            </w:r>
            <w:r>
              <w:rPr>
                <w:rFonts w:cstheme="minorHAnsi"/>
              </w:rPr>
              <w:t xml:space="preserve">± </w:t>
            </w:r>
            <w:r>
              <w:t>1.019</w:t>
            </w:r>
          </w:p>
          <w:p w14:paraId="3AD80EC9" w14:textId="77777777" w:rsidR="009973BE" w:rsidRDefault="009973BE" w:rsidP="00AA1C02">
            <w:pPr>
              <w:spacing w:line="480" w:lineRule="auto"/>
              <w:jc w:val="center"/>
            </w:pPr>
            <w:r>
              <w:t>378</w:t>
            </w:r>
          </w:p>
        </w:tc>
        <w:tc>
          <w:tcPr>
            <w:tcW w:w="0" w:type="auto"/>
          </w:tcPr>
          <w:p w14:paraId="0DBC1A8D" w14:textId="77777777" w:rsidR="009973BE" w:rsidRDefault="009973BE" w:rsidP="00AA1C02">
            <w:pPr>
              <w:pStyle w:val="ListParagraph"/>
              <w:numPr>
                <w:ilvl w:val="1"/>
                <w:numId w:val="14"/>
              </w:numPr>
              <w:spacing w:line="480" w:lineRule="auto"/>
              <w:jc w:val="center"/>
            </w:pPr>
            <w:r w:rsidRPr="002E15B0">
              <w:rPr>
                <w:rFonts w:cstheme="minorHAnsi"/>
              </w:rPr>
              <w:t xml:space="preserve">± </w:t>
            </w:r>
            <w:r>
              <w:t>0.119</w:t>
            </w:r>
          </w:p>
          <w:p w14:paraId="04534B6C" w14:textId="77777777" w:rsidR="009973BE" w:rsidRDefault="009973BE" w:rsidP="00AA1C02">
            <w:pPr>
              <w:spacing w:line="480" w:lineRule="auto"/>
              <w:jc w:val="center"/>
            </w:pPr>
          </w:p>
        </w:tc>
      </w:tr>
    </w:tbl>
    <w:p w14:paraId="184A4588" w14:textId="0DE70EA2" w:rsidR="009973BE" w:rsidRDefault="009973BE" w:rsidP="001341ED">
      <w:pPr>
        <w:spacing w:line="480" w:lineRule="auto"/>
        <w:ind w:firstLine="720"/>
        <w:jc w:val="both"/>
        <w:rPr>
          <w:sz w:val="24"/>
        </w:rPr>
      </w:pPr>
    </w:p>
    <w:p w14:paraId="74291D5D" w14:textId="2FCE7EB6" w:rsidR="00204DE8" w:rsidRDefault="00204DE8" w:rsidP="001341ED">
      <w:pPr>
        <w:spacing w:line="480" w:lineRule="auto"/>
        <w:ind w:firstLine="720"/>
        <w:jc w:val="both"/>
        <w:rPr>
          <w:sz w:val="24"/>
        </w:rPr>
      </w:pPr>
    </w:p>
    <w:p w14:paraId="1FDFCFA1" w14:textId="2EFDE635" w:rsidR="00204DE8" w:rsidRDefault="00204DE8" w:rsidP="001341ED">
      <w:pPr>
        <w:spacing w:line="480" w:lineRule="auto"/>
        <w:ind w:firstLine="720"/>
        <w:jc w:val="both"/>
        <w:rPr>
          <w:sz w:val="24"/>
        </w:rPr>
      </w:pPr>
    </w:p>
    <w:p w14:paraId="5D7538AF" w14:textId="77777777" w:rsidR="00204DE8" w:rsidRDefault="00204DE8" w:rsidP="001341ED">
      <w:pPr>
        <w:spacing w:line="480" w:lineRule="auto"/>
        <w:ind w:firstLine="720"/>
        <w:jc w:val="both"/>
        <w:rPr>
          <w:sz w:val="24"/>
        </w:rPr>
      </w:pPr>
    </w:p>
    <w:p w14:paraId="09E2E5B0" w14:textId="77777777" w:rsidR="00461982" w:rsidRDefault="00461982" w:rsidP="00AA1C02">
      <w:pPr>
        <w:spacing w:after="160" w:line="480" w:lineRule="auto"/>
        <w:ind w:left="425"/>
        <w:rPr>
          <w:b/>
          <w:bCs/>
        </w:rPr>
        <w:sectPr w:rsidR="00461982" w:rsidSect="001012DC">
          <w:footerReference w:type="default" r:id="rId22"/>
          <w:pgSz w:w="11906" w:h="16838"/>
          <w:pgMar w:top="1440" w:right="1440" w:bottom="1440" w:left="1440" w:header="708" w:footer="708" w:gutter="0"/>
          <w:lnNumType w:countBy="1" w:restart="continuous"/>
          <w:cols w:space="708"/>
          <w:docGrid w:linePitch="360"/>
        </w:sectPr>
      </w:pPr>
    </w:p>
    <w:p w14:paraId="745A31DE" w14:textId="7FCD8136" w:rsidR="009973BE" w:rsidRPr="00003C28" w:rsidRDefault="009973BE" w:rsidP="00AA1C02">
      <w:pPr>
        <w:spacing w:after="160" w:line="480" w:lineRule="auto"/>
        <w:ind w:left="425"/>
      </w:pPr>
      <w:r>
        <w:rPr>
          <w:b/>
          <w:bCs/>
        </w:rPr>
        <w:lastRenderedPageBreak/>
        <w:t xml:space="preserve">B </w:t>
      </w:r>
      <w:r w:rsidRPr="00003C28">
        <w:t>p values from ANOVA of sugars determined by NMR.</w:t>
      </w:r>
    </w:p>
    <w:p w14:paraId="43380C15" w14:textId="77777777" w:rsidR="009973BE" w:rsidRPr="0008535C" w:rsidRDefault="009973BE" w:rsidP="00AA1C02">
      <w:pPr>
        <w:spacing w:line="480" w:lineRule="auto"/>
        <w:rPr>
          <w:rFonts w:cstheme="minorHAnsi"/>
          <w:b/>
          <w:bCs/>
          <w:sz w:val="20"/>
          <w:szCs w:val="20"/>
        </w:rPr>
      </w:pPr>
    </w:p>
    <w:tbl>
      <w:tblPr>
        <w:tblStyle w:val="TableGrid"/>
        <w:tblW w:w="14802" w:type="dxa"/>
        <w:tblInd w:w="-856" w:type="dxa"/>
        <w:tblLayout w:type="fixed"/>
        <w:tblLook w:val="04A0" w:firstRow="1" w:lastRow="0" w:firstColumn="1" w:lastColumn="0" w:noHBand="0" w:noVBand="1"/>
      </w:tblPr>
      <w:tblGrid>
        <w:gridCol w:w="1560"/>
        <w:gridCol w:w="1985"/>
        <w:gridCol w:w="2409"/>
        <w:gridCol w:w="1843"/>
        <w:gridCol w:w="1701"/>
        <w:gridCol w:w="1843"/>
        <w:gridCol w:w="3461"/>
      </w:tblGrid>
      <w:tr w:rsidR="009973BE" w:rsidRPr="00EF046A" w14:paraId="549EA074" w14:textId="77777777" w:rsidTr="00D62370">
        <w:trPr>
          <w:trHeight w:val="363"/>
        </w:trPr>
        <w:tc>
          <w:tcPr>
            <w:tcW w:w="1560" w:type="dxa"/>
            <w:vMerge w:val="restart"/>
            <w:noWrap/>
          </w:tcPr>
          <w:p w14:paraId="583453F9" w14:textId="77777777" w:rsidR="009973BE" w:rsidRPr="00EF046A" w:rsidRDefault="009973BE" w:rsidP="00AA1C02">
            <w:pPr>
              <w:spacing w:line="480" w:lineRule="auto"/>
              <w:jc w:val="center"/>
              <w:rPr>
                <w:rFonts w:cstheme="minorHAnsi"/>
              </w:rPr>
            </w:pPr>
          </w:p>
        </w:tc>
        <w:tc>
          <w:tcPr>
            <w:tcW w:w="6237" w:type="dxa"/>
            <w:gridSpan w:val="3"/>
            <w:noWrap/>
            <w:vAlign w:val="center"/>
          </w:tcPr>
          <w:p w14:paraId="6A866932" w14:textId="77777777" w:rsidR="009973BE" w:rsidRPr="00EF046A" w:rsidRDefault="009973BE" w:rsidP="00AA1C02">
            <w:pPr>
              <w:spacing w:line="480" w:lineRule="auto"/>
              <w:jc w:val="center"/>
              <w:rPr>
                <w:rFonts w:cstheme="minorHAnsi"/>
              </w:rPr>
            </w:pPr>
            <w:r w:rsidRPr="00EF046A">
              <w:rPr>
                <w:rFonts w:cstheme="minorHAnsi"/>
              </w:rPr>
              <w:t>GT-43_1 transgenics (T1-6) and null controls (N1-6)</w:t>
            </w:r>
          </w:p>
        </w:tc>
        <w:tc>
          <w:tcPr>
            <w:tcW w:w="3544" w:type="dxa"/>
            <w:gridSpan w:val="2"/>
            <w:vAlign w:val="center"/>
          </w:tcPr>
          <w:p w14:paraId="417E9907" w14:textId="77777777" w:rsidR="009973BE" w:rsidRPr="00EF046A" w:rsidRDefault="009973BE" w:rsidP="00AA1C02">
            <w:pPr>
              <w:spacing w:line="480" w:lineRule="auto"/>
              <w:contextualSpacing/>
              <w:jc w:val="center"/>
              <w:rPr>
                <w:rFonts w:cstheme="minorHAnsi"/>
              </w:rPr>
            </w:pPr>
            <w:r w:rsidRPr="00EF046A">
              <w:rPr>
                <w:rFonts w:cstheme="minorHAnsi"/>
              </w:rPr>
              <w:t>Triple transgenics</w:t>
            </w:r>
          </w:p>
          <w:p w14:paraId="30C170AB" w14:textId="77777777" w:rsidR="009973BE" w:rsidRPr="00EF046A" w:rsidRDefault="009973BE" w:rsidP="00AA1C02">
            <w:pPr>
              <w:spacing w:line="480" w:lineRule="auto"/>
              <w:contextualSpacing/>
              <w:jc w:val="center"/>
              <w:rPr>
                <w:rFonts w:cstheme="minorHAnsi"/>
              </w:rPr>
            </w:pPr>
            <w:r w:rsidRPr="00EF046A">
              <w:rPr>
                <w:rFonts w:cstheme="minorHAnsi"/>
              </w:rPr>
              <w:t>(T7+ T8) and controls (C1-3)</w:t>
            </w:r>
          </w:p>
        </w:tc>
        <w:tc>
          <w:tcPr>
            <w:tcW w:w="3461" w:type="dxa"/>
            <w:vAlign w:val="center"/>
          </w:tcPr>
          <w:p w14:paraId="080C22C5" w14:textId="77777777" w:rsidR="009973BE" w:rsidRPr="00EF046A" w:rsidRDefault="009973BE" w:rsidP="00AA1C02">
            <w:pPr>
              <w:spacing w:line="480" w:lineRule="auto"/>
              <w:jc w:val="center"/>
              <w:rPr>
                <w:rFonts w:cstheme="minorHAnsi"/>
              </w:rPr>
            </w:pPr>
            <w:r w:rsidRPr="00EF046A">
              <w:rPr>
                <w:rFonts w:cstheme="minorHAnsi"/>
              </w:rPr>
              <w:t>GT-43_1 vs Triple transgenics</w:t>
            </w:r>
          </w:p>
        </w:tc>
      </w:tr>
      <w:tr w:rsidR="009973BE" w:rsidRPr="00EF046A" w14:paraId="16476AB3" w14:textId="77777777" w:rsidTr="00D62370">
        <w:trPr>
          <w:trHeight w:val="363"/>
        </w:trPr>
        <w:tc>
          <w:tcPr>
            <w:tcW w:w="1560" w:type="dxa"/>
            <w:vMerge/>
            <w:noWrap/>
            <w:hideMark/>
          </w:tcPr>
          <w:p w14:paraId="647E6784" w14:textId="77777777" w:rsidR="009973BE" w:rsidRPr="00EF046A" w:rsidRDefault="009973BE" w:rsidP="00AA1C02">
            <w:pPr>
              <w:spacing w:line="480" w:lineRule="auto"/>
              <w:rPr>
                <w:rFonts w:cstheme="minorHAnsi"/>
              </w:rPr>
            </w:pPr>
          </w:p>
        </w:tc>
        <w:tc>
          <w:tcPr>
            <w:tcW w:w="1985" w:type="dxa"/>
            <w:noWrap/>
            <w:vAlign w:val="center"/>
            <w:hideMark/>
          </w:tcPr>
          <w:p w14:paraId="605629F0" w14:textId="77777777" w:rsidR="009973BE" w:rsidRPr="00EF046A" w:rsidRDefault="009973BE" w:rsidP="00AA1C02">
            <w:pPr>
              <w:spacing w:line="480" w:lineRule="auto"/>
              <w:jc w:val="center"/>
              <w:rPr>
                <w:rFonts w:cstheme="minorHAnsi"/>
              </w:rPr>
            </w:pPr>
            <w:r w:rsidRPr="00EF046A">
              <w:rPr>
                <w:rFonts w:cstheme="minorHAnsi"/>
              </w:rPr>
              <w:t>Type</w:t>
            </w:r>
          </w:p>
          <w:p w14:paraId="6493C71C" w14:textId="77777777" w:rsidR="009973BE" w:rsidRPr="00EF046A" w:rsidRDefault="009973BE" w:rsidP="00AA1C02">
            <w:pPr>
              <w:spacing w:line="480" w:lineRule="auto"/>
              <w:jc w:val="center"/>
              <w:rPr>
                <w:rFonts w:cstheme="minorHAnsi"/>
              </w:rPr>
            </w:pPr>
            <w:r w:rsidRPr="00EF046A">
              <w:rPr>
                <w:rFonts w:cstheme="minorHAnsi"/>
              </w:rPr>
              <w:t>AvN1-6 v AvT1-6</w:t>
            </w:r>
          </w:p>
        </w:tc>
        <w:tc>
          <w:tcPr>
            <w:tcW w:w="2409" w:type="dxa"/>
            <w:noWrap/>
            <w:vAlign w:val="center"/>
            <w:hideMark/>
          </w:tcPr>
          <w:p w14:paraId="144A5EBB" w14:textId="77777777" w:rsidR="009973BE" w:rsidRPr="00EF046A" w:rsidRDefault="009973BE" w:rsidP="00AA1C02">
            <w:pPr>
              <w:spacing w:line="480" w:lineRule="auto"/>
              <w:jc w:val="center"/>
              <w:rPr>
                <w:rFonts w:cstheme="minorHAnsi"/>
              </w:rPr>
            </w:pPr>
            <w:r w:rsidRPr="00EF046A">
              <w:rPr>
                <w:rFonts w:cstheme="minorHAnsi"/>
              </w:rPr>
              <w:t>Lines</w:t>
            </w:r>
          </w:p>
          <w:p w14:paraId="0420F272" w14:textId="77777777" w:rsidR="009973BE" w:rsidRPr="00EF046A" w:rsidRDefault="009973BE" w:rsidP="00AA1C02">
            <w:pPr>
              <w:spacing w:line="480" w:lineRule="auto"/>
              <w:jc w:val="center"/>
              <w:rPr>
                <w:rFonts w:cstheme="minorHAnsi"/>
              </w:rPr>
            </w:pPr>
            <w:r w:rsidRPr="00EF046A">
              <w:rPr>
                <w:rFonts w:cstheme="minorHAnsi"/>
              </w:rPr>
              <w:t xml:space="preserve">Are there differences between means of pairs of lines (T1/N2, T2/N2 </w:t>
            </w:r>
            <w:proofErr w:type="gramStart"/>
            <w:r w:rsidRPr="00EF046A">
              <w:rPr>
                <w:rFonts w:cstheme="minorHAnsi"/>
              </w:rPr>
              <w:t>etc).</w:t>
            </w:r>
            <w:proofErr w:type="gramEnd"/>
          </w:p>
        </w:tc>
        <w:tc>
          <w:tcPr>
            <w:tcW w:w="1843" w:type="dxa"/>
            <w:noWrap/>
            <w:vAlign w:val="center"/>
            <w:hideMark/>
          </w:tcPr>
          <w:p w14:paraId="7F01AFF7" w14:textId="77777777" w:rsidR="009973BE" w:rsidRPr="00EF046A" w:rsidRDefault="009973BE" w:rsidP="00AA1C02">
            <w:pPr>
              <w:spacing w:line="480" w:lineRule="auto"/>
              <w:jc w:val="center"/>
              <w:rPr>
                <w:rFonts w:cstheme="minorHAnsi"/>
              </w:rPr>
            </w:pPr>
            <w:r w:rsidRPr="00EF046A">
              <w:rPr>
                <w:rFonts w:cstheme="minorHAnsi"/>
              </w:rPr>
              <w:t>Type.Line</w:t>
            </w:r>
          </w:p>
          <w:p w14:paraId="7EC88B8A" w14:textId="77777777" w:rsidR="009973BE" w:rsidRPr="00EF046A" w:rsidRDefault="009973BE" w:rsidP="00AA1C02">
            <w:pPr>
              <w:spacing w:line="480" w:lineRule="auto"/>
              <w:jc w:val="center"/>
              <w:rPr>
                <w:rFonts w:cstheme="minorHAnsi"/>
              </w:rPr>
            </w:pPr>
            <w:r w:rsidRPr="00EF046A">
              <w:rPr>
                <w:rFonts w:cstheme="minorHAnsi"/>
              </w:rPr>
              <w:t>Are the differences between T/N lines consistent</w:t>
            </w:r>
          </w:p>
        </w:tc>
        <w:tc>
          <w:tcPr>
            <w:tcW w:w="1701" w:type="dxa"/>
            <w:vAlign w:val="center"/>
          </w:tcPr>
          <w:p w14:paraId="6E9E343A" w14:textId="77777777" w:rsidR="009973BE" w:rsidRPr="00EF046A" w:rsidRDefault="009973BE" w:rsidP="00AA1C02">
            <w:pPr>
              <w:spacing w:line="480" w:lineRule="auto"/>
              <w:jc w:val="center"/>
              <w:rPr>
                <w:rFonts w:cstheme="minorHAnsi"/>
              </w:rPr>
            </w:pPr>
            <w:r w:rsidRPr="00EF046A">
              <w:rPr>
                <w:rFonts w:cstheme="minorHAnsi"/>
              </w:rPr>
              <w:t>C1-3 v T7+T8</w:t>
            </w:r>
          </w:p>
        </w:tc>
        <w:tc>
          <w:tcPr>
            <w:tcW w:w="1843" w:type="dxa"/>
            <w:vAlign w:val="center"/>
          </w:tcPr>
          <w:p w14:paraId="46468217" w14:textId="77777777" w:rsidR="009973BE" w:rsidRPr="00EF046A" w:rsidRDefault="009973BE" w:rsidP="00AA1C02">
            <w:pPr>
              <w:spacing w:line="480" w:lineRule="auto"/>
              <w:jc w:val="center"/>
              <w:rPr>
                <w:rFonts w:cstheme="minorHAnsi"/>
              </w:rPr>
            </w:pPr>
            <w:r w:rsidRPr="00EF046A">
              <w:rPr>
                <w:rFonts w:cstheme="minorHAnsi"/>
              </w:rPr>
              <w:t>T7 v T8</w:t>
            </w:r>
          </w:p>
        </w:tc>
        <w:tc>
          <w:tcPr>
            <w:tcW w:w="3461" w:type="dxa"/>
            <w:vAlign w:val="center"/>
          </w:tcPr>
          <w:p w14:paraId="19F99149" w14:textId="77777777" w:rsidR="009973BE" w:rsidRPr="00EF046A" w:rsidRDefault="009973BE" w:rsidP="00AA1C02">
            <w:pPr>
              <w:spacing w:line="480" w:lineRule="auto"/>
              <w:jc w:val="center"/>
              <w:rPr>
                <w:rFonts w:cstheme="minorHAnsi"/>
              </w:rPr>
            </w:pPr>
            <w:r w:rsidRPr="00EF046A">
              <w:rPr>
                <w:rFonts w:cstheme="minorHAnsi"/>
              </w:rPr>
              <w:t>Are the differences between T1-6 and N1-6 different to those between T7+8 and C1-</w:t>
            </w:r>
            <w:proofErr w:type="gramStart"/>
            <w:r w:rsidRPr="00EF046A">
              <w:rPr>
                <w:rFonts w:cstheme="minorHAnsi"/>
              </w:rPr>
              <w:t>3.</w:t>
            </w:r>
            <w:proofErr w:type="gramEnd"/>
          </w:p>
        </w:tc>
      </w:tr>
      <w:tr w:rsidR="009973BE" w:rsidRPr="00EF046A" w14:paraId="39A12B58" w14:textId="77777777" w:rsidTr="00D62370">
        <w:trPr>
          <w:trHeight w:val="363"/>
        </w:trPr>
        <w:tc>
          <w:tcPr>
            <w:tcW w:w="1560" w:type="dxa"/>
            <w:noWrap/>
          </w:tcPr>
          <w:p w14:paraId="4CD50BF3" w14:textId="77777777" w:rsidR="009973BE" w:rsidRPr="00EF046A" w:rsidRDefault="009973BE" w:rsidP="00AA1C02">
            <w:pPr>
              <w:spacing w:line="480" w:lineRule="auto"/>
            </w:pPr>
            <w:r>
              <w:t>R</w:t>
            </w:r>
            <w:r w:rsidRPr="00EF046A">
              <w:t>affinose</w:t>
            </w:r>
          </w:p>
        </w:tc>
        <w:tc>
          <w:tcPr>
            <w:tcW w:w="1985" w:type="dxa"/>
            <w:noWrap/>
            <w:vAlign w:val="center"/>
          </w:tcPr>
          <w:p w14:paraId="24384897" w14:textId="77777777" w:rsidR="009973BE" w:rsidRPr="00EF046A" w:rsidRDefault="009973BE" w:rsidP="00AA1C02">
            <w:pPr>
              <w:spacing w:line="480" w:lineRule="auto"/>
              <w:jc w:val="center"/>
            </w:pPr>
            <w:r w:rsidRPr="00EF046A">
              <w:t>0.752</w:t>
            </w:r>
          </w:p>
        </w:tc>
        <w:tc>
          <w:tcPr>
            <w:tcW w:w="2409" w:type="dxa"/>
            <w:noWrap/>
            <w:vAlign w:val="center"/>
          </w:tcPr>
          <w:p w14:paraId="1E457E22" w14:textId="77777777" w:rsidR="009973BE" w:rsidRPr="00EF046A" w:rsidRDefault="009973BE" w:rsidP="00AA1C02">
            <w:pPr>
              <w:spacing w:line="480" w:lineRule="auto"/>
              <w:jc w:val="center"/>
            </w:pPr>
            <w:r w:rsidRPr="00EF046A">
              <w:t>0.727</w:t>
            </w:r>
          </w:p>
        </w:tc>
        <w:tc>
          <w:tcPr>
            <w:tcW w:w="1843" w:type="dxa"/>
            <w:noWrap/>
            <w:vAlign w:val="center"/>
          </w:tcPr>
          <w:p w14:paraId="6B049772" w14:textId="77777777" w:rsidR="009973BE" w:rsidRPr="00EF046A" w:rsidRDefault="009973BE" w:rsidP="00AA1C02">
            <w:pPr>
              <w:spacing w:line="480" w:lineRule="auto"/>
              <w:jc w:val="center"/>
            </w:pPr>
            <w:r w:rsidRPr="00EF046A">
              <w:t>0.191</w:t>
            </w:r>
          </w:p>
        </w:tc>
        <w:tc>
          <w:tcPr>
            <w:tcW w:w="1701" w:type="dxa"/>
            <w:vAlign w:val="center"/>
          </w:tcPr>
          <w:p w14:paraId="2A32D9FD" w14:textId="77777777" w:rsidR="009973BE" w:rsidRPr="00EF046A" w:rsidRDefault="009973BE" w:rsidP="00AA1C02">
            <w:pPr>
              <w:spacing w:line="480" w:lineRule="auto"/>
              <w:jc w:val="center"/>
            </w:pPr>
            <w:r w:rsidRPr="00EF046A">
              <w:t>0.001</w:t>
            </w:r>
          </w:p>
        </w:tc>
        <w:tc>
          <w:tcPr>
            <w:tcW w:w="1843" w:type="dxa"/>
            <w:vAlign w:val="center"/>
          </w:tcPr>
          <w:p w14:paraId="7BE19633" w14:textId="77777777" w:rsidR="009973BE" w:rsidRPr="00EF046A" w:rsidRDefault="009973BE" w:rsidP="00AA1C02">
            <w:pPr>
              <w:spacing w:line="480" w:lineRule="auto"/>
              <w:jc w:val="center"/>
            </w:pPr>
            <w:r w:rsidRPr="00EF046A">
              <w:t>0.064</w:t>
            </w:r>
          </w:p>
        </w:tc>
        <w:tc>
          <w:tcPr>
            <w:tcW w:w="3461" w:type="dxa"/>
            <w:vAlign w:val="center"/>
          </w:tcPr>
          <w:p w14:paraId="184C13D2" w14:textId="77777777" w:rsidR="009973BE" w:rsidRPr="00EF046A" w:rsidRDefault="009973BE" w:rsidP="00AA1C02">
            <w:pPr>
              <w:spacing w:line="480" w:lineRule="auto"/>
              <w:jc w:val="center"/>
            </w:pPr>
            <w:r w:rsidRPr="00EF046A">
              <w:t>0.005</w:t>
            </w:r>
          </w:p>
        </w:tc>
      </w:tr>
      <w:tr w:rsidR="009973BE" w:rsidRPr="00EF046A" w14:paraId="55BDA248" w14:textId="77777777" w:rsidTr="00D62370">
        <w:trPr>
          <w:trHeight w:val="363"/>
        </w:trPr>
        <w:tc>
          <w:tcPr>
            <w:tcW w:w="1560" w:type="dxa"/>
            <w:noWrap/>
          </w:tcPr>
          <w:p w14:paraId="77089074" w14:textId="77777777" w:rsidR="009973BE" w:rsidRPr="00EF046A" w:rsidRDefault="009973BE" w:rsidP="00AA1C02">
            <w:pPr>
              <w:spacing w:line="480" w:lineRule="auto"/>
            </w:pPr>
            <w:r w:rsidRPr="00EF046A">
              <w:t>Maltose</w:t>
            </w:r>
          </w:p>
        </w:tc>
        <w:tc>
          <w:tcPr>
            <w:tcW w:w="1985" w:type="dxa"/>
            <w:noWrap/>
            <w:vAlign w:val="center"/>
          </w:tcPr>
          <w:p w14:paraId="1E9AA8E8" w14:textId="77777777" w:rsidR="009973BE" w:rsidRPr="00EF046A" w:rsidRDefault="009973BE" w:rsidP="00AA1C02">
            <w:pPr>
              <w:spacing w:line="480" w:lineRule="auto"/>
              <w:jc w:val="center"/>
            </w:pPr>
            <w:r w:rsidRPr="00EF046A">
              <w:t>0.699</w:t>
            </w:r>
          </w:p>
        </w:tc>
        <w:tc>
          <w:tcPr>
            <w:tcW w:w="2409" w:type="dxa"/>
            <w:noWrap/>
            <w:vAlign w:val="center"/>
          </w:tcPr>
          <w:p w14:paraId="2E4E7C03" w14:textId="77777777" w:rsidR="009973BE" w:rsidRPr="00EF046A" w:rsidRDefault="009973BE" w:rsidP="00AA1C02">
            <w:pPr>
              <w:spacing w:line="480" w:lineRule="auto"/>
              <w:jc w:val="center"/>
            </w:pPr>
            <w:r w:rsidRPr="00EF046A">
              <w:t>0.085</w:t>
            </w:r>
          </w:p>
        </w:tc>
        <w:tc>
          <w:tcPr>
            <w:tcW w:w="1843" w:type="dxa"/>
            <w:noWrap/>
            <w:vAlign w:val="center"/>
          </w:tcPr>
          <w:p w14:paraId="13F84D9E" w14:textId="77777777" w:rsidR="009973BE" w:rsidRPr="00EF046A" w:rsidRDefault="009973BE" w:rsidP="00AA1C02">
            <w:pPr>
              <w:spacing w:line="480" w:lineRule="auto"/>
              <w:jc w:val="center"/>
            </w:pPr>
            <w:r w:rsidRPr="00EF046A">
              <w:t>0.019</w:t>
            </w:r>
          </w:p>
        </w:tc>
        <w:tc>
          <w:tcPr>
            <w:tcW w:w="1701" w:type="dxa"/>
            <w:vAlign w:val="center"/>
          </w:tcPr>
          <w:p w14:paraId="37C667A9" w14:textId="77777777" w:rsidR="009973BE" w:rsidRPr="00EF046A" w:rsidRDefault="009973BE" w:rsidP="00AA1C02">
            <w:pPr>
              <w:spacing w:line="480" w:lineRule="auto"/>
              <w:jc w:val="center"/>
            </w:pPr>
            <w:r w:rsidRPr="00EF046A">
              <w:t>0.003</w:t>
            </w:r>
          </w:p>
        </w:tc>
        <w:tc>
          <w:tcPr>
            <w:tcW w:w="1843" w:type="dxa"/>
            <w:vAlign w:val="center"/>
          </w:tcPr>
          <w:p w14:paraId="5183A040" w14:textId="77777777" w:rsidR="009973BE" w:rsidRPr="00EF046A" w:rsidRDefault="009973BE" w:rsidP="00AA1C02">
            <w:pPr>
              <w:spacing w:line="480" w:lineRule="auto"/>
              <w:jc w:val="center"/>
            </w:pPr>
            <w:r w:rsidRPr="00EF046A">
              <w:t>0.244</w:t>
            </w:r>
          </w:p>
        </w:tc>
        <w:tc>
          <w:tcPr>
            <w:tcW w:w="3461" w:type="dxa"/>
            <w:vAlign w:val="center"/>
          </w:tcPr>
          <w:p w14:paraId="41A799A2" w14:textId="77777777" w:rsidR="009973BE" w:rsidRPr="00EF046A" w:rsidRDefault="009973BE" w:rsidP="00AA1C02">
            <w:pPr>
              <w:spacing w:line="480" w:lineRule="auto"/>
              <w:jc w:val="center"/>
            </w:pPr>
            <w:r w:rsidRPr="00EF046A">
              <w:t>0.013</w:t>
            </w:r>
          </w:p>
        </w:tc>
      </w:tr>
      <w:tr w:rsidR="009973BE" w:rsidRPr="00EF046A" w14:paraId="5F33E31A" w14:textId="77777777" w:rsidTr="00D62370">
        <w:trPr>
          <w:trHeight w:val="363"/>
        </w:trPr>
        <w:tc>
          <w:tcPr>
            <w:tcW w:w="1560" w:type="dxa"/>
            <w:noWrap/>
          </w:tcPr>
          <w:p w14:paraId="67079A77" w14:textId="77777777" w:rsidR="009973BE" w:rsidRPr="00EF046A" w:rsidRDefault="009973BE" w:rsidP="00AA1C02">
            <w:pPr>
              <w:spacing w:line="480" w:lineRule="auto"/>
            </w:pPr>
            <w:r w:rsidRPr="00EF046A">
              <w:t>Sucrose</w:t>
            </w:r>
          </w:p>
        </w:tc>
        <w:tc>
          <w:tcPr>
            <w:tcW w:w="1985" w:type="dxa"/>
            <w:noWrap/>
            <w:vAlign w:val="center"/>
          </w:tcPr>
          <w:p w14:paraId="29BDC02B" w14:textId="77777777" w:rsidR="009973BE" w:rsidRPr="00EF046A" w:rsidRDefault="009973BE" w:rsidP="00AA1C02">
            <w:pPr>
              <w:spacing w:line="480" w:lineRule="auto"/>
              <w:jc w:val="center"/>
            </w:pPr>
            <w:r w:rsidRPr="00EF046A">
              <w:t>&lt;0.001</w:t>
            </w:r>
          </w:p>
        </w:tc>
        <w:tc>
          <w:tcPr>
            <w:tcW w:w="2409" w:type="dxa"/>
            <w:noWrap/>
            <w:vAlign w:val="center"/>
          </w:tcPr>
          <w:p w14:paraId="6F81EB8A" w14:textId="77777777" w:rsidR="009973BE" w:rsidRPr="00EF046A" w:rsidRDefault="009973BE" w:rsidP="00AA1C02">
            <w:pPr>
              <w:spacing w:line="480" w:lineRule="auto"/>
              <w:jc w:val="center"/>
            </w:pPr>
            <w:r w:rsidRPr="00EF046A">
              <w:t>&lt;0.001</w:t>
            </w:r>
          </w:p>
        </w:tc>
        <w:tc>
          <w:tcPr>
            <w:tcW w:w="1843" w:type="dxa"/>
            <w:noWrap/>
            <w:vAlign w:val="center"/>
          </w:tcPr>
          <w:p w14:paraId="6635F6A1" w14:textId="77777777" w:rsidR="009973BE" w:rsidRPr="00EF046A" w:rsidRDefault="009973BE" w:rsidP="00AA1C02">
            <w:pPr>
              <w:spacing w:line="480" w:lineRule="auto"/>
              <w:jc w:val="center"/>
            </w:pPr>
            <w:r w:rsidRPr="00EF046A">
              <w:t>&lt;0.001</w:t>
            </w:r>
          </w:p>
        </w:tc>
        <w:tc>
          <w:tcPr>
            <w:tcW w:w="1701" w:type="dxa"/>
            <w:vAlign w:val="center"/>
          </w:tcPr>
          <w:p w14:paraId="3F43751A" w14:textId="77777777" w:rsidR="009973BE" w:rsidRPr="00EF046A" w:rsidRDefault="009973BE" w:rsidP="00AA1C02">
            <w:pPr>
              <w:spacing w:line="480" w:lineRule="auto"/>
              <w:jc w:val="center"/>
            </w:pPr>
            <w:r w:rsidRPr="00EF046A">
              <w:t>0.007</w:t>
            </w:r>
          </w:p>
        </w:tc>
        <w:tc>
          <w:tcPr>
            <w:tcW w:w="1843" w:type="dxa"/>
            <w:vAlign w:val="center"/>
          </w:tcPr>
          <w:p w14:paraId="19F02E87" w14:textId="77777777" w:rsidR="009973BE" w:rsidRPr="00EF046A" w:rsidRDefault="009973BE" w:rsidP="00AA1C02">
            <w:pPr>
              <w:spacing w:line="480" w:lineRule="auto"/>
              <w:jc w:val="center"/>
            </w:pPr>
            <w:r w:rsidRPr="00EF046A">
              <w:t>0.013</w:t>
            </w:r>
          </w:p>
        </w:tc>
        <w:tc>
          <w:tcPr>
            <w:tcW w:w="3461" w:type="dxa"/>
            <w:vAlign w:val="center"/>
          </w:tcPr>
          <w:p w14:paraId="2E35C0D8" w14:textId="77777777" w:rsidR="009973BE" w:rsidRPr="00EF046A" w:rsidRDefault="009973BE" w:rsidP="00AA1C02">
            <w:pPr>
              <w:spacing w:line="480" w:lineRule="auto"/>
              <w:jc w:val="center"/>
            </w:pPr>
            <w:r w:rsidRPr="00EF046A">
              <w:t>&lt;0.001</w:t>
            </w:r>
          </w:p>
        </w:tc>
      </w:tr>
      <w:tr w:rsidR="009973BE" w:rsidRPr="00EF046A" w14:paraId="1D074D11" w14:textId="77777777" w:rsidTr="00D62370">
        <w:trPr>
          <w:trHeight w:val="363"/>
        </w:trPr>
        <w:tc>
          <w:tcPr>
            <w:tcW w:w="1560" w:type="dxa"/>
            <w:noWrap/>
          </w:tcPr>
          <w:p w14:paraId="649C44F8" w14:textId="77777777" w:rsidR="009973BE" w:rsidRPr="00EF046A" w:rsidRDefault="009973BE" w:rsidP="00AA1C02">
            <w:pPr>
              <w:spacing w:line="480" w:lineRule="auto"/>
            </w:pPr>
            <w:r w:rsidRPr="00EF046A">
              <w:t>Glucose</w:t>
            </w:r>
          </w:p>
        </w:tc>
        <w:tc>
          <w:tcPr>
            <w:tcW w:w="1985" w:type="dxa"/>
            <w:noWrap/>
            <w:vAlign w:val="center"/>
          </w:tcPr>
          <w:p w14:paraId="5A0EC6D8" w14:textId="77777777" w:rsidR="009973BE" w:rsidRPr="00EF046A" w:rsidRDefault="009973BE" w:rsidP="00AA1C02">
            <w:pPr>
              <w:spacing w:line="480" w:lineRule="auto"/>
              <w:jc w:val="center"/>
            </w:pPr>
            <w:r w:rsidRPr="00EF046A">
              <w:t>&lt;0.001</w:t>
            </w:r>
          </w:p>
        </w:tc>
        <w:tc>
          <w:tcPr>
            <w:tcW w:w="2409" w:type="dxa"/>
            <w:noWrap/>
            <w:vAlign w:val="center"/>
          </w:tcPr>
          <w:p w14:paraId="03EF23C4" w14:textId="77777777" w:rsidR="009973BE" w:rsidRPr="00EF046A" w:rsidRDefault="009973BE" w:rsidP="00AA1C02">
            <w:pPr>
              <w:spacing w:line="480" w:lineRule="auto"/>
              <w:jc w:val="center"/>
            </w:pPr>
            <w:r w:rsidRPr="00EF046A">
              <w:t>0.007</w:t>
            </w:r>
          </w:p>
        </w:tc>
        <w:tc>
          <w:tcPr>
            <w:tcW w:w="1843" w:type="dxa"/>
            <w:noWrap/>
            <w:vAlign w:val="center"/>
          </w:tcPr>
          <w:p w14:paraId="083BBAC6" w14:textId="77777777" w:rsidR="009973BE" w:rsidRPr="00EF046A" w:rsidRDefault="009973BE" w:rsidP="00AA1C02">
            <w:pPr>
              <w:spacing w:line="480" w:lineRule="auto"/>
              <w:jc w:val="center"/>
            </w:pPr>
            <w:r w:rsidRPr="00EF046A">
              <w:t>&lt;0.001</w:t>
            </w:r>
          </w:p>
        </w:tc>
        <w:tc>
          <w:tcPr>
            <w:tcW w:w="1701" w:type="dxa"/>
            <w:vAlign w:val="center"/>
          </w:tcPr>
          <w:p w14:paraId="7678E39E" w14:textId="77777777" w:rsidR="009973BE" w:rsidRPr="00EF046A" w:rsidRDefault="009973BE" w:rsidP="00AA1C02">
            <w:pPr>
              <w:spacing w:line="480" w:lineRule="auto"/>
              <w:jc w:val="center"/>
            </w:pPr>
            <w:r w:rsidRPr="00EF046A">
              <w:t>&lt;0.001</w:t>
            </w:r>
          </w:p>
        </w:tc>
        <w:tc>
          <w:tcPr>
            <w:tcW w:w="1843" w:type="dxa"/>
            <w:vAlign w:val="center"/>
          </w:tcPr>
          <w:p w14:paraId="16C10C40" w14:textId="77777777" w:rsidR="009973BE" w:rsidRPr="00EF046A" w:rsidRDefault="009973BE" w:rsidP="00AA1C02">
            <w:pPr>
              <w:spacing w:line="480" w:lineRule="auto"/>
              <w:jc w:val="center"/>
            </w:pPr>
            <w:r w:rsidRPr="00EF046A">
              <w:t>0.131</w:t>
            </w:r>
          </w:p>
        </w:tc>
        <w:tc>
          <w:tcPr>
            <w:tcW w:w="3461" w:type="dxa"/>
            <w:vAlign w:val="center"/>
          </w:tcPr>
          <w:p w14:paraId="06FFC3CD" w14:textId="77777777" w:rsidR="009973BE" w:rsidRPr="00EF046A" w:rsidRDefault="009973BE" w:rsidP="00AA1C02">
            <w:pPr>
              <w:spacing w:line="480" w:lineRule="auto"/>
              <w:jc w:val="center"/>
            </w:pPr>
            <w:r w:rsidRPr="00EF046A">
              <w:t>&lt;0.001</w:t>
            </w:r>
          </w:p>
        </w:tc>
      </w:tr>
    </w:tbl>
    <w:p w14:paraId="3C24447E" w14:textId="77777777" w:rsidR="009973BE" w:rsidRDefault="009973BE" w:rsidP="001341ED">
      <w:pPr>
        <w:spacing w:line="480" w:lineRule="auto"/>
        <w:ind w:firstLine="720"/>
        <w:jc w:val="both"/>
        <w:rPr>
          <w:sz w:val="24"/>
        </w:rPr>
      </w:pPr>
    </w:p>
    <w:p w14:paraId="56645BE8" w14:textId="77777777" w:rsidR="009973BE" w:rsidRPr="00873B58" w:rsidRDefault="009973BE" w:rsidP="00AA1C02">
      <w:pPr>
        <w:spacing w:line="480" w:lineRule="auto"/>
        <w:jc w:val="both"/>
      </w:pPr>
      <w:r>
        <w:rPr>
          <w:b/>
          <w:bCs/>
        </w:rPr>
        <w:lastRenderedPageBreak/>
        <w:t xml:space="preserve">Table 5 </w:t>
      </w:r>
      <w:r w:rsidRPr="00873B58">
        <w:t>ANOVA of sugars determined by NMR for GT43_1 and Triple RNAi lines compared to their Null and Controls respectively.</w:t>
      </w:r>
    </w:p>
    <w:p w14:paraId="6326ADB8" w14:textId="77777777" w:rsidR="009973BE" w:rsidRPr="0008535C" w:rsidRDefault="009973BE" w:rsidP="00AA1C02">
      <w:pPr>
        <w:spacing w:line="480" w:lineRule="auto"/>
        <w:rPr>
          <w:rFonts w:cstheme="minorHAnsi"/>
          <w:b/>
          <w:bCs/>
          <w:sz w:val="20"/>
          <w:szCs w:val="20"/>
        </w:rPr>
      </w:pPr>
    </w:p>
    <w:tbl>
      <w:tblPr>
        <w:tblStyle w:val="TableGrid"/>
        <w:tblW w:w="14802" w:type="dxa"/>
        <w:tblInd w:w="-856" w:type="dxa"/>
        <w:tblLayout w:type="fixed"/>
        <w:tblLook w:val="04A0" w:firstRow="1" w:lastRow="0" w:firstColumn="1" w:lastColumn="0" w:noHBand="0" w:noVBand="1"/>
      </w:tblPr>
      <w:tblGrid>
        <w:gridCol w:w="2676"/>
        <w:gridCol w:w="1010"/>
        <w:gridCol w:w="2268"/>
        <w:gridCol w:w="1843"/>
        <w:gridCol w:w="1701"/>
        <w:gridCol w:w="2807"/>
        <w:gridCol w:w="2497"/>
      </w:tblGrid>
      <w:tr w:rsidR="009973BE" w:rsidRPr="0008535C" w14:paraId="450421A9" w14:textId="77777777" w:rsidTr="00D62370">
        <w:trPr>
          <w:trHeight w:val="363"/>
        </w:trPr>
        <w:tc>
          <w:tcPr>
            <w:tcW w:w="2676" w:type="dxa"/>
            <w:vMerge w:val="restart"/>
            <w:noWrap/>
          </w:tcPr>
          <w:p w14:paraId="5DE34EE6" w14:textId="77777777" w:rsidR="009973BE" w:rsidRPr="0008535C" w:rsidRDefault="009973BE" w:rsidP="00AA1C02">
            <w:pPr>
              <w:spacing w:line="480" w:lineRule="auto"/>
              <w:jc w:val="center"/>
              <w:rPr>
                <w:rFonts w:cstheme="minorHAnsi"/>
                <w:sz w:val="20"/>
                <w:szCs w:val="20"/>
              </w:rPr>
            </w:pPr>
          </w:p>
        </w:tc>
        <w:tc>
          <w:tcPr>
            <w:tcW w:w="5121" w:type="dxa"/>
            <w:gridSpan w:val="3"/>
            <w:noWrap/>
          </w:tcPr>
          <w:p w14:paraId="7456AC56"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 xml:space="preserve">GT-43_1 </w:t>
            </w:r>
            <w:r>
              <w:rPr>
                <w:rFonts w:cstheme="minorHAnsi"/>
                <w:sz w:val="20"/>
                <w:szCs w:val="20"/>
              </w:rPr>
              <w:t xml:space="preserve">transgenics </w:t>
            </w:r>
            <w:r w:rsidRPr="0008535C">
              <w:rPr>
                <w:rFonts w:cstheme="minorHAnsi"/>
                <w:sz w:val="20"/>
                <w:szCs w:val="20"/>
              </w:rPr>
              <w:t>(T1-6</w:t>
            </w:r>
            <w:r>
              <w:rPr>
                <w:rFonts w:cstheme="minorHAnsi"/>
                <w:sz w:val="20"/>
                <w:szCs w:val="20"/>
              </w:rPr>
              <w:t>)</w:t>
            </w:r>
            <w:r w:rsidRPr="0008535C">
              <w:rPr>
                <w:rFonts w:cstheme="minorHAnsi"/>
                <w:sz w:val="20"/>
                <w:szCs w:val="20"/>
              </w:rPr>
              <w:t xml:space="preserve"> and </w:t>
            </w:r>
            <w:r>
              <w:rPr>
                <w:rFonts w:cstheme="minorHAnsi"/>
                <w:sz w:val="20"/>
                <w:szCs w:val="20"/>
              </w:rPr>
              <w:t>null controls (</w:t>
            </w:r>
            <w:r w:rsidRPr="0008535C">
              <w:rPr>
                <w:rFonts w:cstheme="minorHAnsi"/>
                <w:sz w:val="20"/>
                <w:szCs w:val="20"/>
              </w:rPr>
              <w:t>N1-6)</w:t>
            </w:r>
          </w:p>
        </w:tc>
        <w:tc>
          <w:tcPr>
            <w:tcW w:w="4508" w:type="dxa"/>
            <w:gridSpan w:val="2"/>
          </w:tcPr>
          <w:p w14:paraId="3C1E56D4" w14:textId="77777777" w:rsidR="009973BE" w:rsidRPr="0008535C" w:rsidRDefault="009973BE" w:rsidP="00AA1C02">
            <w:pPr>
              <w:spacing w:line="480" w:lineRule="auto"/>
              <w:contextualSpacing/>
              <w:jc w:val="center"/>
              <w:rPr>
                <w:rFonts w:cstheme="minorHAnsi"/>
                <w:sz w:val="20"/>
                <w:szCs w:val="20"/>
              </w:rPr>
            </w:pPr>
            <w:r w:rsidRPr="0008535C">
              <w:rPr>
                <w:rFonts w:cstheme="minorHAnsi"/>
                <w:sz w:val="20"/>
                <w:szCs w:val="20"/>
              </w:rPr>
              <w:t>Triple transgenics</w:t>
            </w:r>
          </w:p>
          <w:p w14:paraId="72F5D8F5" w14:textId="77777777" w:rsidR="009973BE" w:rsidRPr="0008535C" w:rsidRDefault="009973BE" w:rsidP="00AA1C02">
            <w:pPr>
              <w:spacing w:line="480" w:lineRule="auto"/>
              <w:contextualSpacing/>
              <w:jc w:val="center"/>
              <w:rPr>
                <w:rFonts w:cstheme="minorHAnsi"/>
                <w:sz w:val="20"/>
                <w:szCs w:val="20"/>
              </w:rPr>
            </w:pPr>
            <w:r>
              <w:rPr>
                <w:rFonts w:cstheme="minorHAnsi"/>
                <w:sz w:val="20"/>
                <w:szCs w:val="20"/>
              </w:rPr>
              <w:t>(</w:t>
            </w:r>
            <w:r w:rsidRPr="0008535C">
              <w:rPr>
                <w:rFonts w:cstheme="minorHAnsi"/>
                <w:sz w:val="20"/>
                <w:szCs w:val="20"/>
              </w:rPr>
              <w:t>T7+ T8</w:t>
            </w:r>
            <w:r>
              <w:rPr>
                <w:rFonts w:cstheme="minorHAnsi"/>
                <w:sz w:val="20"/>
                <w:szCs w:val="20"/>
              </w:rPr>
              <w:t>)</w:t>
            </w:r>
            <w:r w:rsidRPr="0008535C">
              <w:rPr>
                <w:rFonts w:cstheme="minorHAnsi"/>
                <w:sz w:val="20"/>
                <w:szCs w:val="20"/>
              </w:rPr>
              <w:t xml:space="preserve"> </w:t>
            </w:r>
            <w:r>
              <w:rPr>
                <w:rFonts w:cstheme="minorHAnsi"/>
                <w:sz w:val="20"/>
                <w:szCs w:val="20"/>
              </w:rPr>
              <w:t>and</w:t>
            </w:r>
            <w:r w:rsidRPr="0008535C">
              <w:rPr>
                <w:rFonts w:cstheme="minorHAnsi"/>
                <w:sz w:val="20"/>
                <w:szCs w:val="20"/>
              </w:rPr>
              <w:t xml:space="preserve"> </w:t>
            </w:r>
            <w:r>
              <w:rPr>
                <w:rFonts w:cstheme="minorHAnsi"/>
                <w:sz w:val="20"/>
                <w:szCs w:val="20"/>
              </w:rPr>
              <w:t>controls (</w:t>
            </w:r>
            <w:r w:rsidRPr="0008535C">
              <w:rPr>
                <w:rFonts w:cstheme="minorHAnsi"/>
                <w:sz w:val="20"/>
                <w:szCs w:val="20"/>
              </w:rPr>
              <w:t>C1-3</w:t>
            </w:r>
            <w:r>
              <w:rPr>
                <w:rFonts w:cstheme="minorHAnsi"/>
                <w:sz w:val="20"/>
                <w:szCs w:val="20"/>
              </w:rPr>
              <w:t>)</w:t>
            </w:r>
          </w:p>
        </w:tc>
        <w:tc>
          <w:tcPr>
            <w:tcW w:w="2497" w:type="dxa"/>
          </w:tcPr>
          <w:p w14:paraId="5C9115F4" w14:textId="77777777" w:rsidR="009973BE" w:rsidRPr="0008535C" w:rsidRDefault="009973BE" w:rsidP="00AA1C02">
            <w:pPr>
              <w:spacing w:line="480" w:lineRule="auto"/>
              <w:jc w:val="center"/>
              <w:rPr>
                <w:rFonts w:cstheme="minorHAnsi"/>
                <w:sz w:val="20"/>
                <w:szCs w:val="20"/>
              </w:rPr>
            </w:pPr>
            <w:r w:rsidRPr="0008535C">
              <w:rPr>
                <w:rFonts w:cstheme="minorHAnsi"/>
                <w:sz w:val="20"/>
                <w:szCs w:val="20"/>
              </w:rPr>
              <w:t>GT-43_1 vs Triple</w:t>
            </w:r>
            <w:r>
              <w:rPr>
                <w:rFonts w:cstheme="minorHAnsi"/>
                <w:sz w:val="20"/>
                <w:szCs w:val="20"/>
              </w:rPr>
              <w:t xml:space="preserve"> transgenics</w:t>
            </w:r>
          </w:p>
        </w:tc>
      </w:tr>
      <w:tr w:rsidR="009973BE" w:rsidRPr="00B35F82" w14:paraId="6BE90A50" w14:textId="77777777" w:rsidTr="00D62370">
        <w:trPr>
          <w:trHeight w:val="363"/>
        </w:trPr>
        <w:tc>
          <w:tcPr>
            <w:tcW w:w="2676" w:type="dxa"/>
            <w:vMerge/>
            <w:noWrap/>
            <w:hideMark/>
          </w:tcPr>
          <w:p w14:paraId="4A8C1913" w14:textId="77777777" w:rsidR="009973BE" w:rsidRPr="0008535C" w:rsidRDefault="009973BE" w:rsidP="00AA1C02">
            <w:pPr>
              <w:spacing w:line="480" w:lineRule="auto"/>
              <w:rPr>
                <w:rFonts w:cstheme="minorHAnsi"/>
                <w:sz w:val="20"/>
                <w:szCs w:val="20"/>
              </w:rPr>
            </w:pPr>
          </w:p>
        </w:tc>
        <w:tc>
          <w:tcPr>
            <w:tcW w:w="1010" w:type="dxa"/>
            <w:noWrap/>
            <w:hideMark/>
          </w:tcPr>
          <w:p w14:paraId="7BAACF15" w14:textId="77777777" w:rsidR="009973BE" w:rsidRPr="00B35F82" w:rsidRDefault="009973BE" w:rsidP="00AA1C02">
            <w:pPr>
              <w:spacing w:line="480" w:lineRule="auto"/>
              <w:rPr>
                <w:rFonts w:cstheme="minorHAnsi"/>
                <w:sz w:val="20"/>
                <w:szCs w:val="20"/>
              </w:rPr>
            </w:pPr>
            <w:r w:rsidRPr="00B35F82">
              <w:rPr>
                <w:rFonts w:cstheme="minorHAnsi"/>
                <w:sz w:val="20"/>
                <w:szCs w:val="20"/>
              </w:rPr>
              <w:t>Type</w:t>
            </w:r>
          </w:p>
          <w:p w14:paraId="62D74905" w14:textId="77777777" w:rsidR="009973BE" w:rsidRPr="00B35F82" w:rsidRDefault="009973BE" w:rsidP="00AA1C02">
            <w:pPr>
              <w:spacing w:line="480" w:lineRule="auto"/>
              <w:rPr>
                <w:rFonts w:cstheme="minorHAnsi"/>
                <w:sz w:val="20"/>
                <w:szCs w:val="20"/>
              </w:rPr>
            </w:pPr>
            <w:r w:rsidRPr="00B35F82">
              <w:rPr>
                <w:rFonts w:cstheme="minorHAnsi"/>
                <w:sz w:val="20"/>
                <w:szCs w:val="20"/>
              </w:rPr>
              <w:t>AvN1-6 v AvT1-6</w:t>
            </w:r>
          </w:p>
        </w:tc>
        <w:tc>
          <w:tcPr>
            <w:tcW w:w="2268" w:type="dxa"/>
            <w:noWrap/>
            <w:hideMark/>
          </w:tcPr>
          <w:p w14:paraId="78193056" w14:textId="77777777" w:rsidR="009973BE" w:rsidRPr="00B35F82" w:rsidRDefault="009973BE" w:rsidP="00AA1C02">
            <w:pPr>
              <w:spacing w:line="480" w:lineRule="auto"/>
              <w:rPr>
                <w:rFonts w:cstheme="minorHAnsi"/>
                <w:sz w:val="20"/>
                <w:szCs w:val="20"/>
              </w:rPr>
            </w:pPr>
            <w:r w:rsidRPr="00B35F82">
              <w:rPr>
                <w:rFonts w:cstheme="minorHAnsi"/>
                <w:sz w:val="20"/>
                <w:szCs w:val="20"/>
              </w:rPr>
              <w:t>Lines</w:t>
            </w:r>
          </w:p>
          <w:p w14:paraId="7960462E" w14:textId="77777777" w:rsidR="009973BE" w:rsidRPr="00B35F82" w:rsidRDefault="009973BE" w:rsidP="00AA1C02">
            <w:pPr>
              <w:spacing w:line="480" w:lineRule="auto"/>
              <w:rPr>
                <w:rFonts w:cstheme="minorHAnsi"/>
                <w:sz w:val="20"/>
                <w:szCs w:val="20"/>
              </w:rPr>
            </w:pPr>
            <w:r w:rsidRPr="00B35F82">
              <w:rPr>
                <w:rFonts w:cstheme="minorHAnsi"/>
                <w:sz w:val="20"/>
                <w:szCs w:val="20"/>
              </w:rPr>
              <w:t>Are there differences between means of pairs of lines (T1/N</w:t>
            </w:r>
            <w:r>
              <w:rPr>
                <w:rFonts w:cstheme="minorHAnsi"/>
                <w:sz w:val="20"/>
                <w:szCs w:val="20"/>
              </w:rPr>
              <w:t>1</w:t>
            </w:r>
            <w:r w:rsidRPr="00B35F82">
              <w:rPr>
                <w:rFonts w:cstheme="minorHAnsi"/>
                <w:sz w:val="20"/>
                <w:szCs w:val="20"/>
              </w:rPr>
              <w:t>, T2/N2 etc)</w:t>
            </w:r>
            <w:r>
              <w:rPr>
                <w:rFonts w:cstheme="minorHAnsi"/>
                <w:sz w:val="20"/>
                <w:szCs w:val="20"/>
              </w:rPr>
              <w:t>?</w:t>
            </w:r>
          </w:p>
        </w:tc>
        <w:tc>
          <w:tcPr>
            <w:tcW w:w="1843" w:type="dxa"/>
            <w:noWrap/>
            <w:hideMark/>
          </w:tcPr>
          <w:p w14:paraId="7D71451F" w14:textId="77777777" w:rsidR="009973BE" w:rsidRPr="00B35F82" w:rsidRDefault="009973BE" w:rsidP="00AA1C02">
            <w:pPr>
              <w:spacing w:line="480" w:lineRule="auto"/>
              <w:rPr>
                <w:rFonts w:cstheme="minorHAnsi"/>
                <w:sz w:val="20"/>
                <w:szCs w:val="20"/>
              </w:rPr>
            </w:pPr>
            <w:r w:rsidRPr="00B35F82">
              <w:rPr>
                <w:rFonts w:cstheme="minorHAnsi"/>
                <w:sz w:val="20"/>
                <w:szCs w:val="20"/>
              </w:rPr>
              <w:t>Type.Line</w:t>
            </w:r>
          </w:p>
          <w:p w14:paraId="7D75C48C" w14:textId="77777777" w:rsidR="009973BE" w:rsidRPr="00B35F82" w:rsidRDefault="009973BE" w:rsidP="00AA1C02">
            <w:pPr>
              <w:spacing w:line="480" w:lineRule="auto"/>
              <w:rPr>
                <w:rFonts w:cstheme="minorHAnsi"/>
                <w:sz w:val="20"/>
                <w:szCs w:val="20"/>
              </w:rPr>
            </w:pPr>
            <w:r w:rsidRPr="00B35F82">
              <w:rPr>
                <w:rFonts w:cstheme="minorHAnsi"/>
                <w:sz w:val="20"/>
                <w:szCs w:val="20"/>
              </w:rPr>
              <w:t>Are the differences between T/N lines consistent</w:t>
            </w:r>
          </w:p>
        </w:tc>
        <w:tc>
          <w:tcPr>
            <w:tcW w:w="1701" w:type="dxa"/>
          </w:tcPr>
          <w:p w14:paraId="2A022CAA" w14:textId="77777777" w:rsidR="009973BE" w:rsidRPr="00B35F82" w:rsidRDefault="009973BE" w:rsidP="00AA1C02">
            <w:pPr>
              <w:spacing w:line="480" w:lineRule="auto"/>
              <w:rPr>
                <w:rFonts w:cstheme="minorHAnsi"/>
                <w:sz w:val="20"/>
                <w:szCs w:val="20"/>
              </w:rPr>
            </w:pPr>
            <w:r w:rsidRPr="00B35F82">
              <w:rPr>
                <w:rFonts w:cstheme="minorHAnsi"/>
                <w:sz w:val="20"/>
                <w:szCs w:val="20"/>
              </w:rPr>
              <w:t>C1-3 v T7+T8</w:t>
            </w:r>
          </w:p>
        </w:tc>
        <w:tc>
          <w:tcPr>
            <w:tcW w:w="2807" w:type="dxa"/>
          </w:tcPr>
          <w:p w14:paraId="30784EB3" w14:textId="77777777" w:rsidR="009973BE" w:rsidRPr="00B35F82" w:rsidRDefault="009973BE" w:rsidP="00AA1C02">
            <w:pPr>
              <w:spacing w:line="480" w:lineRule="auto"/>
              <w:rPr>
                <w:rFonts w:cstheme="minorHAnsi"/>
                <w:sz w:val="20"/>
                <w:szCs w:val="20"/>
              </w:rPr>
            </w:pPr>
            <w:r w:rsidRPr="00B35F82">
              <w:rPr>
                <w:rFonts w:cstheme="minorHAnsi"/>
                <w:sz w:val="20"/>
                <w:szCs w:val="20"/>
              </w:rPr>
              <w:t>T7 v T8</w:t>
            </w:r>
          </w:p>
        </w:tc>
        <w:tc>
          <w:tcPr>
            <w:tcW w:w="2497" w:type="dxa"/>
          </w:tcPr>
          <w:p w14:paraId="126FF3CF" w14:textId="77777777" w:rsidR="009973BE" w:rsidRPr="00B35F82" w:rsidRDefault="009973BE" w:rsidP="00AA1C02">
            <w:pPr>
              <w:spacing w:line="480" w:lineRule="auto"/>
              <w:rPr>
                <w:rFonts w:cstheme="minorHAnsi"/>
                <w:sz w:val="20"/>
                <w:szCs w:val="20"/>
              </w:rPr>
            </w:pPr>
            <w:r w:rsidRPr="00B35F82">
              <w:rPr>
                <w:rFonts w:cstheme="minorHAnsi"/>
                <w:sz w:val="20"/>
                <w:szCs w:val="20"/>
              </w:rPr>
              <w:t>Are the differences between T1-6 and N1-6 different to those between T7+8 and C1-3</w:t>
            </w:r>
            <w:r>
              <w:rPr>
                <w:rFonts w:cstheme="minorHAnsi"/>
                <w:sz w:val="20"/>
                <w:szCs w:val="20"/>
              </w:rPr>
              <w:t>?</w:t>
            </w:r>
          </w:p>
        </w:tc>
      </w:tr>
      <w:tr w:rsidR="009973BE" w:rsidRPr="00B35F82" w14:paraId="3CF9FFAB" w14:textId="77777777" w:rsidTr="00D62370">
        <w:trPr>
          <w:trHeight w:val="363"/>
        </w:trPr>
        <w:tc>
          <w:tcPr>
            <w:tcW w:w="2676" w:type="dxa"/>
            <w:noWrap/>
          </w:tcPr>
          <w:p w14:paraId="663D8F27" w14:textId="77777777" w:rsidR="009973BE" w:rsidRPr="00B35F82" w:rsidRDefault="009973BE" w:rsidP="00AA1C02">
            <w:pPr>
              <w:spacing w:line="480" w:lineRule="auto"/>
            </w:pPr>
            <w:r w:rsidRPr="00B35F82">
              <w:t>raffinose</w:t>
            </w:r>
          </w:p>
        </w:tc>
        <w:tc>
          <w:tcPr>
            <w:tcW w:w="1010" w:type="dxa"/>
            <w:noWrap/>
          </w:tcPr>
          <w:p w14:paraId="62A9C12E" w14:textId="77777777" w:rsidR="009973BE" w:rsidRPr="00B35F82" w:rsidRDefault="009973BE" w:rsidP="00AA1C02">
            <w:pPr>
              <w:spacing w:line="480" w:lineRule="auto"/>
            </w:pPr>
            <w:r w:rsidRPr="00B35F82">
              <w:t>0.752</w:t>
            </w:r>
          </w:p>
        </w:tc>
        <w:tc>
          <w:tcPr>
            <w:tcW w:w="2268" w:type="dxa"/>
            <w:noWrap/>
          </w:tcPr>
          <w:p w14:paraId="2564DEC6" w14:textId="77777777" w:rsidR="009973BE" w:rsidRPr="00B35F82" w:rsidRDefault="009973BE" w:rsidP="00AA1C02">
            <w:pPr>
              <w:spacing w:line="480" w:lineRule="auto"/>
            </w:pPr>
            <w:r w:rsidRPr="00B35F82">
              <w:t>0.727</w:t>
            </w:r>
          </w:p>
        </w:tc>
        <w:tc>
          <w:tcPr>
            <w:tcW w:w="1843" w:type="dxa"/>
            <w:noWrap/>
          </w:tcPr>
          <w:p w14:paraId="29C31C56" w14:textId="77777777" w:rsidR="009973BE" w:rsidRPr="00B35F82" w:rsidRDefault="009973BE" w:rsidP="00AA1C02">
            <w:pPr>
              <w:spacing w:line="480" w:lineRule="auto"/>
            </w:pPr>
            <w:r w:rsidRPr="00B35F82">
              <w:t>0.191</w:t>
            </w:r>
          </w:p>
        </w:tc>
        <w:tc>
          <w:tcPr>
            <w:tcW w:w="1701" w:type="dxa"/>
          </w:tcPr>
          <w:p w14:paraId="3D22D0E1" w14:textId="77777777" w:rsidR="009973BE" w:rsidRPr="00B35F82" w:rsidRDefault="009973BE" w:rsidP="00AA1C02">
            <w:pPr>
              <w:spacing w:line="480" w:lineRule="auto"/>
            </w:pPr>
            <w:r w:rsidRPr="00B35F82">
              <w:t>0.001</w:t>
            </w:r>
          </w:p>
        </w:tc>
        <w:tc>
          <w:tcPr>
            <w:tcW w:w="2807" w:type="dxa"/>
          </w:tcPr>
          <w:p w14:paraId="7BB42612" w14:textId="77777777" w:rsidR="009973BE" w:rsidRPr="00B35F82" w:rsidRDefault="009973BE" w:rsidP="00AA1C02">
            <w:pPr>
              <w:spacing w:line="480" w:lineRule="auto"/>
            </w:pPr>
            <w:r w:rsidRPr="00B35F82">
              <w:t>0.064</w:t>
            </w:r>
          </w:p>
        </w:tc>
        <w:tc>
          <w:tcPr>
            <w:tcW w:w="2497" w:type="dxa"/>
          </w:tcPr>
          <w:p w14:paraId="492574AD" w14:textId="77777777" w:rsidR="009973BE" w:rsidRPr="00B35F82" w:rsidRDefault="009973BE" w:rsidP="00AA1C02">
            <w:pPr>
              <w:spacing w:line="480" w:lineRule="auto"/>
            </w:pPr>
            <w:r w:rsidRPr="00B35F82">
              <w:t>0.005</w:t>
            </w:r>
          </w:p>
        </w:tc>
      </w:tr>
      <w:tr w:rsidR="009973BE" w:rsidRPr="00B35F82" w14:paraId="32073481" w14:textId="77777777" w:rsidTr="00D62370">
        <w:trPr>
          <w:trHeight w:val="363"/>
        </w:trPr>
        <w:tc>
          <w:tcPr>
            <w:tcW w:w="2676" w:type="dxa"/>
            <w:noWrap/>
          </w:tcPr>
          <w:p w14:paraId="5DD20F66" w14:textId="77777777" w:rsidR="009973BE" w:rsidRPr="00B35F82" w:rsidRDefault="009973BE" w:rsidP="00AA1C02">
            <w:pPr>
              <w:spacing w:line="480" w:lineRule="auto"/>
            </w:pPr>
            <w:r w:rsidRPr="00B35F82">
              <w:t>Maltose</w:t>
            </w:r>
          </w:p>
        </w:tc>
        <w:tc>
          <w:tcPr>
            <w:tcW w:w="1010" w:type="dxa"/>
            <w:noWrap/>
          </w:tcPr>
          <w:p w14:paraId="5EA59272" w14:textId="77777777" w:rsidR="009973BE" w:rsidRPr="00B35F82" w:rsidRDefault="009973BE" w:rsidP="00AA1C02">
            <w:pPr>
              <w:spacing w:line="480" w:lineRule="auto"/>
            </w:pPr>
            <w:r w:rsidRPr="00B35F82">
              <w:t>0.699</w:t>
            </w:r>
          </w:p>
        </w:tc>
        <w:tc>
          <w:tcPr>
            <w:tcW w:w="2268" w:type="dxa"/>
            <w:noWrap/>
          </w:tcPr>
          <w:p w14:paraId="10F009D1" w14:textId="77777777" w:rsidR="009973BE" w:rsidRPr="00B35F82" w:rsidRDefault="009973BE" w:rsidP="00AA1C02">
            <w:pPr>
              <w:spacing w:line="480" w:lineRule="auto"/>
            </w:pPr>
            <w:r w:rsidRPr="00B35F82">
              <w:t>0.085</w:t>
            </w:r>
          </w:p>
        </w:tc>
        <w:tc>
          <w:tcPr>
            <w:tcW w:w="1843" w:type="dxa"/>
            <w:noWrap/>
          </w:tcPr>
          <w:p w14:paraId="63B547B4" w14:textId="77777777" w:rsidR="009973BE" w:rsidRPr="00B35F82" w:rsidRDefault="009973BE" w:rsidP="00AA1C02">
            <w:pPr>
              <w:spacing w:line="480" w:lineRule="auto"/>
            </w:pPr>
            <w:r w:rsidRPr="00B35F82">
              <w:t>0.019</w:t>
            </w:r>
          </w:p>
        </w:tc>
        <w:tc>
          <w:tcPr>
            <w:tcW w:w="1701" w:type="dxa"/>
          </w:tcPr>
          <w:p w14:paraId="3C8CA7BF" w14:textId="77777777" w:rsidR="009973BE" w:rsidRPr="00B35F82" w:rsidRDefault="009973BE" w:rsidP="00AA1C02">
            <w:pPr>
              <w:spacing w:line="480" w:lineRule="auto"/>
            </w:pPr>
            <w:r w:rsidRPr="00B35F82">
              <w:t>0.003</w:t>
            </w:r>
          </w:p>
        </w:tc>
        <w:tc>
          <w:tcPr>
            <w:tcW w:w="2807" w:type="dxa"/>
          </w:tcPr>
          <w:p w14:paraId="7B0C1EAE" w14:textId="77777777" w:rsidR="009973BE" w:rsidRPr="00B35F82" w:rsidRDefault="009973BE" w:rsidP="00AA1C02">
            <w:pPr>
              <w:spacing w:line="480" w:lineRule="auto"/>
            </w:pPr>
            <w:r w:rsidRPr="00B35F82">
              <w:t>0.244</w:t>
            </w:r>
          </w:p>
        </w:tc>
        <w:tc>
          <w:tcPr>
            <w:tcW w:w="2497" w:type="dxa"/>
          </w:tcPr>
          <w:p w14:paraId="1B01E051" w14:textId="77777777" w:rsidR="009973BE" w:rsidRPr="00B35F82" w:rsidRDefault="009973BE" w:rsidP="00AA1C02">
            <w:pPr>
              <w:spacing w:line="480" w:lineRule="auto"/>
            </w:pPr>
            <w:r w:rsidRPr="00B35F82">
              <w:t>0.013</w:t>
            </w:r>
          </w:p>
        </w:tc>
      </w:tr>
      <w:tr w:rsidR="009973BE" w:rsidRPr="00B35F82" w14:paraId="7E997A2B" w14:textId="77777777" w:rsidTr="00D62370">
        <w:trPr>
          <w:trHeight w:val="363"/>
        </w:trPr>
        <w:tc>
          <w:tcPr>
            <w:tcW w:w="2676" w:type="dxa"/>
            <w:noWrap/>
          </w:tcPr>
          <w:p w14:paraId="597611BA" w14:textId="77777777" w:rsidR="009973BE" w:rsidRPr="00B35F82" w:rsidRDefault="009973BE" w:rsidP="00AA1C02">
            <w:pPr>
              <w:spacing w:line="480" w:lineRule="auto"/>
            </w:pPr>
            <w:r w:rsidRPr="00B35F82">
              <w:t>Sucrose</w:t>
            </w:r>
          </w:p>
        </w:tc>
        <w:tc>
          <w:tcPr>
            <w:tcW w:w="1010" w:type="dxa"/>
            <w:noWrap/>
          </w:tcPr>
          <w:p w14:paraId="2192F6BF" w14:textId="77777777" w:rsidR="009973BE" w:rsidRPr="00B35F82" w:rsidRDefault="009973BE" w:rsidP="00AA1C02">
            <w:pPr>
              <w:spacing w:line="480" w:lineRule="auto"/>
            </w:pPr>
            <w:r w:rsidRPr="00B35F82">
              <w:t>&lt;0.001</w:t>
            </w:r>
          </w:p>
        </w:tc>
        <w:tc>
          <w:tcPr>
            <w:tcW w:w="2268" w:type="dxa"/>
            <w:noWrap/>
          </w:tcPr>
          <w:p w14:paraId="1E10BFA0" w14:textId="77777777" w:rsidR="009973BE" w:rsidRPr="00B35F82" w:rsidRDefault="009973BE" w:rsidP="00AA1C02">
            <w:pPr>
              <w:spacing w:line="480" w:lineRule="auto"/>
            </w:pPr>
            <w:r w:rsidRPr="00B35F82">
              <w:t>&lt;0.001</w:t>
            </w:r>
          </w:p>
        </w:tc>
        <w:tc>
          <w:tcPr>
            <w:tcW w:w="1843" w:type="dxa"/>
            <w:noWrap/>
          </w:tcPr>
          <w:p w14:paraId="0394267C" w14:textId="77777777" w:rsidR="009973BE" w:rsidRPr="00B35F82" w:rsidRDefault="009973BE" w:rsidP="00AA1C02">
            <w:pPr>
              <w:spacing w:line="480" w:lineRule="auto"/>
            </w:pPr>
            <w:r w:rsidRPr="00B35F82">
              <w:t>&lt;0.001</w:t>
            </w:r>
          </w:p>
        </w:tc>
        <w:tc>
          <w:tcPr>
            <w:tcW w:w="1701" w:type="dxa"/>
          </w:tcPr>
          <w:p w14:paraId="65950FDA" w14:textId="77777777" w:rsidR="009973BE" w:rsidRPr="00B35F82" w:rsidRDefault="009973BE" w:rsidP="00AA1C02">
            <w:pPr>
              <w:spacing w:line="480" w:lineRule="auto"/>
            </w:pPr>
            <w:r w:rsidRPr="00B35F82">
              <w:t>0.007</w:t>
            </w:r>
          </w:p>
        </w:tc>
        <w:tc>
          <w:tcPr>
            <w:tcW w:w="2807" w:type="dxa"/>
          </w:tcPr>
          <w:p w14:paraId="228E0FDD" w14:textId="77777777" w:rsidR="009973BE" w:rsidRPr="00B35F82" w:rsidRDefault="009973BE" w:rsidP="00AA1C02">
            <w:pPr>
              <w:spacing w:line="480" w:lineRule="auto"/>
            </w:pPr>
            <w:r w:rsidRPr="00B35F82">
              <w:t>0.013</w:t>
            </w:r>
          </w:p>
        </w:tc>
        <w:tc>
          <w:tcPr>
            <w:tcW w:w="2497" w:type="dxa"/>
          </w:tcPr>
          <w:p w14:paraId="3F0359D1" w14:textId="77777777" w:rsidR="009973BE" w:rsidRPr="00B35F82" w:rsidRDefault="009973BE" w:rsidP="00AA1C02">
            <w:pPr>
              <w:spacing w:line="480" w:lineRule="auto"/>
            </w:pPr>
            <w:r w:rsidRPr="00B35F82">
              <w:t>&lt;0.001</w:t>
            </w:r>
          </w:p>
        </w:tc>
      </w:tr>
      <w:tr w:rsidR="009973BE" w:rsidRPr="0008535C" w14:paraId="2AE4F1FF" w14:textId="77777777" w:rsidTr="00D62370">
        <w:trPr>
          <w:trHeight w:val="363"/>
        </w:trPr>
        <w:tc>
          <w:tcPr>
            <w:tcW w:w="2676" w:type="dxa"/>
            <w:noWrap/>
          </w:tcPr>
          <w:p w14:paraId="60F0BC41" w14:textId="77777777" w:rsidR="009973BE" w:rsidRPr="00B35F82" w:rsidRDefault="009973BE" w:rsidP="00AA1C02">
            <w:pPr>
              <w:spacing w:line="480" w:lineRule="auto"/>
            </w:pPr>
            <w:r w:rsidRPr="00B35F82">
              <w:t>Glucose</w:t>
            </w:r>
          </w:p>
        </w:tc>
        <w:tc>
          <w:tcPr>
            <w:tcW w:w="1010" w:type="dxa"/>
            <w:noWrap/>
          </w:tcPr>
          <w:p w14:paraId="0E72F48A" w14:textId="77777777" w:rsidR="009973BE" w:rsidRPr="00B35F82" w:rsidRDefault="009973BE" w:rsidP="00AA1C02">
            <w:pPr>
              <w:spacing w:line="480" w:lineRule="auto"/>
            </w:pPr>
            <w:r w:rsidRPr="00B35F82">
              <w:t>&lt;0.001</w:t>
            </w:r>
          </w:p>
        </w:tc>
        <w:tc>
          <w:tcPr>
            <w:tcW w:w="2268" w:type="dxa"/>
            <w:noWrap/>
          </w:tcPr>
          <w:p w14:paraId="6B1C0D53" w14:textId="77777777" w:rsidR="009973BE" w:rsidRPr="00B35F82" w:rsidRDefault="009973BE" w:rsidP="00AA1C02">
            <w:pPr>
              <w:spacing w:line="480" w:lineRule="auto"/>
            </w:pPr>
            <w:r w:rsidRPr="00B35F82">
              <w:t>0.007</w:t>
            </w:r>
          </w:p>
        </w:tc>
        <w:tc>
          <w:tcPr>
            <w:tcW w:w="1843" w:type="dxa"/>
            <w:noWrap/>
          </w:tcPr>
          <w:p w14:paraId="2E381606" w14:textId="77777777" w:rsidR="009973BE" w:rsidRPr="00B35F82" w:rsidRDefault="009973BE" w:rsidP="00AA1C02">
            <w:pPr>
              <w:spacing w:line="480" w:lineRule="auto"/>
            </w:pPr>
            <w:r w:rsidRPr="00B35F82">
              <w:t>&lt;0.001</w:t>
            </w:r>
          </w:p>
        </w:tc>
        <w:tc>
          <w:tcPr>
            <w:tcW w:w="1701" w:type="dxa"/>
          </w:tcPr>
          <w:p w14:paraId="38B1BB2C" w14:textId="77777777" w:rsidR="009973BE" w:rsidRPr="00B35F82" w:rsidRDefault="009973BE" w:rsidP="00AA1C02">
            <w:pPr>
              <w:spacing w:line="480" w:lineRule="auto"/>
            </w:pPr>
            <w:r w:rsidRPr="00B35F82">
              <w:t>&lt;0.001</w:t>
            </w:r>
          </w:p>
        </w:tc>
        <w:tc>
          <w:tcPr>
            <w:tcW w:w="2807" w:type="dxa"/>
          </w:tcPr>
          <w:p w14:paraId="15665C68" w14:textId="77777777" w:rsidR="009973BE" w:rsidRPr="00B35F82" w:rsidRDefault="009973BE" w:rsidP="00AA1C02">
            <w:pPr>
              <w:spacing w:line="480" w:lineRule="auto"/>
            </w:pPr>
            <w:r w:rsidRPr="00B35F82">
              <w:t>0.131</w:t>
            </w:r>
          </w:p>
        </w:tc>
        <w:tc>
          <w:tcPr>
            <w:tcW w:w="2497" w:type="dxa"/>
          </w:tcPr>
          <w:p w14:paraId="12F3B7F5" w14:textId="77777777" w:rsidR="009973BE" w:rsidRPr="00B35F82" w:rsidRDefault="009973BE" w:rsidP="00AA1C02">
            <w:pPr>
              <w:spacing w:line="480" w:lineRule="auto"/>
            </w:pPr>
            <w:r w:rsidRPr="00B35F82">
              <w:t>&lt;0.001</w:t>
            </w:r>
          </w:p>
        </w:tc>
      </w:tr>
    </w:tbl>
    <w:p w14:paraId="2C247BC2" w14:textId="77777777" w:rsidR="009973BE" w:rsidRPr="00EF78B8" w:rsidRDefault="009973BE" w:rsidP="001341ED">
      <w:pPr>
        <w:spacing w:line="480" w:lineRule="auto"/>
        <w:ind w:firstLine="720"/>
        <w:jc w:val="both"/>
        <w:rPr>
          <w:sz w:val="24"/>
        </w:rPr>
      </w:pPr>
    </w:p>
    <w:p w14:paraId="66E721B6" w14:textId="77777777" w:rsidR="00461982" w:rsidRDefault="00461982" w:rsidP="00163840">
      <w:pPr>
        <w:spacing w:line="480" w:lineRule="auto"/>
        <w:rPr>
          <w:rFonts w:cstheme="minorHAnsi"/>
          <w:sz w:val="24"/>
          <w:szCs w:val="24"/>
        </w:rPr>
        <w:sectPr w:rsidR="00461982" w:rsidSect="00461982">
          <w:pgSz w:w="16838" w:h="11906" w:orient="landscape"/>
          <w:pgMar w:top="1440" w:right="1440" w:bottom="1440" w:left="1440" w:header="709" w:footer="709" w:gutter="0"/>
          <w:lnNumType w:countBy="1" w:restart="continuous"/>
          <w:cols w:space="708"/>
          <w:docGrid w:linePitch="360"/>
        </w:sectPr>
      </w:pPr>
    </w:p>
    <w:p w14:paraId="4593F5B5" w14:textId="60924828" w:rsidR="009973BE" w:rsidRPr="000743DF" w:rsidRDefault="009973BE" w:rsidP="00163840">
      <w:pPr>
        <w:spacing w:line="480" w:lineRule="auto"/>
        <w:rPr>
          <w:rFonts w:cstheme="minorHAnsi"/>
          <w:sz w:val="24"/>
          <w:szCs w:val="24"/>
        </w:rPr>
      </w:pPr>
    </w:p>
    <w:sectPr w:rsidR="009973BE" w:rsidRPr="000743DF" w:rsidSect="001012D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34ECA" w14:textId="77777777" w:rsidR="00204DE8" w:rsidRDefault="00204DE8" w:rsidP="00923BC6">
      <w:pPr>
        <w:spacing w:after="0" w:line="240" w:lineRule="auto"/>
      </w:pPr>
      <w:r>
        <w:separator/>
      </w:r>
    </w:p>
  </w:endnote>
  <w:endnote w:type="continuationSeparator" w:id="0">
    <w:p w14:paraId="366A1743" w14:textId="77777777" w:rsidR="00204DE8" w:rsidRDefault="00204DE8" w:rsidP="00923BC6">
      <w:pPr>
        <w:spacing w:after="0" w:line="240" w:lineRule="auto"/>
      </w:pPr>
      <w:r>
        <w:continuationSeparator/>
      </w:r>
    </w:p>
  </w:endnote>
  <w:endnote w:type="continuationNotice" w:id="1">
    <w:p w14:paraId="0B7B50CB" w14:textId="77777777" w:rsidR="00204DE8" w:rsidRDefault="00204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613970"/>
      <w:docPartObj>
        <w:docPartGallery w:val="Page Numbers (Bottom of Page)"/>
        <w:docPartUnique/>
      </w:docPartObj>
    </w:sdtPr>
    <w:sdtEndPr>
      <w:rPr>
        <w:noProof/>
      </w:rPr>
    </w:sdtEndPr>
    <w:sdtContent>
      <w:p w14:paraId="034B2EB5" w14:textId="4B5248CE" w:rsidR="00204DE8" w:rsidRDefault="00204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1CBE4" w14:textId="77777777" w:rsidR="00204DE8" w:rsidRDefault="0020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8C571" w14:textId="77777777" w:rsidR="00204DE8" w:rsidRDefault="00204DE8" w:rsidP="00923BC6">
      <w:pPr>
        <w:spacing w:after="0" w:line="240" w:lineRule="auto"/>
      </w:pPr>
      <w:r>
        <w:separator/>
      </w:r>
    </w:p>
  </w:footnote>
  <w:footnote w:type="continuationSeparator" w:id="0">
    <w:p w14:paraId="72F8FD86" w14:textId="77777777" w:rsidR="00204DE8" w:rsidRDefault="00204DE8" w:rsidP="00923BC6">
      <w:pPr>
        <w:spacing w:after="0" w:line="240" w:lineRule="auto"/>
      </w:pPr>
      <w:r>
        <w:continuationSeparator/>
      </w:r>
    </w:p>
  </w:footnote>
  <w:footnote w:type="continuationNotice" w:id="1">
    <w:p w14:paraId="3A52FA32" w14:textId="77777777" w:rsidR="00204DE8" w:rsidRDefault="00204D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70592"/>
    <w:multiLevelType w:val="multilevel"/>
    <w:tmpl w:val="48D0E9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947518"/>
    <w:multiLevelType w:val="multilevel"/>
    <w:tmpl w:val="DF205C80"/>
    <w:lvl w:ilvl="0">
      <w:start w:val="2"/>
      <w:numFmt w:val="decimal"/>
      <w:lvlText w:val="%1."/>
      <w:lvlJc w:val="left"/>
      <w:pPr>
        <w:ind w:left="375" w:hanging="37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535DB9"/>
    <w:multiLevelType w:val="hybridMultilevel"/>
    <w:tmpl w:val="63C8514C"/>
    <w:lvl w:ilvl="0" w:tplc="5662480A">
      <w:start w:val="1"/>
      <w:numFmt w:val="decimal"/>
      <w:lvlText w:val="(%1)"/>
      <w:lvlJc w:val="left"/>
      <w:pPr>
        <w:ind w:left="643" w:hanging="360"/>
      </w:pPr>
      <w:rPr>
        <w:rFonts w:ascii="Arial" w:hAnsi="Arial" w:cs="Arial"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26524CF4"/>
    <w:multiLevelType w:val="hybridMultilevel"/>
    <w:tmpl w:val="DC100012"/>
    <w:lvl w:ilvl="0" w:tplc="223E280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9A69F2"/>
    <w:multiLevelType w:val="multilevel"/>
    <w:tmpl w:val="48D0E980"/>
    <w:lvl w:ilvl="0">
      <w:start w:val="1"/>
      <w:numFmt w:val="decimal"/>
      <w:lvlText w:val="%1."/>
      <w:lvlJc w:val="left"/>
      <w:pPr>
        <w:ind w:left="720" w:hanging="360"/>
      </w:pPr>
      <w:rPr>
        <w:rFonts w:hint="default"/>
        <w:b/>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BC6B74"/>
    <w:multiLevelType w:val="hybridMultilevel"/>
    <w:tmpl w:val="F30EFB28"/>
    <w:lvl w:ilvl="0" w:tplc="ECF659F8">
      <w:start w:val="1"/>
      <w:numFmt w:val="decimal"/>
      <w:lvlText w:val="%1."/>
      <w:lvlJc w:val="left"/>
      <w:pPr>
        <w:ind w:left="1068" w:hanging="360"/>
      </w:pPr>
      <w:rPr>
        <w:rFonts w:hint="default"/>
        <w:b/>
        <w:bCs/>
        <w:sz w:val="24"/>
        <w:szCs w:val="24"/>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47350641"/>
    <w:multiLevelType w:val="hybridMultilevel"/>
    <w:tmpl w:val="231A124C"/>
    <w:lvl w:ilvl="0" w:tplc="494C3D0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E7027"/>
    <w:multiLevelType w:val="hybridMultilevel"/>
    <w:tmpl w:val="67A0C8D8"/>
    <w:lvl w:ilvl="0" w:tplc="08090015">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517E1AA0"/>
    <w:multiLevelType w:val="hybridMultilevel"/>
    <w:tmpl w:val="BC86EB2A"/>
    <w:lvl w:ilvl="0" w:tplc="0809000F">
      <w:start w:val="2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186900"/>
    <w:multiLevelType w:val="hybridMultilevel"/>
    <w:tmpl w:val="CD3C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B3EA6"/>
    <w:multiLevelType w:val="multilevel"/>
    <w:tmpl w:val="34B2004A"/>
    <w:lvl w:ilvl="0">
      <w:numFmt w:val="decimal"/>
      <w:lvlText w:val="%1"/>
      <w:lvlJc w:val="left"/>
      <w:pPr>
        <w:ind w:left="375" w:hanging="375"/>
      </w:pPr>
      <w:rPr>
        <w:rFonts w:hint="default"/>
      </w:rPr>
    </w:lvl>
    <w:lvl w:ilvl="1">
      <w:start w:val="8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647135"/>
    <w:multiLevelType w:val="hybridMultilevel"/>
    <w:tmpl w:val="3CFC03CA"/>
    <w:lvl w:ilvl="0" w:tplc="B91C145A">
      <w:start w:val="13"/>
      <w:numFmt w:val="decimal"/>
      <w:lvlText w:val="%1."/>
      <w:lvlJc w:val="left"/>
      <w:pPr>
        <w:ind w:left="1068" w:hanging="360"/>
      </w:pPr>
      <w:rPr>
        <w:rFonts w:hint="default"/>
        <w:b/>
        <w:bCs/>
        <w:color w:val="auto"/>
        <w:sz w:val="24"/>
        <w:szCs w:val="24"/>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707A5515"/>
    <w:multiLevelType w:val="multilevel"/>
    <w:tmpl w:val="AC8E40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461584"/>
    <w:multiLevelType w:val="multilevel"/>
    <w:tmpl w:val="3C005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2"/>
  </w:num>
  <w:num w:numId="3">
    <w:abstractNumId w:val="4"/>
  </w:num>
  <w:num w:numId="4">
    <w:abstractNumId w:val="2"/>
  </w:num>
  <w:num w:numId="5">
    <w:abstractNumId w:val="3"/>
  </w:num>
  <w:num w:numId="6">
    <w:abstractNumId w:val="9"/>
  </w:num>
  <w:num w:numId="7">
    <w:abstractNumId w:val="8"/>
  </w:num>
  <w:num w:numId="8">
    <w:abstractNumId w:val="1"/>
  </w:num>
  <w:num w:numId="9">
    <w:abstractNumId w:val="5"/>
  </w:num>
  <w:num w:numId="10">
    <w:abstractNumId w:val="11"/>
  </w:num>
  <w:num w:numId="11">
    <w:abstractNumId w:val="0"/>
  </w:num>
  <w:num w:numId="12">
    <w:abstractNumId w:val="6"/>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yNzO3NLI0AwILSyUdpeDU4uLM/DyQAkPjWgCsl5aILQAAAA=="/>
  </w:docVars>
  <w:rsids>
    <w:rsidRoot w:val="0091534A"/>
    <w:rsid w:val="00000403"/>
    <w:rsid w:val="00001481"/>
    <w:rsid w:val="00003C28"/>
    <w:rsid w:val="00017B5C"/>
    <w:rsid w:val="00020C2E"/>
    <w:rsid w:val="000222A0"/>
    <w:rsid w:val="000222C8"/>
    <w:rsid w:val="0002753F"/>
    <w:rsid w:val="000312D3"/>
    <w:rsid w:val="00036F81"/>
    <w:rsid w:val="0003704B"/>
    <w:rsid w:val="000416A4"/>
    <w:rsid w:val="00041C40"/>
    <w:rsid w:val="000453AB"/>
    <w:rsid w:val="00052AA8"/>
    <w:rsid w:val="00052E19"/>
    <w:rsid w:val="000535AB"/>
    <w:rsid w:val="000547B6"/>
    <w:rsid w:val="00057271"/>
    <w:rsid w:val="00061850"/>
    <w:rsid w:val="00064130"/>
    <w:rsid w:val="00067A55"/>
    <w:rsid w:val="000743DF"/>
    <w:rsid w:val="000751EB"/>
    <w:rsid w:val="000775D4"/>
    <w:rsid w:val="000818C4"/>
    <w:rsid w:val="00082A64"/>
    <w:rsid w:val="0008329B"/>
    <w:rsid w:val="000924F4"/>
    <w:rsid w:val="00094C52"/>
    <w:rsid w:val="00094DC7"/>
    <w:rsid w:val="000951A7"/>
    <w:rsid w:val="000966CB"/>
    <w:rsid w:val="000A2AF6"/>
    <w:rsid w:val="000A324A"/>
    <w:rsid w:val="000A78AC"/>
    <w:rsid w:val="000B20C3"/>
    <w:rsid w:val="000B2F1C"/>
    <w:rsid w:val="000B5830"/>
    <w:rsid w:val="000B782B"/>
    <w:rsid w:val="000B7ED1"/>
    <w:rsid w:val="000C7E18"/>
    <w:rsid w:val="000C7F74"/>
    <w:rsid w:val="000D1567"/>
    <w:rsid w:val="000D2CB2"/>
    <w:rsid w:val="000D2CD4"/>
    <w:rsid w:val="000D3743"/>
    <w:rsid w:val="000D4731"/>
    <w:rsid w:val="000D4C40"/>
    <w:rsid w:val="000D5240"/>
    <w:rsid w:val="000D5245"/>
    <w:rsid w:val="000E0E2E"/>
    <w:rsid w:val="000E678C"/>
    <w:rsid w:val="000F0E89"/>
    <w:rsid w:val="000F2958"/>
    <w:rsid w:val="000F42B6"/>
    <w:rsid w:val="000F4469"/>
    <w:rsid w:val="000F5F84"/>
    <w:rsid w:val="001012DC"/>
    <w:rsid w:val="00106019"/>
    <w:rsid w:val="00112DAF"/>
    <w:rsid w:val="00114251"/>
    <w:rsid w:val="00117042"/>
    <w:rsid w:val="00121DB7"/>
    <w:rsid w:val="00121F51"/>
    <w:rsid w:val="00122BAB"/>
    <w:rsid w:val="0012709C"/>
    <w:rsid w:val="001319DC"/>
    <w:rsid w:val="001341ED"/>
    <w:rsid w:val="001352C2"/>
    <w:rsid w:val="00136750"/>
    <w:rsid w:val="00140D46"/>
    <w:rsid w:val="0014524C"/>
    <w:rsid w:val="00145BEE"/>
    <w:rsid w:val="001508EB"/>
    <w:rsid w:val="001522AA"/>
    <w:rsid w:val="00156548"/>
    <w:rsid w:val="0016150F"/>
    <w:rsid w:val="00163840"/>
    <w:rsid w:val="00164219"/>
    <w:rsid w:val="0016779D"/>
    <w:rsid w:val="0017032D"/>
    <w:rsid w:val="00171296"/>
    <w:rsid w:val="00176514"/>
    <w:rsid w:val="00180A86"/>
    <w:rsid w:val="00181712"/>
    <w:rsid w:val="001828B9"/>
    <w:rsid w:val="00185113"/>
    <w:rsid w:val="00192122"/>
    <w:rsid w:val="001938B2"/>
    <w:rsid w:val="00193FC2"/>
    <w:rsid w:val="00194047"/>
    <w:rsid w:val="0019556D"/>
    <w:rsid w:val="0019580E"/>
    <w:rsid w:val="00196047"/>
    <w:rsid w:val="001961F4"/>
    <w:rsid w:val="001A0823"/>
    <w:rsid w:val="001A60C3"/>
    <w:rsid w:val="001A6842"/>
    <w:rsid w:val="001B320E"/>
    <w:rsid w:val="001B3E79"/>
    <w:rsid w:val="001B6451"/>
    <w:rsid w:val="001B6E68"/>
    <w:rsid w:val="001B74BE"/>
    <w:rsid w:val="001C4097"/>
    <w:rsid w:val="001C4E1F"/>
    <w:rsid w:val="001D24CD"/>
    <w:rsid w:val="001D5425"/>
    <w:rsid w:val="001E00DE"/>
    <w:rsid w:val="001E0B97"/>
    <w:rsid w:val="001E0CFE"/>
    <w:rsid w:val="001E2051"/>
    <w:rsid w:val="001E58C8"/>
    <w:rsid w:val="001E7E73"/>
    <w:rsid w:val="001F07DA"/>
    <w:rsid w:val="001F0EE1"/>
    <w:rsid w:val="001F39D3"/>
    <w:rsid w:val="001F3B38"/>
    <w:rsid w:val="001F4D8F"/>
    <w:rsid w:val="001F7292"/>
    <w:rsid w:val="001F79D0"/>
    <w:rsid w:val="002004F8"/>
    <w:rsid w:val="00200B01"/>
    <w:rsid w:val="00202C1E"/>
    <w:rsid w:val="00204DE8"/>
    <w:rsid w:val="00205BD5"/>
    <w:rsid w:val="00210561"/>
    <w:rsid w:val="00210F38"/>
    <w:rsid w:val="002134A8"/>
    <w:rsid w:val="00214270"/>
    <w:rsid w:val="0021650D"/>
    <w:rsid w:val="00222151"/>
    <w:rsid w:val="00224F92"/>
    <w:rsid w:val="002332E6"/>
    <w:rsid w:val="002337B2"/>
    <w:rsid w:val="00234A79"/>
    <w:rsid w:val="00235DDA"/>
    <w:rsid w:val="00237582"/>
    <w:rsid w:val="0023771D"/>
    <w:rsid w:val="00242A07"/>
    <w:rsid w:val="00245B78"/>
    <w:rsid w:val="00247A15"/>
    <w:rsid w:val="00250FD7"/>
    <w:rsid w:val="002512BA"/>
    <w:rsid w:val="00252008"/>
    <w:rsid w:val="00254B69"/>
    <w:rsid w:val="00257C27"/>
    <w:rsid w:val="00262195"/>
    <w:rsid w:val="002644BE"/>
    <w:rsid w:val="0026541A"/>
    <w:rsid w:val="0026750A"/>
    <w:rsid w:val="00276857"/>
    <w:rsid w:val="00280A8C"/>
    <w:rsid w:val="00282C5C"/>
    <w:rsid w:val="0028382B"/>
    <w:rsid w:val="002876C8"/>
    <w:rsid w:val="00287C0A"/>
    <w:rsid w:val="00290C09"/>
    <w:rsid w:val="00293648"/>
    <w:rsid w:val="002938C8"/>
    <w:rsid w:val="00293C25"/>
    <w:rsid w:val="00296819"/>
    <w:rsid w:val="00296853"/>
    <w:rsid w:val="002A3976"/>
    <w:rsid w:val="002B141D"/>
    <w:rsid w:val="002B621C"/>
    <w:rsid w:val="002B65FD"/>
    <w:rsid w:val="002B6E2A"/>
    <w:rsid w:val="002B7A2D"/>
    <w:rsid w:val="002C28F5"/>
    <w:rsid w:val="002C41EA"/>
    <w:rsid w:val="002D0E5A"/>
    <w:rsid w:val="002D66C0"/>
    <w:rsid w:val="002D7146"/>
    <w:rsid w:val="002D7399"/>
    <w:rsid w:val="002D7B9D"/>
    <w:rsid w:val="002D7CA4"/>
    <w:rsid w:val="002E15B0"/>
    <w:rsid w:val="002E2112"/>
    <w:rsid w:val="002E3AE9"/>
    <w:rsid w:val="002E4D36"/>
    <w:rsid w:val="002E71BE"/>
    <w:rsid w:val="002E7DE2"/>
    <w:rsid w:val="002F2934"/>
    <w:rsid w:val="002F43DC"/>
    <w:rsid w:val="002F448D"/>
    <w:rsid w:val="002F47EF"/>
    <w:rsid w:val="002F78AC"/>
    <w:rsid w:val="002F7E5E"/>
    <w:rsid w:val="00300B8E"/>
    <w:rsid w:val="00300EF9"/>
    <w:rsid w:val="003013DE"/>
    <w:rsid w:val="0030509C"/>
    <w:rsid w:val="00305640"/>
    <w:rsid w:val="003070C9"/>
    <w:rsid w:val="00307AA6"/>
    <w:rsid w:val="003125BA"/>
    <w:rsid w:val="00312A9A"/>
    <w:rsid w:val="003146CA"/>
    <w:rsid w:val="003200CF"/>
    <w:rsid w:val="00320E6E"/>
    <w:rsid w:val="00320FFB"/>
    <w:rsid w:val="0032241B"/>
    <w:rsid w:val="003228F1"/>
    <w:rsid w:val="0032313B"/>
    <w:rsid w:val="003246DA"/>
    <w:rsid w:val="00325E2E"/>
    <w:rsid w:val="00330054"/>
    <w:rsid w:val="00341487"/>
    <w:rsid w:val="00344FF6"/>
    <w:rsid w:val="0034658A"/>
    <w:rsid w:val="00350211"/>
    <w:rsid w:val="00354974"/>
    <w:rsid w:val="003549D4"/>
    <w:rsid w:val="003556B4"/>
    <w:rsid w:val="003569F2"/>
    <w:rsid w:val="0035778A"/>
    <w:rsid w:val="00360C20"/>
    <w:rsid w:val="00361CE2"/>
    <w:rsid w:val="00361EC8"/>
    <w:rsid w:val="00362EE3"/>
    <w:rsid w:val="00363288"/>
    <w:rsid w:val="00364D05"/>
    <w:rsid w:val="003656E4"/>
    <w:rsid w:val="00366629"/>
    <w:rsid w:val="00370373"/>
    <w:rsid w:val="003715B4"/>
    <w:rsid w:val="00371616"/>
    <w:rsid w:val="003730B7"/>
    <w:rsid w:val="00375122"/>
    <w:rsid w:val="003855CF"/>
    <w:rsid w:val="00386558"/>
    <w:rsid w:val="003868F6"/>
    <w:rsid w:val="00390BF1"/>
    <w:rsid w:val="003A2A8C"/>
    <w:rsid w:val="003A79BD"/>
    <w:rsid w:val="003B65EE"/>
    <w:rsid w:val="003B66B0"/>
    <w:rsid w:val="003B6EFE"/>
    <w:rsid w:val="003B789B"/>
    <w:rsid w:val="003C07F9"/>
    <w:rsid w:val="003C1D58"/>
    <w:rsid w:val="003C6985"/>
    <w:rsid w:val="003D05AB"/>
    <w:rsid w:val="003D1C8C"/>
    <w:rsid w:val="003D559F"/>
    <w:rsid w:val="003D7BC3"/>
    <w:rsid w:val="003E1D42"/>
    <w:rsid w:val="003E291E"/>
    <w:rsid w:val="003E3CFF"/>
    <w:rsid w:val="003E67E3"/>
    <w:rsid w:val="003F3EFB"/>
    <w:rsid w:val="004041DB"/>
    <w:rsid w:val="00404F40"/>
    <w:rsid w:val="00410128"/>
    <w:rsid w:val="00410A1B"/>
    <w:rsid w:val="00411868"/>
    <w:rsid w:val="00412277"/>
    <w:rsid w:val="004202E0"/>
    <w:rsid w:val="00421444"/>
    <w:rsid w:val="0042331D"/>
    <w:rsid w:val="004234DC"/>
    <w:rsid w:val="00423D22"/>
    <w:rsid w:val="00425364"/>
    <w:rsid w:val="00425E6C"/>
    <w:rsid w:val="004303AD"/>
    <w:rsid w:val="004303D2"/>
    <w:rsid w:val="004335CA"/>
    <w:rsid w:val="00433E14"/>
    <w:rsid w:val="00440CEC"/>
    <w:rsid w:val="0044264E"/>
    <w:rsid w:val="004437B9"/>
    <w:rsid w:val="00445DC1"/>
    <w:rsid w:val="00447BCA"/>
    <w:rsid w:val="0045096A"/>
    <w:rsid w:val="00461982"/>
    <w:rsid w:val="00463943"/>
    <w:rsid w:val="00463E1D"/>
    <w:rsid w:val="00466344"/>
    <w:rsid w:val="00471685"/>
    <w:rsid w:val="00474BEB"/>
    <w:rsid w:val="004778B9"/>
    <w:rsid w:val="004821AE"/>
    <w:rsid w:val="00482F6B"/>
    <w:rsid w:val="00483D90"/>
    <w:rsid w:val="00485890"/>
    <w:rsid w:val="00487B26"/>
    <w:rsid w:val="00492AAA"/>
    <w:rsid w:val="0049331F"/>
    <w:rsid w:val="00497EB5"/>
    <w:rsid w:val="004A0941"/>
    <w:rsid w:val="004A54B6"/>
    <w:rsid w:val="004A6589"/>
    <w:rsid w:val="004A6B5D"/>
    <w:rsid w:val="004B569C"/>
    <w:rsid w:val="004B756B"/>
    <w:rsid w:val="004B7FFA"/>
    <w:rsid w:val="004C09FB"/>
    <w:rsid w:val="004C3DD4"/>
    <w:rsid w:val="004D01AC"/>
    <w:rsid w:val="004D61DC"/>
    <w:rsid w:val="004D76A3"/>
    <w:rsid w:val="004E12BE"/>
    <w:rsid w:val="004E41EC"/>
    <w:rsid w:val="004E4AA7"/>
    <w:rsid w:val="004E4C1F"/>
    <w:rsid w:val="004F0527"/>
    <w:rsid w:val="004F22AE"/>
    <w:rsid w:val="004F47D7"/>
    <w:rsid w:val="00500AE8"/>
    <w:rsid w:val="00500DB8"/>
    <w:rsid w:val="00504C0F"/>
    <w:rsid w:val="00506F09"/>
    <w:rsid w:val="00507F1B"/>
    <w:rsid w:val="005100A8"/>
    <w:rsid w:val="0051610A"/>
    <w:rsid w:val="0051782A"/>
    <w:rsid w:val="00524326"/>
    <w:rsid w:val="005251C4"/>
    <w:rsid w:val="005253BA"/>
    <w:rsid w:val="0053395F"/>
    <w:rsid w:val="00540A3C"/>
    <w:rsid w:val="00555A67"/>
    <w:rsid w:val="00555B95"/>
    <w:rsid w:val="00560F38"/>
    <w:rsid w:val="005619A6"/>
    <w:rsid w:val="00570C6A"/>
    <w:rsid w:val="00571294"/>
    <w:rsid w:val="00572537"/>
    <w:rsid w:val="005741CA"/>
    <w:rsid w:val="005805E0"/>
    <w:rsid w:val="0058562D"/>
    <w:rsid w:val="00586097"/>
    <w:rsid w:val="00586505"/>
    <w:rsid w:val="00586BF3"/>
    <w:rsid w:val="005876E1"/>
    <w:rsid w:val="005929BB"/>
    <w:rsid w:val="00595109"/>
    <w:rsid w:val="005A001B"/>
    <w:rsid w:val="005A28BD"/>
    <w:rsid w:val="005A340B"/>
    <w:rsid w:val="005A6F88"/>
    <w:rsid w:val="005B0713"/>
    <w:rsid w:val="005B592B"/>
    <w:rsid w:val="005B5E7D"/>
    <w:rsid w:val="005C12D5"/>
    <w:rsid w:val="005C1938"/>
    <w:rsid w:val="005C2514"/>
    <w:rsid w:val="005C535E"/>
    <w:rsid w:val="005D035E"/>
    <w:rsid w:val="005D38CD"/>
    <w:rsid w:val="005D6084"/>
    <w:rsid w:val="005D7A82"/>
    <w:rsid w:val="005E264A"/>
    <w:rsid w:val="005F17D8"/>
    <w:rsid w:val="005F2ED9"/>
    <w:rsid w:val="005F333F"/>
    <w:rsid w:val="005F398B"/>
    <w:rsid w:val="005F48B4"/>
    <w:rsid w:val="005F546A"/>
    <w:rsid w:val="005F6316"/>
    <w:rsid w:val="006018D0"/>
    <w:rsid w:val="00601AE2"/>
    <w:rsid w:val="00605550"/>
    <w:rsid w:val="006103D9"/>
    <w:rsid w:val="00611D7C"/>
    <w:rsid w:val="00614339"/>
    <w:rsid w:val="0062110E"/>
    <w:rsid w:val="006227BF"/>
    <w:rsid w:val="00622896"/>
    <w:rsid w:val="00625E45"/>
    <w:rsid w:val="0063133F"/>
    <w:rsid w:val="006316A6"/>
    <w:rsid w:val="00632EA4"/>
    <w:rsid w:val="00632EB2"/>
    <w:rsid w:val="006378B8"/>
    <w:rsid w:val="00640039"/>
    <w:rsid w:val="00644E74"/>
    <w:rsid w:val="0064536E"/>
    <w:rsid w:val="006455B6"/>
    <w:rsid w:val="00656883"/>
    <w:rsid w:val="00667E02"/>
    <w:rsid w:val="00675AF3"/>
    <w:rsid w:val="006807EB"/>
    <w:rsid w:val="006827A6"/>
    <w:rsid w:val="00687BF1"/>
    <w:rsid w:val="006933EB"/>
    <w:rsid w:val="00694097"/>
    <w:rsid w:val="006A4D48"/>
    <w:rsid w:val="006A53BC"/>
    <w:rsid w:val="006A6D54"/>
    <w:rsid w:val="006B0928"/>
    <w:rsid w:val="006B4C18"/>
    <w:rsid w:val="006B6274"/>
    <w:rsid w:val="006C0875"/>
    <w:rsid w:val="006C2E3E"/>
    <w:rsid w:val="006D3E00"/>
    <w:rsid w:val="006D4EE8"/>
    <w:rsid w:val="006D576C"/>
    <w:rsid w:val="006D58EE"/>
    <w:rsid w:val="006D65BF"/>
    <w:rsid w:val="006D6F78"/>
    <w:rsid w:val="006E05C6"/>
    <w:rsid w:val="006E1E83"/>
    <w:rsid w:val="006E4557"/>
    <w:rsid w:val="006E58BB"/>
    <w:rsid w:val="006E6C9C"/>
    <w:rsid w:val="006F1DB4"/>
    <w:rsid w:val="006F2C63"/>
    <w:rsid w:val="006F3858"/>
    <w:rsid w:val="006F41F4"/>
    <w:rsid w:val="006F7BBC"/>
    <w:rsid w:val="00710388"/>
    <w:rsid w:val="00710BB7"/>
    <w:rsid w:val="007157A8"/>
    <w:rsid w:val="00717240"/>
    <w:rsid w:val="007221A9"/>
    <w:rsid w:val="007223E0"/>
    <w:rsid w:val="00730131"/>
    <w:rsid w:val="00733498"/>
    <w:rsid w:val="00735794"/>
    <w:rsid w:val="0073632B"/>
    <w:rsid w:val="0074094A"/>
    <w:rsid w:val="00740B06"/>
    <w:rsid w:val="00750490"/>
    <w:rsid w:val="00755CF0"/>
    <w:rsid w:val="00757F9F"/>
    <w:rsid w:val="00760517"/>
    <w:rsid w:val="00761CEE"/>
    <w:rsid w:val="00763D60"/>
    <w:rsid w:val="00763E65"/>
    <w:rsid w:val="007644FA"/>
    <w:rsid w:val="00764D4A"/>
    <w:rsid w:val="007650E3"/>
    <w:rsid w:val="00766880"/>
    <w:rsid w:val="00770032"/>
    <w:rsid w:val="00770626"/>
    <w:rsid w:val="00770EC2"/>
    <w:rsid w:val="007728A3"/>
    <w:rsid w:val="0077501E"/>
    <w:rsid w:val="00776311"/>
    <w:rsid w:val="00780740"/>
    <w:rsid w:val="00782012"/>
    <w:rsid w:val="00782CB1"/>
    <w:rsid w:val="00786888"/>
    <w:rsid w:val="0078773A"/>
    <w:rsid w:val="007918D2"/>
    <w:rsid w:val="007930C7"/>
    <w:rsid w:val="007A08B8"/>
    <w:rsid w:val="007A3378"/>
    <w:rsid w:val="007A33D1"/>
    <w:rsid w:val="007A3B30"/>
    <w:rsid w:val="007A5DB9"/>
    <w:rsid w:val="007B012F"/>
    <w:rsid w:val="007C2DDD"/>
    <w:rsid w:val="007C5D3D"/>
    <w:rsid w:val="007D17B3"/>
    <w:rsid w:val="007D2EBD"/>
    <w:rsid w:val="007D3F49"/>
    <w:rsid w:val="007D4DCF"/>
    <w:rsid w:val="007D5107"/>
    <w:rsid w:val="007E0194"/>
    <w:rsid w:val="007E26DC"/>
    <w:rsid w:val="007E54A4"/>
    <w:rsid w:val="007E5D06"/>
    <w:rsid w:val="007E64F3"/>
    <w:rsid w:val="007F2B76"/>
    <w:rsid w:val="00801AF9"/>
    <w:rsid w:val="008023A9"/>
    <w:rsid w:val="00803159"/>
    <w:rsid w:val="00805912"/>
    <w:rsid w:val="008064C9"/>
    <w:rsid w:val="008079FB"/>
    <w:rsid w:val="00811294"/>
    <w:rsid w:val="008120A5"/>
    <w:rsid w:val="0081219E"/>
    <w:rsid w:val="0081265F"/>
    <w:rsid w:val="00812843"/>
    <w:rsid w:val="008128FF"/>
    <w:rsid w:val="00814DD3"/>
    <w:rsid w:val="0081716D"/>
    <w:rsid w:val="0082102B"/>
    <w:rsid w:val="008222AF"/>
    <w:rsid w:val="00823B44"/>
    <w:rsid w:val="00826CE6"/>
    <w:rsid w:val="008331AC"/>
    <w:rsid w:val="00835266"/>
    <w:rsid w:val="00841775"/>
    <w:rsid w:val="00844057"/>
    <w:rsid w:val="0084730D"/>
    <w:rsid w:val="00847C41"/>
    <w:rsid w:val="00851CC0"/>
    <w:rsid w:val="00856CAA"/>
    <w:rsid w:val="008578EB"/>
    <w:rsid w:val="00857951"/>
    <w:rsid w:val="00857F88"/>
    <w:rsid w:val="00881DE2"/>
    <w:rsid w:val="00884717"/>
    <w:rsid w:val="00884AB1"/>
    <w:rsid w:val="00884EF9"/>
    <w:rsid w:val="00885664"/>
    <w:rsid w:val="00890B92"/>
    <w:rsid w:val="00894F6B"/>
    <w:rsid w:val="00896F98"/>
    <w:rsid w:val="00897E52"/>
    <w:rsid w:val="008A06BB"/>
    <w:rsid w:val="008A0F92"/>
    <w:rsid w:val="008A0FB8"/>
    <w:rsid w:val="008A126A"/>
    <w:rsid w:val="008A19D3"/>
    <w:rsid w:val="008A6A12"/>
    <w:rsid w:val="008B1345"/>
    <w:rsid w:val="008B2BC2"/>
    <w:rsid w:val="008B3CC3"/>
    <w:rsid w:val="008B524D"/>
    <w:rsid w:val="008B6EA7"/>
    <w:rsid w:val="008C12F9"/>
    <w:rsid w:val="008C503B"/>
    <w:rsid w:val="008C5D3E"/>
    <w:rsid w:val="008C622F"/>
    <w:rsid w:val="008D0DA7"/>
    <w:rsid w:val="008E285F"/>
    <w:rsid w:val="008E2A2F"/>
    <w:rsid w:val="008E3BEC"/>
    <w:rsid w:val="008E76E7"/>
    <w:rsid w:val="008F3A46"/>
    <w:rsid w:val="008F5DBD"/>
    <w:rsid w:val="008F618F"/>
    <w:rsid w:val="00902374"/>
    <w:rsid w:val="00903C2D"/>
    <w:rsid w:val="00905284"/>
    <w:rsid w:val="00906E28"/>
    <w:rsid w:val="009079EB"/>
    <w:rsid w:val="00911917"/>
    <w:rsid w:val="0091534A"/>
    <w:rsid w:val="00920AB5"/>
    <w:rsid w:val="00920CC1"/>
    <w:rsid w:val="009235A6"/>
    <w:rsid w:val="00923BC6"/>
    <w:rsid w:val="009243FA"/>
    <w:rsid w:val="00934D7E"/>
    <w:rsid w:val="009350B2"/>
    <w:rsid w:val="00941149"/>
    <w:rsid w:val="0094419A"/>
    <w:rsid w:val="0094467D"/>
    <w:rsid w:val="0094771F"/>
    <w:rsid w:val="009502ED"/>
    <w:rsid w:val="00950BE6"/>
    <w:rsid w:val="00950D86"/>
    <w:rsid w:val="009519EC"/>
    <w:rsid w:val="009521F9"/>
    <w:rsid w:val="00953321"/>
    <w:rsid w:val="00953538"/>
    <w:rsid w:val="00953C46"/>
    <w:rsid w:val="00954C63"/>
    <w:rsid w:val="00954E11"/>
    <w:rsid w:val="00955162"/>
    <w:rsid w:val="00955647"/>
    <w:rsid w:val="009574F9"/>
    <w:rsid w:val="00961912"/>
    <w:rsid w:val="00965FC6"/>
    <w:rsid w:val="00966B21"/>
    <w:rsid w:val="00971BCC"/>
    <w:rsid w:val="00973614"/>
    <w:rsid w:val="0097449F"/>
    <w:rsid w:val="00974E52"/>
    <w:rsid w:val="009752B0"/>
    <w:rsid w:val="00981953"/>
    <w:rsid w:val="0098325A"/>
    <w:rsid w:val="00984383"/>
    <w:rsid w:val="00985466"/>
    <w:rsid w:val="009860CE"/>
    <w:rsid w:val="009861FF"/>
    <w:rsid w:val="0099110E"/>
    <w:rsid w:val="00993A2C"/>
    <w:rsid w:val="009973BE"/>
    <w:rsid w:val="009A08E6"/>
    <w:rsid w:val="009A0DC9"/>
    <w:rsid w:val="009A1056"/>
    <w:rsid w:val="009A1246"/>
    <w:rsid w:val="009A2529"/>
    <w:rsid w:val="009A2585"/>
    <w:rsid w:val="009B17F1"/>
    <w:rsid w:val="009C084A"/>
    <w:rsid w:val="009C1570"/>
    <w:rsid w:val="009C28CC"/>
    <w:rsid w:val="009D5620"/>
    <w:rsid w:val="009E0238"/>
    <w:rsid w:val="009E46A7"/>
    <w:rsid w:val="009E7318"/>
    <w:rsid w:val="009F0233"/>
    <w:rsid w:val="009F082E"/>
    <w:rsid w:val="009F24D3"/>
    <w:rsid w:val="00A056F6"/>
    <w:rsid w:val="00A06707"/>
    <w:rsid w:val="00A12D09"/>
    <w:rsid w:val="00A14658"/>
    <w:rsid w:val="00A17522"/>
    <w:rsid w:val="00A21025"/>
    <w:rsid w:val="00A22EF5"/>
    <w:rsid w:val="00A25840"/>
    <w:rsid w:val="00A33B80"/>
    <w:rsid w:val="00A37AAF"/>
    <w:rsid w:val="00A40320"/>
    <w:rsid w:val="00A42761"/>
    <w:rsid w:val="00A46429"/>
    <w:rsid w:val="00A4718D"/>
    <w:rsid w:val="00A57FDC"/>
    <w:rsid w:val="00A6102F"/>
    <w:rsid w:val="00A63BDE"/>
    <w:rsid w:val="00A645FC"/>
    <w:rsid w:val="00A64848"/>
    <w:rsid w:val="00A64FAC"/>
    <w:rsid w:val="00A6782F"/>
    <w:rsid w:val="00A704D5"/>
    <w:rsid w:val="00A73CB7"/>
    <w:rsid w:val="00A80584"/>
    <w:rsid w:val="00A80662"/>
    <w:rsid w:val="00A87001"/>
    <w:rsid w:val="00A90845"/>
    <w:rsid w:val="00A90D4B"/>
    <w:rsid w:val="00A97FEB"/>
    <w:rsid w:val="00AA0A75"/>
    <w:rsid w:val="00AA1C02"/>
    <w:rsid w:val="00AA3A32"/>
    <w:rsid w:val="00AA4444"/>
    <w:rsid w:val="00AA4CE8"/>
    <w:rsid w:val="00AA5F89"/>
    <w:rsid w:val="00AA6B23"/>
    <w:rsid w:val="00AA6F22"/>
    <w:rsid w:val="00AA7194"/>
    <w:rsid w:val="00AB7852"/>
    <w:rsid w:val="00AC0D32"/>
    <w:rsid w:val="00AC2459"/>
    <w:rsid w:val="00AC298E"/>
    <w:rsid w:val="00AC3710"/>
    <w:rsid w:val="00AC4AD9"/>
    <w:rsid w:val="00AC50C9"/>
    <w:rsid w:val="00AC53C5"/>
    <w:rsid w:val="00AC5492"/>
    <w:rsid w:val="00AC54B5"/>
    <w:rsid w:val="00AC5814"/>
    <w:rsid w:val="00AD0189"/>
    <w:rsid w:val="00AD09D4"/>
    <w:rsid w:val="00AD37E2"/>
    <w:rsid w:val="00AD4E70"/>
    <w:rsid w:val="00AD642B"/>
    <w:rsid w:val="00AD7C80"/>
    <w:rsid w:val="00AE1C5A"/>
    <w:rsid w:val="00AE3EC7"/>
    <w:rsid w:val="00AF46D6"/>
    <w:rsid w:val="00AF6F11"/>
    <w:rsid w:val="00AF7404"/>
    <w:rsid w:val="00B01740"/>
    <w:rsid w:val="00B03C43"/>
    <w:rsid w:val="00B05F74"/>
    <w:rsid w:val="00B10283"/>
    <w:rsid w:val="00B10418"/>
    <w:rsid w:val="00B10AAC"/>
    <w:rsid w:val="00B12223"/>
    <w:rsid w:val="00B13709"/>
    <w:rsid w:val="00B21CEB"/>
    <w:rsid w:val="00B25F18"/>
    <w:rsid w:val="00B326E0"/>
    <w:rsid w:val="00B33557"/>
    <w:rsid w:val="00B35A64"/>
    <w:rsid w:val="00B3617E"/>
    <w:rsid w:val="00B37F84"/>
    <w:rsid w:val="00B42AF9"/>
    <w:rsid w:val="00B4492A"/>
    <w:rsid w:val="00B45077"/>
    <w:rsid w:val="00B45A6D"/>
    <w:rsid w:val="00B54E5B"/>
    <w:rsid w:val="00B554C5"/>
    <w:rsid w:val="00B714F3"/>
    <w:rsid w:val="00B72A21"/>
    <w:rsid w:val="00B7581B"/>
    <w:rsid w:val="00B8125D"/>
    <w:rsid w:val="00B820BB"/>
    <w:rsid w:val="00B84540"/>
    <w:rsid w:val="00B8495A"/>
    <w:rsid w:val="00B87D9A"/>
    <w:rsid w:val="00B90DD6"/>
    <w:rsid w:val="00B95746"/>
    <w:rsid w:val="00B95DD5"/>
    <w:rsid w:val="00B97D3D"/>
    <w:rsid w:val="00BA461B"/>
    <w:rsid w:val="00BA5F7E"/>
    <w:rsid w:val="00BA7CE2"/>
    <w:rsid w:val="00BA7D3E"/>
    <w:rsid w:val="00BB0094"/>
    <w:rsid w:val="00BB339A"/>
    <w:rsid w:val="00BB4FCA"/>
    <w:rsid w:val="00BC0408"/>
    <w:rsid w:val="00BC16F6"/>
    <w:rsid w:val="00BC240E"/>
    <w:rsid w:val="00BC7294"/>
    <w:rsid w:val="00BD351A"/>
    <w:rsid w:val="00BD68C1"/>
    <w:rsid w:val="00BF0A32"/>
    <w:rsid w:val="00BF2817"/>
    <w:rsid w:val="00BF6DBB"/>
    <w:rsid w:val="00C009C8"/>
    <w:rsid w:val="00C024EA"/>
    <w:rsid w:val="00C03B8B"/>
    <w:rsid w:val="00C068C4"/>
    <w:rsid w:val="00C10DE8"/>
    <w:rsid w:val="00C16C08"/>
    <w:rsid w:val="00C200E8"/>
    <w:rsid w:val="00C213E3"/>
    <w:rsid w:val="00C2275F"/>
    <w:rsid w:val="00C22F4D"/>
    <w:rsid w:val="00C2341D"/>
    <w:rsid w:val="00C2461B"/>
    <w:rsid w:val="00C27219"/>
    <w:rsid w:val="00C30C01"/>
    <w:rsid w:val="00C40DB6"/>
    <w:rsid w:val="00C416F0"/>
    <w:rsid w:val="00C4220C"/>
    <w:rsid w:val="00C466FA"/>
    <w:rsid w:val="00C4674B"/>
    <w:rsid w:val="00C52B86"/>
    <w:rsid w:val="00C56C14"/>
    <w:rsid w:val="00C5742D"/>
    <w:rsid w:val="00C6755E"/>
    <w:rsid w:val="00C67AC1"/>
    <w:rsid w:val="00C716D6"/>
    <w:rsid w:val="00C7272B"/>
    <w:rsid w:val="00C817F7"/>
    <w:rsid w:val="00C82E0F"/>
    <w:rsid w:val="00C83044"/>
    <w:rsid w:val="00C85ACE"/>
    <w:rsid w:val="00C867A2"/>
    <w:rsid w:val="00C871C8"/>
    <w:rsid w:val="00C875CD"/>
    <w:rsid w:val="00C87D74"/>
    <w:rsid w:val="00C901EC"/>
    <w:rsid w:val="00C918B2"/>
    <w:rsid w:val="00C93975"/>
    <w:rsid w:val="00C9473D"/>
    <w:rsid w:val="00CA30BD"/>
    <w:rsid w:val="00CA3796"/>
    <w:rsid w:val="00CA5760"/>
    <w:rsid w:val="00CA7853"/>
    <w:rsid w:val="00CB3365"/>
    <w:rsid w:val="00CB42ED"/>
    <w:rsid w:val="00CB5AF8"/>
    <w:rsid w:val="00CC0678"/>
    <w:rsid w:val="00CD0B88"/>
    <w:rsid w:val="00CD1A92"/>
    <w:rsid w:val="00CD218E"/>
    <w:rsid w:val="00CE3236"/>
    <w:rsid w:val="00CE327A"/>
    <w:rsid w:val="00CE4A0F"/>
    <w:rsid w:val="00CE56AE"/>
    <w:rsid w:val="00CF1A9D"/>
    <w:rsid w:val="00CF59FA"/>
    <w:rsid w:val="00D040E1"/>
    <w:rsid w:val="00D04941"/>
    <w:rsid w:val="00D06D5F"/>
    <w:rsid w:val="00D07F87"/>
    <w:rsid w:val="00D10A1F"/>
    <w:rsid w:val="00D143F0"/>
    <w:rsid w:val="00D1490E"/>
    <w:rsid w:val="00D14DA5"/>
    <w:rsid w:val="00D200A2"/>
    <w:rsid w:val="00D3074D"/>
    <w:rsid w:val="00D357DC"/>
    <w:rsid w:val="00D36520"/>
    <w:rsid w:val="00D42866"/>
    <w:rsid w:val="00D43072"/>
    <w:rsid w:val="00D44927"/>
    <w:rsid w:val="00D46297"/>
    <w:rsid w:val="00D47CE7"/>
    <w:rsid w:val="00D51E32"/>
    <w:rsid w:val="00D57927"/>
    <w:rsid w:val="00D60117"/>
    <w:rsid w:val="00D609FE"/>
    <w:rsid w:val="00D61501"/>
    <w:rsid w:val="00D62370"/>
    <w:rsid w:val="00D6506F"/>
    <w:rsid w:val="00D7062A"/>
    <w:rsid w:val="00D737E5"/>
    <w:rsid w:val="00D74988"/>
    <w:rsid w:val="00D75B9A"/>
    <w:rsid w:val="00D77B15"/>
    <w:rsid w:val="00D8111D"/>
    <w:rsid w:val="00D838AC"/>
    <w:rsid w:val="00D83AC8"/>
    <w:rsid w:val="00D85F85"/>
    <w:rsid w:val="00D87A80"/>
    <w:rsid w:val="00D9003A"/>
    <w:rsid w:val="00D928A3"/>
    <w:rsid w:val="00D92BDC"/>
    <w:rsid w:val="00DA44A6"/>
    <w:rsid w:val="00DA4B7F"/>
    <w:rsid w:val="00DB1DD1"/>
    <w:rsid w:val="00DB2FD8"/>
    <w:rsid w:val="00DB2FF8"/>
    <w:rsid w:val="00DB3BA2"/>
    <w:rsid w:val="00DB5250"/>
    <w:rsid w:val="00DB6081"/>
    <w:rsid w:val="00DB6352"/>
    <w:rsid w:val="00DB6ED6"/>
    <w:rsid w:val="00DB7018"/>
    <w:rsid w:val="00DC0CB5"/>
    <w:rsid w:val="00DC20AF"/>
    <w:rsid w:val="00DC668C"/>
    <w:rsid w:val="00DD11C8"/>
    <w:rsid w:val="00DD15AD"/>
    <w:rsid w:val="00DD27B4"/>
    <w:rsid w:val="00DD2EB6"/>
    <w:rsid w:val="00DD3C96"/>
    <w:rsid w:val="00DD3CB3"/>
    <w:rsid w:val="00DE0CB6"/>
    <w:rsid w:val="00DE0DDB"/>
    <w:rsid w:val="00DE403A"/>
    <w:rsid w:val="00DE65B1"/>
    <w:rsid w:val="00DE7AF5"/>
    <w:rsid w:val="00DE7EC8"/>
    <w:rsid w:val="00DF028D"/>
    <w:rsid w:val="00DF1DF0"/>
    <w:rsid w:val="00DF1F53"/>
    <w:rsid w:val="00DF208B"/>
    <w:rsid w:val="00DF4012"/>
    <w:rsid w:val="00E03DC9"/>
    <w:rsid w:val="00E051B7"/>
    <w:rsid w:val="00E104E3"/>
    <w:rsid w:val="00E1506C"/>
    <w:rsid w:val="00E162B3"/>
    <w:rsid w:val="00E319F5"/>
    <w:rsid w:val="00E32FD3"/>
    <w:rsid w:val="00E33625"/>
    <w:rsid w:val="00E40FFD"/>
    <w:rsid w:val="00E4120D"/>
    <w:rsid w:val="00E4231D"/>
    <w:rsid w:val="00E476FD"/>
    <w:rsid w:val="00E50FAB"/>
    <w:rsid w:val="00E52A8E"/>
    <w:rsid w:val="00E54458"/>
    <w:rsid w:val="00E544B7"/>
    <w:rsid w:val="00E55ED2"/>
    <w:rsid w:val="00E5617C"/>
    <w:rsid w:val="00E56F49"/>
    <w:rsid w:val="00E62E80"/>
    <w:rsid w:val="00E63865"/>
    <w:rsid w:val="00E6472E"/>
    <w:rsid w:val="00E72386"/>
    <w:rsid w:val="00E72A82"/>
    <w:rsid w:val="00E7519E"/>
    <w:rsid w:val="00E7740E"/>
    <w:rsid w:val="00E81799"/>
    <w:rsid w:val="00E8458A"/>
    <w:rsid w:val="00E85434"/>
    <w:rsid w:val="00E85D2A"/>
    <w:rsid w:val="00E97704"/>
    <w:rsid w:val="00EA03B4"/>
    <w:rsid w:val="00EA062F"/>
    <w:rsid w:val="00EA0866"/>
    <w:rsid w:val="00EA255E"/>
    <w:rsid w:val="00EA35B3"/>
    <w:rsid w:val="00EB3A30"/>
    <w:rsid w:val="00EB7376"/>
    <w:rsid w:val="00EC302A"/>
    <w:rsid w:val="00EC3B5F"/>
    <w:rsid w:val="00EC4A5D"/>
    <w:rsid w:val="00EC5B02"/>
    <w:rsid w:val="00ED1343"/>
    <w:rsid w:val="00ED358F"/>
    <w:rsid w:val="00ED5355"/>
    <w:rsid w:val="00ED53DD"/>
    <w:rsid w:val="00EE1045"/>
    <w:rsid w:val="00EE5A59"/>
    <w:rsid w:val="00EF26FA"/>
    <w:rsid w:val="00EF339D"/>
    <w:rsid w:val="00EF37A5"/>
    <w:rsid w:val="00EF517B"/>
    <w:rsid w:val="00EF78B8"/>
    <w:rsid w:val="00F00731"/>
    <w:rsid w:val="00F0266D"/>
    <w:rsid w:val="00F0352D"/>
    <w:rsid w:val="00F06904"/>
    <w:rsid w:val="00F14BD5"/>
    <w:rsid w:val="00F15D04"/>
    <w:rsid w:val="00F161F7"/>
    <w:rsid w:val="00F1744C"/>
    <w:rsid w:val="00F17783"/>
    <w:rsid w:val="00F212BD"/>
    <w:rsid w:val="00F26DB4"/>
    <w:rsid w:val="00F27CAD"/>
    <w:rsid w:val="00F3641E"/>
    <w:rsid w:val="00F43E25"/>
    <w:rsid w:val="00F4607B"/>
    <w:rsid w:val="00F474D8"/>
    <w:rsid w:val="00F50031"/>
    <w:rsid w:val="00F50BF7"/>
    <w:rsid w:val="00F50CFC"/>
    <w:rsid w:val="00F50FF5"/>
    <w:rsid w:val="00F53E53"/>
    <w:rsid w:val="00F5432C"/>
    <w:rsid w:val="00F55EF9"/>
    <w:rsid w:val="00F6013B"/>
    <w:rsid w:val="00F61298"/>
    <w:rsid w:val="00F6414C"/>
    <w:rsid w:val="00F66EF2"/>
    <w:rsid w:val="00F710EF"/>
    <w:rsid w:val="00F7240E"/>
    <w:rsid w:val="00F74797"/>
    <w:rsid w:val="00F75582"/>
    <w:rsid w:val="00F8646C"/>
    <w:rsid w:val="00F91DCF"/>
    <w:rsid w:val="00F94D82"/>
    <w:rsid w:val="00F954D9"/>
    <w:rsid w:val="00FA1448"/>
    <w:rsid w:val="00FA7FA3"/>
    <w:rsid w:val="00FB187E"/>
    <w:rsid w:val="00FB2340"/>
    <w:rsid w:val="00FB2D08"/>
    <w:rsid w:val="00FB3C26"/>
    <w:rsid w:val="00FB4488"/>
    <w:rsid w:val="00FB4512"/>
    <w:rsid w:val="00FB5ECD"/>
    <w:rsid w:val="00FB7407"/>
    <w:rsid w:val="00FC26D5"/>
    <w:rsid w:val="00FC2D77"/>
    <w:rsid w:val="00FC3B80"/>
    <w:rsid w:val="00FD02E3"/>
    <w:rsid w:val="00FD0BB5"/>
    <w:rsid w:val="00FD2746"/>
    <w:rsid w:val="00FD33D3"/>
    <w:rsid w:val="00FD34C8"/>
    <w:rsid w:val="00FD47BD"/>
    <w:rsid w:val="00FD71A2"/>
    <w:rsid w:val="00FE0482"/>
    <w:rsid w:val="00FE0D4C"/>
    <w:rsid w:val="00FE37A9"/>
    <w:rsid w:val="00FE472E"/>
    <w:rsid w:val="00FE5205"/>
    <w:rsid w:val="00FE5F7C"/>
    <w:rsid w:val="00FE796E"/>
    <w:rsid w:val="00FF0403"/>
    <w:rsid w:val="00FF3482"/>
    <w:rsid w:val="00FF4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29BD93"/>
  <w15:chartTrackingRefBased/>
  <w15:docId w15:val="{AF6E48DA-08F5-4B03-B68E-0E2D2E52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4A"/>
    <w:pPr>
      <w:spacing w:after="200" w:line="276" w:lineRule="auto"/>
    </w:pPr>
  </w:style>
  <w:style w:type="paragraph" w:styleId="Heading1">
    <w:name w:val="heading 1"/>
    <w:basedOn w:val="Normal"/>
    <w:link w:val="Heading1Char"/>
    <w:uiPriority w:val="9"/>
    <w:qFormat/>
    <w:rsid w:val="002D7C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805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4A"/>
    <w:pPr>
      <w:ind w:left="720"/>
      <w:contextualSpacing/>
    </w:pPr>
  </w:style>
  <w:style w:type="character" w:customStyle="1" w:styleId="disttier1title">
    <w:name w:val="disttier1title"/>
    <w:basedOn w:val="DefaultParagraphFont"/>
    <w:rsid w:val="0091534A"/>
  </w:style>
  <w:style w:type="character" w:customStyle="1" w:styleId="disttier1">
    <w:name w:val="disttier1"/>
    <w:basedOn w:val="DefaultParagraphFont"/>
    <w:rsid w:val="0091534A"/>
  </w:style>
  <w:style w:type="paragraph" w:styleId="NormalWeb">
    <w:name w:val="Normal (Web)"/>
    <w:basedOn w:val="Normal"/>
    <w:uiPriority w:val="99"/>
    <w:unhideWhenUsed/>
    <w:rsid w:val="004D01AC"/>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D4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F02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9F02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1Light">
    <w:name w:val="List Table 1 Light"/>
    <w:basedOn w:val="TableNormal"/>
    <w:uiPriority w:val="46"/>
    <w:rsid w:val="009F02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F0233"/>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F02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807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A08B8"/>
    <w:rPr>
      <w:sz w:val="16"/>
      <w:szCs w:val="16"/>
    </w:rPr>
  </w:style>
  <w:style w:type="paragraph" w:styleId="CommentText">
    <w:name w:val="annotation text"/>
    <w:basedOn w:val="Normal"/>
    <w:link w:val="CommentTextChar"/>
    <w:uiPriority w:val="99"/>
    <w:semiHidden/>
    <w:unhideWhenUsed/>
    <w:rsid w:val="007A08B8"/>
    <w:pPr>
      <w:spacing w:line="240" w:lineRule="auto"/>
    </w:pPr>
    <w:rPr>
      <w:sz w:val="20"/>
      <w:szCs w:val="20"/>
    </w:rPr>
  </w:style>
  <w:style w:type="character" w:customStyle="1" w:styleId="CommentTextChar">
    <w:name w:val="Comment Text Char"/>
    <w:basedOn w:val="DefaultParagraphFont"/>
    <w:link w:val="CommentText"/>
    <w:uiPriority w:val="99"/>
    <w:semiHidden/>
    <w:rsid w:val="007A08B8"/>
    <w:rPr>
      <w:sz w:val="20"/>
      <w:szCs w:val="20"/>
    </w:rPr>
  </w:style>
  <w:style w:type="paragraph" w:styleId="CommentSubject">
    <w:name w:val="annotation subject"/>
    <w:basedOn w:val="CommentText"/>
    <w:next w:val="CommentText"/>
    <w:link w:val="CommentSubjectChar"/>
    <w:uiPriority w:val="99"/>
    <w:semiHidden/>
    <w:unhideWhenUsed/>
    <w:rsid w:val="007A08B8"/>
    <w:rPr>
      <w:b/>
      <w:bCs/>
    </w:rPr>
  </w:style>
  <w:style w:type="character" w:customStyle="1" w:styleId="CommentSubjectChar">
    <w:name w:val="Comment Subject Char"/>
    <w:basedOn w:val="CommentTextChar"/>
    <w:link w:val="CommentSubject"/>
    <w:uiPriority w:val="99"/>
    <w:semiHidden/>
    <w:rsid w:val="007A08B8"/>
    <w:rPr>
      <w:b/>
      <w:bCs/>
      <w:sz w:val="20"/>
      <w:szCs w:val="20"/>
    </w:rPr>
  </w:style>
  <w:style w:type="paragraph" w:styleId="BalloonText">
    <w:name w:val="Balloon Text"/>
    <w:basedOn w:val="Normal"/>
    <w:link w:val="BalloonTextChar"/>
    <w:uiPriority w:val="99"/>
    <w:semiHidden/>
    <w:unhideWhenUsed/>
    <w:rsid w:val="007A0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B8"/>
    <w:rPr>
      <w:rFonts w:ascii="Segoe UI" w:hAnsi="Segoe UI" w:cs="Segoe UI"/>
      <w:sz w:val="18"/>
      <w:szCs w:val="18"/>
    </w:rPr>
  </w:style>
  <w:style w:type="character" w:styleId="Emphasis">
    <w:name w:val="Emphasis"/>
    <w:basedOn w:val="DefaultParagraphFont"/>
    <w:uiPriority w:val="20"/>
    <w:qFormat/>
    <w:rsid w:val="00A80662"/>
    <w:rPr>
      <w:i/>
      <w:iCs/>
    </w:rPr>
  </w:style>
  <w:style w:type="paragraph" w:styleId="Header">
    <w:name w:val="header"/>
    <w:basedOn w:val="Normal"/>
    <w:link w:val="HeaderChar"/>
    <w:uiPriority w:val="99"/>
    <w:unhideWhenUsed/>
    <w:rsid w:val="00923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BC6"/>
  </w:style>
  <w:style w:type="paragraph" w:styleId="Footer">
    <w:name w:val="footer"/>
    <w:basedOn w:val="Normal"/>
    <w:link w:val="FooterChar"/>
    <w:uiPriority w:val="99"/>
    <w:unhideWhenUsed/>
    <w:rsid w:val="00923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BC6"/>
  </w:style>
  <w:style w:type="character" w:customStyle="1" w:styleId="reference-text">
    <w:name w:val="reference-text"/>
    <w:basedOn w:val="DefaultParagraphFont"/>
    <w:rsid w:val="00361CE2"/>
  </w:style>
  <w:style w:type="paragraph" w:styleId="Revision">
    <w:name w:val="Revision"/>
    <w:hidden/>
    <w:uiPriority w:val="99"/>
    <w:semiHidden/>
    <w:rsid w:val="005F333F"/>
    <w:pPr>
      <w:spacing w:after="0" w:line="240" w:lineRule="auto"/>
    </w:pPr>
  </w:style>
  <w:style w:type="character" w:styleId="Hyperlink">
    <w:name w:val="Hyperlink"/>
    <w:basedOn w:val="DefaultParagraphFont"/>
    <w:uiPriority w:val="99"/>
    <w:semiHidden/>
    <w:unhideWhenUsed/>
    <w:rsid w:val="005A28BD"/>
    <w:rPr>
      <w:color w:val="0000FF"/>
      <w:u w:val="single"/>
    </w:rPr>
  </w:style>
  <w:style w:type="paragraph" w:customStyle="1" w:styleId="MDPI16affiliation">
    <w:name w:val="MDPI_1.6_affiliation"/>
    <w:basedOn w:val="Normal"/>
    <w:qFormat/>
    <w:rsid w:val="00121F51"/>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character" w:customStyle="1" w:styleId="authors-list-item">
    <w:name w:val="authors-list-item"/>
    <w:basedOn w:val="DefaultParagraphFont"/>
    <w:rsid w:val="0081265F"/>
  </w:style>
  <w:style w:type="character" w:customStyle="1" w:styleId="comma">
    <w:name w:val="comma"/>
    <w:basedOn w:val="DefaultParagraphFont"/>
    <w:rsid w:val="0081265F"/>
  </w:style>
  <w:style w:type="character" w:customStyle="1" w:styleId="Heading1Char">
    <w:name w:val="Heading 1 Char"/>
    <w:basedOn w:val="DefaultParagraphFont"/>
    <w:link w:val="Heading1"/>
    <w:uiPriority w:val="9"/>
    <w:rsid w:val="002D7CA4"/>
    <w:rPr>
      <w:rFonts w:ascii="Times New Roman" w:eastAsia="Times New Roman" w:hAnsi="Times New Roman" w:cs="Times New Roman"/>
      <w:b/>
      <w:bCs/>
      <w:kern w:val="36"/>
      <w:sz w:val="48"/>
      <w:szCs w:val="48"/>
      <w:lang w:eastAsia="en-GB"/>
    </w:rPr>
  </w:style>
  <w:style w:type="character" w:customStyle="1" w:styleId="a">
    <w:name w:val="_"/>
    <w:basedOn w:val="DefaultParagraphFont"/>
    <w:rsid w:val="002D7CA4"/>
  </w:style>
  <w:style w:type="character" w:customStyle="1" w:styleId="ff2">
    <w:name w:val="ff2"/>
    <w:basedOn w:val="DefaultParagraphFont"/>
    <w:rsid w:val="002D7CA4"/>
  </w:style>
  <w:style w:type="character" w:customStyle="1" w:styleId="ff1">
    <w:name w:val="ff1"/>
    <w:basedOn w:val="DefaultParagraphFont"/>
    <w:rsid w:val="002D7CA4"/>
  </w:style>
  <w:style w:type="character" w:customStyle="1" w:styleId="al-author-name-more">
    <w:name w:val="al-author-name-more"/>
    <w:basedOn w:val="DefaultParagraphFont"/>
    <w:rsid w:val="001A60C3"/>
  </w:style>
  <w:style w:type="character" w:customStyle="1" w:styleId="delimiter">
    <w:name w:val="delimiter"/>
    <w:basedOn w:val="DefaultParagraphFont"/>
    <w:rsid w:val="001A60C3"/>
  </w:style>
  <w:style w:type="character" w:customStyle="1" w:styleId="author-sup-separator">
    <w:name w:val="author-sup-separator"/>
    <w:basedOn w:val="DefaultParagraphFont"/>
    <w:rsid w:val="002F78AC"/>
  </w:style>
  <w:style w:type="character" w:customStyle="1" w:styleId="ff4">
    <w:name w:val="ff4"/>
    <w:basedOn w:val="DefaultParagraphFont"/>
    <w:rsid w:val="00237582"/>
  </w:style>
  <w:style w:type="character" w:customStyle="1" w:styleId="Heading2Char">
    <w:name w:val="Heading 2 Char"/>
    <w:basedOn w:val="DefaultParagraphFont"/>
    <w:link w:val="Heading2"/>
    <w:uiPriority w:val="9"/>
    <w:semiHidden/>
    <w:rsid w:val="005805E0"/>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CD1A92"/>
  </w:style>
  <w:style w:type="table" w:customStyle="1" w:styleId="TableGrid0">
    <w:name w:val="TableGrid"/>
    <w:rsid w:val="002332E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il">
    <w:name w:val="il"/>
    <w:basedOn w:val="DefaultParagraphFont"/>
    <w:rsid w:val="00D4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77107">
      <w:bodyDiv w:val="1"/>
      <w:marLeft w:val="0"/>
      <w:marRight w:val="0"/>
      <w:marTop w:val="0"/>
      <w:marBottom w:val="0"/>
      <w:divBdr>
        <w:top w:val="none" w:sz="0" w:space="0" w:color="auto"/>
        <w:left w:val="none" w:sz="0" w:space="0" w:color="auto"/>
        <w:bottom w:val="none" w:sz="0" w:space="0" w:color="auto"/>
        <w:right w:val="none" w:sz="0" w:space="0" w:color="auto"/>
      </w:divBdr>
    </w:div>
    <w:div w:id="151146072">
      <w:bodyDiv w:val="1"/>
      <w:marLeft w:val="0"/>
      <w:marRight w:val="0"/>
      <w:marTop w:val="0"/>
      <w:marBottom w:val="0"/>
      <w:divBdr>
        <w:top w:val="none" w:sz="0" w:space="0" w:color="auto"/>
        <w:left w:val="none" w:sz="0" w:space="0" w:color="auto"/>
        <w:bottom w:val="none" w:sz="0" w:space="0" w:color="auto"/>
        <w:right w:val="none" w:sz="0" w:space="0" w:color="auto"/>
      </w:divBdr>
    </w:div>
    <w:div w:id="175653244">
      <w:bodyDiv w:val="1"/>
      <w:marLeft w:val="0"/>
      <w:marRight w:val="0"/>
      <w:marTop w:val="0"/>
      <w:marBottom w:val="0"/>
      <w:divBdr>
        <w:top w:val="none" w:sz="0" w:space="0" w:color="auto"/>
        <w:left w:val="none" w:sz="0" w:space="0" w:color="auto"/>
        <w:bottom w:val="none" w:sz="0" w:space="0" w:color="auto"/>
        <w:right w:val="none" w:sz="0" w:space="0" w:color="auto"/>
      </w:divBdr>
    </w:div>
    <w:div w:id="228813227">
      <w:bodyDiv w:val="1"/>
      <w:marLeft w:val="0"/>
      <w:marRight w:val="0"/>
      <w:marTop w:val="0"/>
      <w:marBottom w:val="0"/>
      <w:divBdr>
        <w:top w:val="none" w:sz="0" w:space="0" w:color="auto"/>
        <w:left w:val="none" w:sz="0" w:space="0" w:color="auto"/>
        <w:bottom w:val="none" w:sz="0" w:space="0" w:color="auto"/>
        <w:right w:val="none" w:sz="0" w:space="0" w:color="auto"/>
      </w:divBdr>
    </w:div>
    <w:div w:id="294335004">
      <w:bodyDiv w:val="1"/>
      <w:marLeft w:val="0"/>
      <w:marRight w:val="0"/>
      <w:marTop w:val="0"/>
      <w:marBottom w:val="0"/>
      <w:divBdr>
        <w:top w:val="none" w:sz="0" w:space="0" w:color="auto"/>
        <w:left w:val="none" w:sz="0" w:space="0" w:color="auto"/>
        <w:bottom w:val="none" w:sz="0" w:space="0" w:color="auto"/>
        <w:right w:val="none" w:sz="0" w:space="0" w:color="auto"/>
      </w:divBdr>
      <w:divsChild>
        <w:div w:id="633676193">
          <w:marLeft w:val="0"/>
          <w:marRight w:val="0"/>
          <w:marTop w:val="0"/>
          <w:marBottom w:val="0"/>
          <w:divBdr>
            <w:top w:val="none" w:sz="0" w:space="0" w:color="auto"/>
            <w:left w:val="none" w:sz="0" w:space="0" w:color="auto"/>
            <w:bottom w:val="none" w:sz="0" w:space="0" w:color="auto"/>
            <w:right w:val="none" w:sz="0" w:space="0" w:color="auto"/>
          </w:divBdr>
        </w:div>
        <w:div w:id="825509045">
          <w:marLeft w:val="0"/>
          <w:marRight w:val="0"/>
          <w:marTop w:val="0"/>
          <w:marBottom w:val="0"/>
          <w:divBdr>
            <w:top w:val="none" w:sz="0" w:space="0" w:color="auto"/>
            <w:left w:val="none" w:sz="0" w:space="0" w:color="auto"/>
            <w:bottom w:val="none" w:sz="0" w:space="0" w:color="auto"/>
            <w:right w:val="none" w:sz="0" w:space="0" w:color="auto"/>
          </w:divBdr>
        </w:div>
        <w:div w:id="1686979819">
          <w:marLeft w:val="0"/>
          <w:marRight w:val="0"/>
          <w:marTop w:val="0"/>
          <w:marBottom w:val="0"/>
          <w:divBdr>
            <w:top w:val="none" w:sz="0" w:space="0" w:color="auto"/>
            <w:left w:val="none" w:sz="0" w:space="0" w:color="auto"/>
            <w:bottom w:val="none" w:sz="0" w:space="0" w:color="auto"/>
            <w:right w:val="none" w:sz="0" w:space="0" w:color="auto"/>
          </w:divBdr>
        </w:div>
        <w:div w:id="257063012">
          <w:marLeft w:val="0"/>
          <w:marRight w:val="0"/>
          <w:marTop w:val="0"/>
          <w:marBottom w:val="0"/>
          <w:divBdr>
            <w:top w:val="none" w:sz="0" w:space="0" w:color="auto"/>
            <w:left w:val="none" w:sz="0" w:space="0" w:color="auto"/>
            <w:bottom w:val="none" w:sz="0" w:space="0" w:color="auto"/>
            <w:right w:val="none" w:sz="0" w:space="0" w:color="auto"/>
          </w:divBdr>
        </w:div>
        <w:div w:id="1007903822">
          <w:marLeft w:val="0"/>
          <w:marRight w:val="0"/>
          <w:marTop w:val="0"/>
          <w:marBottom w:val="0"/>
          <w:divBdr>
            <w:top w:val="none" w:sz="0" w:space="0" w:color="auto"/>
            <w:left w:val="none" w:sz="0" w:space="0" w:color="auto"/>
            <w:bottom w:val="none" w:sz="0" w:space="0" w:color="auto"/>
            <w:right w:val="none" w:sz="0" w:space="0" w:color="auto"/>
          </w:divBdr>
        </w:div>
        <w:div w:id="682895655">
          <w:marLeft w:val="0"/>
          <w:marRight w:val="0"/>
          <w:marTop w:val="0"/>
          <w:marBottom w:val="0"/>
          <w:divBdr>
            <w:top w:val="none" w:sz="0" w:space="0" w:color="auto"/>
            <w:left w:val="none" w:sz="0" w:space="0" w:color="auto"/>
            <w:bottom w:val="none" w:sz="0" w:space="0" w:color="auto"/>
            <w:right w:val="none" w:sz="0" w:space="0" w:color="auto"/>
          </w:divBdr>
        </w:div>
        <w:div w:id="1104961319">
          <w:marLeft w:val="0"/>
          <w:marRight w:val="0"/>
          <w:marTop w:val="0"/>
          <w:marBottom w:val="0"/>
          <w:divBdr>
            <w:top w:val="none" w:sz="0" w:space="0" w:color="auto"/>
            <w:left w:val="none" w:sz="0" w:space="0" w:color="auto"/>
            <w:bottom w:val="none" w:sz="0" w:space="0" w:color="auto"/>
            <w:right w:val="none" w:sz="0" w:space="0" w:color="auto"/>
          </w:divBdr>
        </w:div>
      </w:divsChild>
    </w:div>
    <w:div w:id="590553052">
      <w:bodyDiv w:val="1"/>
      <w:marLeft w:val="0"/>
      <w:marRight w:val="0"/>
      <w:marTop w:val="0"/>
      <w:marBottom w:val="0"/>
      <w:divBdr>
        <w:top w:val="none" w:sz="0" w:space="0" w:color="auto"/>
        <w:left w:val="none" w:sz="0" w:space="0" w:color="auto"/>
        <w:bottom w:val="none" w:sz="0" w:space="0" w:color="auto"/>
        <w:right w:val="none" w:sz="0" w:space="0" w:color="auto"/>
      </w:divBdr>
      <w:divsChild>
        <w:div w:id="284427083">
          <w:marLeft w:val="0"/>
          <w:marRight w:val="0"/>
          <w:marTop w:val="0"/>
          <w:marBottom w:val="0"/>
          <w:divBdr>
            <w:top w:val="none" w:sz="0" w:space="0" w:color="auto"/>
            <w:left w:val="none" w:sz="0" w:space="0" w:color="auto"/>
            <w:bottom w:val="none" w:sz="0" w:space="0" w:color="auto"/>
            <w:right w:val="none" w:sz="0" w:space="0" w:color="auto"/>
          </w:divBdr>
        </w:div>
        <w:div w:id="1800024765">
          <w:marLeft w:val="0"/>
          <w:marRight w:val="0"/>
          <w:marTop w:val="0"/>
          <w:marBottom w:val="0"/>
          <w:divBdr>
            <w:top w:val="none" w:sz="0" w:space="0" w:color="auto"/>
            <w:left w:val="none" w:sz="0" w:space="0" w:color="auto"/>
            <w:bottom w:val="none" w:sz="0" w:space="0" w:color="auto"/>
            <w:right w:val="none" w:sz="0" w:space="0" w:color="auto"/>
          </w:divBdr>
        </w:div>
        <w:div w:id="374084802">
          <w:marLeft w:val="0"/>
          <w:marRight w:val="0"/>
          <w:marTop w:val="0"/>
          <w:marBottom w:val="0"/>
          <w:divBdr>
            <w:top w:val="none" w:sz="0" w:space="0" w:color="auto"/>
            <w:left w:val="none" w:sz="0" w:space="0" w:color="auto"/>
            <w:bottom w:val="none" w:sz="0" w:space="0" w:color="auto"/>
            <w:right w:val="none" w:sz="0" w:space="0" w:color="auto"/>
          </w:divBdr>
        </w:div>
        <w:div w:id="1640113485">
          <w:marLeft w:val="0"/>
          <w:marRight w:val="0"/>
          <w:marTop w:val="0"/>
          <w:marBottom w:val="0"/>
          <w:divBdr>
            <w:top w:val="none" w:sz="0" w:space="0" w:color="auto"/>
            <w:left w:val="none" w:sz="0" w:space="0" w:color="auto"/>
            <w:bottom w:val="none" w:sz="0" w:space="0" w:color="auto"/>
            <w:right w:val="none" w:sz="0" w:space="0" w:color="auto"/>
          </w:divBdr>
        </w:div>
        <w:div w:id="248345248">
          <w:marLeft w:val="0"/>
          <w:marRight w:val="0"/>
          <w:marTop w:val="0"/>
          <w:marBottom w:val="0"/>
          <w:divBdr>
            <w:top w:val="none" w:sz="0" w:space="0" w:color="auto"/>
            <w:left w:val="none" w:sz="0" w:space="0" w:color="auto"/>
            <w:bottom w:val="none" w:sz="0" w:space="0" w:color="auto"/>
            <w:right w:val="none" w:sz="0" w:space="0" w:color="auto"/>
          </w:divBdr>
        </w:div>
        <w:div w:id="191235183">
          <w:marLeft w:val="0"/>
          <w:marRight w:val="0"/>
          <w:marTop w:val="0"/>
          <w:marBottom w:val="0"/>
          <w:divBdr>
            <w:top w:val="none" w:sz="0" w:space="0" w:color="auto"/>
            <w:left w:val="none" w:sz="0" w:space="0" w:color="auto"/>
            <w:bottom w:val="none" w:sz="0" w:space="0" w:color="auto"/>
            <w:right w:val="none" w:sz="0" w:space="0" w:color="auto"/>
          </w:divBdr>
        </w:div>
        <w:div w:id="811866425">
          <w:marLeft w:val="0"/>
          <w:marRight w:val="0"/>
          <w:marTop w:val="0"/>
          <w:marBottom w:val="0"/>
          <w:divBdr>
            <w:top w:val="none" w:sz="0" w:space="0" w:color="auto"/>
            <w:left w:val="none" w:sz="0" w:space="0" w:color="auto"/>
            <w:bottom w:val="none" w:sz="0" w:space="0" w:color="auto"/>
            <w:right w:val="none" w:sz="0" w:space="0" w:color="auto"/>
          </w:divBdr>
        </w:div>
      </w:divsChild>
    </w:div>
    <w:div w:id="718280678">
      <w:bodyDiv w:val="1"/>
      <w:marLeft w:val="0"/>
      <w:marRight w:val="0"/>
      <w:marTop w:val="0"/>
      <w:marBottom w:val="0"/>
      <w:divBdr>
        <w:top w:val="none" w:sz="0" w:space="0" w:color="auto"/>
        <w:left w:val="none" w:sz="0" w:space="0" w:color="auto"/>
        <w:bottom w:val="none" w:sz="0" w:space="0" w:color="auto"/>
        <w:right w:val="none" w:sz="0" w:space="0" w:color="auto"/>
      </w:divBdr>
    </w:div>
    <w:div w:id="796291619">
      <w:bodyDiv w:val="1"/>
      <w:marLeft w:val="0"/>
      <w:marRight w:val="0"/>
      <w:marTop w:val="0"/>
      <w:marBottom w:val="0"/>
      <w:divBdr>
        <w:top w:val="none" w:sz="0" w:space="0" w:color="auto"/>
        <w:left w:val="none" w:sz="0" w:space="0" w:color="auto"/>
        <w:bottom w:val="none" w:sz="0" w:space="0" w:color="auto"/>
        <w:right w:val="none" w:sz="0" w:space="0" w:color="auto"/>
      </w:divBdr>
    </w:div>
    <w:div w:id="810361975">
      <w:bodyDiv w:val="1"/>
      <w:marLeft w:val="0"/>
      <w:marRight w:val="0"/>
      <w:marTop w:val="0"/>
      <w:marBottom w:val="0"/>
      <w:divBdr>
        <w:top w:val="none" w:sz="0" w:space="0" w:color="auto"/>
        <w:left w:val="none" w:sz="0" w:space="0" w:color="auto"/>
        <w:bottom w:val="none" w:sz="0" w:space="0" w:color="auto"/>
        <w:right w:val="none" w:sz="0" w:space="0" w:color="auto"/>
      </w:divBdr>
    </w:div>
    <w:div w:id="826633554">
      <w:bodyDiv w:val="1"/>
      <w:marLeft w:val="0"/>
      <w:marRight w:val="0"/>
      <w:marTop w:val="0"/>
      <w:marBottom w:val="0"/>
      <w:divBdr>
        <w:top w:val="none" w:sz="0" w:space="0" w:color="auto"/>
        <w:left w:val="none" w:sz="0" w:space="0" w:color="auto"/>
        <w:bottom w:val="none" w:sz="0" w:space="0" w:color="auto"/>
        <w:right w:val="none" w:sz="0" w:space="0" w:color="auto"/>
      </w:divBdr>
    </w:div>
    <w:div w:id="921182194">
      <w:bodyDiv w:val="1"/>
      <w:marLeft w:val="0"/>
      <w:marRight w:val="0"/>
      <w:marTop w:val="0"/>
      <w:marBottom w:val="0"/>
      <w:divBdr>
        <w:top w:val="none" w:sz="0" w:space="0" w:color="auto"/>
        <w:left w:val="none" w:sz="0" w:space="0" w:color="auto"/>
        <w:bottom w:val="none" w:sz="0" w:space="0" w:color="auto"/>
        <w:right w:val="none" w:sz="0" w:space="0" w:color="auto"/>
      </w:divBdr>
      <w:divsChild>
        <w:div w:id="775710895">
          <w:marLeft w:val="0"/>
          <w:marRight w:val="0"/>
          <w:marTop w:val="0"/>
          <w:marBottom w:val="0"/>
          <w:divBdr>
            <w:top w:val="none" w:sz="0" w:space="0" w:color="auto"/>
            <w:left w:val="none" w:sz="0" w:space="0" w:color="auto"/>
            <w:bottom w:val="none" w:sz="0" w:space="0" w:color="auto"/>
            <w:right w:val="none" w:sz="0" w:space="0" w:color="auto"/>
          </w:divBdr>
        </w:div>
        <w:div w:id="550463785">
          <w:marLeft w:val="0"/>
          <w:marRight w:val="0"/>
          <w:marTop w:val="0"/>
          <w:marBottom w:val="0"/>
          <w:divBdr>
            <w:top w:val="none" w:sz="0" w:space="0" w:color="auto"/>
            <w:left w:val="none" w:sz="0" w:space="0" w:color="auto"/>
            <w:bottom w:val="none" w:sz="0" w:space="0" w:color="auto"/>
            <w:right w:val="none" w:sz="0" w:space="0" w:color="auto"/>
          </w:divBdr>
        </w:div>
        <w:div w:id="16733838">
          <w:marLeft w:val="0"/>
          <w:marRight w:val="0"/>
          <w:marTop w:val="0"/>
          <w:marBottom w:val="0"/>
          <w:divBdr>
            <w:top w:val="none" w:sz="0" w:space="0" w:color="auto"/>
            <w:left w:val="none" w:sz="0" w:space="0" w:color="auto"/>
            <w:bottom w:val="none" w:sz="0" w:space="0" w:color="auto"/>
            <w:right w:val="none" w:sz="0" w:space="0" w:color="auto"/>
          </w:divBdr>
        </w:div>
        <w:div w:id="722287932">
          <w:marLeft w:val="0"/>
          <w:marRight w:val="0"/>
          <w:marTop w:val="0"/>
          <w:marBottom w:val="0"/>
          <w:divBdr>
            <w:top w:val="none" w:sz="0" w:space="0" w:color="auto"/>
            <w:left w:val="none" w:sz="0" w:space="0" w:color="auto"/>
            <w:bottom w:val="none" w:sz="0" w:space="0" w:color="auto"/>
            <w:right w:val="none" w:sz="0" w:space="0" w:color="auto"/>
          </w:divBdr>
        </w:div>
        <w:div w:id="1370837062">
          <w:marLeft w:val="0"/>
          <w:marRight w:val="0"/>
          <w:marTop w:val="0"/>
          <w:marBottom w:val="0"/>
          <w:divBdr>
            <w:top w:val="none" w:sz="0" w:space="0" w:color="auto"/>
            <w:left w:val="none" w:sz="0" w:space="0" w:color="auto"/>
            <w:bottom w:val="none" w:sz="0" w:space="0" w:color="auto"/>
            <w:right w:val="none" w:sz="0" w:space="0" w:color="auto"/>
          </w:divBdr>
        </w:div>
      </w:divsChild>
    </w:div>
    <w:div w:id="1248923564">
      <w:bodyDiv w:val="1"/>
      <w:marLeft w:val="0"/>
      <w:marRight w:val="0"/>
      <w:marTop w:val="0"/>
      <w:marBottom w:val="0"/>
      <w:divBdr>
        <w:top w:val="none" w:sz="0" w:space="0" w:color="auto"/>
        <w:left w:val="none" w:sz="0" w:space="0" w:color="auto"/>
        <w:bottom w:val="none" w:sz="0" w:space="0" w:color="auto"/>
        <w:right w:val="none" w:sz="0" w:space="0" w:color="auto"/>
      </w:divBdr>
    </w:div>
    <w:div w:id="1296107750">
      <w:bodyDiv w:val="1"/>
      <w:marLeft w:val="0"/>
      <w:marRight w:val="0"/>
      <w:marTop w:val="0"/>
      <w:marBottom w:val="0"/>
      <w:divBdr>
        <w:top w:val="none" w:sz="0" w:space="0" w:color="auto"/>
        <w:left w:val="none" w:sz="0" w:space="0" w:color="auto"/>
        <w:bottom w:val="none" w:sz="0" w:space="0" w:color="auto"/>
        <w:right w:val="none" w:sz="0" w:space="0" w:color="auto"/>
      </w:divBdr>
    </w:div>
    <w:div w:id="1421214421">
      <w:bodyDiv w:val="1"/>
      <w:marLeft w:val="0"/>
      <w:marRight w:val="0"/>
      <w:marTop w:val="0"/>
      <w:marBottom w:val="0"/>
      <w:divBdr>
        <w:top w:val="none" w:sz="0" w:space="0" w:color="auto"/>
        <w:left w:val="none" w:sz="0" w:space="0" w:color="auto"/>
        <w:bottom w:val="none" w:sz="0" w:space="0" w:color="auto"/>
        <w:right w:val="none" w:sz="0" w:space="0" w:color="auto"/>
      </w:divBdr>
    </w:div>
    <w:div w:id="1455097827">
      <w:bodyDiv w:val="1"/>
      <w:marLeft w:val="0"/>
      <w:marRight w:val="0"/>
      <w:marTop w:val="0"/>
      <w:marBottom w:val="0"/>
      <w:divBdr>
        <w:top w:val="none" w:sz="0" w:space="0" w:color="auto"/>
        <w:left w:val="none" w:sz="0" w:space="0" w:color="auto"/>
        <w:bottom w:val="none" w:sz="0" w:space="0" w:color="auto"/>
        <w:right w:val="none" w:sz="0" w:space="0" w:color="auto"/>
      </w:divBdr>
    </w:div>
    <w:div w:id="1540892157">
      <w:bodyDiv w:val="1"/>
      <w:marLeft w:val="0"/>
      <w:marRight w:val="0"/>
      <w:marTop w:val="0"/>
      <w:marBottom w:val="0"/>
      <w:divBdr>
        <w:top w:val="none" w:sz="0" w:space="0" w:color="auto"/>
        <w:left w:val="none" w:sz="0" w:space="0" w:color="auto"/>
        <w:bottom w:val="none" w:sz="0" w:space="0" w:color="auto"/>
        <w:right w:val="none" w:sz="0" w:space="0" w:color="auto"/>
      </w:divBdr>
    </w:div>
    <w:div w:id="1617640412">
      <w:bodyDiv w:val="1"/>
      <w:marLeft w:val="0"/>
      <w:marRight w:val="0"/>
      <w:marTop w:val="0"/>
      <w:marBottom w:val="0"/>
      <w:divBdr>
        <w:top w:val="none" w:sz="0" w:space="0" w:color="auto"/>
        <w:left w:val="none" w:sz="0" w:space="0" w:color="auto"/>
        <w:bottom w:val="none" w:sz="0" w:space="0" w:color="auto"/>
        <w:right w:val="none" w:sz="0" w:space="0" w:color="auto"/>
      </w:divBdr>
    </w:div>
    <w:div w:id="1658071252">
      <w:bodyDiv w:val="1"/>
      <w:marLeft w:val="0"/>
      <w:marRight w:val="0"/>
      <w:marTop w:val="0"/>
      <w:marBottom w:val="0"/>
      <w:divBdr>
        <w:top w:val="none" w:sz="0" w:space="0" w:color="auto"/>
        <w:left w:val="none" w:sz="0" w:space="0" w:color="auto"/>
        <w:bottom w:val="none" w:sz="0" w:space="0" w:color="auto"/>
        <w:right w:val="none" w:sz="0" w:space="0" w:color="auto"/>
      </w:divBdr>
    </w:div>
    <w:div w:id="1659845783">
      <w:bodyDiv w:val="1"/>
      <w:marLeft w:val="0"/>
      <w:marRight w:val="0"/>
      <w:marTop w:val="0"/>
      <w:marBottom w:val="0"/>
      <w:divBdr>
        <w:top w:val="none" w:sz="0" w:space="0" w:color="auto"/>
        <w:left w:val="none" w:sz="0" w:space="0" w:color="auto"/>
        <w:bottom w:val="none" w:sz="0" w:space="0" w:color="auto"/>
        <w:right w:val="none" w:sz="0" w:space="0" w:color="auto"/>
      </w:divBdr>
    </w:div>
    <w:div w:id="1773627481">
      <w:bodyDiv w:val="1"/>
      <w:marLeft w:val="0"/>
      <w:marRight w:val="0"/>
      <w:marTop w:val="0"/>
      <w:marBottom w:val="0"/>
      <w:divBdr>
        <w:top w:val="none" w:sz="0" w:space="0" w:color="auto"/>
        <w:left w:val="none" w:sz="0" w:space="0" w:color="auto"/>
        <w:bottom w:val="none" w:sz="0" w:space="0" w:color="auto"/>
        <w:right w:val="none" w:sz="0" w:space="0" w:color="auto"/>
      </w:divBdr>
    </w:div>
    <w:div w:id="1828089105">
      <w:bodyDiv w:val="1"/>
      <w:marLeft w:val="0"/>
      <w:marRight w:val="0"/>
      <w:marTop w:val="0"/>
      <w:marBottom w:val="0"/>
      <w:divBdr>
        <w:top w:val="none" w:sz="0" w:space="0" w:color="auto"/>
        <w:left w:val="none" w:sz="0" w:space="0" w:color="auto"/>
        <w:bottom w:val="none" w:sz="0" w:space="0" w:color="auto"/>
        <w:right w:val="none" w:sz="0" w:space="0" w:color="auto"/>
      </w:divBdr>
    </w:div>
    <w:div w:id="1946963465">
      <w:bodyDiv w:val="1"/>
      <w:marLeft w:val="0"/>
      <w:marRight w:val="0"/>
      <w:marTop w:val="0"/>
      <w:marBottom w:val="0"/>
      <w:divBdr>
        <w:top w:val="none" w:sz="0" w:space="0" w:color="auto"/>
        <w:left w:val="none" w:sz="0" w:space="0" w:color="auto"/>
        <w:bottom w:val="none" w:sz="0" w:space="0" w:color="auto"/>
        <w:right w:val="none" w:sz="0" w:space="0" w:color="auto"/>
      </w:divBdr>
    </w:div>
    <w:div w:id="1961762293">
      <w:bodyDiv w:val="1"/>
      <w:marLeft w:val="0"/>
      <w:marRight w:val="0"/>
      <w:marTop w:val="0"/>
      <w:marBottom w:val="0"/>
      <w:divBdr>
        <w:top w:val="none" w:sz="0" w:space="0" w:color="auto"/>
        <w:left w:val="none" w:sz="0" w:space="0" w:color="auto"/>
        <w:bottom w:val="none" w:sz="0" w:space="0" w:color="auto"/>
        <w:right w:val="none" w:sz="0" w:space="0" w:color="auto"/>
      </w:divBdr>
    </w:div>
    <w:div w:id="20147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Gartaula+G&amp;cauthor_id=29891288" TargetMode="External"/><Relationship Id="rId18" Type="http://schemas.openxmlformats.org/officeDocument/2006/relationships/hyperlink" Target="https://www.ncbi.nlm.nih.gov/pubmed/?term=Freeman%20J%5BAuthor%5D&amp;cauthor=true&amp;cauthor_uid=28316134" TargetMode="External"/><Relationship Id="rId3" Type="http://schemas.openxmlformats.org/officeDocument/2006/relationships/customXml" Target="../customXml/item3.xml"/><Relationship Id="rId21" Type="http://schemas.openxmlformats.org/officeDocument/2006/relationships/hyperlink" Target="https://www.ncbi.nlm.nih.gov/pubmed/?term=Lovegrove%20A%5BAuthor%5D&amp;cauthor=true&amp;cauthor_uid=28316134" TargetMode="External"/><Relationship Id="rId7" Type="http://schemas.openxmlformats.org/officeDocument/2006/relationships/settings" Target="settings.xml"/><Relationship Id="rId12" Type="http://schemas.openxmlformats.org/officeDocument/2006/relationships/hyperlink" Target="https://pubmed.ncbi.nlm.nih.gov/?term=Nystr%C3%B6m+L&amp;cauthor_id=23194520" TargetMode="External"/><Relationship Id="rId17" Type="http://schemas.openxmlformats.org/officeDocument/2006/relationships/hyperlink" Target="https://onlinelibrary.wiley.com/action/doSearch?ContribAuthorStored=Pellny%2C+Till+K" TargetMode="External"/><Relationship Id="rId2" Type="http://schemas.openxmlformats.org/officeDocument/2006/relationships/customXml" Target="../customXml/item2.xml"/><Relationship Id="rId16" Type="http://schemas.openxmlformats.org/officeDocument/2006/relationships/hyperlink" Target="https://pubmed.ncbi.nlm.nih.gov/?term=Yakubov+GE&amp;cauthor_id=29891288" TargetMode="External"/><Relationship Id="rId20" Type="http://schemas.openxmlformats.org/officeDocument/2006/relationships/hyperlink" Target="https://www.ncbi.nlm.nih.gov/pubmed/?term=Kosik%20O%5BAuthor%5D&amp;cauthor=true&amp;cauthor_uid=283161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Lampi+AM&amp;cauthor_id=2319452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med.ncbi.nlm.nih.gov/?term=Flanagan+BM&amp;cauthor_id=2989128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bi.nlm.nih.gov/pubmed/?term=Ward%20JL%5BAuthor%5D&amp;cauthor=true&amp;cauthor_uid=283161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Netzel+G&amp;cauthor_id=2989128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1CDD842C7D342A41CF0D4E1A684F3" ma:contentTypeVersion="13" ma:contentTypeDescription="Create a new document." ma:contentTypeScope="" ma:versionID="ddb04d19cbcdbbbb9bee90b6e896ed83">
  <xsd:schema xmlns:xsd="http://www.w3.org/2001/XMLSchema" xmlns:xs="http://www.w3.org/2001/XMLSchema" xmlns:p="http://schemas.microsoft.com/office/2006/metadata/properties" xmlns:ns3="5b3c1bf1-0841-4f27-b493-ff9504e17403" xmlns:ns4="61f9735d-7e26-4bbe-8d29-d52396ac7885" targetNamespace="http://schemas.microsoft.com/office/2006/metadata/properties" ma:root="true" ma:fieldsID="1af79cd2467854a56aefadd66467929d" ns3:_="" ns4:_="">
    <xsd:import namespace="5b3c1bf1-0841-4f27-b493-ff9504e17403"/>
    <xsd:import namespace="61f9735d-7e26-4bbe-8d29-d52396ac78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c1bf1-0841-4f27-b493-ff9504e174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9735d-7e26-4bbe-8d29-d52396ac78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95C7-2DEE-452B-8963-951220A58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c1bf1-0841-4f27-b493-ff9504e17403"/>
    <ds:schemaRef ds:uri="61f9735d-7e26-4bbe-8d29-d52396ac7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F957E-24BA-4769-9EA1-7460C7B9A1F8}">
  <ds:schemaRefs>
    <ds:schemaRef ds:uri="http://schemas.microsoft.com/sharepoint/v3/contenttype/forms"/>
  </ds:schemaRefs>
</ds:datastoreItem>
</file>

<file path=customXml/itemProps3.xml><?xml version="1.0" encoding="utf-8"?>
<ds:datastoreItem xmlns:ds="http://schemas.openxmlformats.org/officeDocument/2006/customXml" ds:itemID="{0E29B2A1-969A-4243-AAAB-17B6FB3ED990}">
  <ds:schemaRefs>
    <ds:schemaRef ds:uri="5b3c1bf1-0841-4f27-b493-ff9504e17403"/>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1f9735d-7e26-4bbe-8d29-d52396ac7885"/>
    <ds:schemaRef ds:uri="http://www.w3.org/XML/1998/namespace"/>
  </ds:schemaRefs>
</ds:datastoreItem>
</file>

<file path=customXml/itemProps4.xml><?xml version="1.0" encoding="utf-8"?>
<ds:datastoreItem xmlns:ds="http://schemas.openxmlformats.org/officeDocument/2006/customXml" ds:itemID="{2478F413-EC3B-4F33-8B49-81E570E3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8696</Words>
  <Characters>49571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Wilkinson</dc:creator>
  <cp:keywords/>
  <dc:description/>
  <cp:lastModifiedBy>Mark Wilkinson</cp:lastModifiedBy>
  <cp:revision>6</cp:revision>
  <cp:lastPrinted>2021-06-15T07:11:00Z</cp:lastPrinted>
  <dcterms:created xsi:type="dcterms:W3CDTF">2021-07-30T09:50:00Z</dcterms:created>
  <dcterms:modified xsi:type="dcterms:W3CDTF">2021-07-30T14:17:00Z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0x0101009F01CDD842C7D342A41CF0D4E1A684F3</vt:lpwstr>
  </property>
</Properties>
</file>