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EDC39" w14:textId="77777777" w:rsidR="00593403" w:rsidRPr="004E03DE" w:rsidRDefault="00593403">
      <w:pPr>
        <w:spacing w:after="160" w:line="259" w:lineRule="auto"/>
        <w:rPr>
          <w:b/>
          <w:bCs/>
          <w:color w:val="000000" w:themeColor="text1"/>
        </w:rPr>
      </w:pPr>
      <w:bookmarkStart w:id="0" w:name="_Toc39191573"/>
      <w:r w:rsidRPr="004E03DE">
        <w:rPr>
          <w:b/>
          <w:bCs/>
          <w:color w:val="000000" w:themeColor="text1"/>
        </w:rPr>
        <w:t>Title page</w:t>
      </w:r>
    </w:p>
    <w:p w14:paraId="341D58C1" w14:textId="6C0156F0" w:rsidR="00593403" w:rsidRPr="004E03DE" w:rsidRDefault="00593403">
      <w:pPr>
        <w:spacing w:after="160" w:line="259" w:lineRule="auto"/>
        <w:rPr>
          <w:bCs/>
          <w:color w:val="000000" w:themeColor="text1"/>
        </w:rPr>
      </w:pPr>
      <w:r w:rsidRPr="004E03DE">
        <w:rPr>
          <w:bCs/>
          <w:color w:val="000000" w:themeColor="text1"/>
        </w:rPr>
        <w:t>Numbers of text pages</w:t>
      </w:r>
      <w:r w:rsidR="00F3796A" w:rsidRPr="004E03DE">
        <w:rPr>
          <w:bCs/>
          <w:color w:val="000000" w:themeColor="text1"/>
        </w:rPr>
        <w:t xml:space="preserve">: </w:t>
      </w:r>
      <w:r w:rsidR="00E54672" w:rsidRPr="004E03DE">
        <w:rPr>
          <w:bCs/>
          <w:color w:val="000000" w:themeColor="text1"/>
        </w:rPr>
        <w:t>2</w:t>
      </w:r>
      <w:r w:rsidR="00C25A86" w:rsidRPr="004E03DE">
        <w:rPr>
          <w:bCs/>
          <w:color w:val="000000" w:themeColor="text1"/>
        </w:rPr>
        <w:t>7</w:t>
      </w:r>
    </w:p>
    <w:p w14:paraId="048C8D3A" w14:textId="47011FD9" w:rsidR="00593403" w:rsidRPr="004E03DE" w:rsidRDefault="00593403">
      <w:pPr>
        <w:spacing w:after="160" w:line="259" w:lineRule="auto"/>
        <w:rPr>
          <w:bCs/>
          <w:color w:val="000000" w:themeColor="text1"/>
        </w:rPr>
      </w:pPr>
      <w:r w:rsidRPr="004E03DE">
        <w:rPr>
          <w:bCs/>
          <w:color w:val="000000" w:themeColor="text1"/>
        </w:rPr>
        <w:t>Tables</w:t>
      </w:r>
      <w:r w:rsidR="00F3796A" w:rsidRPr="004E03DE">
        <w:rPr>
          <w:bCs/>
          <w:color w:val="000000" w:themeColor="text1"/>
        </w:rPr>
        <w:t xml:space="preserve">: </w:t>
      </w:r>
      <w:r w:rsidR="00E54672" w:rsidRPr="004E03DE">
        <w:rPr>
          <w:bCs/>
          <w:color w:val="000000" w:themeColor="text1"/>
        </w:rPr>
        <w:t>3</w:t>
      </w:r>
    </w:p>
    <w:p w14:paraId="41DE8821" w14:textId="058CF8BA" w:rsidR="00593403" w:rsidRPr="004E03DE" w:rsidRDefault="00593403">
      <w:pPr>
        <w:spacing w:after="160" w:line="259" w:lineRule="auto"/>
        <w:rPr>
          <w:bCs/>
          <w:color w:val="000000" w:themeColor="text1"/>
        </w:rPr>
      </w:pPr>
      <w:r w:rsidRPr="004E03DE">
        <w:rPr>
          <w:bCs/>
          <w:color w:val="000000" w:themeColor="text1"/>
        </w:rPr>
        <w:t>Figures</w:t>
      </w:r>
      <w:r w:rsidR="00F3796A" w:rsidRPr="004E03DE">
        <w:rPr>
          <w:bCs/>
          <w:color w:val="000000" w:themeColor="text1"/>
        </w:rPr>
        <w:t xml:space="preserve">: </w:t>
      </w:r>
      <w:r w:rsidR="00E54672" w:rsidRPr="004E03DE">
        <w:rPr>
          <w:bCs/>
          <w:color w:val="000000" w:themeColor="text1"/>
        </w:rPr>
        <w:t>2</w:t>
      </w:r>
    </w:p>
    <w:p w14:paraId="44AB9013" w14:textId="0D288341" w:rsidR="00593403" w:rsidRPr="004E03DE" w:rsidRDefault="00F3796A">
      <w:pPr>
        <w:spacing w:after="160" w:line="259" w:lineRule="auto"/>
        <w:rPr>
          <w:bCs/>
          <w:color w:val="000000" w:themeColor="text1"/>
        </w:rPr>
      </w:pPr>
      <w:r w:rsidRPr="004E03DE">
        <w:rPr>
          <w:bCs/>
          <w:color w:val="000000" w:themeColor="text1"/>
        </w:rPr>
        <w:t xml:space="preserve">A short running title: Biological nitrification inhibition by </w:t>
      </w:r>
      <w:proofErr w:type="spellStart"/>
      <w:r w:rsidRPr="004E03DE">
        <w:rPr>
          <w:bCs/>
          <w:i/>
          <w:iCs/>
          <w:color w:val="000000" w:themeColor="text1"/>
        </w:rPr>
        <w:t>Brachiaria</w:t>
      </w:r>
      <w:proofErr w:type="spellEnd"/>
      <w:r w:rsidRPr="004E03DE">
        <w:rPr>
          <w:bCs/>
          <w:i/>
          <w:iCs/>
          <w:color w:val="000000" w:themeColor="text1"/>
        </w:rPr>
        <w:t xml:space="preserve"> </w:t>
      </w:r>
      <w:proofErr w:type="spellStart"/>
      <w:r w:rsidRPr="004E03DE">
        <w:rPr>
          <w:bCs/>
          <w:i/>
          <w:iCs/>
          <w:color w:val="000000" w:themeColor="text1"/>
        </w:rPr>
        <w:t>humidicola</w:t>
      </w:r>
      <w:proofErr w:type="spellEnd"/>
    </w:p>
    <w:p w14:paraId="19CA58C5" w14:textId="33DD575E" w:rsidR="00F3796A" w:rsidRPr="004E03DE" w:rsidRDefault="00F3796A">
      <w:pPr>
        <w:spacing w:after="160" w:line="259" w:lineRule="auto"/>
        <w:rPr>
          <w:bCs/>
          <w:color w:val="000000" w:themeColor="text1"/>
        </w:rPr>
      </w:pPr>
      <w:r w:rsidRPr="004E03DE">
        <w:rPr>
          <w:bCs/>
          <w:color w:val="000000" w:themeColor="text1"/>
        </w:rPr>
        <w:t>Corresponding aut</w:t>
      </w:r>
      <w:r w:rsidR="001E7A34" w:rsidRPr="004E03DE">
        <w:rPr>
          <w:bCs/>
          <w:color w:val="000000" w:themeColor="text1"/>
        </w:rPr>
        <w:t>h</w:t>
      </w:r>
      <w:r w:rsidRPr="004E03DE">
        <w:rPr>
          <w:bCs/>
          <w:color w:val="000000" w:themeColor="text1"/>
        </w:rPr>
        <w:t xml:space="preserve">or: </w:t>
      </w:r>
    </w:p>
    <w:p w14:paraId="66E14E0E" w14:textId="23792BFF" w:rsidR="00F3796A" w:rsidRPr="004E03DE" w:rsidRDefault="00F3796A">
      <w:pPr>
        <w:spacing w:after="160" w:line="259" w:lineRule="auto"/>
        <w:rPr>
          <w:bCs/>
          <w:color w:val="000000" w:themeColor="text1"/>
        </w:rPr>
      </w:pPr>
      <w:r w:rsidRPr="004E03DE">
        <w:rPr>
          <w:bCs/>
          <w:color w:val="000000" w:themeColor="text1"/>
        </w:rPr>
        <w:tab/>
      </w:r>
      <w:r w:rsidRPr="004E03DE">
        <w:rPr>
          <w:bCs/>
          <w:color w:val="000000" w:themeColor="text1"/>
        </w:rPr>
        <w:tab/>
        <w:t>María López-</w:t>
      </w:r>
      <w:proofErr w:type="spellStart"/>
      <w:r w:rsidRPr="004E03DE">
        <w:rPr>
          <w:bCs/>
          <w:color w:val="000000" w:themeColor="text1"/>
        </w:rPr>
        <w:t>Aizpún</w:t>
      </w:r>
      <w:proofErr w:type="spellEnd"/>
    </w:p>
    <w:p w14:paraId="6B86F089" w14:textId="1A6B8807" w:rsidR="00F3796A" w:rsidRPr="004E03DE" w:rsidRDefault="00F3796A" w:rsidP="00F3796A">
      <w:pPr>
        <w:rPr>
          <w:rFonts w:cs="Times New Roman"/>
          <w:i/>
          <w:color w:val="000000" w:themeColor="text1"/>
        </w:rPr>
      </w:pPr>
      <w:r w:rsidRPr="004E03DE">
        <w:rPr>
          <w:rFonts w:cs="Times New Roman"/>
          <w:i/>
          <w:color w:val="000000" w:themeColor="text1"/>
          <w:vertAlign w:val="superscript"/>
        </w:rPr>
        <w:tab/>
      </w:r>
      <w:r w:rsidRPr="004E03DE">
        <w:rPr>
          <w:rFonts w:cs="Times New Roman"/>
          <w:i/>
          <w:color w:val="000000" w:themeColor="text1"/>
          <w:vertAlign w:val="superscript"/>
        </w:rPr>
        <w:tab/>
      </w:r>
      <w:r w:rsidRPr="004E03DE">
        <w:rPr>
          <w:rFonts w:cs="Times New Roman"/>
          <w:i/>
          <w:color w:val="000000" w:themeColor="text1"/>
        </w:rPr>
        <w:t>Rothamsted Research, North Wyke, Okehampton, Devon, EX20 2SB, UK</w:t>
      </w:r>
    </w:p>
    <w:p w14:paraId="698BDA9E" w14:textId="378C39B4" w:rsidR="00F3796A" w:rsidRPr="004E03DE" w:rsidRDefault="00F3796A" w:rsidP="00F3796A">
      <w:pPr>
        <w:rPr>
          <w:rFonts w:cs="Times New Roman"/>
          <w:i/>
          <w:color w:val="000000" w:themeColor="text1"/>
        </w:rPr>
      </w:pPr>
      <w:r w:rsidRPr="004E03DE">
        <w:rPr>
          <w:rFonts w:cs="Times New Roman"/>
          <w:i/>
          <w:color w:val="000000" w:themeColor="text1"/>
        </w:rPr>
        <w:tab/>
      </w:r>
      <w:r w:rsidRPr="004E03DE">
        <w:rPr>
          <w:rFonts w:cs="Times New Roman"/>
          <w:i/>
          <w:color w:val="000000" w:themeColor="text1"/>
        </w:rPr>
        <w:tab/>
      </w:r>
      <w:hyperlink r:id="rId11" w:history="1">
        <w:r w:rsidRPr="004E03DE">
          <w:rPr>
            <w:rStyle w:val="a5"/>
            <w:rFonts w:cs="Times New Roman"/>
            <w:i/>
            <w:color w:val="000000" w:themeColor="text1"/>
          </w:rPr>
          <w:t>maria.lopez@rothamsted.ac.uk</w:t>
        </w:r>
      </w:hyperlink>
    </w:p>
    <w:p w14:paraId="6409362F" w14:textId="77777777" w:rsidR="00063A86" w:rsidRPr="004E03DE" w:rsidRDefault="00F3796A" w:rsidP="00F3796A">
      <w:pPr>
        <w:rPr>
          <w:rFonts w:cs="Times New Roman"/>
          <w:i/>
          <w:color w:val="000000" w:themeColor="text1"/>
        </w:rPr>
      </w:pPr>
      <w:r w:rsidRPr="004E03DE">
        <w:rPr>
          <w:rFonts w:cs="Times New Roman"/>
          <w:i/>
          <w:color w:val="000000" w:themeColor="text1"/>
        </w:rPr>
        <w:tab/>
      </w:r>
      <w:r w:rsidRPr="004E03DE">
        <w:rPr>
          <w:rFonts w:cs="Times New Roman"/>
          <w:i/>
          <w:color w:val="000000" w:themeColor="text1"/>
        </w:rPr>
        <w:tab/>
        <w:t>Tel: +44 (0) 1837 512 244</w:t>
      </w:r>
    </w:p>
    <w:p w14:paraId="074CBD54" w14:textId="77777777" w:rsidR="00063A86" w:rsidRPr="004E03DE" w:rsidRDefault="00063A86">
      <w:pPr>
        <w:spacing w:after="160" w:line="259" w:lineRule="auto"/>
        <w:rPr>
          <w:rFonts w:cs="Times New Roman"/>
          <w:i/>
          <w:color w:val="000000" w:themeColor="text1"/>
        </w:rPr>
      </w:pPr>
      <w:r w:rsidRPr="004E03DE">
        <w:rPr>
          <w:rFonts w:cs="Times New Roman"/>
          <w:i/>
          <w:color w:val="000000" w:themeColor="text1"/>
        </w:rPr>
        <w:br w:type="page"/>
      </w:r>
    </w:p>
    <w:p w14:paraId="5A7A4B73" w14:textId="77777777" w:rsidR="00063A86" w:rsidRPr="004E03DE" w:rsidRDefault="00063A86" w:rsidP="00063A86">
      <w:pPr>
        <w:spacing w:before="100" w:beforeAutospacing="1" w:after="120" w:line="360" w:lineRule="auto"/>
        <w:rPr>
          <w:rFonts w:cs="Times New Roman"/>
          <w:color w:val="000000" w:themeColor="text1"/>
        </w:rPr>
      </w:pPr>
      <w:r w:rsidRPr="004E03DE">
        <w:rPr>
          <w:rFonts w:eastAsia="Times New Roman" w:cs="Times New Roman"/>
          <w:color w:val="000000" w:themeColor="text1"/>
          <w:lang w:val="es-ES_tradnl" w:eastAsia="es-ES_tradnl"/>
        </w:rPr>
        <w:lastRenderedPageBreak/>
        <w:t xml:space="preserve">Title </w:t>
      </w:r>
      <w:r w:rsidRPr="004E03DE">
        <w:rPr>
          <w:rFonts w:cs="Times New Roman"/>
          <w:color w:val="000000" w:themeColor="text1"/>
        </w:rPr>
        <w:t xml:space="preserve">of the paper: </w:t>
      </w:r>
    </w:p>
    <w:p w14:paraId="009282E5" w14:textId="547C5128" w:rsidR="00063A86" w:rsidRPr="004E03DE" w:rsidRDefault="00AB3F0A" w:rsidP="00063A86">
      <w:pPr>
        <w:spacing w:before="100" w:beforeAutospacing="1" w:after="120" w:line="360" w:lineRule="auto"/>
        <w:rPr>
          <w:rFonts w:eastAsia="Times New Roman" w:cs="Times New Roman"/>
          <w:color w:val="000000" w:themeColor="text1"/>
          <w:lang w:val="es-ES_tradnl" w:eastAsia="es-ES_tradnl"/>
        </w:rPr>
      </w:pPr>
      <w:r w:rsidRPr="004E03DE">
        <w:rPr>
          <w:rFonts w:cs="Times New Roman"/>
          <w:color w:val="000000" w:themeColor="text1"/>
        </w:rPr>
        <w:t xml:space="preserve">The </w:t>
      </w:r>
      <w:r w:rsidR="00A5278B" w:rsidRPr="004E03DE">
        <w:rPr>
          <w:rFonts w:cs="Times New Roman"/>
          <w:color w:val="000000" w:themeColor="text1"/>
        </w:rPr>
        <w:t xml:space="preserve">short-lived </w:t>
      </w:r>
      <w:r w:rsidR="001E7A34" w:rsidRPr="004E03DE">
        <w:rPr>
          <w:rFonts w:cs="Times New Roman"/>
          <w:color w:val="000000" w:themeColor="text1"/>
        </w:rPr>
        <w:t>inhibitory e</w:t>
      </w:r>
      <w:r w:rsidRPr="004E03DE">
        <w:rPr>
          <w:rFonts w:cs="Times New Roman"/>
          <w:color w:val="000000" w:themeColor="text1"/>
        </w:rPr>
        <w:t>ffect</w:t>
      </w:r>
      <w:r w:rsidR="00063A86" w:rsidRPr="004E03DE">
        <w:rPr>
          <w:rFonts w:cs="Times New Roman"/>
          <w:color w:val="000000" w:themeColor="text1"/>
        </w:rPr>
        <w:t xml:space="preserve"> </w:t>
      </w:r>
      <w:r w:rsidRPr="004E03DE">
        <w:rPr>
          <w:rFonts w:cs="Times New Roman"/>
          <w:color w:val="000000" w:themeColor="text1"/>
        </w:rPr>
        <w:t>of</w:t>
      </w:r>
      <w:r w:rsidR="00063A86" w:rsidRPr="004E03DE">
        <w:rPr>
          <w:rFonts w:cs="Times New Roman"/>
          <w:color w:val="000000" w:themeColor="text1"/>
        </w:rPr>
        <w:t xml:space="preserve"> </w:t>
      </w:r>
      <w:proofErr w:type="spellStart"/>
      <w:r w:rsidR="00063A86" w:rsidRPr="004E03DE">
        <w:rPr>
          <w:rFonts w:cs="Times New Roman"/>
          <w:i/>
          <w:iCs/>
          <w:color w:val="000000" w:themeColor="text1"/>
        </w:rPr>
        <w:t>Brachiaria</w:t>
      </w:r>
      <w:proofErr w:type="spellEnd"/>
      <w:r w:rsidR="00063A86" w:rsidRPr="004E03DE">
        <w:rPr>
          <w:rFonts w:cs="Times New Roman"/>
          <w:i/>
          <w:iCs/>
          <w:color w:val="000000" w:themeColor="text1"/>
        </w:rPr>
        <w:t xml:space="preserve"> </w:t>
      </w:r>
      <w:proofErr w:type="spellStart"/>
      <w:r w:rsidR="00063A86" w:rsidRPr="004E03DE">
        <w:rPr>
          <w:rFonts w:cs="Times New Roman"/>
          <w:i/>
          <w:iCs/>
          <w:color w:val="000000" w:themeColor="text1"/>
        </w:rPr>
        <w:t>humidicola</w:t>
      </w:r>
      <w:proofErr w:type="spellEnd"/>
      <w:r w:rsidR="00063A86" w:rsidRPr="004E03DE">
        <w:rPr>
          <w:rFonts w:cs="Times New Roman"/>
          <w:color w:val="000000" w:themeColor="text1"/>
        </w:rPr>
        <w:t xml:space="preserve"> </w:t>
      </w:r>
      <w:r w:rsidR="001E7A34" w:rsidRPr="004E03DE">
        <w:rPr>
          <w:rFonts w:cs="Times New Roman"/>
          <w:color w:val="000000" w:themeColor="text1"/>
        </w:rPr>
        <w:t>on</w:t>
      </w:r>
      <w:r w:rsidR="00063A86" w:rsidRPr="004E03DE">
        <w:rPr>
          <w:rFonts w:cs="Times New Roman"/>
          <w:color w:val="000000" w:themeColor="text1"/>
        </w:rPr>
        <w:t xml:space="preserve"> nitrous oxide emissions following sheep urine application</w:t>
      </w:r>
      <w:r w:rsidRPr="004E03DE">
        <w:rPr>
          <w:rFonts w:cs="Times New Roman"/>
          <w:color w:val="000000" w:themeColor="text1"/>
        </w:rPr>
        <w:t xml:space="preserve"> </w:t>
      </w:r>
      <w:r w:rsidR="00457924" w:rsidRPr="004E03DE">
        <w:rPr>
          <w:rFonts w:cs="Times New Roman"/>
          <w:color w:val="000000" w:themeColor="text1"/>
        </w:rPr>
        <w:t xml:space="preserve">in a highly nitrifying soil </w:t>
      </w:r>
    </w:p>
    <w:p w14:paraId="1C4135A2" w14:textId="5ED152D7" w:rsidR="00063A86" w:rsidRPr="004E03DE" w:rsidRDefault="00063A86" w:rsidP="00063A86">
      <w:pPr>
        <w:spacing w:before="100" w:beforeAutospacing="1" w:after="120" w:line="360" w:lineRule="auto"/>
        <w:rPr>
          <w:rFonts w:eastAsia="Times New Roman" w:cs="Times New Roman"/>
          <w:color w:val="000000" w:themeColor="text1"/>
          <w:lang w:val="es-ES_tradnl" w:eastAsia="es-ES_tradnl"/>
        </w:rPr>
      </w:pPr>
      <w:r w:rsidRPr="004E03DE">
        <w:rPr>
          <w:rFonts w:eastAsia="Times New Roman" w:cs="Times New Roman"/>
          <w:color w:val="000000" w:themeColor="text1"/>
          <w:lang w:val="es-ES_tradnl" w:eastAsia="es-ES_tradnl"/>
        </w:rPr>
        <w:t>Names of all authors:</w:t>
      </w:r>
    </w:p>
    <w:p w14:paraId="4E4E7761" w14:textId="0FE9F1CD" w:rsidR="00063A86" w:rsidRPr="004E03DE" w:rsidRDefault="00063A86" w:rsidP="00063A86">
      <w:pPr>
        <w:spacing w:after="120" w:line="360" w:lineRule="auto"/>
        <w:rPr>
          <w:rFonts w:cs="Times New Roman"/>
          <w:color w:val="000000" w:themeColor="text1"/>
          <w:vertAlign w:val="superscript"/>
        </w:rPr>
      </w:pPr>
      <w:r w:rsidRPr="004E03DE">
        <w:rPr>
          <w:rFonts w:cs="Times New Roman"/>
          <w:color w:val="000000" w:themeColor="text1"/>
        </w:rPr>
        <w:t>Yan Ma</w:t>
      </w:r>
      <w:r w:rsidRPr="004E03DE">
        <w:rPr>
          <w:rFonts w:cs="Times New Roman"/>
          <w:color w:val="000000" w:themeColor="text1"/>
          <w:vertAlign w:val="superscript"/>
        </w:rPr>
        <w:t>1</w:t>
      </w:r>
      <w:r w:rsidR="00AB3F0A" w:rsidRPr="004E03DE">
        <w:rPr>
          <w:rFonts w:cs="Times New Roman"/>
          <w:color w:val="000000" w:themeColor="text1"/>
          <w:vertAlign w:val="superscript"/>
        </w:rPr>
        <w:t>,</w:t>
      </w:r>
      <w:r w:rsidR="00AB3F0A" w:rsidRPr="004E03DE">
        <w:rPr>
          <w:rFonts w:cs="Times New Roman" w:hint="eastAsia"/>
          <w:color w:val="000000" w:themeColor="text1"/>
          <w:vertAlign w:val="superscript"/>
        </w:rPr>
        <w:t xml:space="preserve"> 2</w:t>
      </w:r>
      <w:r w:rsidRPr="004E03DE">
        <w:rPr>
          <w:rFonts w:cs="Times New Roman"/>
          <w:color w:val="000000" w:themeColor="text1"/>
        </w:rPr>
        <w:t>, Alice F. Charteris</w:t>
      </w:r>
      <w:r w:rsidR="00AB3F0A" w:rsidRPr="004E03DE">
        <w:rPr>
          <w:rFonts w:cs="Times New Roman" w:hint="eastAsia"/>
          <w:color w:val="000000" w:themeColor="text1"/>
          <w:vertAlign w:val="superscript"/>
        </w:rPr>
        <w:t>3</w:t>
      </w:r>
      <w:r w:rsidRPr="004E03DE">
        <w:rPr>
          <w:rFonts w:cs="Times New Roman"/>
          <w:color w:val="000000" w:themeColor="text1"/>
        </w:rPr>
        <w:t>, Nadine Loick</w:t>
      </w:r>
      <w:r w:rsidR="00AB3F0A" w:rsidRPr="004E03DE">
        <w:rPr>
          <w:rFonts w:cs="Times New Roman" w:hint="eastAsia"/>
          <w:color w:val="000000" w:themeColor="text1"/>
          <w:vertAlign w:val="superscript"/>
        </w:rPr>
        <w:t>3</w:t>
      </w:r>
      <w:r w:rsidRPr="004E03DE">
        <w:rPr>
          <w:rFonts w:cs="Times New Roman" w:hint="eastAsia"/>
          <w:color w:val="000000" w:themeColor="text1"/>
        </w:rPr>
        <w:t>,</w:t>
      </w:r>
      <w:r w:rsidRPr="004E03DE">
        <w:rPr>
          <w:rFonts w:cs="Times New Roman"/>
          <w:color w:val="000000" w:themeColor="text1"/>
        </w:rPr>
        <w:t xml:space="preserve"> Laura M. Cardenas</w:t>
      </w:r>
      <w:r w:rsidR="00AB3F0A" w:rsidRPr="004E03DE">
        <w:rPr>
          <w:rFonts w:cs="Times New Roman" w:hint="eastAsia"/>
          <w:color w:val="000000" w:themeColor="text1"/>
          <w:vertAlign w:val="superscript"/>
        </w:rPr>
        <w:t>3</w:t>
      </w:r>
      <w:r w:rsidRPr="004E03DE">
        <w:rPr>
          <w:rFonts w:cs="Times New Roman"/>
          <w:color w:val="000000" w:themeColor="text1"/>
        </w:rPr>
        <w:t>, Zhipeng Sha</w:t>
      </w:r>
      <w:r w:rsidR="00AB3F0A" w:rsidRPr="004E03DE">
        <w:rPr>
          <w:rFonts w:cs="Times New Roman" w:hint="eastAsia"/>
          <w:color w:val="000000" w:themeColor="text1"/>
          <w:vertAlign w:val="superscript"/>
        </w:rPr>
        <w:t>2</w:t>
      </w:r>
      <w:r w:rsidRPr="004E03DE">
        <w:rPr>
          <w:rFonts w:cs="Times New Roman"/>
          <w:color w:val="000000" w:themeColor="text1"/>
        </w:rPr>
        <w:t>, María López-Aizpún</w:t>
      </w:r>
      <w:r w:rsidR="00AB3F0A" w:rsidRPr="004E03DE">
        <w:rPr>
          <w:rFonts w:cs="Times New Roman" w:hint="eastAsia"/>
          <w:color w:val="000000" w:themeColor="text1"/>
          <w:vertAlign w:val="superscript"/>
        </w:rPr>
        <w:t>3</w:t>
      </w:r>
      <w:r w:rsidRPr="004E03DE">
        <w:rPr>
          <w:rFonts w:cs="Times New Roman"/>
          <w:color w:val="000000" w:themeColor="text1"/>
          <w:vertAlign w:val="superscript"/>
        </w:rPr>
        <w:t>, *</w:t>
      </w:r>
      <w:r w:rsidRPr="004E03DE">
        <w:rPr>
          <w:rFonts w:cs="Times New Roman"/>
          <w:color w:val="000000" w:themeColor="text1"/>
        </w:rPr>
        <w:t xml:space="preserve">, </w:t>
      </w:r>
      <w:r w:rsidR="00AB3F0A" w:rsidRPr="004E03DE">
        <w:rPr>
          <w:rFonts w:cs="Times New Roman"/>
          <w:color w:val="000000" w:themeColor="text1"/>
        </w:rPr>
        <w:t>Q</w:t>
      </w:r>
      <w:r w:rsidR="00AB3F0A" w:rsidRPr="004E03DE">
        <w:rPr>
          <w:rFonts w:cs="Times New Roman" w:hint="eastAsia"/>
          <w:color w:val="000000" w:themeColor="text1"/>
        </w:rPr>
        <w:t>in</w:t>
      </w:r>
      <w:r w:rsidR="00110683" w:rsidRPr="004E03DE">
        <w:rPr>
          <w:rFonts w:cs="Times New Roman" w:hint="eastAsia"/>
          <w:color w:val="000000" w:themeColor="text1"/>
        </w:rPr>
        <w:t>g</w:t>
      </w:r>
      <w:r w:rsidR="00AB3F0A" w:rsidRPr="004E03DE">
        <w:rPr>
          <w:rFonts w:cs="Times New Roman"/>
          <w:color w:val="000000" w:themeColor="text1"/>
        </w:rPr>
        <w:t xml:space="preserve"> Chen</w:t>
      </w:r>
      <w:r w:rsidR="00AB3F0A" w:rsidRPr="004E03DE">
        <w:rPr>
          <w:rFonts w:cs="Times New Roman"/>
          <w:color w:val="000000" w:themeColor="text1"/>
          <w:vertAlign w:val="superscript"/>
        </w:rPr>
        <w:t>2</w:t>
      </w:r>
      <w:r w:rsidR="00AB3F0A" w:rsidRPr="004E03DE">
        <w:rPr>
          <w:rFonts w:cs="Times New Roman"/>
          <w:color w:val="000000" w:themeColor="text1"/>
        </w:rPr>
        <w:t xml:space="preserve">, </w:t>
      </w:r>
      <w:r w:rsidRPr="004E03DE">
        <w:rPr>
          <w:rFonts w:cs="Times New Roman"/>
          <w:color w:val="000000" w:themeColor="text1"/>
        </w:rPr>
        <w:t>Davey L. Jones</w:t>
      </w:r>
      <w:r w:rsidRPr="004E03DE">
        <w:rPr>
          <w:rFonts w:cs="Times New Roman"/>
          <w:color w:val="000000" w:themeColor="text1"/>
          <w:vertAlign w:val="superscript"/>
        </w:rPr>
        <w:t>1</w:t>
      </w:r>
      <w:r w:rsidRPr="004E03DE">
        <w:rPr>
          <w:rFonts w:cs="Times New Roman"/>
          <w:color w:val="000000" w:themeColor="text1"/>
        </w:rPr>
        <w:t>, David R. Chadwick</w:t>
      </w:r>
      <w:r w:rsidRPr="004E03DE">
        <w:rPr>
          <w:rFonts w:cs="Times New Roman"/>
          <w:color w:val="000000" w:themeColor="text1"/>
          <w:vertAlign w:val="superscript"/>
        </w:rPr>
        <w:t xml:space="preserve">1, </w:t>
      </w:r>
      <w:r w:rsidR="00ED6775" w:rsidRPr="004E03DE">
        <w:rPr>
          <w:rFonts w:cs="Times New Roman"/>
          <w:color w:val="000000" w:themeColor="text1"/>
          <w:vertAlign w:val="superscript"/>
        </w:rPr>
        <w:t>4</w:t>
      </w:r>
    </w:p>
    <w:p w14:paraId="3346911E" w14:textId="77777777" w:rsidR="00063A86" w:rsidRPr="004E03DE" w:rsidRDefault="00063A86" w:rsidP="00063A86">
      <w:pPr>
        <w:spacing w:after="120" w:line="360" w:lineRule="auto"/>
        <w:rPr>
          <w:rFonts w:cs="Times New Roman"/>
          <w:i/>
          <w:color w:val="000000" w:themeColor="text1"/>
        </w:rPr>
      </w:pPr>
      <w:r w:rsidRPr="004E03DE">
        <w:rPr>
          <w:rFonts w:cs="Times New Roman"/>
          <w:i/>
          <w:color w:val="000000" w:themeColor="text1"/>
          <w:vertAlign w:val="superscript"/>
        </w:rPr>
        <w:t>1</w:t>
      </w:r>
      <w:r w:rsidRPr="004E03DE">
        <w:rPr>
          <w:rFonts w:cs="Times New Roman"/>
          <w:i/>
          <w:color w:val="000000" w:themeColor="text1"/>
        </w:rPr>
        <w:t xml:space="preserve"> School of Natural Sciences, Bangor University, Bangor, Gwynedd LL57 2UW, UK</w:t>
      </w:r>
    </w:p>
    <w:p w14:paraId="1EDB7EF9" w14:textId="1D3420C9" w:rsidR="006E0DD9" w:rsidRPr="004E03DE" w:rsidRDefault="00063A86" w:rsidP="00063A86">
      <w:pPr>
        <w:spacing w:after="120" w:line="360" w:lineRule="auto"/>
        <w:rPr>
          <w:rFonts w:cs="Times New Roman"/>
          <w:i/>
          <w:color w:val="000000" w:themeColor="text1"/>
        </w:rPr>
      </w:pPr>
      <w:r w:rsidRPr="004E03DE">
        <w:rPr>
          <w:rFonts w:cs="Times New Roman"/>
          <w:i/>
          <w:color w:val="000000" w:themeColor="text1"/>
          <w:vertAlign w:val="superscript"/>
        </w:rPr>
        <w:t>2</w:t>
      </w:r>
      <w:r w:rsidRPr="004E03DE">
        <w:rPr>
          <w:rFonts w:cs="Times New Roman"/>
          <w:i/>
          <w:color w:val="000000" w:themeColor="text1"/>
        </w:rPr>
        <w:t xml:space="preserve"> </w:t>
      </w:r>
      <w:r w:rsidR="006E0DD9" w:rsidRPr="004E03DE">
        <w:rPr>
          <w:rFonts w:cs="Times New Roman"/>
          <w:i/>
          <w:color w:val="000000" w:themeColor="text1"/>
        </w:rPr>
        <w:t>College of Resources and Environmental Sciences, China Agricultural University, Beijing, China</w:t>
      </w:r>
    </w:p>
    <w:p w14:paraId="0A51DF7F" w14:textId="1E793261" w:rsidR="00063A86" w:rsidRPr="004E03DE" w:rsidRDefault="00063A86" w:rsidP="00063A86">
      <w:pPr>
        <w:spacing w:after="120" w:line="360" w:lineRule="auto"/>
        <w:rPr>
          <w:rFonts w:cs="Times New Roman"/>
          <w:i/>
          <w:color w:val="000000" w:themeColor="text1"/>
        </w:rPr>
      </w:pPr>
      <w:r w:rsidRPr="004E03DE">
        <w:rPr>
          <w:rFonts w:cs="Times New Roman"/>
          <w:i/>
          <w:color w:val="000000" w:themeColor="text1"/>
          <w:vertAlign w:val="superscript"/>
        </w:rPr>
        <w:t>3</w:t>
      </w:r>
      <w:r w:rsidRPr="004E03DE">
        <w:rPr>
          <w:rFonts w:cs="Times New Roman"/>
          <w:i/>
          <w:color w:val="000000" w:themeColor="text1"/>
        </w:rPr>
        <w:t xml:space="preserve"> </w:t>
      </w:r>
      <w:r w:rsidR="006E0DD9" w:rsidRPr="004E03DE">
        <w:rPr>
          <w:rFonts w:cs="Times New Roman"/>
          <w:i/>
          <w:color w:val="000000" w:themeColor="text1"/>
        </w:rPr>
        <w:t>Rothamsted Research, North Wyke, Okehampton, Devon, EX20 2SB, UK</w:t>
      </w:r>
    </w:p>
    <w:p w14:paraId="1863DE31" w14:textId="748A1095" w:rsidR="00063A86" w:rsidRPr="004E03DE" w:rsidRDefault="00ED6775" w:rsidP="00063A86">
      <w:pPr>
        <w:spacing w:after="120" w:line="360" w:lineRule="auto"/>
        <w:rPr>
          <w:rFonts w:cs="Times New Roman"/>
          <w:i/>
          <w:color w:val="000000" w:themeColor="text1"/>
        </w:rPr>
      </w:pPr>
      <w:r w:rsidRPr="004E03DE">
        <w:rPr>
          <w:rFonts w:cs="Times New Roman"/>
          <w:i/>
          <w:color w:val="000000" w:themeColor="text1"/>
          <w:vertAlign w:val="superscript"/>
        </w:rPr>
        <w:t>4</w:t>
      </w:r>
      <w:r w:rsidR="00063A86" w:rsidRPr="004E03DE">
        <w:rPr>
          <w:rFonts w:cs="Times New Roman"/>
          <w:i/>
          <w:color w:val="000000" w:themeColor="text1"/>
        </w:rPr>
        <w:t xml:space="preserve"> Interdisciplinary Research Centre for Agriculture Green Development in Yangtze River Basin, Southwest University, Chongqing, China</w:t>
      </w:r>
    </w:p>
    <w:p w14:paraId="2A3304DB" w14:textId="77777777" w:rsidR="00063A86" w:rsidRPr="004E03DE" w:rsidRDefault="00063A86" w:rsidP="00063A86">
      <w:pPr>
        <w:spacing w:before="100" w:beforeAutospacing="1" w:after="120" w:line="360" w:lineRule="auto"/>
        <w:rPr>
          <w:rFonts w:eastAsia="Times New Roman" w:cs="Times New Roman"/>
          <w:color w:val="000000" w:themeColor="text1"/>
          <w:lang w:val="es-ES_tradnl" w:eastAsia="es-ES_tradnl"/>
        </w:rPr>
      </w:pPr>
      <w:r w:rsidRPr="004E03DE">
        <w:rPr>
          <w:rFonts w:eastAsia="Times New Roman" w:cs="Times New Roman"/>
          <w:color w:val="000000" w:themeColor="text1"/>
          <w:lang w:val="es-ES_tradnl" w:eastAsia="es-ES_tradnl"/>
        </w:rPr>
        <w:t xml:space="preserve">Key words: </w:t>
      </w:r>
    </w:p>
    <w:p w14:paraId="76220E96" w14:textId="497C5732" w:rsidR="00063A86" w:rsidRPr="004E03DE" w:rsidRDefault="00AB3F0A" w:rsidP="00063A86">
      <w:pPr>
        <w:spacing w:before="100" w:beforeAutospacing="1" w:after="120" w:line="360" w:lineRule="auto"/>
        <w:rPr>
          <w:rFonts w:eastAsia="Times New Roman" w:cs="Times New Roman"/>
          <w:color w:val="000000" w:themeColor="text1"/>
          <w:lang w:val="es-ES_tradnl" w:eastAsia="es-ES_tradnl"/>
        </w:rPr>
      </w:pPr>
      <w:r w:rsidRPr="004E03DE">
        <w:rPr>
          <w:rFonts w:eastAsia="Times New Roman" w:cs="Times New Roman"/>
          <w:i/>
          <w:iCs/>
          <w:color w:val="000000" w:themeColor="text1"/>
          <w:lang w:val="es-ES_tradnl" w:eastAsia="es-ES_tradnl"/>
        </w:rPr>
        <w:t>Brachiaria humidicola</w:t>
      </w:r>
      <w:r w:rsidRPr="004E03DE">
        <w:rPr>
          <w:rFonts w:eastAsia="Times New Roman" w:cs="Times New Roman"/>
          <w:color w:val="000000" w:themeColor="text1"/>
          <w:lang w:val="es-ES_tradnl" w:eastAsia="es-ES_tradnl"/>
        </w:rPr>
        <w:t xml:space="preserve">; </w:t>
      </w:r>
      <w:r w:rsidR="00063A86" w:rsidRPr="004E03DE">
        <w:rPr>
          <w:rFonts w:eastAsia="Times New Roman" w:cs="Times New Roman"/>
          <w:i/>
          <w:iCs/>
          <w:color w:val="000000" w:themeColor="text1"/>
          <w:lang w:val="es-ES_tradnl" w:eastAsia="es-ES_tradnl"/>
        </w:rPr>
        <w:t>Brachiaria ruziziensis</w:t>
      </w:r>
      <w:r w:rsidR="00063A86" w:rsidRPr="004E03DE">
        <w:rPr>
          <w:rFonts w:eastAsia="Times New Roman" w:cs="Times New Roman"/>
          <w:color w:val="000000" w:themeColor="text1"/>
          <w:lang w:val="es-ES_tradnl" w:eastAsia="es-ES_tradnl"/>
        </w:rPr>
        <w:t xml:space="preserve">; </w:t>
      </w:r>
      <w:r w:rsidRPr="004E03DE">
        <w:rPr>
          <w:rFonts w:eastAsia="Times New Roman" w:cs="Times New Roman"/>
          <w:color w:val="000000" w:themeColor="text1"/>
          <w:lang w:val="es-ES_tradnl" w:eastAsia="es-ES_tradnl"/>
        </w:rPr>
        <w:t xml:space="preserve">nitrogen gas; </w:t>
      </w:r>
      <w:r w:rsidR="00063A86" w:rsidRPr="004E03DE">
        <w:rPr>
          <w:rFonts w:eastAsia="Times New Roman" w:cs="Times New Roman"/>
          <w:color w:val="000000" w:themeColor="text1"/>
          <w:lang w:val="es-ES_tradnl" w:eastAsia="es-ES_tradnl"/>
        </w:rPr>
        <w:t xml:space="preserve">carbon dioxide; </w:t>
      </w:r>
      <w:r w:rsidRPr="004E03DE">
        <w:rPr>
          <w:rFonts w:eastAsia="Times New Roman" w:cs="Times New Roman"/>
          <w:color w:val="000000" w:themeColor="text1"/>
          <w:lang w:val="es-ES_tradnl" w:eastAsia="es-ES_tradnl"/>
        </w:rPr>
        <w:t xml:space="preserve">nitrifier; </w:t>
      </w:r>
      <w:r w:rsidR="00063A86" w:rsidRPr="004E03DE">
        <w:rPr>
          <w:rFonts w:eastAsia="Times New Roman" w:cs="Times New Roman"/>
          <w:color w:val="000000" w:themeColor="text1"/>
          <w:lang w:val="es-ES_tradnl" w:eastAsia="es-ES_tradnl"/>
        </w:rPr>
        <w:t>denitrifier.</w:t>
      </w:r>
    </w:p>
    <w:p w14:paraId="2F47660C" w14:textId="77777777" w:rsidR="00063A86" w:rsidRPr="004E03DE" w:rsidRDefault="00063A86" w:rsidP="00063A86">
      <w:pPr>
        <w:spacing w:line="240" w:lineRule="auto"/>
        <w:rPr>
          <w:rFonts w:eastAsia="Times New Roman" w:cs="Times New Roman"/>
          <w:color w:val="000000" w:themeColor="text1"/>
          <w:sz w:val="24"/>
          <w:szCs w:val="24"/>
          <w:lang w:val="es-ES_tradnl" w:eastAsia="es-ES_tradnl"/>
        </w:rPr>
      </w:pPr>
    </w:p>
    <w:p w14:paraId="58D1FA95" w14:textId="6A695DA7" w:rsidR="005C585D" w:rsidRPr="004E03DE" w:rsidRDefault="00593403" w:rsidP="00063A86">
      <w:pPr>
        <w:rPr>
          <w:rFonts w:cs="Times New Roman"/>
          <w:i/>
          <w:color w:val="000000" w:themeColor="text1"/>
        </w:rPr>
      </w:pPr>
      <w:r w:rsidRPr="004E03DE">
        <w:rPr>
          <w:b/>
          <w:bCs/>
          <w:color w:val="000000" w:themeColor="text1"/>
        </w:rPr>
        <w:br w:type="page"/>
      </w:r>
      <w:bookmarkEnd w:id="0"/>
    </w:p>
    <w:p w14:paraId="5645ED77" w14:textId="21110F0C" w:rsidR="005C585D" w:rsidRPr="004E03DE" w:rsidRDefault="005C585D" w:rsidP="009A4AAF">
      <w:pPr>
        <w:jc w:val="both"/>
        <w:rPr>
          <w:b/>
          <w:bCs/>
          <w:color w:val="000000" w:themeColor="text1"/>
        </w:rPr>
      </w:pPr>
      <w:bookmarkStart w:id="1" w:name="_Toc39191574"/>
      <w:r w:rsidRPr="004E03DE">
        <w:rPr>
          <w:b/>
          <w:bCs/>
          <w:color w:val="000000" w:themeColor="text1"/>
        </w:rPr>
        <w:lastRenderedPageBreak/>
        <w:t>Abstract</w:t>
      </w:r>
      <w:bookmarkEnd w:id="1"/>
    </w:p>
    <w:p w14:paraId="2D66B7D5" w14:textId="542A2A73" w:rsidR="00063A86" w:rsidRPr="004E03DE" w:rsidRDefault="00063A86" w:rsidP="009A4AAF">
      <w:pPr>
        <w:jc w:val="both"/>
        <w:rPr>
          <w:rFonts w:cs="Times New Roman"/>
          <w:b/>
          <w:i/>
          <w:iCs/>
          <w:color w:val="000000" w:themeColor="text1"/>
        </w:rPr>
      </w:pPr>
      <w:r w:rsidRPr="004E03DE">
        <w:rPr>
          <w:rFonts w:cs="Times New Roman"/>
          <w:b/>
          <w:i/>
          <w:iCs/>
          <w:color w:val="000000" w:themeColor="text1"/>
        </w:rPr>
        <w:t>Background</w:t>
      </w:r>
    </w:p>
    <w:p w14:paraId="29E1B0AA" w14:textId="77777777" w:rsidR="00063A86" w:rsidRPr="004E03DE" w:rsidRDefault="005C585D" w:rsidP="009A4AAF">
      <w:pPr>
        <w:jc w:val="both"/>
        <w:rPr>
          <w:rFonts w:cs="Times New Roman"/>
          <w:color w:val="000000" w:themeColor="text1"/>
        </w:rPr>
      </w:pPr>
      <w:proofErr w:type="spellStart"/>
      <w:r w:rsidRPr="004E03DE">
        <w:rPr>
          <w:rFonts w:cs="Times New Roman"/>
          <w:i/>
          <w:iCs/>
          <w:color w:val="000000" w:themeColor="text1"/>
        </w:rPr>
        <w:t>Brachiaria</w:t>
      </w:r>
      <w:proofErr w:type="spellEnd"/>
      <w:r w:rsidRPr="004E03DE">
        <w:rPr>
          <w:rFonts w:cs="Times New Roman"/>
          <w:i/>
          <w:iCs/>
          <w:color w:val="000000" w:themeColor="text1"/>
        </w:rPr>
        <w:t xml:space="preserve"> </w:t>
      </w:r>
      <w:proofErr w:type="spellStart"/>
      <w:r w:rsidRPr="004E03DE">
        <w:rPr>
          <w:rFonts w:cs="Times New Roman"/>
          <w:i/>
          <w:iCs/>
          <w:color w:val="000000" w:themeColor="text1"/>
        </w:rPr>
        <w:t>humidicola</w:t>
      </w:r>
      <w:proofErr w:type="spellEnd"/>
      <w:r w:rsidRPr="004E03DE">
        <w:rPr>
          <w:rFonts w:cs="Times New Roman"/>
          <w:color w:val="000000" w:themeColor="text1"/>
        </w:rPr>
        <w:t xml:space="preserve"> (</w:t>
      </w:r>
      <w:proofErr w:type="spellStart"/>
      <w:r w:rsidRPr="004E03DE">
        <w:rPr>
          <w:rFonts w:cs="Times New Roman"/>
          <w:color w:val="000000" w:themeColor="text1"/>
        </w:rPr>
        <w:t>Bh</w:t>
      </w:r>
      <w:proofErr w:type="spellEnd"/>
      <w:r w:rsidRPr="004E03DE">
        <w:rPr>
          <w:rFonts w:cs="Times New Roman"/>
          <w:color w:val="000000" w:themeColor="text1"/>
        </w:rPr>
        <w:t xml:space="preserve">) </w:t>
      </w:r>
      <w:proofErr w:type="gramStart"/>
      <w:r w:rsidRPr="004E03DE">
        <w:rPr>
          <w:rFonts w:cs="Times New Roman"/>
          <w:color w:val="000000" w:themeColor="text1"/>
        </w:rPr>
        <w:t>has the ability to</w:t>
      </w:r>
      <w:proofErr w:type="gramEnd"/>
      <w:r w:rsidRPr="004E03DE">
        <w:rPr>
          <w:rFonts w:cs="Times New Roman"/>
          <w:color w:val="000000" w:themeColor="text1"/>
        </w:rPr>
        <w:t xml:space="preserve"> produce biological nitrification inhibitors (NIs) and release </w:t>
      </w:r>
      <w:r w:rsidR="00577689" w:rsidRPr="004E03DE">
        <w:rPr>
          <w:rFonts w:cs="Times New Roman"/>
          <w:color w:val="000000" w:themeColor="text1"/>
        </w:rPr>
        <w:t xml:space="preserve">NIs </w:t>
      </w:r>
      <w:r w:rsidRPr="004E03DE">
        <w:rPr>
          <w:rFonts w:cs="Times New Roman"/>
          <w:color w:val="000000" w:themeColor="text1"/>
        </w:rPr>
        <w:t xml:space="preserve">from the root to the soil. </w:t>
      </w:r>
    </w:p>
    <w:p w14:paraId="362F26F4" w14:textId="48887337" w:rsidR="00063A86" w:rsidRPr="004E03DE" w:rsidRDefault="00577E35" w:rsidP="009A4AAF">
      <w:pPr>
        <w:jc w:val="both"/>
        <w:rPr>
          <w:rFonts w:cs="Times New Roman"/>
          <w:b/>
          <w:i/>
          <w:color w:val="000000" w:themeColor="text1"/>
        </w:rPr>
      </w:pPr>
      <w:r w:rsidRPr="004E03DE">
        <w:rPr>
          <w:rFonts w:cs="Times New Roman"/>
          <w:b/>
          <w:i/>
          <w:color w:val="000000" w:themeColor="text1"/>
        </w:rPr>
        <w:t>Aims</w:t>
      </w:r>
    </w:p>
    <w:p w14:paraId="01079343" w14:textId="6809A657" w:rsidR="00063A86" w:rsidRPr="004E03DE" w:rsidRDefault="005C585D" w:rsidP="009A4AAF">
      <w:pPr>
        <w:jc w:val="both"/>
        <w:rPr>
          <w:rFonts w:cs="Times New Roman"/>
          <w:color w:val="000000" w:themeColor="text1"/>
        </w:rPr>
      </w:pPr>
      <w:r w:rsidRPr="004E03DE">
        <w:rPr>
          <w:rFonts w:cs="Times New Roman"/>
          <w:color w:val="000000" w:themeColor="text1"/>
        </w:rPr>
        <w:t xml:space="preserve">To compare the effects of growing </w:t>
      </w:r>
      <w:proofErr w:type="spellStart"/>
      <w:r w:rsidRPr="004E03DE">
        <w:rPr>
          <w:rFonts w:cs="Times New Roman"/>
          <w:color w:val="000000" w:themeColor="text1"/>
        </w:rPr>
        <w:t>Bh</w:t>
      </w:r>
      <w:proofErr w:type="spellEnd"/>
      <w:r w:rsidRPr="004E03DE">
        <w:rPr>
          <w:rFonts w:cs="Times New Roman"/>
          <w:color w:val="000000" w:themeColor="text1"/>
        </w:rPr>
        <w:t xml:space="preserve"> with </w:t>
      </w:r>
      <w:proofErr w:type="spellStart"/>
      <w:r w:rsidRPr="004E03DE">
        <w:rPr>
          <w:rFonts w:cs="Times New Roman"/>
          <w:i/>
          <w:iCs/>
          <w:color w:val="000000" w:themeColor="text1"/>
        </w:rPr>
        <w:t>Brachiaria</w:t>
      </w:r>
      <w:proofErr w:type="spellEnd"/>
      <w:r w:rsidRPr="004E03DE">
        <w:rPr>
          <w:rFonts w:cs="Times New Roman"/>
          <w:i/>
          <w:iCs/>
          <w:color w:val="000000" w:themeColor="text1"/>
        </w:rPr>
        <w:t xml:space="preserve"> </w:t>
      </w:r>
      <w:proofErr w:type="spellStart"/>
      <w:r w:rsidRPr="004E03DE">
        <w:rPr>
          <w:rFonts w:cs="Times New Roman"/>
          <w:i/>
          <w:iCs/>
          <w:color w:val="000000" w:themeColor="text1"/>
        </w:rPr>
        <w:t>ruziziensis</w:t>
      </w:r>
      <w:proofErr w:type="spellEnd"/>
      <w:r w:rsidRPr="004E03DE">
        <w:rPr>
          <w:rFonts w:cs="Times New Roman"/>
          <w:color w:val="000000" w:themeColor="text1"/>
        </w:rPr>
        <w:t xml:space="preserve"> (Br, which is not able to </w:t>
      </w:r>
      <w:r w:rsidR="003E36CD" w:rsidRPr="004E03DE">
        <w:rPr>
          <w:rFonts w:cs="Times New Roman" w:hint="eastAsia"/>
          <w:color w:val="000000" w:themeColor="text1"/>
        </w:rPr>
        <w:t>produce</w:t>
      </w:r>
      <w:r w:rsidRPr="004E03DE">
        <w:rPr>
          <w:rFonts w:cs="Times New Roman"/>
          <w:color w:val="000000" w:themeColor="text1"/>
        </w:rPr>
        <w:t xml:space="preserve"> NIs) on soil nitrogen (N) dynamics, N gases and carbon dioxide (CO</w:t>
      </w:r>
      <w:r w:rsidRPr="004E03DE">
        <w:rPr>
          <w:rFonts w:cs="Times New Roman"/>
          <w:color w:val="000000" w:themeColor="text1"/>
          <w:vertAlign w:val="subscript"/>
        </w:rPr>
        <w:t>2</w:t>
      </w:r>
      <w:r w:rsidRPr="004E03DE">
        <w:rPr>
          <w:rFonts w:cs="Times New Roman"/>
          <w:color w:val="000000" w:themeColor="text1"/>
        </w:rPr>
        <w:t>) emissions</w:t>
      </w:r>
      <w:r w:rsidR="001B1569" w:rsidRPr="004E03DE">
        <w:rPr>
          <w:rFonts w:cs="Times New Roman"/>
          <w:color w:val="000000" w:themeColor="text1"/>
        </w:rPr>
        <w:t>,</w:t>
      </w:r>
      <w:r w:rsidRPr="004E03DE">
        <w:rPr>
          <w:rFonts w:cs="Times New Roman"/>
          <w:color w:val="000000" w:themeColor="text1"/>
        </w:rPr>
        <w:t xml:space="preserve"> </w:t>
      </w:r>
      <w:r w:rsidR="001B1569" w:rsidRPr="004E03DE">
        <w:rPr>
          <w:rFonts w:cs="Times New Roman"/>
          <w:color w:val="000000" w:themeColor="text1"/>
        </w:rPr>
        <w:t xml:space="preserve">and nitrifiers and </w:t>
      </w:r>
      <w:proofErr w:type="spellStart"/>
      <w:r w:rsidR="001B1569" w:rsidRPr="004E03DE">
        <w:rPr>
          <w:rFonts w:cs="Times New Roman"/>
          <w:color w:val="000000" w:themeColor="text1"/>
        </w:rPr>
        <w:t>denitrifiers</w:t>
      </w:r>
      <w:proofErr w:type="spellEnd"/>
      <w:r w:rsidR="001B1569" w:rsidRPr="004E03DE">
        <w:rPr>
          <w:rFonts w:cs="Times New Roman"/>
          <w:color w:val="000000" w:themeColor="text1"/>
        </w:rPr>
        <w:t xml:space="preserve"> </w:t>
      </w:r>
      <w:r w:rsidRPr="004E03DE">
        <w:rPr>
          <w:rFonts w:cs="Times New Roman"/>
          <w:color w:val="000000" w:themeColor="text1"/>
        </w:rPr>
        <w:t>following sheep urine application, a laboratory incubation was conducted in a He/O</w:t>
      </w:r>
      <w:r w:rsidRPr="004E03DE">
        <w:rPr>
          <w:rFonts w:cs="Times New Roman"/>
          <w:color w:val="000000" w:themeColor="text1"/>
          <w:vertAlign w:val="subscript"/>
        </w:rPr>
        <w:t>2</w:t>
      </w:r>
      <w:r w:rsidRPr="004E03DE">
        <w:rPr>
          <w:rFonts w:cs="Times New Roman"/>
          <w:color w:val="000000" w:themeColor="text1"/>
        </w:rPr>
        <w:t xml:space="preserve"> continuous flow Denitrification System (DENIS). </w:t>
      </w:r>
      <w:r w:rsidR="004A77F9" w:rsidRPr="004E03DE">
        <w:rPr>
          <w:rFonts w:cs="Times New Roman"/>
          <w:color w:val="000000" w:themeColor="text1"/>
        </w:rPr>
        <w:t>T</w:t>
      </w:r>
      <w:r w:rsidR="007134D4" w:rsidRPr="004E03DE">
        <w:rPr>
          <w:rFonts w:cs="Times New Roman"/>
          <w:color w:val="000000" w:themeColor="text1"/>
        </w:rPr>
        <w:t xml:space="preserve">his incubation was conducted in the absence of light. Hence the measured effects of </w:t>
      </w:r>
      <w:proofErr w:type="spellStart"/>
      <w:r w:rsidR="007134D4" w:rsidRPr="004E03DE">
        <w:rPr>
          <w:rFonts w:cs="Times New Roman"/>
          <w:color w:val="000000" w:themeColor="text1"/>
        </w:rPr>
        <w:t>Bh</w:t>
      </w:r>
      <w:proofErr w:type="spellEnd"/>
      <w:r w:rsidR="007134D4" w:rsidRPr="004E03DE">
        <w:rPr>
          <w:rFonts w:cs="Times New Roman"/>
          <w:color w:val="000000" w:themeColor="text1"/>
        </w:rPr>
        <w:t xml:space="preserve"> and Br on N cycling were the </w:t>
      </w:r>
      <w:r w:rsidR="00746172" w:rsidRPr="004E03DE">
        <w:rPr>
          <w:rFonts w:cs="Times New Roman"/>
          <w:color w:val="000000" w:themeColor="text1"/>
        </w:rPr>
        <w:t>residual effect</w:t>
      </w:r>
      <w:r w:rsidR="007134D4" w:rsidRPr="004E03DE">
        <w:rPr>
          <w:rFonts w:cs="Times New Roman"/>
          <w:color w:val="000000" w:themeColor="text1"/>
        </w:rPr>
        <w:t xml:space="preserve"> of biological NIs released into the soil prior to the incubation and released via root death</w:t>
      </w:r>
      <w:r w:rsidR="00746172" w:rsidRPr="004E03DE">
        <w:rPr>
          <w:rFonts w:cs="Times New Roman"/>
          <w:color w:val="000000" w:themeColor="text1"/>
        </w:rPr>
        <w:t>.</w:t>
      </w:r>
    </w:p>
    <w:p w14:paraId="3B3BD611" w14:textId="0C653EF2" w:rsidR="00063A86" w:rsidRPr="004E03DE" w:rsidRDefault="00577E35" w:rsidP="009A4AAF">
      <w:pPr>
        <w:jc w:val="both"/>
        <w:rPr>
          <w:rFonts w:cs="Times New Roman"/>
          <w:b/>
          <w:i/>
          <w:color w:val="000000" w:themeColor="text1"/>
        </w:rPr>
      </w:pPr>
      <w:r w:rsidRPr="004E03DE">
        <w:rPr>
          <w:rFonts w:cs="Times New Roman"/>
          <w:b/>
          <w:i/>
          <w:color w:val="000000" w:themeColor="text1"/>
        </w:rPr>
        <w:t>Methods</w:t>
      </w:r>
    </w:p>
    <w:p w14:paraId="18D8B065" w14:textId="77777777" w:rsidR="00577E35" w:rsidRPr="004E03DE" w:rsidRDefault="005C585D" w:rsidP="009A4AAF">
      <w:pPr>
        <w:jc w:val="both"/>
        <w:rPr>
          <w:rFonts w:cs="Times New Roman"/>
          <w:color w:val="000000" w:themeColor="text1"/>
        </w:rPr>
      </w:pPr>
      <w:r w:rsidRPr="004E03DE">
        <w:rPr>
          <w:rFonts w:cs="Times New Roman"/>
          <w:color w:val="000000" w:themeColor="text1"/>
        </w:rPr>
        <w:t xml:space="preserve">The treatments were: 1) </w:t>
      </w:r>
      <w:proofErr w:type="spellStart"/>
      <w:r w:rsidRPr="004E03DE">
        <w:rPr>
          <w:rFonts w:cs="Times New Roman"/>
          <w:color w:val="000000" w:themeColor="text1"/>
        </w:rPr>
        <w:t>Bh</w:t>
      </w:r>
      <w:proofErr w:type="spellEnd"/>
      <w:r w:rsidRPr="004E03DE">
        <w:rPr>
          <w:rFonts w:cs="Times New Roman"/>
          <w:color w:val="000000" w:themeColor="text1"/>
        </w:rPr>
        <w:t xml:space="preserve"> with water application (</w:t>
      </w:r>
      <w:proofErr w:type="spellStart"/>
      <w:r w:rsidRPr="004E03DE">
        <w:rPr>
          <w:rFonts w:cs="Times New Roman"/>
          <w:color w:val="000000" w:themeColor="text1"/>
        </w:rPr>
        <w:t>Bh</w:t>
      </w:r>
      <w:proofErr w:type="spellEnd"/>
      <w:r w:rsidRPr="004E03DE">
        <w:rPr>
          <w:rFonts w:cs="Times New Roman"/>
          <w:color w:val="000000" w:themeColor="text1"/>
        </w:rPr>
        <w:t xml:space="preserve"> + W); 2) </w:t>
      </w:r>
      <w:proofErr w:type="spellStart"/>
      <w:r w:rsidRPr="004E03DE">
        <w:rPr>
          <w:rFonts w:cs="Times New Roman"/>
          <w:color w:val="000000" w:themeColor="text1"/>
        </w:rPr>
        <w:t>Bh</w:t>
      </w:r>
      <w:proofErr w:type="spellEnd"/>
      <w:r w:rsidRPr="004E03DE">
        <w:rPr>
          <w:rFonts w:cs="Times New Roman"/>
          <w:color w:val="000000" w:themeColor="text1"/>
        </w:rPr>
        <w:t xml:space="preserve"> with sheep urine (</w:t>
      </w:r>
      <w:proofErr w:type="spellStart"/>
      <w:r w:rsidRPr="004E03DE">
        <w:rPr>
          <w:rFonts w:cs="Times New Roman"/>
          <w:color w:val="000000" w:themeColor="text1"/>
        </w:rPr>
        <w:t>Bh</w:t>
      </w:r>
      <w:proofErr w:type="spellEnd"/>
      <w:r w:rsidRPr="004E03DE">
        <w:rPr>
          <w:rFonts w:cs="Times New Roman"/>
          <w:color w:val="000000" w:themeColor="text1"/>
        </w:rPr>
        <w:t xml:space="preserve"> + U); 3) Br with water application (Br + W); 4) Br with sheep urine (Br + U). </w:t>
      </w:r>
    </w:p>
    <w:p w14:paraId="6E23317F" w14:textId="3EEE8DAC" w:rsidR="00577E35" w:rsidRPr="004E03DE" w:rsidRDefault="00577E35" w:rsidP="009A4AAF">
      <w:pPr>
        <w:jc w:val="both"/>
        <w:rPr>
          <w:rFonts w:cs="Times New Roman"/>
          <w:b/>
          <w:i/>
          <w:color w:val="000000" w:themeColor="text1"/>
        </w:rPr>
      </w:pPr>
      <w:r w:rsidRPr="004E03DE">
        <w:rPr>
          <w:rFonts w:cs="Times New Roman"/>
          <w:b/>
          <w:i/>
          <w:color w:val="000000" w:themeColor="text1"/>
        </w:rPr>
        <w:t>Results</w:t>
      </w:r>
    </w:p>
    <w:p w14:paraId="761A0DF9" w14:textId="392F663E" w:rsidR="00577E35" w:rsidRPr="004E03DE" w:rsidRDefault="005C585D" w:rsidP="009A4AAF">
      <w:pPr>
        <w:jc w:val="both"/>
        <w:rPr>
          <w:rFonts w:asciiTheme="minorHAnsi" w:hAnsiTheme="minorHAnsi"/>
          <w:color w:val="000000" w:themeColor="text1"/>
        </w:rPr>
      </w:pPr>
      <w:r w:rsidRPr="004E03DE">
        <w:rPr>
          <w:rFonts w:cs="Times New Roman"/>
          <w:color w:val="000000" w:themeColor="text1"/>
        </w:rPr>
        <w:t>Results showed that soil NO</w:t>
      </w:r>
      <w:r w:rsidRPr="004E03DE">
        <w:rPr>
          <w:rFonts w:cs="Times New Roman"/>
          <w:color w:val="000000" w:themeColor="text1"/>
          <w:vertAlign w:val="subscript"/>
        </w:rPr>
        <w:t>3</w:t>
      </w:r>
      <w:r w:rsidRPr="004E03DE">
        <w:rPr>
          <w:rFonts w:cs="Times New Roman"/>
          <w:color w:val="000000" w:themeColor="text1"/>
          <w:vertAlign w:val="superscript"/>
        </w:rPr>
        <w:t>-</w:t>
      </w:r>
      <w:r w:rsidRPr="004E03DE">
        <w:rPr>
          <w:rFonts w:cs="Times New Roman"/>
          <w:color w:val="000000" w:themeColor="text1"/>
        </w:rPr>
        <w:t xml:space="preserve"> concentration increased significantly in the soil with sheep urine application after the incubation. Soil nitrous oxide (N</w:t>
      </w:r>
      <w:r w:rsidRPr="004E03DE">
        <w:rPr>
          <w:rFonts w:cs="Times New Roman"/>
          <w:color w:val="000000" w:themeColor="text1"/>
          <w:vertAlign w:val="subscript"/>
        </w:rPr>
        <w:t>2</w:t>
      </w:r>
      <w:r w:rsidRPr="004E03DE">
        <w:rPr>
          <w:rFonts w:cs="Times New Roman"/>
          <w:color w:val="000000" w:themeColor="text1"/>
        </w:rPr>
        <w:t>O) and nitric oxide (NO) emissions increased immediately after the sheep urine application and peaked twice during the incubation</w:t>
      </w:r>
      <w:r w:rsidR="00D62107" w:rsidRPr="004E03DE">
        <w:rPr>
          <w:rFonts w:cs="Times New Roman"/>
          <w:color w:val="000000" w:themeColor="text1"/>
        </w:rPr>
        <w:t xml:space="preserve">. </w:t>
      </w:r>
      <w:r w:rsidR="00457924" w:rsidRPr="004E03DE">
        <w:rPr>
          <w:rFonts w:cs="Times New Roman"/>
          <w:color w:val="000000" w:themeColor="text1"/>
        </w:rPr>
        <w:t>C</w:t>
      </w:r>
      <w:r w:rsidR="00577689" w:rsidRPr="004E03DE">
        <w:rPr>
          <w:rFonts w:cs="Times New Roman"/>
          <w:color w:val="000000" w:themeColor="text1"/>
        </w:rPr>
        <w:t>umulative emissions for</w:t>
      </w:r>
      <w:r w:rsidRPr="004E03DE">
        <w:rPr>
          <w:rFonts w:cs="Times New Roman"/>
          <w:color w:val="000000" w:themeColor="text1"/>
        </w:rPr>
        <w:t xml:space="preserve"> the first peak were significantly lower from the </w:t>
      </w:r>
      <w:proofErr w:type="spellStart"/>
      <w:r w:rsidRPr="004E03DE">
        <w:rPr>
          <w:rFonts w:cs="Times New Roman"/>
          <w:color w:val="000000" w:themeColor="text1"/>
        </w:rPr>
        <w:t>Bh</w:t>
      </w:r>
      <w:proofErr w:type="spellEnd"/>
      <w:r w:rsidRPr="004E03DE">
        <w:rPr>
          <w:rFonts w:cs="Times New Roman"/>
          <w:color w:val="000000" w:themeColor="text1"/>
        </w:rPr>
        <w:t xml:space="preserve"> + U treatment (0.054 kg N ha</w:t>
      </w:r>
      <w:r w:rsidRPr="004E03DE">
        <w:rPr>
          <w:rFonts w:cs="Times New Roman"/>
          <w:color w:val="000000" w:themeColor="text1"/>
          <w:vertAlign w:val="superscript"/>
        </w:rPr>
        <w:t>-1</w:t>
      </w:r>
      <w:r w:rsidRPr="004E03DE">
        <w:rPr>
          <w:rFonts w:cs="Times New Roman"/>
          <w:color w:val="000000" w:themeColor="text1"/>
        </w:rPr>
        <w:t>) compared with the Br + U treatment (0.111 kg N ha</w:t>
      </w:r>
      <w:r w:rsidRPr="004E03DE">
        <w:rPr>
          <w:rFonts w:cs="Times New Roman"/>
          <w:color w:val="000000" w:themeColor="text1"/>
          <w:vertAlign w:val="superscript"/>
        </w:rPr>
        <w:t>-1</w:t>
      </w:r>
      <w:r w:rsidRPr="004E03DE">
        <w:rPr>
          <w:rFonts w:cs="Times New Roman"/>
          <w:color w:val="000000" w:themeColor="text1"/>
        </w:rPr>
        <w:t>)</w:t>
      </w:r>
      <w:r w:rsidR="00457924" w:rsidRPr="004E03DE">
        <w:rPr>
          <w:rFonts w:cs="Times New Roman"/>
          <w:color w:val="000000" w:themeColor="text1"/>
        </w:rPr>
        <w:t>, but no significant differences were observed in the total cumulative N</w:t>
      </w:r>
      <w:r w:rsidR="00457924" w:rsidRPr="004E03DE">
        <w:rPr>
          <w:rFonts w:cs="Times New Roman"/>
          <w:color w:val="000000" w:themeColor="text1"/>
          <w:vertAlign w:val="subscript"/>
        </w:rPr>
        <w:t>2</w:t>
      </w:r>
      <w:r w:rsidR="00457924" w:rsidRPr="004E03DE">
        <w:rPr>
          <w:rFonts w:cs="Times New Roman"/>
          <w:color w:val="000000" w:themeColor="text1"/>
        </w:rPr>
        <w:t xml:space="preserve">O and NO emissions between the </w:t>
      </w:r>
      <w:proofErr w:type="spellStart"/>
      <w:r w:rsidR="00457924" w:rsidRPr="004E03DE">
        <w:rPr>
          <w:rFonts w:cs="Times New Roman"/>
          <w:color w:val="000000" w:themeColor="text1"/>
        </w:rPr>
        <w:t>Bh</w:t>
      </w:r>
      <w:proofErr w:type="spellEnd"/>
      <w:r w:rsidR="00457924" w:rsidRPr="004E03DE">
        <w:rPr>
          <w:rFonts w:cs="Times New Roman"/>
          <w:color w:val="000000" w:themeColor="text1"/>
        </w:rPr>
        <w:t xml:space="preserve"> + U and Br + U treatment at the end of the incubation</w:t>
      </w:r>
      <w:r w:rsidRPr="004E03DE">
        <w:rPr>
          <w:rFonts w:cs="Times New Roman"/>
          <w:color w:val="000000" w:themeColor="text1"/>
        </w:rPr>
        <w:t xml:space="preserve">. </w:t>
      </w:r>
      <w:r w:rsidR="00577689" w:rsidRPr="004E03DE">
        <w:rPr>
          <w:rFonts w:cs="Times New Roman"/>
          <w:color w:val="000000" w:themeColor="text1"/>
        </w:rPr>
        <w:t xml:space="preserve">Sheep urine </w:t>
      </w:r>
      <w:r w:rsidR="00577689" w:rsidRPr="004E03DE">
        <w:rPr>
          <w:rFonts w:cs="Times New Roman" w:hint="eastAsia"/>
          <w:color w:val="000000" w:themeColor="text1"/>
        </w:rPr>
        <w:t>a</w:t>
      </w:r>
      <w:r w:rsidR="00577689" w:rsidRPr="004E03DE">
        <w:rPr>
          <w:rFonts w:cs="Times New Roman"/>
          <w:color w:val="000000" w:themeColor="text1"/>
        </w:rPr>
        <w:t xml:space="preserve">ddition did not affect the AOA, </w:t>
      </w:r>
      <w:proofErr w:type="spellStart"/>
      <w:r w:rsidR="00577689" w:rsidRPr="004E03DE">
        <w:rPr>
          <w:rFonts w:cs="Times New Roman"/>
          <w:i/>
          <w:iCs/>
          <w:color w:val="000000" w:themeColor="text1"/>
        </w:rPr>
        <w:t>nirS</w:t>
      </w:r>
      <w:proofErr w:type="spellEnd"/>
      <w:r w:rsidR="00577689" w:rsidRPr="004E03DE">
        <w:rPr>
          <w:rFonts w:cs="Times New Roman"/>
          <w:color w:val="000000" w:themeColor="text1"/>
        </w:rPr>
        <w:t xml:space="preserve"> and </w:t>
      </w:r>
      <w:proofErr w:type="spellStart"/>
      <w:r w:rsidR="00577689" w:rsidRPr="004E03DE">
        <w:rPr>
          <w:rFonts w:cs="Times New Roman"/>
          <w:i/>
          <w:iCs/>
          <w:color w:val="000000" w:themeColor="text1"/>
        </w:rPr>
        <w:t>nosZ</w:t>
      </w:r>
      <w:proofErr w:type="spellEnd"/>
      <w:r w:rsidR="00577689" w:rsidRPr="004E03DE">
        <w:rPr>
          <w:rFonts w:cs="Times New Roman"/>
          <w:color w:val="000000" w:themeColor="text1"/>
        </w:rPr>
        <w:t xml:space="preserve"> gene copies, but significantly increased the AOB gene copies</w:t>
      </w:r>
      <w:r w:rsidR="00457924" w:rsidRPr="004E03DE">
        <w:rPr>
          <w:rFonts w:cs="Times New Roman"/>
          <w:color w:val="000000" w:themeColor="text1"/>
        </w:rPr>
        <w:t xml:space="preserve"> after the incubation</w:t>
      </w:r>
      <w:r w:rsidR="00577689" w:rsidRPr="004E03DE">
        <w:rPr>
          <w:rFonts w:cs="Times New Roman"/>
          <w:color w:val="000000" w:themeColor="text1"/>
        </w:rPr>
        <w:t>.</w:t>
      </w:r>
      <w:r w:rsidR="00577689" w:rsidRPr="004E03DE">
        <w:rPr>
          <w:rFonts w:asciiTheme="minorHAnsi" w:hAnsiTheme="minorHAnsi"/>
          <w:color w:val="000000" w:themeColor="text1"/>
        </w:rPr>
        <w:t xml:space="preserve"> </w:t>
      </w:r>
    </w:p>
    <w:p w14:paraId="59F64710" w14:textId="1A2D3A81" w:rsidR="00577E35" w:rsidRPr="004E03DE" w:rsidRDefault="00577E35" w:rsidP="009A4AAF">
      <w:pPr>
        <w:jc w:val="both"/>
        <w:rPr>
          <w:rFonts w:cs="Times New Roman"/>
          <w:b/>
          <w:i/>
          <w:color w:val="000000" w:themeColor="text1"/>
        </w:rPr>
      </w:pPr>
      <w:r w:rsidRPr="004E03DE">
        <w:rPr>
          <w:rFonts w:cs="Times New Roman"/>
          <w:b/>
          <w:i/>
          <w:color w:val="000000" w:themeColor="text1"/>
        </w:rPr>
        <w:t>Conclusions</w:t>
      </w:r>
    </w:p>
    <w:p w14:paraId="106163A3" w14:textId="6F30F876" w:rsidR="00457924" w:rsidRPr="004E03DE" w:rsidRDefault="005C585D" w:rsidP="00457924">
      <w:pPr>
        <w:jc w:val="both"/>
        <w:rPr>
          <w:rFonts w:cs="Times New Roman" w:hint="eastAsia"/>
          <w:color w:val="000000" w:themeColor="text1"/>
        </w:rPr>
      </w:pPr>
      <w:r w:rsidRPr="004E03DE">
        <w:rPr>
          <w:rFonts w:cs="Times New Roman"/>
          <w:color w:val="000000" w:themeColor="text1"/>
        </w:rPr>
        <w:t xml:space="preserve">We conclude that </w:t>
      </w:r>
      <w:r w:rsidR="00457924" w:rsidRPr="004E03DE">
        <w:rPr>
          <w:rFonts w:cs="Times New Roman"/>
          <w:color w:val="000000" w:themeColor="text1"/>
        </w:rPr>
        <w:t xml:space="preserve">the residual effect of </w:t>
      </w:r>
      <w:proofErr w:type="spellStart"/>
      <w:r w:rsidR="00457924" w:rsidRPr="004E03DE">
        <w:rPr>
          <w:rFonts w:cs="Times New Roman"/>
          <w:color w:val="000000" w:themeColor="text1"/>
        </w:rPr>
        <w:t>Bh</w:t>
      </w:r>
      <w:proofErr w:type="spellEnd"/>
      <w:r w:rsidR="00457924" w:rsidRPr="004E03DE">
        <w:rPr>
          <w:rFonts w:cs="Times New Roman"/>
          <w:color w:val="000000" w:themeColor="text1"/>
        </w:rPr>
        <w:t xml:space="preserve"> to mitigate N</w:t>
      </w:r>
      <w:r w:rsidR="00457924" w:rsidRPr="004E03DE">
        <w:rPr>
          <w:rFonts w:cs="Times New Roman"/>
          <w:color w:val="000000" w:themeColor="text1"/>
          <w:vertAlign w:val="subscript"/>
        </w:rPr>
        <w:t>2</w:t>
      </w:r>
      <w:r w:rsidR="00457924" w:rsidRPr="004E03DE">
        <w:rPr>
          <w:rFonts w:cs="Times New Roman"/>
          <w:color w:val="000000" w:themeColor="text1"/>
        </w:rPr>
        <w:t xml:space="preserve">O emissions in a highly nitrifying soil is short-lived. </w:t>
      </w:r>
    </w:p>
    <w:p w14:paraId="663908F1" w14:textId="771F18B7" w:rsidR="005C585D" w:rsidRPr="004E03DE" w:rsidRDefault="005C585D" w:rsidP="009A4AAF">
      <w:pPr>
        <w:jc w:val="both"/>
        <w:rPr>
          <w:b/>
          <w:bCs/>
          <w:color w:val="000000" w:themeColor="text1"/>
        </w:rPr>
      </w:pPr>
      <w:bookmarkStart w:id="2" w:name="_Toc39191575"/>
      <w:r w:rsidRPr="004E03DE">
        <w:rPr>
          <w:b/>
          <w:bCs/>
          <w:color w:val="000000" w:themeColor="text1"/>
        </w:rPr>
        <w:t>1. Introduction</w:t>
      </w:r>
      <w:bookmarkEnd w:id="2"/>
      <w:r w:rsidRPr="004E03DE">
        <w:rPr>
          <w:b/>
          <w:bCs/>
          <w:color w:val="000000" w:themeColor="text1"/>
        </w:rPr>
        <w:t xml:space="preserve"> </w:t>
      </w:r>
    </w:p>
    <w:p w14:paraId="3518ECA7" w14:textId="5F67FAF4" w:rsidR="005C585D" w:rsidRPr="004E03DE" w:rsidRDefault="005C585D" w:rsidP="009A4AAF">
      <w:pPr>
        <w:jc w:val="both"/>
        <w:rPr>
          <w:rFonts w:cs="Times New Roman"/>
          <w:color w:val="000000" w:themeColor="text1"/>
        </w:rPr>
      </w:pPr>
      <w:r w:rsidRPr="004E03DE">
        <w:rPr>
          <w:rFonts w:cs="Times New Roman"/>
          <w:color w:val="000000" w:themeColor="text1"/>
        </w:rPr>
        <w:lastRenderedPageBreak/>
        <w:t>Nitrification and denitrification are key processes of the soil nitrogen (N) cycle. Nitrification is a two-step microbially mediated process carried out by chemo-autotrophic nitrifying bacteria, first oxidising ammonium (NH</w:t>
      </w:r>
      <w:r w:rsidRPr="004E03DE">
        <w:rPr>
          <w:rFonts w:cs="Times New Roman"/>
          <w:color w:val="000000" w:themeColor="text1"/>
          <w:vertAlign w:val="subscript"/>
        </w:rPr>
        <w:t>4</w:t>
      </w:r>
      <w:r w:rsidRPr="004E03DE">
        <w:rPr>
          <w:rFonts w:cs="Times New Roman"/>
          <w:color w:val="000000" w:themeColor="text1"/>
          <w:vertAlign w:val="superscript"/>
        </w:rPr>
        <w:t>+</w:t>
      </w:r>
      <w:r w:rsidRPr="004E03DE">
        <w:rPr>
          <w:rFonts w:cs="Times New Roman"/>
          <w:color w:val="000000" w:themeColor="text1"/>
        </w:rPr>
        <w:t>) to nitrite (NO</w:t>
      </w:r>
      <w:r w:rsidRPr="004E03DE">
        <w:rPr>
          <w:rFonts w:cs="Times New Roman"/>
          <w:color w:val="000000" w:themeColor="text1"/>
          <w:vertAlign w:val="subscript"/>
        </w:rPr>
        <w:t>2</w:t>
      </w:r>
      <w:r w:rsidRPr="004E03DE">
        <w:rPr>
          <w:rFonts w:cs="Times New Roman"/>
          <w:color w:val="000000" w:themeColor="text1"/>
          <w:vertAlign w:val="superscript"/>
        </w:rPr>
        <w:t>-</w:t>
      </w:r>
      <w:r w:rsidRPr="004E03DE">
        <w:rPr>
          <w:rFonts w:cs="Times New Roman"/>
          <w:color w:val="000000" w:themeColor="text1"/>
        </w:rPr>
        <w:t>) which is further oxidised to nitrate (NO</w:t>
      </w:r>
      <w:r w:rsidRPr="004E03DE">
        <w:rPr>
          <w:rFonts w:cs="Times New Roman"/>
          <w:color w:val="000000" w:themeColor="text1"/>
          <w:vertAlign w:val="subscript"/>
        </w:rPr>
        <w:t>3</w:t>
      </w:r>
      <w:r w:rsidRPr="004E03DE">
        <w:rPr>
          <w:rFonts w:cs="Times New Roman"/>
          <w:color w:val="000000" w:themeColor="text1"/>
          <w:vertAlign w:val="superscript"/>
        </w:rPr>
        <w:t>-</w:t>
      </w:r>
      <w:r w:rsidRPr="004E03DE">
        <w:rPr>
          <w:rFonts w:cs="Times New Roman"/>
          <w:color w:val="000000" w:themeColor="text1"/>
        </w:rPr>
        <w:t xml:space="preserve">)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{"citationItems":[{"id":"ITEM-1","itemData":{"DOI":"10.1017/CBO9781107415324.004","ISBN":"0471925519","ISSN":"1098-6596","PMID":"25246403","abstract":"Regulation of trace N-gas production via nitrification and denitrification occurs at two levels: (a) control of the rates of these processes and (b) control of the relative proportions of end products. At the cellular level nitrification rates are controlled primarily by O2 and NH4+ availability. Similarly, denitrification is affected primarily by O2, NO3-, and organic-C availability. The availability of each of these cellular controllers is affected by numerous physical, chemical, and biological properties of the ecosystem, many of which have been characterized for a number of ecosystems. In contrast, the relationship between ecosystem properties and factors affecting relative proportions of end products is less well understood. Production of N2O by nitrifying bacteria results from reduction of NO2- when O2 is limiting, but the mechanism and factors affecting NO production during nitrification are not clear. Production of N2O via denitrification is affected by relative availabilities of electron donors (organic-C) and electron acceptors (N-oxides). Any factor that slows the overall rate of denitrification may also cause N2O to accumulate as a major end product. Production of NO via denitrification is more difficult to assess because control of cellular production and consumption is poorly understood. When NO diffusion is restricted by soil moisture, consumption by biological or abiological processes may be a dominant fate of this N-gas. Interaction of biological NO2- production and chemical NO2- decomposition (particularly in soil microsites) may also be an important source of NO.","author":[{"dropping-particle":"","family":"Firestone","given":"M.K.","non-dropping-particle":"","parse-names":false,"suffix":""},{"dropping-particle":"","family":"Davidson","given":"E. A.","non-dropping-particle":"","parse-names":false,"suffix":""}],"container-title":"Exchange of Trace Gases between Terrestrial Ecosystems and the Atmosphere","id":"ITEM-1","issue":"November","issued":{"date-parts":[["1989"]]},"page":"7 - 21","title":"Microbiologial Basis of NO and N2O production and consumption in soil","type":"article-journal"},"uris":["http://www.mendeley.com/documents/?uuid=d03e8e95-a95d-4069-a097-769a4809e070"]}],"mendeley":{"formattedCitation":"(Firestone and Davidson 1989)","manualFormatting":"(Firestone and Davidson, 1989)","plainTextFormattedCitation":"(Firestone and Davidson 1989)","previouslyFormattedCitation":"(Firestone and Davidson 1989)"},"properties":{"noteIndex":0},"schema":"https://github.com/citation-style-language/schema/raw/master/csl-citation.json"}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Firestone and Davidson</w:t>
      </w:r>
      <w:r w:rsidR="002D127B" w:rsidRPr="004E03DE">
        <w:rPr>
          <w:rFonts w:cs="Times New Roman"/>
          <w:i/>
          <w:noProof/>
          <w:color w:val="000000" w:themeColor="text1"/>
        </w:rPr>
        <w:t>,</w:t>
      </w:r>
      <w:r w:rsidR="00DF3CD9" w:rsidRPr="004E03DE">
        <w:rPr>
          <w:rFonts w:cs="Times New Roman"/>
          <w:noProof/>
          <w:color w:val="000000" w:themeColor="text1"/>
        </w:rPr>
        <w:t xml:space="preserve"> 1989)</w:t>
      </w:r>
      <w:r w:rsidRPr="004E03DE">
        <w:rPr>
          <w:rFonts w:cs="Times New Roman"/>
          <w:color w:val="000000" w:themeColor="text1"/>
        </w:rPr>
        <w:fldChar w:fldCharType="end"/>
      </w:r>
      <w:r w:rsidRPr="004E03DE">
        <w:rPr>
          <w:rFonts w:cs="Times New Roman"/>
          <w:color w:val="000000" w:themeColor="text1"/>
        </w:rPr>
        <w:t xml:space="preserve">. During the nitrification and subsequent denitrification, other gaseous forms of N are produced and lost from agricultural soils, such as </w:t>
      </w:r>
      <w:r w:rsidRPr="004E03DE">
        <w:rPr>
          <w:rFonts w:cs="Times New Roman" w:hint="eastAsia"/>
          <w:color w:val="000000" w:themeColor="text1"/>
        </w:rPr>
        <w:t>n</w:t>
      </w:r>
      <w:r w:rsidRPr="004E03DE">
        <w:rPr>
          <w:rFonts w:cs="Times New Roman"/>
          <w:color w:val="000000" w:themeColor="text1"/>
        </w:rPr>
        <w:t>itrous oxide (N</w:t>
      </w:r>
      <w:r w:rsidRPr="004E03DE">
        <w:rPr>
          <w:rFonts w:cs="Times New Roman"/>
          <w:color w:val="000000" w:themeColor="text1"/>
          <w:vertAlign w:val="subscript"/>
        </w:rPr>
        <w:t>2</w:t>
      </w:r>
      <w:r w:rsidRPr="004E03DE">
        <w:rPr>
          <w:rFonts w:cs="Times New Roman"/>
          <w:color w:val="000000" w:themeColor="text1"/>
        </w:rPr>
        <w:t>O), nitric oxide (NO) and dinitrogen (N</w:t>
      </w:r>
      <w:r w:rsidRPr="004E03DE">
        <w:rPr>
          <w:rFonts w:cs="Times New Roman"/>
          <w:color w:val="000000" w:themeColor="text1"/>
          <w:vertAlign w:val="subscript"/>
        </w:rPr>
        <w:t>2</w:t>
      </w:r>
      <w:r w:rsidRPr="004E03DE">
        <w:rPr>
          <w:rFonts w:cs="Times New Roman"/>
          <w:color w:val="000000" w:themeColor="text1"/>
        </w:rPr>
        <w:t>). N</w:t>
      </w:r>
      <w:r w:rsidRPr="004E03DE">
        <w:rPr>
          <w:rFonts w:cs="Times New Roman"/>
          <w:color w:val="000000" w:themeColor="text1"/>
          <w:vertAlign w:val="subscript"/>
        </w:rPr>
        <w:t>2</w:t>
      </w:r>
      <w:r w:rsidRPr="004E03DE">
        <w:rPr>
          <w:rFonts w:cs="Times New Roman"/>
          <w:color w:val="000000" w:themeColor="text1"/>
        </w:rPr>
        <w:t>O has been attributed to nitrification, denitrification and nitrifier denitrification process</w:t>
      </w:r>
      <w:r w:rsidRPr="004E03DE">
        <w:rPr>
          <w:rFonts w:cs="Times New Roman" w:hint="eastAsia"/>
          <w:color w:val="000000" w:themeColor="text1"/>
        </w:rPr>
        <w:t>es</w:t>
      </w:r>
      <w:r w:rsidRPr="004E03DE">
        <w:rPr>
          <w:rFonts w:cs="Times New Roman"/>
          <w:color w:val="000000" w:themeColor="text1"/>
        </w:rPr>
        <w:t xml:space="preserve"> depending on the soil environmental conditions, such as water-filled pore space (WFPS), O</w:t>
      </w:r>
      <w:r w:rsidRPr="004E03DE">
        <w:rPr>
          <w:rFonts w:cs="Times New Roman"/>
          <w:color w:val="000000" w:themeColor="text1"/>
          <w:vertAlign w:val="subscript"/>
        </w:rPr>
        <w:t>2</w:t>
      </w:r>
      <w:r w:rsidRPr="004E03DE">
        <w:rPr>
          <w:rFonts w:cs="Times New Roman"/>
          <w:color w:val="000000" w:themeColor="text1"/>
        </w:rPr>
        <w:t xml:space="preserve"> availability</w:t>
      </w:r>
      <w:r w:rsidRPr="004E03DE">
        <w:rPr>
          <w:rFonts w:cs="Times New Roman" w:hint="eastAsia"/>
          <w:color w:val="000000" w:themeColor="text1"/>
        </w:rPr>
        <w:t>,</w:t>
      </w:r>
      <w:r w:rsidRPr="004E03DE">
        <w:rPr>
          <w:rFonts w:cs="Times New Roman"/>
          <w:color w:val="000000" w:themeColor="text1"/>
        </w:rPr>
        <w:t xml:space="preserve"> soil pH and temperature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{"citationItems":[{"id":"ITEM-1","itemData":{"DOI":"10.1002/rcm.2191","ISSN":"09514198","abstract":"We present a novel 18O-15N-enrichment method for the distinction between nitrous oxide (N2O) from nitrification, nitrifier denitrification and denitrification based on a method with single- and double-15N-labelled ammonium nitrate. We added a new treatment with 18O-labelled water to quantify N2O from nitrifier denitrification. The theory behind this is that ammonia oxidisers use oxygen (O2) from soil air for the oxidation of ammonia (NH3), but use H2O for the oxidation of the resulting hydroxylamine (NH 2OH) to nitrite (NO2-). Thus, N2O from nitrification would therefore be expected to reflect the 18O signature of soil O2, whereas the 18O signature of N 2O from nitrifier denitrification would reflect that of both soil O2 and H2O. It was assumed that (a) there would be no preferential removal of 18O or 16O during nitrifier denitrification or denitrification, (b) the 18O signature of the applied 18O-labelled water would remain constant over the experimental period, and (c) any O exchange between H218O and NO3- would be negligible under the chosen experimental conditions. These assumptions were tested and validated for a silt loam soil at 50% water-filled pore space (WFPS) following application of 400 mg N kg -1 dry soil. We compared the results of our new method with those of a conventional inhibition method using 0.02% v/v acetylene (C2H 2) and 80% v/v O2 in helium. Both the 18O- 15N-enrichment and inhibitor methods identified nitrifier denitrification to be a major source of N2O, accounting for 44 and 40%, respectively, of N2O production over 24 h. However, compared to our 18O-15N-method, the inhibitor method overestimated the contribution from nitrification at the expense of denitrification, probably due to incomplete inhibition of nitrifier denitrification and denitrification by large concentrations of O2 and a negative effect of C 2H2 on denitrification. We consider our new 18O-15N-enrichment method to be more reliable than the use of inhibitors; it enables the distinction between more soil sources of N 2O than was previously possible and has provided the first direct evidence of the significance of nitrifier denitrification as a source of N 2O in fertilised arable soil. Copyright © 2005 John Wiley &amp; Sons, Ltd.","author":[{"dropping-particle":"","family":"Wrage","given":"N.","non-dropping-particle":"","parse-names":false,"suffix":""},{"dropping-particle":"","family":"Groenigen","given":"J. W.","non-dropping-particle":"Van","parse-names":false,"suffix":""},{"dropping-particle":"","family":"Oenema","given":"O.","non-dropping-particle":"","parse-names":false,"suffix":""},{"dropping-particle":"","family":"Baggs","given":"E. M.","non-dropping-particle":"","parse-names":false,"suffix":""}],"container-title":"Rapid Communications in Mass Spectrometry","id":"ITEM-1","issue":"22","issued":{"date-parts":[["2005"]]},"page":"3298-3306","title":"A novel dual-isotope labelling method for distinguishing between soil sources of N2O","type":"article-journal","volume":"19"},"uris":["http://www.mendeley.com/documents/?uuid=7455bf69-b697-4d02-9f0a-cd6e6389cced"]},{"id":"ITEM-2","itemData":{"DOI":"10.1007/s00374-005-0858-3","ISSN":"01782762","abstract":"A combination of stable isotope and acetylene (0.01% v/v) inhibition techniques were used for the first time to determine N2O production during denitrification, autotrophic nitrification and heterotrophic nitrification in a fertilised (200 kg N ha-1) silt loam soil at contrasting (20-70%) water-filled pore space (WFPS). 15N-N 2O emissions from 14NH415NO 3 replicates were attributed to denitrification and 15N-N2O from 15NH415NO3 minus that from 14NH415NO3 replicates was attributed to nitrification and heterotrophic nitrification in the presence of acetylene, as there was no dissimilatory nitrate reduction to ammonium or immobilisation and remineralisation of 15N-NO3-. All of the N2O emitted at 70% WFPS (31.6 mg N2O-N m-2 over 24 days; 1.12 μg N2O-N g dry soil-1; 0.16% of N applied) was produced during denitrification, but at 35-60% WFPS nitrification was the main process producing N2O, accounting for 81% of 15N-N2O emitted at 60% WFPS, and 7.9 μg 15N-N2O m-2 (0.28 ng 15N-N 2O g dry soil-1) was estimated to be emitted over 7 days during heterotrophic nitrification in the 50% WFPS treatment and accounted for 20% of 15N-N2O from this treatment. Denitrification was the predominant N2O-producing process at 20% WFPS (2.6 μg 15N-N2O m-2 over 7 days; 0.09 ng 15N-N2O g dry soil-1; 85% of 15N-N2O from this treatment) and may have been due to the occurrence of aerobic denitrification at this WFPS. Our results demonstrate the usefulness of a combined stable isotope and acetylene approach to quantify N2O emissions from different processes and to show that several processes may contribute to N2O emission from agricultural soils depending on soil WFPS. © Springer-Verlag 2005.","author":[{"dropping-particle":"","family":"Bateman","given":"E. J.","non-dropping-particle":"","parse-names":false,"suffix":""},{"dropping-particle":"","family":"Baggs","given":"E. M.","non-dropping-particle":"","parse-names":false,"suffix":""}],"container-title":"Biology and Fertility of Soils","id":"ITEM-2","issue":"6","issued":{"date-parts":[["2005"]]},"page":"379-388","title":"Contributions of nitrification and denitrification to N2O emissions from soils at different water-filled pore space","type":"article-journal","volume":"41"},"uris":["http://www.mendeley.com/documents/?uuid=6e7d20b4-d0c4-40d1-8111-c07bd4514749"]},{"id":"ITEM-3","itemData":{"DOI":"10.1016/j.soilbio.2015.12.009","ISSN":"00380717","author":[{"dropping-particle":"","family":"Loick","given":"Nadine","non-dropping-particle":"","parse-names":false,"suffix":""},{"dropping-particle":"","family":"Dixon","given":"Elizabeth R.","non-dropping-particle":"","parse-names":false,"suffix":""},{"dropping-particle":"","family":"Abalos","given":"Diego.","non-dropping-particle":"","parse-names":false,"suffix":""},{"dropping-particle":"","family":"Vallejo","given":"Antonio","non-dropping-particle":"","parse-names":false,"suffix":""},{"dropping-particle":"","family":"Matthews","given":"G. Peter","non-dropping-particle":"","parse-names":false,"suffix":""},{"dropping-particle":"","family":"J.McGeough","given":"Karen","non-dropping-particle":"","parse-names":false,"suffix":""},{"dropping-particle":"","family":"Well","given":"Reinhard","non-dropping-particle":"","parse-names":false,"suffix":""},{"dropping-particle":"","family":"Watson","given":"Catherine","non-dropping-particle":"","parse-names":false,"suffix":""},{"dropping-particle":"","family":"L.Laughlin","given":"Ronnie J.","non-dropping-particle":"","parse-names":false,"suffix":""},{"dropping-particle":"","family":"Cardenas","given":"Laura M.","non-dropping-particle":"","parse-names":false,"suffix":""}],"container-title":"Soil Biology and Biochemistry","id":"ITEM-3","issued":{"date-parts":[["2016"]]},"page":"1-7","publisher":"Elsevier Ltd","title":"Denitrification as a source of nitric oxide emissions from incubated soil cores from a UK grassland soil","type":"article-journal","volume":"95"},"uris":["http://www.mendeley.com/documents/?uuid=c11f9f80-c21a-415a-a862-95b8dac7aef9"]},{"id":"ITEM-4","itemData":{"DOI":"10.1007/s11368-018-02238-7","ISSN":"16147480","abstract":"Purpose: The responses of nitrification and denitrification are not well characterised at temperatures above 35 °C, which is the focus of our study. Materials and methods: Soils collected from two dairy pastures (Victoria, Australia) were incubated at 10 to 45 °C in the dark for 5 to 10 days following amendment with 100 μg N g−1 either as NH4NO3, 14NH415NO3 or 15NH415NO3 (10 atom% 15N excess) at 50% water-filled pore space. To detect N2O from heterotrophic nitrification, acetylene</w:instrText>
      </w:r>
      <w:r w:rsidR="00CA228C" w:rsidRPr="004E03DE">
        <w:rPr>
          <w:rFonts w:cs="Times New Roman" w:hint="eastAsia"/>
          <w:color w:val="000000" w:themeColor="text1"/>
        </w:rPr>
        <w:instrText xml:space="preserve"> (0.01% v/v) was used in a subset of samples amended with 15NH415NO3. Atom% 15N enrichments of NO3</w:instrText>
      </w:r>
      <w:r w:rsidR="00CA228C" w:rsidRPr="004E03DE">
        <w:rPr>
          <w:rFonts w:cs="Times New Roman" w:hint="eastAsia"/>
          <w:color w:val="000000" w:themeColor="text1"/>
        </w:rPr>
        <w:instrText>ˉ</w:instrText>
      </w:r>
      <w:r w:rsidR="00CA228C" w:rsidRPr="004E03DE">
        <w:rPr>
          <w:rFonts w:cs="Times New Roman" w:hint="eastAsia"/>
          <w:color w:val="000000" w:themeColor="text1"/>
        </w:rPr>
        <w:instrText xml:space="preserve">, N2O and N2 were measured during the experiment to evaluate the responses of nitrification and denitrification to temperature. Results and discussion: N2O </w:instrText>
      </w:r>
      <w:r w:rsidR="00CA228C" w:rsidRPr="004E03DE">
        <w:rPr>
          <w:rFonts w:cs="Times New Roman"/>
          <w:color w:val="000000" w:themeColor="text1"/>
        </w:rPr>
        <w:instrText>production from the two soils increased with rising temperature and peaked between 35 and 40 °C. N2O production from nitrification and denitrification both had similar thermal responses, which were different to N2 production. The N2O/N2 ratio decreased from &gt; 4 at 35–40 °C to 0.5 at 45 °C, due to greater N2 than N2O production in the Dermosol. Heterotrophic nitrifiers oxidised NH4+ and released N2O at 35–40 °C, suggesting a role for heterotrophs in N cycling under warm climates. Topt for nitrification was between 35 and 40 °C, which is higher than reported previously. A short-term effect of high temperatures could provide NH4+ for the growth of crops but may also decrease soil C pools. Conclusions: Increasing temperature above 35 °C altered the rates of nitrification, denitrification associated N2O and N2 production. Nitrification and denitrification peaked at 35–40 °C in the Chromosol and Dermosol. The production of N2 increased rapidly above 40 °C, which may be related to high soil respiration rates that likely decreased O2 availability, thus expanding the anaerobic microsites; such circumstances increased the reduction of N2O to N2 production from the Dermosol.","author":[{"dropping-particle":"V.","family":"Lai","given":"Thang","non-dropping-particle":"","parse-names":false,"suffix":""},{"dropping-particle":"","family":"Farquharson","given":"Ryan","non-dropping-particle":"","parse-names":false,"suffix":""},{"dropping-particle":"","family":"Denton","given":"Matthew D.","non-dropping-particle":"","parse-names":false,"suffix":""}],"container-title":"Journal of Soils and Sediments","id":"ITEM-4","issue":"5","issued":{"date-parts":[["2019"]]},"page":"2176-2189","publisher":"Journal of Soils and Sediments","title":"High soil temperatures alter the rates of nitrification, denitrification and associated N2O emissions","type":"article-journal","volume":"19"},"uris":["http://www.mendeley.com/documents/?uuid=6d2225bf-a0e3-4315-b875-1cb8b046c9e5"]}],"mendeley":{"formattedCitation":"(Bateman and Baggs 2005; Wrage et al. 2005; Loick et al. 2016; Lai et al. 2019)","manualFormatting":"(Bateman and Baggs, 2005; Wrage et al. 2005; Loick et al., 2016; Lai et al., 2019)","plainTextFormattedCitation":"(Bateman and Baggs 2005; Wrage et al. 2005; Loick et al. 2016; Lai et al. 2019)","previouslyFormattedCitation":"(Bateman and Baggs 2005; Wrage et al. 2005; Loick et al. 2016; Lai et al. 2019)"},"properties":{"noteIndex":0},"schema":"https://github.com/citation-style-language/schema/raw/master/csl-citation.json"}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Bateman and Baggs</w:t>
      </w:r>
      <w:r w:rsidR="002D127B" w:rsidRPr="004E03DE">
        <w:rPr>
          <w:rFonts w:cs="Times New Roman"/>
          <w:i/>
          <w:noProof/>
          <w:color w:val="000000" w:themeColor="text1"/>
        </w:rPr>
        <w:t>,</w:t>
      </w:r>
      <w:r w:rsidR="00DF3CD9" w:rsidRPr="004E03DE">
        <w:rPr>
          <w:rFonts w:cs="Times New Roman"/>
          <w:i/>
          <w:noProof/>
          <w:color w:val="000000" w:themeColor="text1"/>
        </w:rPr>
        <w:t xml:space="preserve"> </w:t>
      </w:r>
      <w:r w:rsidR="00DF3CD9" w:rsidRPr="004E03DE">
        <w:rPr>
          <w:rFonts w:cs="Times New Roman"/>
          <w:noProof/>
          <w:color w:val="000000" w:themeColor="text1"/>
        </w:rPr>
        <w:t xml:space="preserve">2005; </w:t>
      </w:r>
      <w:r w:rsidR="00DF3CD9" w:rsidRPr="004E03DE">
        <w:rPr>
          <w:rFonts w:cs="Times New Roman"/>
          <w:i/>
          <w:noProof/>
          <w:color w:val="000000" w:themeColor="text1"/>
        </w:rPr>
        <w:t>Wrage</w:t>
      </w:r>
      <w:r w:rsidR="00DF3CD9" w:rsidRPr="004E03DE">
        <w:rPr>
          <w:rFonts w:cs="Times New Roman"/>
          <w:noProof/>
          <w:color w:val="000000" w:themeColor="text1"/>
        </w:rPr>
        <w:t xml:space="preserve"> et al. 2005; </w:t>
      </w:r>
      <w:r w:rsidR="00DF3CD9" w:rsidRPr="004E03DE">
        <w:rPr>
          <w:rFonts w:cs="Times New Roman"/>
          <w:i/>
          <w:noProof/>
          <w:color w:val="000000" w:themeColor="text1"/>
        </w:rPr>
        <w:t>Loick</w:t>
      </w:r>
      <w:r w:rsidR="00DF3CD9" w:rsidRPr="004E03DE">
        <w:rPr>
          <w:rFonts w:cs="Times New Roman"/>
          <w:noProof/>
          <w:color w:val="000000" w:themeColor="text1"/>
        </w:rPr>
        <w:t xml:space="preserve"> et al.</w:t>
      </w:r>
      <w:r w:rsidR="002D127B" w:rsidRPr="004E03DE">
        <w:rPr>
          <w:rFonts w:cs="Times New Roman"/>
          <w:noProof/>
          <w:color w:val="000000" w:themeColor="text1"/>
        </w:rPr>
        <w:t>,</w:t>
      </w:r>
      <w:r w:rsidR="00DF3CD9" w:rsidRPr="004E03DE">
        <w:rPr>
          <w:rFonts w:cs="Times New Roman"/>
          <w:noProof/>
          <w:color w:val="000000" w:themeColor="text1"/>
        </w:rPr>
        <w:t xml:space="preserve"> 2016; </w:t>
      </w:r>
      <w:r w:rsidR="00DF3CD9" w:rsidRPr="004E03DE">
        <w:rPr>
          <w:rFonts w:cs="Times New Roman"/>
          <w:i/>
          <w:noProof/>
          <w:color w:val="000000" w:themeColor="text1"/>
        </w:rPr>
        <w:t>Lai</w:t>
      </w:r>
      <w:r w:rsidR="00DF3CD9" w:rsidRPr="004E03DE">
        <w:rPr>
          <w:rFonts w:cs="Times New Roman"/>
          <w:noProof/>
          <w:color w:val="000000" w:themeColor="text1"/>
        </w:rPr>
        <w:t xml:space="preserve"> et al.</w:t>
      </w:r>
      <w:r w:rsidR="002D127B" w:rsidRPr="004E03DE">
        <w:rPr>
          <w:rFonts w:cs="Times New Roman"/>
          <w:noProof/>
          <w:color w:val="000000" w:themeColor="text1"/>
        </w:rPr>
        <w:t>,</w:t>
      </w:r>
      <w:r w:rsidR="00DF3CD9" w:rsidRPr="004E03DE">
        <w:rPr>
          <w:rFonts w:cs="Times New Roman"/>
          <w:noProof/>
          <w:color w:val="000000" w:themeColor="text1"/>
        </w:rPr>
        <w:t xml:space="preserve"> 2019)</w:t>
      </w:r>
      <w:r w:rsidRPr="004E03DE">
        <w:rPr>
          <w:rFonts w:cs="Times New Roman"/>
          <w:color w:val="000000" w:themeColor="text1"/>
        </w:rPr>
        <w:fldChar w:fldCharType="end"/>
      </w:r>
      <w:r w:rsidRPr="004E03DE">
        <w:rPr>
          <w:rFonts w:cs="Times New Roman"/>
          <w:color w:val="000000" w:themeColor="text1"/>
        </w:rPr>
        <w:t xml:space="preserve">. Some studies present NO emitted from soils during nitrification process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{"citationItems":[{"id":"ITEM-1","itemData":{"DOI":"10.1073/pnas.1704504114","ISSN":"10916490","abstract":"Ammonia (NH3)-oxidizing bacteria (AOB) emit substantial amounts of nitric oxide (NO) and nitrous oxide (N2O), both of which contribute to the harmful environmental side effects of large-scale agriculture. The currently accepted model for AOB metabolism involves NH3 oxidation to nitrite (NO2–) via a single obligate intermediate, hydroxylamine (NH2OH). Within this model, the multiheme enzyme hydroxylamine oxidoreductase (HAO) catalyzes the four-electron oxidation of NH2OH to NO2–. We provide evidence that HAO oxidizes NH2OH by only three electrons to NO under both anaerobic and aerobic conditions. NO2– observed in HAO activity assays is a nonenzymatic product resulting from the oxidation of NO by O2 under aerobic conditions. Our present study implies that aerobic NH3 oxidation by AOB occurs via two obligate intermediates, NH2OH and NO, necessitating a mediator of the third enzymatic step.","author":[{"dropping-particle":"","family":"Caranto","given":"Jonathan D.","non-dropping-particle":"","parse-names":false,"suffix":""},{"dropping-particle":"","family":"Lancaster","given":"Kyle M.","non-dropping-particle":"","parse-names":false,"suffix":""}],"container-title":"Proceedings of the National Academy of Sciences of the United States of America","id":"ITEM-1","issue":"31","issued":{"date-parts":[["2017"]]},"page":"8217-8222","title":"Nitric oxide is an obligate bacterial nitrification intermediate produced by hydroxylamine oxidoreductase","type":"article-journal","volume":"114"},"uris":["http://www.mendeley.com/documents/?uuid=89728932-fad5-4c82-8c2e-459bed683941"]},{"id":"ITEM-2","itemData":{"DOI":"10.1016/j.cej.2016.04.050","ISSN":"13858947","abstract":"Both nitrous oxide (N2O) and nitric oxide (NO) (as a N2O precursor during denitrification) have negative effects on the environment. N2O is also a potent greenhouse gas. N2O and NO emissions in full-scale wastewater treatment plants (WWTPs) are mostly from mainstream activated sludge processes, but there are fewer emission studies from biofilm systems. In this study, online monitoring of NO and N2O emissions from a full-scale biological aerated filter (BAF) for secondary nitrification was performed for the first time over 12 months. Impacts of influent quality (influent NH4+-N, NO3--N, NO2--N) and environmental factors (pH, dissolved oxygen (DO), and water temperature) on N2O and NO emissions were also evaluated. The results show that N2O and NO emissions from the BAF occurred even though DO was high at 6.94-8.86 mg/L; they greatly fluctuated with the season that much greater in spring than other seasons (summer, autumn and winter). N2O and NO emission factors were 0.017-1.261% and 0.00017-0.0041% of influent total nitrogen load, respectively, with an average ammonia removal rate of 60%. The N2O emission factor for the secondary nitrification BAF was comparable to that of mainstream activated sludge systems in WWTPs, and much lower than that of biofilm reactors in lab-scale. Nevertheless, the low influent ammonia loading of 0.004-0.05 kg NH4+-N/m3 d contributed to the reduced N2O emissions for the secondary nitrification BAF, compared with that from mainstream wastewater treatment processes. Nitrite seems to be the most important cause of NO and N2O production, and nitrifier denitrification pathway was postulated to be the main contributor to N2O and NO production in the studied BAF.","author":[{"dropping-particle":"","family":"Wang","given":"Yayi","non-dropping-particle":"","parse-names":false,"suffix":""},{"dropping-particle":"","family":"Fang","given":"Huiying","non-dropping-particle":"","parse-names":false,"suffix":""},{"dropping-particle":"","family":"Zhou","given":"Dong","non-dropping-particle":"","parse-names":false,"suffix":""},{"dropping-particle":"","family":"Han","given":"Haicheng","non-dropping-particle":"","parse-names":false,"suffix":""},{"dropping-particle":"","family":"Chen","given":"Jie","non-dropping-particle":"","parse-names":false,"suffix":""}],"container-title":"Chemical Engineering Journal","id":"ITEM-2","issued":{"date-parts":[["2016"]]},"page":"304-313","publisher":"Elsevier B.V.","title":"Characterization of nitrous oxide and nitric oxide emissions from a full-scale biological aerated filter for secondary nitrification","type":"article-journal","volume":"299"},"uris":["http://www.mendeley.com/documents/?uuid=b150e980-685b-4307-b79b-65b5330a9755"]},{"id":"ITEM-3","itemData":{"DOI":"10.1002/rcm.8700","ISSN":"10970231","abstract":"Rationale: Acidic subtropical forest soils that receive high atmospheric nitrogen (N) deposition have been identified as important sources of nitric oxide (NO). The relative importance of major processes producing NO is unclear. Methods: To partition NO sources, we conducted an in situ tracing experiment with 15NH4NO3 and NH415NO3 in well-drained acid soils of an N-saturated subtropical forest in Chongqing, southwest China. Results: In the 15NH4NO3 treatment, the 15N signature of NO emitted from the foot of the hillslope (Lower site) was similar to that of the NH4+ pool, indicating predominant autotrophic nitrification for NO formation. In the NH415NO3 treatment, the 15N enrichment of NO was smaller than that of the NO3− pool, suggesting minor contribution of denitrification to NO production (~15%). Conclusions: Nitrification is the main process responsible for NO emissions, even in monsoonal summers when soil water-filled pore space values are relatively high.","author":[{"dropping-particle":"","family":"Kang","given":"Ronghua","non-dropping-particle":"","parse-names":false,"suffix":""},{"dropping-particle":"","family":"Yu","given":"Longfei","non-dropping-particle":"","parse-names":false,"suffix":""},{"dropping-particle":"","family":"Dörsch","given":"Peter","non-dropping-particle":"","parse-names":false,"suffix":""},{"dropping-particle":"","family":"Mulder","given":"Jan","non-dropping-particle":"","parse-names":false,"suffix":""}],"container-title":"Rapid Communications in Mass Spectrometry","id":"ITEM-3","issue":"8","issued":{"date-parts":[["2020"]]},"page":"1-7","title":"Nitrification is the primary source for NO in N-saturated subtropical forest soils: Results from in situ 15N labeling","type":"article-journal","volume":"34"},"uris":["http://www.mendeley.com/documents/?uuid=63cb2fff-bd91-415e-bb0d-14db8f4726c2"]}],"mendeley":{"formattedCitation":"(Wang et al. 2016; Caranto and Lancaster 2017; Kang et al. 2020)","manualFormatting":"(Wang et al., 2016; Caranto and Lancaster, 2017; Kang et al., 2020)","plainTextFormattedCitation":"(Wang et al. 2016; Caranto and Lancaster 2017; Kang et al. 2020)","previouslyFormattedCitation":"(Wang et al. 2016; Caranto and Lancaster 2017; Kang et al. 2020)"},"properties":{"noteIndex":0},"schema":"https://github.com/citation-style-language/schema/raw/master/csl-citation.json"}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Wang</w:t>
      </w:r>
      <w:r w:rsidR="00DF3CD9" w:rsidRPr="004E03DE">
        <w:rPr>
          <w:rFonts w:cs="Times New Roman"/>
          <w:noProof/>
          <w:color w:val="000000" w:themeColor="text1"/>
        </w:rPr>
        <w:t xml:space="preserve"> et al.</w:t>
      </w:r>
      <w:r w:rsidR="002D127B" w:rsidRPr="004E03DE">
        <w:rPr>
          <w:rFonts w:cs="Times New Roman"/>
          <w:noProof/>
          <w:color w:val="000000" w:themeColor="text1"/>
        </w:rPr>
        <w:t>,</w:t>
      </w:r>
      <w:r w:rsidR="00DF3CD9" w:rsidRPr="004E03DE">
        <w:rPr>
          <w:rFonts w:cs="Times New Roman"/>
          <w:noProof/>
          <w:color w:val="000000" w:themeColor="text1"/>
        </w:rPr>
        <w:t xml:space="preserve"> 2016; </w:t>
      </w:r>
      <w:r w:rsidR="00DF3CD9" w:rsidRPr="004E03DE">
        <w:rPr>
          <w:rFonts w:cs="Times New Roman"/>
          <w:i/>
          <w:noProof/>
          <w:color w:val="000000" w:themeColor="text1"/>
        </w:rPr>
        <w:t>Caranto and Lancaster</w:t>
      </w:r>
      <w:r w:rsidR="002D127B" w:rsidRPr="004E03DE">
        <w:rPr>
          <w:rFonts w:cs="Times New Roman"/>
          <w:i/>
          <w:noProof/>
          <w:color w:val="000000" w:themeColor="text1"/>
        </w:rPr>
        <w:t>,</w:t>
      </w:r>
      <w:r w:rsidR="00DF3CD9" w:rsidRPr="004E03DE">
        <w:rPr>
          <w:rFonts w:cs="Times New Roman"/>
          <w:i/>
          <w:noProof/>
          <w:color w:val="000000" w:themeColor="text1"/>
        </w:rPr>
        <w:t xml:space="preserve"> </w:t>
      </w:r>
      <w:r w:rsidR="00DF3CD9" w:rsidRPr="004E03DE">
        <w:rPr>
          <w:rFonts w:cs="Times New Roman"/>
          <w:noProof/>
          <w:color w:val="000000" w:themeColor="text1"/>
        </w:rPr>
        <w:t xml:space="preserve">2017; </w:t>
      </w:r>
      <w:r w:rsidR="00DF3CD9" w:rsidRPr="004E03DE">
        <w:rPr>
          <w:rFonts w:cs="Times New Roman"/>
          <w:i/>
          <w:noProof/>
          <w:color w:val="000000" w:themeColor="text1"/>
        </w:rPr>
        <w:t>Kang</w:t>
      </w:r>
      <w:r w:rsidR="00DF3CD9" w:rsidRPr="004E03DE">
        <w:rPr>
          <w:rFonts w:cs="Times New Roman"/>
          <w:noProof/>
          <w:color w:val="000000" w:themeColor="text1"/>
        </w:rPr>
        <w:t xml:space="preserve"> et al.</w:t>
      </w:r>
      <w:r w:rsidR="002D127B" w:rsidRPr="004E03DE">
        <w:rPr>
          <w:rFonts w:cs="Times New Roman"/>
          <w:noProof/>
          <w:color w:val="000000" w:themeColor="text1"/>
        </w:rPr>
        <w:t>,</w:t>
      </w:r>
      <w:r w:rsidR="00DF3CD9" w:rsidRPr="004E03DE">
        <w:rPr>
          <w:rFonts w:cs="Times New Roman"/>
          <w:noProof/>
          <w:color w:val="000000" w:themeColor="text1"/>
        </w:rPr>
        <w:t xml:space="preserve"> 2020)</w:t>
      </w:r>
      <w:r w:rsidRPr="004E03DE">
        <w:rPr>
          <w:rFonts w:cs="Times New Roman"/>
          <w:color w:val="000000" w:themeColor="text1"/>
        </w:rPr>
        <w:fldChar w:fldCharType="end"/>
      </w:r>
      <w:r w:rsidRPr="004E03DE">
        <w:rPr>
          <w:rFonts w:cs="Times New Roman"/>
          <w:color w:val="000000" w:themeColor="text1"/>
        </w:rPr>
        <w:t>. However</w:t>
      </w:r>
      <w:r w:rsidR="005C1E35" w:rsidRPr="004E03DE">
        <w:rPr>
          <w:rFonts w:cs="Times New Roman"/>
          <w:color w:val="000000" w:themeColor="text1"/>
        </w:rPr>
        <w:t>,</w:t>
      </w:r>
      <w:r w:rsidRPr="004E03DE">
        <w:rPr>
          <w:rFonts w:cs="Times New Roman"/>
          <w:color w:val="000000" w:themeColor="text1"/>
        </w:rPr>
        <w:t xml:space="preserve"> denitrification can also be a major source of</w:t>
      </w:r>
      <w:r w:rsidRPr="004E03DE">
        <w:rPr>
          <w:rFonts w:cs="Times New Roman" w:hint="eastAsia"/>
          <w:color w:val="000000" w:themeColor="text1"/>
        </w:rPr>
        <w:t xml:space="preserve"> </w:t>
      </w:r>
      <w:r w:rsidRPr="004E03DE">
        <w:rPr>
          <w:rFonts w:cs="Times New Roman"/>
          <w:color w:val="000000" w:themeColor="text1"/>
        </w:rPr>
        <w:t>NO from soils at high water content and/or under the presence of a</w:t>
      </w:r>
      <w:r w:rsidRPr="004E03DE">
        <w:rPr>
          <w:rFonts w:cs="Times New Roman" w:hint="eastAsia"/>
          <w:color w:val="000000" w:themeColor="text1"/>
        </w:rPr>
        <w:t xml:space="preserve"> </w:t>
      </w:r>
      <w:r w:rsidRPr="004E03DE">
        <w:rPr>
          <w:rFonts w:cs="Times New Roman"/>
          <w:color w:val="000000" w:themeColor="text1"/>
        </w:rPr>
        <w:t xml:space="preserve">carbon (C) source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10.1016/j.soilbio.2015.12.009","ISSN":"00380717","author":[{"dropping-particle":"","family":"Loick","given":"Nadine","non-dropping-particle":"","parse-names":false,"suffix":""},{"dropping-particle":"","family":"Dixon","given":"Elizabeth R.","non-dropping-particle":"","parse-names":false,"suffix":""},{"dropping-particle":"","family":"Abalos","given":"Diego.","non-dropping-particle":"","parse-names":false,"suffix":""},{"dropping-particle":"","family":"Vallejo","given":"Antonio","non-dropping-particle":"","parse-names":false,"suffix":""},{"dropping-particle":"","family":"Matthews","given":"G. Peter","non-dropping-particle":"","parse-names":false,"suffix":""},{"dropping-particle":"","family":"J.McGeough","given":"Karen","non-dropping-particle":"","parse-names":false,"suffix":""},{"dropping-particle":"","family":"Well","given":"Reinhard","non-dropping-particle":"","parse-names":false,"suffix":""},{"dropping-particle":"","family":"Watson","given":"Catherine","non-dropping-particle":"","parse-names":false,"suffix":""},{"dropping-particle":"","family":"L.Laughlin","given":"Ronnie J.","non-dropping-particle":"","parse-names":false,"suffix":""},{"dropping-particle":"","family":"Cardenas","given":"Laura M.","non-dropping-particle":"","parse-names":false,"suffix":""}],"container-title":"Soil Biology and Biochemistry","id":"ITEM-1","issued":{"date-parts":[["2016"]]},"page":"1-7","publisher":"Elsevier Ltd","title":"Denitrification as a source of nitric oxide emissions from incubated soil cores from a UK grassland soil","type":"article-journal","volume":"95"},"uris":["http://www.mendeley.com/documents/?uuid=c11f9f80-c21a-415a-a862-95b8dac7aef9"]},{"id":"ITEM-2","itemData":{"DOI":"10.1016/j.soilbio.2017.06.007","ISSN":"00380717","abstract":"Emissions of gaseous forms of nitrogen from soil, such as nitrous oxide (N2O) and nitric oxide (NO), have shown great impact on global warming and atmospheric chemistry. Although in soil both nitrification and denitrification could cause N2O and NO emissions, most studies demonstrated that denitrification is the dominant process responsible for the increase of atmospheric N2O, while nitrification produces mostly NO. The use of nitrification inhibitors (NIs) has repeatedly been shown to reduce both N2O and NO emissions from agricultural soils; nevertheless, the efficiency of the mitigation effect varies greatly. It is generally assumed that nitrification inhibitors have no direct effect on denitrification. However, the indirect impact, due to the reduced substrate (nitrate) delivery to microsites where denitrification occurs, may have significant effects on denitrification product stoichiometry that may significantly lower soil-borne N2O emissions. Soil-water status is considered to have a remarkable effect on the relative fluxes of nitrogen gases. The effect and mechanism of NI on N2O, NO and N2emission under different soil water-filled pore space (WFPS) is still not well explored. In the present study, we conducted a soil incubation experiment in an automated continuous-flow incubation system under a He/O2atmosphere. Ammonium sulfate was applied with and without NI (DMPP) to a permanent UK grassland soil under three different soil moisture conditions (50, 65, and 80% WFPS). With every treatment, glucose was applied to supply enough available carbon for denitrification. Emissions of CO2, N2O, NO and N2were investigated. Additionally, isotopic signatures of soil-emitted N2O were analyzed. Generally, higher WFPS led to higher N2O and NO emissions, while N2emissions were only detected at high soil moisture condition (80% WFPS). Different processes were responsible for N2O and NO emission in different phases of the incubation period. The application of DMPP did significantly reduce both N2O and NO emissions at all three soil moisture conditions. Furthermore, DMPP application increased N2emissions and decreased the N2O/(N2O + N2) product ratio at 80% WFPS.","author":[{"dropping-particle":"","family":"Wu","given":"Di","non-dropping-particle":"","parse-names":false,"suffix":""},{"dropping-particle":"","family":"Cárdenas","given":"Laura M.","non-dropping-particle":"","parse-names":false,"suffix":""},{"dropping-particle":"","family":"Calvet","given":"Salvador","non-dropping-particle":"","parse-names":false,"suffix":""},{"dropping-particle":"","family":"Brüggemann","given":"Nicolas","non-dropping-particle":"","parse-names":false,"suffix":""},{"dropping-particle":"","family":"Loick","given":"Nadine","non-dropping-particle":"","parse-names":false,"suffix":""},{"dropping-particle":"","family":"Liu","given":"Shurong","non-dropping-particle":"","parse-names":false,"suffix":""},{"dropping-particle":"","family":"Bol","given":"Roland","non-dropping-particle":"","parse-names":false,"suffix":""}],"container-title":"Soil Biology and Biochemistry","id":"ITEM-2","issued":{"date-parts":[["2017"]]},"page":"153-160","title":"The effect of nitrification inhibitor on N2O, NO and N2emissions under different soil moisture levels in a permanent grassland soil","type":"article-journal","volume":"113"},"uris":["http://www.mendeley.com/documents/?uuid=fb2facab-bf37-4ad3-8d8d-526b0e8214a5"]},{"id":"ITEM-3","itemData":{"DOI":"10.1016/j.geoderma.2020.114223","ISSN":"00167061","abstract":"Acidic soils are hotspots of nitrous oxide (N2O) and nitric oxide (NO) and biochar is documented to have the potential for mitigating N2O and NO. The N2O and NO emissions associated with soil functional genes and physicochemical properties under biochar amendment remains unclear in acidic soils. Here, we carried out a two-year field study to examine the responses of soil N2O and NO emissions to biochar amendment in a subtropical tea plantation in China. Measurements of N2O and NO fluxes were taken from inter-row soils using the static chamber method. We also measured the seasonal changes in soil key nitrogen (N)-cycling functional genes and physicochemical properties. Annual N2O and NO emissions averaged 27.31 kg N2O-N ha−1 yr−1 and 8.75 kg NO-N ha−1 yr−1 for the N fertilizer applied plots, which were decreased by 24% and 16% due to biochar application, respectively. In addition, both potential nitrification (PNR) and denitrification (PDR) rates were stimulated by biochar amendment, which significantly increased the abundances of bacterial amoA (AOB), nirK and nosZ genes. Changes in the composition of the N2O-related microbial functional community were closely associated with soil PNR, pH, DOC, and NO3−-N contents. The ratios of NO/N2O were mainly lower than 1, suggesting that N2O was produced mostly through denitrification rather than nitrification. There were negative correlations between soil N2O and NO emissions and soil PDR and pH, and soil N2O emissions were negatively correlated with nosZ gene abundances. Together, the decrease in N2O and NO emissions following biochar application could be largely attributed to the enhanced denitrification process, in which biochar enriched the nirK and nosZ genes abundance, resulting from the enhancement of soil DOC and pH in acidic soils.","author":[{"dropping-particle":"","family":"Ji","given":"Cheng","non-dropping-particle":"","parse-names":false,"suffix":""},{"dropping-particle":"","family":"Li","given":"Shuqing","non-dropping-particle":"","parse-names":false,"suffix":""},{"dropping-particle":"","family":"Geng","given":"Yajun","non-dropping-particle":"","parse-names":false,"suffix":""},{"dropping-particle":"","family":"Yuan","given":"Yiming","non-dropping-particle":"","parse-names":false,"suffix":""},{"dropping-particle":"","family":"Zhi","given":"Junzhang","non-dropping-particle":"","parse-names":false,"suffix":""},{"dropping-particle":"","family":"Yu","given":"Kai","non-dropping-particle":"","parse-names":false,"suffix":""},{"dropping-particle":"","family":"Han","given":"Zhaoqiang","non-dropping-particle":"","parse-names":false,"suffix":""},{"dropping-particle":"","family":"Wu","given":"Shuang","non-dropping-particle":"","parse-names":false,"suffix":""},{"dropping-particle":"","family":"Liu","given":"Shuwei","non-dropping-particle":"","parse-names":false,"suffix":""},{"dropping-particle":"","family":"Zou","given":"Jianwen","non-dropping-particle":"","parse-names":false,"suffix":""}],"container-title":"Geoderma","id":"ITEM-3","issue":"January","issued":{"date-parts":[["2020"]]},"page":"114223","publisher":"Elsevier","title":"Decreased N2O and NO emissions associated with stimulated denitrification following biochar amendment in subtropical tea plantations","type":"article-journal","volume":"365"},"uris":["http://www.mendeley.com/documents/?uuid=4b947c83-21ff-4e39-b2a4-afe4576e8533"]}],"mendeley":{"formattedCitation":"(Loick et al. 2016; Wu et al. 2017; Ji et al. 2020)","manualFormatting":"(Loick et al., 2016; Wu et al., 2017; Ji et al., 2020)","plainTextFormattedCitation":"(Loick et al. 2016; Wu et al. 2017; Ji et al. 2020)","previouslyFormattedCitation":"(Loick et al. 2016; Wu et al. 2017; Ji et al. 2020)"},"properties":{"noteIndex":0},"schema":"https://github.com/citation-style-language/schema/raw/master/csl-citation.json"}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Loick</w:t>
      </w:r>
      <w:r w:rsidR="00DF3CD9" w:rsidRPr="004E03DE">
        <w:rPr>
          <w:rFonts w:cs="Times New Roman"/>
          <w:noProof/>
          <w:color w:val="000000" w:themeColor="text1"/>
        </w:rPr>
        <w:t xml:space="preserve"> et al.</w:t>
      </w:r>
      <w:r w:rsidR="002D127B" w:rsidRPr="004E03DE">
        <w:rPr>
          <w:rFonts w:cs="Times New Roman"/>
          <w:noProof/>
          <w:color w:val="000000" w:themeColor="text1"/>
        </w:rPr>
        <w:t>,</w:t>
      </w:r>
      <w:r w:rsidR="00DF3CD9" w:rsidRPr="004E03DE">
        <w:rPr>
          <w:rFonts w:cs="Times New Roman"/>
          <w:noProof/>
          <w:color w:val="000000" w:themeColor="text1"/>
        </w:rPr>
        <w:t xml:space="preserve"> 2016; </w:t>
      </w:r>
      <w:r w:rsidR="00DF3CD9" w:rsidRPr="004E03DE">
        <w:rPr>
          <w:rFonts w:cs="Times New Roman"/>
          <w:i/>
          <w:noProof/>
          <w:color w:val="000000" w:themeColor="text1"/>
        </w:rPr>
        <w:t xml:space="preserve">Wu </w:t>
      </w:r>
      <w:r w:rsidR="00DF3CD9" w:rsidRPr="004E03DE">
        <w:rPr>
          <w:rFonts w:cs="Times New Roman"/>
          <w:noProof/>
          <w:color w:val="000000" w:themeColor="text1"/>
        </w:rPr>
        <w:t>et al.</w:t>
      </w:r>
      <w:r w:rsidR="002D127B" w:rsidRPr="004E03DE">
        <w:rPr>
          <w:rFonts w:cs="Times New Roman"/>
          <w:noProof/>
          <w:color w:val="000000" w:themeColor="text1"/>
        </w:rPr>
        <w:t>,</w:t>
      </w:r>
      <w:r w:rsidR="00DF3CD9" w:rsidRPr="004E03DE">
        <w:rPr>
          <w:rFonts w:cs="Times New Roman"/>
          <w:noProof/>
          <w:color w:val="000000" w:themeColor="text1"/>
        </w:rPr>
        <w:t xml:space="preserve"> 2017; </w:t>
      </w:r>
      <w:r w:rsidR="00DF3CD9" w:rsidRPr="004E03DE">
        <w:rPr>
          <w:rFonts w:cs="Times New Roman"/>
          <w:i/>
          <w:noProof/>
          <w:color w:val="000000" w:themeColor="text1"/>
        </w:rPr>
        <w:t xml:space="preserve">Ji </w:t>
      </w:r>
      <w:r w:rsidR="00DF3CD9" w:rsidRPr="004E03DE">
        <w:rPr>
          <w:rFonts w:cs="Times New Roman"/>
          <w:noProof/>
          <w:color w:val="000000" w:themeColor="text1"/>
        </w:rPr>
        <w:t>et al.</w:t>
      </w:r>
      <w:r w:rsidR="002D127B" w:rsidRPr="004E03DE">
        <w:rPr>
          <w:rFonts w:cs="Times New Roman"/>
          <w:noProof/>
          <w:color w:val="000000" w:themeColor="text1"/>
        </w:rPr>
        <w:t>,</w:t>
      </w:r>
      <w:r w:rsidR="00DF3CD9" w:rsidRPr="004E03DE">
        <w:rPr>
          <w:rFonts w:cs="Times New Roman"/>
          <w:noProof/>
          <w:color w:val="000000" w:themeColor="text1"/>
        </w:rPr>
        <w:t xml:space="preserve"> 2020)</w:t>
      </w:r>
      <w:r w:rsidRPr="004E03DE">
        <w:rPr>
          <w:rFonts w:cs="Times New Roman"/>
          <w:color w:val="000000" w:themeColor="text1"/>
        </w:rPr>
        <w:fldChar w:fldCharType="end"/>
      </w:r>
      <w:r w:rsidRPr="004E03DE">
        <w:rPr>
          <w:rFonts w:cs="Times New Roman"/>
          <w:color w:val="000000" w:themeColor="text1"/>
        </w:rPr>
        <w:t>, whilst N</w:t>
      </w:r>
      <w:r w:rsidRPr="004E03DE">
        <w:rPr>
          <w:rFonts w:cs="Times New Roman"/>
          <w:color w:val="000000" w:themeColor="text1"/>
          <w:vertAlign w:val="subscript"/>
        </w:rPr>
        <w:t>2</w:t>
      </w:r>
      <w:r w:rsidRPr="004E03DE">
        <w:rPr>
          <w:rFonts w:cs="Times New Roman"/>
          <w:color w:val="000000" w:themeColor="text1"/>
        </w:rPr>
        <w:t xml:space="preserve"> is the final product of denitrification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{"citationItems":[{"id":"ITEM-1","itemData":{"DOI":"10.1128/CMR.5.4.356.Updated","ISBN":"01460749 (ISSN)","ISSN":"0146-0749","PMID":"7045624","abstract":"DENITRIFYING BACTERIA .......... ............................ 43 PHYSIOLOGY AND BIOCHEMISTRY...................................... 45 Nitrate Reductase ...................................... 46 Nitrite Reductase ........... ................................... 46 Nitric Oxide Reductase ...................................... 47 Nitrous Oxide Reductase ......... ............................. 47 FACTORS CONTROLLING DENITRIFICATION .................................. 47 Oxygen ...................................... 48 Organic Carbon ......................................... 49 Nitrogen Oxides ...................................... 49 PH .......................................................... 49 Temperature...................................... 50 Inhibitors ...................................... 50 METHODS...................................... 52 TERRESTRIAL SYSTEMS ......... ............................. 52 Soil ...................................... 52 The Rhizosphere ...................................... 53 Field Measurements of Gaseous Fluxes ....................................... 53 AQUATIC SYSTEMS...................................... 53 Water Column ......................................... 53 Sediments ...................................... 55 WASTE TREATMENT ......... ................................ 56 GLOBAL ASPECTS ......................................... 59 The Nitrogen Cycle ...................................... 59 Denitrification and Atmospheric Chemistry ......................................","author":[{"dropping-particle":"","family":"Knowles","given":"Roger","non-dropping-particle":"","parse-names":false,"suffix":""}],"container-title":"Microbiological Reviews","id":"ITEM-1","issue":"1","issued":{"date-parts":[["1982"]]},"note":"NULL","page":"43-70","title":"Denitrification","type":"article-journal","volume":"46"},"uris":["http://www.mendeley.com/documents/?uuid=39b7e9fa-8c3c-40da-aad5-83b03181d488"]}],"mendeley":{"formattedCitation":"(Knowles 1982)","manualFormatting":"(Knowles, 1982)","plainTextFormattedCitation":"(Knowles 1982)","previouslyFormattedCitation":"(Knowles 1982)"},"properties":{"noteIndex":0},"schema":"https://github.com/citation-style-language/schema/raw/master/csl-citation.json"}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Knowles</w:t>
      </w:r>
      <w:r w:rsidR="002D127B" w:rsidRPr="004E03DE">
        <w:rPr>
          <w:rFonts w:cs="Times New Roman"/>
          <w:i/>
          <w:noProof/>
          <w:color w:val="000000" w:themeColor="text1"/>
        </w:rPr>
        <w:t>,</w:t>
      </w:r>
      <w:r w:rsidR="00DF3CD9" w:rsidRPr="004E03DE">
        <w:rPr>
          <w:rFonts w:cs="Times New Roman"/>
          <w:noProof/>
          <w:color w:val="000000" w:themeColor="text1"/>
        </w:rPr>
        <w:t xml:space="preserve"> 1982)</w:t>
      </w:r>
      <w:r w:rsidRPr="004E03DE">
        <w:rPr>
          <w:rFonts w:cs="Times New Roman"/>
          <w:color w:val="000000" w:themeColor="text1"/>
        </w:rPr>
        <w:fldChar w:fldCharType="end"/>
      </w:r>
      <w:r w:rsidRPr="004E03DE">
        <w:rPr>
          <w:rFonts w:cs="Times New Roman"/>
          <w:color w:val="000000" w:themeColor="text1"/>
        </w:rPr>
        <w:t>.</w:t>
      </w:r>
      <w:r w:rsidRPr="004E03DE">
        <w:rPr>
          <w:rFonts w:cs="Times New Roman" w:hint="eastAsia"/>
          <w:color w:val="000000" w:themeColor="text1"/>
        </w:rPr>
        <w:t xml:space="preserve"> </w:t>
      </w:r>
    </w:p>
    <w:p w14:paraId="183B9A1D" w14:textId="42281FF3" w:rsidR="005C585D" w:rsidRPr="004E03DE" w:rsidRDefault="005C585D" w:rsidP="005C585D">
      <w:pPr>
        <w:ind w:firstLineChars="200" w:firstLine="440"/>
        <w:jc w:val="both"/>
        <w:rPr>
          <w:rFonts w:cs="Times New Roman"/>
          <w:color w:val="000000" w:themeColor="text1"/>
        </w:rPr>
      </w:pPr>
      <w:r w:rsidRPr="004E03DE">
        <w:rPr>
          <w:rFonts w:cs="Times New Roman"/>
          <w:iCs/>
          <w:color w:val="000000" w:themeColor="text1"/>
        </w:rPr>
        <w:t xml:space="preserve">Synthetic nitrification inhibitors (NIs) have been widely </w:t>
      </w:r>
      <w:r w:rsidR="00D62107" w:rsidRPr="004E03DE">
        <w:rPr>
          <w:rFonts w:cs="Times New Roman"/>
          <w:iCs/>
          <w:color w:val="000000" w:themeColor="text1"/>
        </w:rPr>
        <w:t xml:space="preserve">researched and </w:t>
      </w:r>
      <w:r w:rsidRPr="004E03DE">
        <w:rPr>
          <w:rFonts w:cs="Times New Roman"/>
          <w:iCs/>
          <w:color w:val="000000" w:themeColor="text1"/>
        </w:rPr>
        <w:t>used to inhibit soil nitrification, e.g.</w:t>
      </w:r>
      <w:r w:rsidRPr="004E03DE">
        <w:rPr>
          <w:rFonts w:asciiTheme="minorHAnsi" w:hAnsiTheme="minorHAnsi"/>
          <w:color w:val="000000" w:themeColor="text1"/>
        </w:rPr>
        <w:t xml:space="preserve"> </w:t>
      </w:r>
      <w:r w:rsidRPr="004E03DE">
        <w:rPr>
          <w:rFonts w:cs="Times New Roman"/>
          <w:iCs/>
          <w:color w:val="000000" w:themeColor="text1"/>
        </w:rPr>
        <w:t xml:space="preserve">dicyandiamide (DCD), 3,4-dimethylpyrazole phosphate (DMPP) </w:t>
      </w:r>
      <w:r w:rsidRPr="004E03DE">
        <w:rPr>
          <w:rFonts w:cs="Times New Roman"/>
          <w:iCs/>
          <w:color w:val="000000" w:themeColor="text1"/>
        </w:rPr>
        <w:fldChar w:fldCharType="begin" w:fldLock="1"/>
      </w:r>
      <w:r w:rsidR="00CA228C" w:rsidRPr="004E03DE">
        <w:rPr>
          <w:rFonts w:cs="Times New Roman"/>
          <w:iCs/>
          <w:color w:val="000000" w:themeColor="text1"/>
        </w:rPr>
        <w:instrText>ADDIN CSL_CITATION {"citationItems":[{"id":"ITEM-1","itemData":{"DOI":"10.1007/s003740100386","ISBN":"0178-2762","ISSN":"01782762","abstract":"In a 3-year field experiment, the effect of the nitrification inhibitor (NI) 3,4-dimethylpyrazole phos- phate (DMPP) on the release of N2O, CO2, and on CH4 oxidation, was examined in comparison to that of dicy- andiamide (DCD) on N-fertilized and unfertilized exper- imental sites. Soil samples were analysed simultaneously for the concentrations of N2O retained in the soil body, NH4+, NO2–, NO3–, and for the degradation kinetics of DMPP as well as DCD. DMPP decreased the release of N2O on fertilized plots by 41% (1997), 47% (1998) and 53% (1999) (on average by 49%) while DCD reduced N2O emissions by 30% (1997), 22% (1998) and 29% (1999) (on average by 26%). In addition, the NIs seemed to decrease the CO2 emissions of each fertilized treat- ment. DCD reduced the release of CO2 by an average of 7% for the 3 years (non-fertilized 10%), and DMPP re- duced it by an average of up to 28% (non-fertilized 29%). Furthermore, both NIs failed to affect CH4 oxida- tion negatively. The plots that received either DCD or DMPP even seemed to function as enhanced sinks for at- mospheric CH4. DMPP apparently stimulated CH4 oxi- dation of N-fertilized plots by ca 28% in comparison to the control. In total, DCD and DMPP reduced the global warming potential of N-fertilized plots by 7% and 30%, respectively. Further, DCD and DMPP diminished the amount of N2O retained in the soil by 52% and 61%, re- spectively. The concentrations of NH4+ remained unaf- fected by both NIs, whereas the amounts of NO2– dimin- ished in the plots treated with DCD by 25% and with DMPP by 20%. In both NI treatments NO3– concentra- tions in the soil were 23% lower than in the control. DMPP and DCD did not affect the yields of summer bar- ley, maize and winter wheat significantly. DCD was min- eralized more rapidly than DMPP.","author":[{"dropping-particle":"","family":"Weiske","given":"A.","non-dropping-particle":"","parse-names":false,"suffix":""},{"dropping-particle":"","family":"Benckiser","given":"G.","non-dropping-particle":"","parse-names":false,"suffix":""},{"dropping-particle":"","family":"Herbert","given":"T.","non-dropping-particle":"","parse-names":false,"suffix":""},{"dropping-particle":"","family":"Ottow","given":"J. C G","non-dropping-particle":"","parse-names":false,"suffix":""}],"container-title":"Biology and Fertility of Soils","id":"ITEM-1","issue":"2","issued":{"date-parts":[["2001"]]},"note":"NULL","page":"109-117","title":"Influence of the nitrification inhibitor 3,4-dimethylpyrazole phosphate (DMPP) in comparison to dicyandiamide (DCD) on nitrous oxide emissions, carbon dioxide fluxes and methane oxidation during 3 years of repeated application in field experiments","type":"article-journal","volume":"34"},"uris":["http://www.mendeley.com/documents/?uuid=7712a000-4bf3-4e26-a350-f3d610d81c24"]},{"id":"ITEM-2","itemData":{"DOI":"10.1007/s00253-014-6026-7","ISSN":"14320614","abstract":"© 2014, Springer-Verlag Berlin Heidelberg. Nitrification inhibitors (NIs) 3,4-dimethylpyrazole phosphate (DMPP) and dicyandiamide (DCD) have been used extensively to improve nitrogen fertilizer utilization in farmland. However, their comparative effects on ammonia-oxidizing bacteria (AOB) and ammonia-oxidizing archaea (AOA) in agricultural soils are still unclear. Here, we compared the impacts of these two inhibitors on soil nitrification, AOA and AOB abundance as well as their community structure in a vegetable soil by using real-time PCR and terminal restriction fragment length polymorphism (T-RFLP). Our results showed that urea application significantly increased the net nitrification rates, but were significantly inhibited by both NIs, and the inhibitory effect of DMPP was significantly greater than that of DCD. AOB growth was more greatly inhibited by DMPP than by DCD, and the net nitrification rate was significantly related to AOB abundance, but not to AOA abundance. Application of urea and NIs to soil did not change the diversity of the AOA community, with the T-RFs remaining in proportions that were similar to control soils, while the community structure of AOB exhibited obvious shifts within all different treatments compared to the control. Phylogenetic analysis showed that all AOA sequences fell within group 1.1a and group 1.1b, and the AOB community consisted of Nitrosospira cluster 3, cluster 0, and unidentified species. These results suggest that DMPP exhibited a stronger inhibitory effect on nitrification than DCD by inhibiting AOB rather than AOA.","author":[{"dropping-particle":"","family":"Chen","given":"Qiuhui","non-dropping-particle":"","parse-names":false,"suffix":""},{"dropping-particle":"","family":"Qi","given":"Lingyu","non-dropping-particle":"","parse-names":false,"suffix":""},{"dropping-particle":"","family":"Bi","given":"Qingfang","non-dropping-particle":"","parse-names":false,"suffix":""},{"dropping-particle":"","family":"Dai","given":"Peibin","non-dropping-particle":"","parse-names":false,"suffix":""},{"dropping-particle":"","family":"Sun","given":"Dasheng","non-dropping-particle":"","parse-names":false,"suffix":""},{"dropping-particle":"","family":"Sun","given":"Chengliang","non-dropping-particle":"","parse-names":false,"suffix":""},{"dropping-particle":"","family":"Liu","given":"Wenjing","non-dropping-particle":"","parse-names":false,"suffix":""},{"dropping-particle":"","family":"Lu","given":"Lingli","non-dropping-particle":"","parse-names":false,"suffix":""},{"dropping-particle":"","family":"Ni","given":"Wuzhong","non-dropping-particle":"","parse-names":false,"suffix":""},{"dropping-particle":"","family":"Lin","given":"Xianyong","non-dropping-particle":"","parse-names":false,"suffix":""}],"container-title":"Applied Microbiology and Biotechnology","id":"ITEM-2","issue":"1","issued":{"date-parts":[["2014"]]},"page":"477-487","title":"Comparative effects of 3,4-dimethylpyrazole phosphate (DMPP) and dicyandiamide (DCD) on ammonia-oxidizing bacteria and archaea in a vegetable soil","type":"article-journal","volume":"99"},"uris":["http://www.mendeley.com/documents/?uuid=1c0d1179-92d0-488d-8d4c-bd381e9913c2"]},{"id":"ITEM-3","itemData":{"DOI":"10.1016/j.scitotenv.2018.04.152","ISSN":"18791026","abstract":"Urine patches and dung pats from grazing livestock create hotspots for production and emission of the greenhouse gas, nitrous oxide (N2O), and represent a large proportion of total N2O emissions in many national agricultural greenhouse gas inventories. As such, there is much interest in developing country specific N2O emission factors (EFs) for excretal nitrogen (EF3, pasture, range and paddock) deposited during gazing. The aims of this study were to generate separate N2O emissions data for cattle derived urine and dung, to provide an evidence base for the generation of a country specific EF for the UK from this nitrogen source. The experiments were also designed to determine the effects of site and timing of application on emissions, and the efficacy of the nitrification inhibitor, dicyandiamide (DCD) on N2O losses. This co-ordinated set of 15 plot-scale, year-long field experiments using static chambers was conducted at five grassland sites, typical of the soil and climatic zones of grazed grassland in the UK. We show that the average urine and dung N2O EFs were 0.69% and 0.19%, respectively, resulting in a combined excretal N2O EF (EF3), of 0.49%, which is &lt;25% of the IPCC default EF3 for excretal returns from grazing cattle. Regression analysis suggests that urine N2O EFs were controlled more by composition than was the case for dung, whilst dung N2O EFs were more related to soil and environmental factors. The urine N2O EF was significantly greater from the site in SW England, and significantly greater from the early grazing season urine application than later applications. Dycandiamide reduced the N2O EF from urine patches by an average of 46%. The significantly lower excretal EF3 than the IPCC default has implications for the UK's national inventory and for subsequent carbon footprinting of UK ruminant livestock products.","author":[{"dropping-particle":"","family":"Chadwick","given":"D. R.","non-dropping-particle":"","parse-names":false,"suffix":""},{"dropping-particle":"","family":"Cardenas","given":"L. M.","non-dropping-particle":"","parse-names":false,"suffix":""},{"dropping-particle":"","family":"Dhanoa","given":"M. S.","non-dropping-particle":"","parse-names":false,"suffix":""},{"dropping-particle":"","family":"Donovan","given":"N.","non-dropping-particle":"","parse-names":false,"suffix":""},{"dropping-particle":"","family":"Misselbrook","given":"T.","non-dropping-particle":"","parse-names":false,"suffix":""},{"dropping-particle":"","family":"Williams","given":"J. R.","non-dropping-particle":"","parse-names":false,"suffix":""},{"dropping-particle":"","family":"Thorman","given":"R. E.","non-dropping-particle":"","parse-names":false,"suffix":""},{"dropping-particle":"","family":"McGeough","given":"K. L.","non-dropping-particle":"","parse-names":false,"suffix":""},{"dropping-particle":"","family":"Watson","given":"C. J.","non-dropping-particle":"","parse-names":false,"suffix":""},{"dropping-particle":"","family":"Bell","given":"M.","non-dropping-particle":"","parse-names":false,"suffix":""},{"dropping-particle":"","family":"Anthony","given":"S. G.","non-dropping-particle":"","parse-names":false,"suffix":""},{"dropping-particle":"","family":"Rees","given":"R. M.","non-dropping-particle":"","parse-names":false,"suffix":""}],"container-title":"Science of the Total Environment","id":"ITEM-3","issued":{"date-parts":[["2018"]]},"page":"607-617","publisher":"The Authors","title":"The contribution of cattle urine and dung to nitrous oxide emissions: Quantification of country specific emission factors and implications for national inventories","type":"article-journal","volume":"635"},"uris":["http://www.mendeley.com/documents/?uuid=840aa332-00a7-4f76-9d77-525c17634c26"]}],"mendeley":{"formattedCitation":"(Weiske et al. 2001; Chen et al. 2014; Chadwick et al. 2018)","manualFormatting":"(Weiske et al., 2001; Chen et al., 2014; Chadwick et al., 2018)","plainTextFormattedCitation":"(Weiske et al. 2001; Chen et al. 2014; Chadwick et al. 2018)","previouslyFormattedCitation":"(Weiske et al. 2001; Chen et al. 2014; Chadwick et al. 2018)"},"properties":{"noteIndex":0},"schema":"https://github.com/citation-style-language/schema/raw/master/csl-citation.json"}</w:instrText>
      </w:r>
      <w:r w:rsidRPr="004E03DE">
        <w:rPr>
          <w:rFonts w:cs="Times New Roman"/>
          <w:iCs/>
          <w:color w:val="000000" w:themeColor="text1"/>
        </w:rPr>
        <w:fldChar w:fldCharType="separate"/>
      </w:r>
      <w:r w:rsidR="00DF3CD9" w:rsidRPr="004E03DE">
        <w:rPr>
          <w:rFonts w:cs="Times New Roman"/>
          <w:iCs/>
          <w:noProof/>
          <w:color w:val="000000" w:themeColor="text1"/>
        </w:rPr>
        <w:t>(</w:t>
      </w:r>
      <w:r w:rsidR="00DF3CD9" w:rsidRPr="004E03DE">
        <w:rPr>
          <w:rFonts w:cs="Times New Roman"/>
          <w:i/>
          <w:iCs/>
          <w:noProof/>
          <w:color w:val="000000" w:themeColor="text1"/>
        </w:rPr>
        <w:t>Weiske</w:t>
      </w:r>
      <w:r w:rsidR="00DF3CD9" w:rsidRPr="004E03DE">
        <w:rPr>
          <w:rFonts w:cs="Times New Roman"/>
          <w:iCs/>
          <w:noProof/>
          <w:color w:val="000000" w:themeColor="text1"/>
        </w:rPr>
        <w:t xml:space="preserve"> et al.</w:t>
      </w:r>
      <w:r w:rsidR="002D127B" w:rsidRPr="004E03DE">
        <w:rPr>
          <w:rFonts w:cs="Times New Roman"/>
          <w:iCs/>
          <w:noProof/>
          <w:color w:val="000000" w:themeColor="text1"/>
        </w:rPr>
        <w:t>,</w:t>
      </w:r>
      <w:r w:rsidR="00DF3CD9" w:rsidRPr="004E03DE">
        <w:rPr>
          <w:rFonts w:cs="Times New Roman"/>
          <w:iCs/>
          <w:noProof/>
          <w:color w:val="000000" w:themeColor="text1"/>
        </w:rPr>
        <w:t xml:space="preserve"> 2001; </w:t>
      </w:r>
      <w:r w:rsidR="00DF3CD9" w:rsidRPr="004E03DE">
        <w:rPr>
          <w:rFonts w:cs="Times New Roman"/>
          <w:i/>
          <w:iCs/>
          <w:noProof/>
          <w:color w:val="000000" w:themeColor="text1"/>
        </w:rPr>
        <w:t>Chen</w:t>
      </w:r>
      <w:r w:rsidR="00DF3CD9" w:rsidRPr="004E03DE">
        <w:rPr>
          <w:rFonts w:cs="Times New Roman"/>
          <w:iCs/>
          <w:noProof/>
          <w:color w:val="000000" w:themeColor="text1"/>
        </w:rPr>
        <w:t xml:space="preserve"> et al.</w:t>
      </w:r>
      <w:r w:rsidR="002D127B" w:rsidRPr="004E03DE">
        <w:rPr>
          <w:rFonts w:cs="Times New Roman"/>
          <w:iCs/>
          <w:noProof/>
          <w:color w:val="000000" w:themeColor="text1"/>
        </w:rPr>
        <w:t>,</w:t>
      </w:r>
      <w:r w:rsidR="00DF3CD9" w:rsidRPr="004E03DE">
        <w:rPr>
          <w:rFonts w:cs="Times New Roman"/>
          <w:iCs/>
          <w:noProof/>
          <w:color w:val="000000" w:themeColor="text1"/>
        </w:rPr>
        <w:t xml:space="preserve"> 2014; </w:t>
      </w:r>
      <w:r w:rsidR="00DF3CD9" w:rsidRPr="004E03DE">
        <w:rPr>
          <w:rFonts w:cs="Times New Roman"/>
          <w:i/>
          <w:iCs/>
          <w:noProof/>
          <w:color w:val="000000" w:themeColor="text1"/>
        </w:rPr>
        <w:t>Chadwick</w:t>
      </w:r>
      <w:r w:rsidR="00DF3CD9" w:rsidRPr="004E03DE">
        <w:rPr>
          <w:rFonts w:cs="Times New Roman"/>
          <w:iCs/>
          <w:noProof/>
          <w:color w:val="000000" w:themeColor="text1"/>
        </w:rPr>
        <w:t xml:space="preserve"> et al.</w:t>
      </w:r>
      <w:r w:rsidR="002D127B" w:rsidRPr="004E03DE">
        <w:rPr>
          <w:rFonts w:cs="Times New Roman"/>
          <w:iCs/>
          <w:noProof/>
          <w:color w:val="000000" w:themeColor="text1"/>
        </w:rPr>
        <w:t>,</w:t>
      </w:r>
      <w:r w:rsidR="00DF3CD9" w:rsidRPr="004E03DE">
        <w:rPr>
          <w:rFonts w:cs="Times New Roman"/>
          <w:iCs/>
          <w:noProof/>
          <w:color w:val="000000" w:themeColor="text1"/>
        </w:rPr>
        <w:t xml:space="preserve"> 2018)</w:t>
      </w:r>
      <w:r w:rsidRPr="004E03DE">
        <w:rPr>
          <w:rFonts w:cs="Times New Roman"/>
          <w:iCs/>
          <w:color w:val="000000" w:themeColor="text1"/>
        </w:rPr>
        <w:fldChar w:fldCharType="end"/>
      </w:r>
      <w:r w:rsidRPr="004E03DE">
        <w:rPr>
          <w:rFonts w:cs="Times New Roman"/>
          <w:iCs/>
          <w:color w:val="000000" w:themeColor="text1"/>
        </w:rPr>
        <w:t xml:space="preserve">. Following concerns of synthetic NIs passing into human food chains </w:t>
      </w:r>
      <w:r w:rsidRPr="004E03DE">
        <w:rPr>
          <w:rFonts w:cs="Times New Roman"/>
          <w:iCs/>
          <w:color w:val="000000" w:themeColor="text1"/>
        </w:rPr>
        <w:fldChar w:fldCharType="begin" w:fldLock="1"/>
      </w:r>
      <w:r w:rsidR="00CA228C" w:rsidRPr="004E03DE">
        <w:rPr>
          <w:rFonts w:cs="Times New Roman"/>
          <w:iCs/>
          <w:color w:val="000000" w:themeColor="text1"/>
        </w:rPr>
        <w:instrText>ADDIN CSL_CITATION {"citationItems":[{"id":"ITEM-1","itemData":{"DOI":"10.1016/j.agee.2015.10.013","ISSN":"01678809","abstract":"A metabolism stall study examined the fate of dicyandiamide (DCD) administered to dairy cows by either oral drenching or via a supplementary feed source (pasture silage) as a practical method to achieve targeted DCD excretion in individual urinations to reduce nitrogen (N) losses from grazed pasture systems. The study consisted of two experiments; firstly, lactating dairy cows were orally administered an aqueous solution of DCD at two rates (3 or 30gcow -1 day -1 ) to examine the output in urine, faeces and milk, and secondly, non-lactating dairy cows were fed pasture silage amended with fine-crystalline DCD powder (30g DCD cow -1 day -1 ) to investigate concentrations of DCD in excreta (urine and faeces) and the subsequent inhibition of nitrification of urinary-N in soil. Administration of DCD to lactating dairy cows in solution resulted in DCD being predominantly recovered in urine at 61% relative to 19% in faeces and 1.2% in milk (SEM 2.3, 1.0 and 0.08, respectively). Increased DCD administration rate led to higher (P&lt;0.01) concentrations of DCD in urine, faeces and milk, but had no significant effect on the total daily proportion recovered (percentage of that administered). After ceasing administration, concentrations of DCD in milk and excreta (urine and faeces) declined to undetectable levels after 5 days. In the second experiment, recovery of DCD in urine from cows fed DCD-treated pasture silage was higher at 82%, with 10% in faeces (SEM 1.9 and 0.6, respectively) and markedly inhibited nitrification of urine-N in soil. This study highlights that oral administration of an aqueous DCD solution to lactating dairy cows is predominantly eliminated in urine with relatively low amounts voided in milk. Furthermore, provision of fine-crystalline DCD powder in supplementary feed is also a viable delivery method for excretion in urine to potentially reduce environmental N losses from grazed pasture systems.","author":[{"dropping-particle":"","family":"Welten","given":"B. G.","non-dropping-particle":"","parse-names":false,"suffix":""},{"dropping-particle":"","family":"Ledgard","given":"S. F.","non-dropping-particle":"","parse-names":false,"suffix":""},{"dropping-particle":"","family":"Balvert","given":"S. F.","non-dropping-particle":"","parse-names":false,"suffix":""},{"dropping-particle":"","family":"Kear","given":"M. J.","non-dropping-particle":"","parse-names":false,"suffix":""},{"dropping-particle":"","family":"Dexter","given":"M. M.","non-dropping-particle":"","parse-names":false,"suffix":""}],"container-title":"Agriculture, Ecosystems and Environment","id":"ITEM-1","issued":{"date-parts":[["2016"]]},"page":"111-118","publisher":"Elsevier B.V.","title":"Effects of oral administration of dicyandiamide to lactating dairy cows on residues in milk and the efficacy of delivery via a supplementary feed source","type":"article-journal","volume":"217"},"uris":["http://www.mendeley.com/documents/?uuid=4656d4b5-015f-4951-a004-e496d4275300"]},{"id":"ITEM-2","itemData":{"DOI":"10.1039/c5ay00313j","ISSN":"17599679","abstract":"Dicyandiamide (DCD) is a contaminant found in New Zealand's milk supply, which needs to be examined for security. In this study, the feasibility of using a SERS technique to detect DCD in milk was evaluated. Assignments of the DCD vibrational spectra have been conducted by DFT calculations. The influences of different aggregating agents and pH have been investigated in terms of their efficiency for detecting DCD. Two detection modes were established for detecting DCD in an aqueous solution. Among the three ions, SO42- provides the best performance in both acidic and alkaline conditions, and the limit of detection in alkaline conditions (with an enhancement factor of 2.88 × 105) is lower than that under acidic conditions. For real milk samples, based on a particular order of agent addition, DCD can be quantitatively detected without any sample pretreatment through an internal standard method. The linear coefficient is 0.99747 at a concentration range from 1 × 10-4 to 1 × 10-3 g mL-1. By exploiting the multi-component detection ability and high sensitivity of SERS, our scheme has advantages such as simplicity, reduced time and good accuracy over other methods, which shows a great promise for the on-site screening of DCD in milk products. This journal is","author":[{"dropping-particle":"","family":"Lin","given":"Xiang","non-dropping-particle":"","parse-names":false,"suffix":""},{"dropping-particle":"","family":"Hasi","given":"Wu Li Ji","non-dropping-particle":"","parse-names":false,"suffix":""},{"dropping-particle":"","family":"Lou","given":"Xiu Tao","non-dropping-particle":"","parse-names":false,"suffix":""},{"dropping-particle":"","family":"Han","given":"Si Qin Gao Wa","non-dropping-particle":"","parse-names":false,"suffix":""},{"dropping-particle":"","family":"Lin","given":"Dian Yang","non-dropping-particle":"","parse-names":false,"suffix":""},{"dropping-particle":"","family":"Lu","given":"Zhi Wei","non-dropping-particle":"","parse-names":false,"suffix":""}],"container-title":"Analytical Methods","id":"ITEM-2","issue":"9","issued":{"date-parts":[["2015"]]},"page":"3869-3875","publisher":"Royal Society of Chemistry","title":"Direct and quantitative detection of dicyandiamide (DCD) in milk using surface-enhanced Raman spectroscopy","type":"article-journal","volume":"7"},"uris":["http://www.mendeley.com/documents/?uuid=367c6615-703f-4ff6-b47b-5d5ce655871d"]},{"id":"ITEM-3","itemData":{"author":[{"dropping-particle":"","family":"Study","given":"Case","non-dropping-particle":"","parse-names":false,"suffix":""},{"dropping-particle":"","family":"Lankan","given":"Sri","non-dropping-particle":"","parse-names":false,"suffix":""},{"dropping-particle":"","family":"Powder","given":"Milk","non-dropping-particle":"","parse-names":false,"suffix":""}],"id":"ITEM-3","issue":"Iii","issued":{"date-parts":[["2014"]]},"page":"20-25","title":"DCD , a Potential Shield to Uplift Local Milk","type":"article-journal","volume":"II"},"uris":["http://www.mendeley.com/documents/?uuid=1c343f70-921d-4935-b1f4-dbcaf4838cc3"]}],"mendeley":{"formattedCitation":"(Study et al. 2014; Lin et al. 2015; Welten et al. 2016)","manualFormatting":"(Study et al., 2014; Lin et al., 2015; Welten et al., 2016)","plainTextFormattedCitation":"(Study et al. 2014; Lin et al. 2015; Welten et al. 2016)","previouslyFormattedCitation":"(Study et al. 2014; Lin et al. 2015; Welten et al. 2016)"},"properties":{"noteIndex":0},"schema":"https://github.com/citation-style-language/schema/raw/master/csl-citation.json"}</w:instrText>
      </w:r>
      <w:r w:rsidRPr="004E03DE">
        <w:rPr>
          <w:rFonts w:cs="Times New Roman"/>
          <w:iCs/>
          <w:color w:val="000000" w:themeColor="text1"/>
        </w:rPr>
        <w:fldChar w:fldCharType="separate"/>
      </w:r>
      <w:r w:rsidR="00DF3CD9" w:rsidRPr="004E03DE">
        <w:rPr>
          <w:rFonts w:cs="Times New Roman"/>
          <w:iCs/>
          <w:noProof/>
          <w:color w:val="000000" w:themeColor="text1"/>
        </w:rPr>
        <w:t>(</w:t>
      </w:r>
      <w:r w:rsidR="00DF3CD9" w:rsidRPr="004E03DE">
        <w:rPr>
          <w:rFonts w:cs="Times New Roman"/>
          <w:i/>
          <w:iCs/>
          <w:noProof/>
          <w:color w:val="000000" w:themeColor="text1"/>
        </w:rPr>
        <w:t xml:space="preserve">Study </w:t>
      </w:r>
      <w:r w:rsidR="00DF3CD9" w:rsidRPr="004E03DE">
        <w:rPr>
          <w:rFonts w:cs="Times New Roman"/>
          <w:iCs/>
          <w:noProof/>
          <w:color w:val="000000" w:themeColor="text1"/>
        </w:rPr>
        <w:t>et al.</w:t>
      </w:r>
      <w:r w:rsidR="002D127B" w:rsidRPr="004E03DE">
        <w:rPr>
          <w:rFonts w:cs="Times New Roman"/>
          <w:iCs/>
          <w:noProof/>
          <w:color w:val="000000" w:themeColor="text1"/>
        </w:rPr>
        <w:t>,</w:t>
      </w:r>
      <w:r w:rsidR="00DF3CD9" w:rsidRPr="004E03DE">
        <w:rPr>
          <w:rFonts w:cs="Times New Roman"/>
          <w:iCs/>
          <w:noProof/>
          <w:color w:val="000000" w:themeColor="text1"/>
        </w:rPr>
        <w:t xml:space="preserve"> 2014; </w:t>
      </w:r>
      <w:r w:rsidR="00DF3CD9" w:rsidRPr="004E03DE">
        <w:rPr>
          <w:rFonts w:cs="Times New Roman"/>
          <w:i/>
          <w:iCs/>
          <w:noProof/>
          <w:color w:val="000000" w:themeColor="text1"/>
        </w:rPr>
        <w:t xml:space="preserve">Lin </w:t>
      </w:r>
      <w:r w:rsidR="00DF3CD9" w:rsidRPr="004E03DE">
        <w:rPr>
          <w:rFonts w:cs="Times New Roman"/>
          <w:iCs/>
          <w:noProof/>
          <w:color w:val="000000" w:themeColor="text1"/>
        </w:rPr>
        <w:t>et al.</w:t>
      </w:r>
      <w:r w:rsidR="002D127B" w:rsidRPr="004E03DE">
        <w:rPr>
          <w:rFonts w:cs="Times New Roman"/>
          <w:iCs/>
          <w:noProof/>
          <w:color w:val="000000" w:themeColor="text1"/>
        </w:rPr>
        <w:t>,</w:t>
      </w:r>
      <w:r w:rsidR="00DF3CD9" w:rsidRPr="004E03DE">
        <w:rPr>
          <w:rFonts w:cs="Times New Roman"/>
          <w:iCs/>
          <w:noProof/>
          <w:color w:val="000000" w:themeColor="text1"/>
        </w:rPr>
        <w:t xml:space="preserve"> 2015; </w:t>
      </w:r>
      <w:r w:rsidR="00DF3CD9" w:rsidRPr="004E03DE">
        <w:rPr>
          <w:rFonts w:cs="Times New Roman"/>
          <w:i/>
          <w:iCs/>
          <w:noProof/>
          <w:color w:val="000000" w:themeColor="text1"/>
        </w:rPr>
        <w:t>Welten</w:t>
      </w:r>
      <w:r w:rsidR="00DF3CD9" w:rsidRPr="004E03DE">
        <w:rPr>
          <w:rFonts w:cs="Times New Roman"/>
          <w:iCs/>
          <w:noProof/>
          <w:color w:val="000000" w:themeColor="text1"/>
        </w:rPr>
        <w:t xml:space="preserve"> et al.</w:t>
      </w:r>
      <w:r w:rsidR="002D127B" w:rsidRPr="004E03DE">
        <w:rPr>
          <w:rFonts w:cs="Times New Roman"/>
          <w:iCs/>
          <w:noProof/>
          <w:color w:val="000000" w:themeColor="text1"/>
        </w:rPr>
        <w:t>,</w:t>
      </w:r>
      <w:r w:rsidR="00DF3CD9" w:rsidRPr="004E03DE">
        <w:rPr>
          <w:rFonts w:cs="Times New Roman"/>
          <w:iCs/>
          <w:noProof/>
          <w:color w:val="000000" w:themeColor="text1"/>
        </w:rPr>
        <w:t xml:space="preserve"> 2016)</w:t>
      </w:r>
      <w:r w:rsidRPr="004E03DE">
        <w:rPr>
          <w:rFonts w:cs="Times New Roman"/>
          <w:iCs/>
          <w:color w:val="000000" w:themeColor="text1"/>
        </w:rPr>
        <w:fldChar w:fldCharType="end"/>
      </w:r>
      <w:r w:rsidRPr="004E03DE">
        <w:rPr>
          <w:rFonts w:cs="Times New Roman"/>
          <w:iCs/>
          <w:color w:val="000000" w:themeColor="text1"/>
        </w:rPr>
        <w:t>, there ha</w:t>
      </w:r>
      <w:r w:rsidR="00577689" w:rsidRPr="004E03DE">
        <w:rPr>
          <w:rFonts w:cs="Times New Roman"/>
          <w:iCs/>
          <w:color w:val="000000" w:themeColor="text1"/>
        </w:rPr>
        <w:t>s been</w:t>
      </w:r>
      <w:r w:rsidRPr="004E03DE">
        <w:rPr>
          <w:rFonts w:cs="Times New Roman"/>
          <w:iCs/>
          <w:color w:val="000000" w:themeColor="text1"/>
        </w:rPr>
        <w:t xml:space="preserve"> increasing interests in the role of biological NIs to reduce N</w:t>
      </w:r>
      <w:r w:rsidRPr="004E03DE">
        <w:rPr>
          <w:rFonts w:cs="Times New Roman"/>
          <w:iCs/>
          <w:color w:val="000000" w:themeColor="text1"/>
          <w:vertAlign w:val="subscript"/>
        </w:rPr>
        <w:t>2</w:t>
      </w:r>
      <w:r w:rsidRPr="004E03DE">
        <w:rPr>
          <w:rFonts w:cs="Times New Roman"/>
          <w:iCs/>
          <w:color w:val="000000" w:themeColor="text1"/>
        </w:rPr>
        <w:t>O emissions and NO</w:t>
      </w:r>
      <w:r w:rsidRPr="004E03DE">
        <w:rPr>
          <w:rFonts w:cs="Times New Roman"/>
          <w:iCs/>
          <w:color w:val="000000" w:themeColor="text1"/>
          <w:vertAlign w:val="subscript"/>
        </w:rPr>
        <w:t>3</w:t>
      </w:r>
      <w:r w:rsidRPr="004E03DE">
        <w:rPr>
          <w:rFonts w:cs="Times New Roman"/>
          <w:iCs/>
          <w:color w:val="000000" w:themeColor="text1"/>
          <w:vertAlign w:val="superscript"/>
        </w:rPr>
        <w:t>-</w:t>
      </w:r>
      <w:r w:rsidRPr="004E03DE">
        <w:rPr>
          <w:rFonts w:cs="Times New Roman"/>
          <w:iCs/>
          <w:color w:val="000000" w:themeColor="text1"/>
        </w:rPr>
        <w:t xml:space="preserve"> leaching. Some grass species </w:t>
      </w:r>
      <w:r w:rsidRPr="004E03DE">
        <w:rPr>
          <w:rFonts w:cs="Times New Roman"/>
          <w:iCs/>
          <w:color w:val="000000" w:themeColor="text1"/>
        </w:rPr>
        <w:fldChar w:fldCharType="begin" w:fldLock="1"/>
      </w:r>
      <w:r w:rsidR="00CA228C" w:rsidRPr="004E03DE">
        <w:rPr>
          <w:rFonts w:cs="Times New Roman"/>
          <w:iCs/>
          <w:color w:val="000000" w:themeColor="text1"/>
        </w:rPr>
        <w:instrText>ADDIN CSL_CITATION {"citationItems":[{"id":"ITEM-1","itemData":{"DOI":"10.1111/j.1747-0765.2009.00398.x","ISBN":"0038-0768","ISSN":"00380768","abstract":"The tropical pasture grass Brachiaria humidiola (Rendle) Schweick releases nitrification inhibitory compounds from its roots, a phenomenon termed 'biological nitrification inhibition' (BNI). We investigated the influence of root exudates of B. humidicola on nitrification, major soil microorganisms and plant growth promoting microorganisms using two contrasting soil types, Andosol and Cambisol. The addition of root exudates (containing BNI activity that is expressed in Allylthiourea unit (ATU) was standardized in a bioassay against a synthetic inhibitor of nitrification, allylthiourea, and their function in soil was compared to inhibition caused by the synthetic nitrification inhibitor dicyandiamide. At 30 and 40 ATU g-1soil, root exudates inhibited nitrification by 95% in fresh Cambisol after 60 days. Nitrification was also similarly inhibited in rhizosphere soils of Cambisol where B. humidicola was grown for 6 months. Root exudates did not inhibit other soil microorganisms, including gram-negative bacteria, total cultivable bacteria and fluorescent pseudomonads. Root exudates, when added to pure cultures of Nitrosomonas europaea, inhibited their growth, but did not inhibit the growth of several plant growth promoting microorganisms, Azospirillum lipoferum, Rhizobium leguminosarum and Azotobacter chroococcum. Our results indicate that the nitrification inhibitors released by B. humidicola roots inhibited nitrifying bacteria, but did not negatively affect other major soil microorganisms and the effectiveness of the inhibitory effect varied with soil type.","author":[{"dropping-particle":"","family":"Gopalakrishnan","given":"Subramaniam","non-dropping-particle":"","parse-names":false,"suffix":""},{"dropping-particle":"","family":"Watanabe","given":"Takashi","non-dropping-particle":"","parse-names":false,"suffix":""},{"dropping-particle":"","family":"Pearse","given":"Stuart J","non-dropping-particle":"","parse-names":false,"suffix":""},{"dropping-particle":"","family":"Ito","given":"Osamu","non-dropping-particle":"","parse-names":false,"suffix":""},{"dropping-particle":"","family":"Hossain","given":"Zakir A K M","non-dropping-particle":"","parse-names":false,"suffix":""},{"dropping-particle":"V","family":"Subbarao","given":"Guntur","non-dropping-particle":"","parse-names":false,"suffix":""}],"container-title":"Soil Science and Plant Nutrition","id":"ITEM-1","issue":"5","issued":{"date-parts":[["2009"]]},"note":"NULL","page":"725-733","title":"Biological nitrification inhibition by Brachiaria humidicola roots varies with soil type and inhibits nitrifying bacteria, but not other major soil microorganisms","type":"article-journal","volume":"55"},"uris":["http://www.mendeley.com/documents/?uuid=a11adbaf-da75-42ff-bd1c-602e8b4e85d6"]},{"id":"ITEM-2","itemData":{"DOI":"10.1016/j.compag.2014.02.005","ISSN":"01681699","author":[{"dropping-particle":"","family":"Cerqueira Luz","given":"Pedro Henrique","non-dropping-particle":"de","parse-names":false,"suffix":""},{"dropping-particle":"","family":"Romualdo","given":"Liliane Maria","non-dropping-particle":"","parse-names":false,"suffix":""},{"dropping-particle":"","family":"Silva","given":"Núbia Rosa","non-dropping-particle":"da","parse-names":false,"suffix":""},{"dropping-particle":"","family":"Florindo","given":"João Batista","non-dropping-particle":"","parse-names":false,"suffix":""},{"dropping-particle":"","family":"Bruno","given":"Odemir Martinez","non-dropping-particle":"","parse-names":false,"suffix":""},{"dropping-particle":"","family":"Fátima da Silva","given":"Fernanda","non-dropping-particle":"de","parse-names":false,"suffix":""},{"dropping-particle":"","family":"Herling","given":"Valdo Rodrigues","non-dropping-particle":"","parse-names":false,"suffix":""}],"container-title":"Computers and Electronics in Agriculture","id":"ITEM-2","issued":{"date-parts":[["2014"]]},"page":"48-54","title":"Brachiaria species identification using imaging techniques based on fractal descriptors","type":"article-journal","volume":"103"},"uris":["http://www.mendeley.com/documents/?uuid=0be2daf9-eff8-4a55-ad75-2fe7e7b2a18f"]},{"id":"ITEM-3","itemData":{"DOI":"10.1007/s11104-008-9682-5","ISBN":"1110400896","ISSN":"0032079X","abstract":"The tropical pasture grass, Brachiaria humidicola (Rendle) Schweick, produces nitrification inhibitory compounds (termed biological nitrification inhibitors or BNIs) in its shoot and root tissues and releases BNIs from its roots. In the present study, two BNI compounds were isolated and identified from the shoot tissue of B. humidicola using activity-guided fractionation. The recombinant Nitrosomonas europaea containing luxAB genes derived from the bioluminescent marine gram-negative bacterium Vibrio harveyi, were used to determine BNI activity. The BNI compounds in the shoot tissue were identified as linoleic acid (LA) and linolenic acid (LN) using authentic-chemicals obtained from ©Sigma (ED80 16.0 μg ml-1 for both LA and LN) for verification. None of the other tested free fatty acids namely stearic acid, oleic acid, arachidonic acid, and cis-vaccenic acid showed any inhibitory effect on nitrification. Among the fatty acid methyl esters (FAME) evaluated [methyl oleate, methyl linoleate (LA-ME) and methyl linoleneate (LN-ME)], only LA-ME showed an inhibitory effect (ED80 8.0 μg ml-1). The inhibitory effect of LA, LN and LA-ME in the soil was stable for 120 days at 20°C. Soil treated with LA, LN and LA-ME showed a very low accumulation of NO3- and the maintenance of soil inorganic N in the NH4+ form. The inhibitory effect of LA-ME on soil nitrification was greater than that of LA or LN. In addition to BNI activity, both LA and LA-ME showed a suppressive effect on urea hydrolysis in soil. Both LA and LN blocked the AMO (ammonia monooxygenase) and HAO (hydroxylamino oxidoreductase) enzymatic pathways in Nitrosomonas. Since LA and LN can be produced from vegetable oils such as soybean, flax or sunflower, they have the potential for use as nitrification inhibitors in production agriculture. © 2008 Springer Science+Business Media B.V.","author":[{"dropping-particle":"V","family":"Subbarao","given":"G","non-dropping-particle":"","parse-names":false,"suffix":""},{"dropping-particle":"","family":"Nakahara","given":"K","non-dropping-particle":"","parse-names":false,"suffix":""},{"dropping-particle":"","family":"Ishikawa","given":"T","non-dropping-particle":"","parse-names":false,"suffix":""},{"dropping-particle":"","family":"Yoshihashi","given":"T.","non-dropping-particle":"","parse-names":false,"suffix":""},{"dropping-particle":"","family":"Ito","given":"O.","non-dropping-particle":"","parse-names":false,"suffix":""},{"dropping-particle":"","family":"Ono","given":"H.","non-dropping-particle":"","parse-names":false,"suffix":""},{"dropping-particle":"","family":"Ohnishi-Kameyama","given":"M.","non-dropping-particle":"","parse-names":false,"suffix":""},{"dropping-particle":"","family":"Yoshida","given":"M.","non-dropping-particle":"","parse-names":false,"suffix":""},{"dropping-particle":"","family":"Kawano","given":"N.","non-dropping-particle":"","parse-names":false,"suffix":""},{"dropping-particle":"","family":"Berry","given":"W. L.","non-dropping-particle":"","parse-names":false,"suffix":""}],"container-title":"Plant and Soil","id":"ITEM-3","issue":"1-2","issued":{"date-parts":[["2008"]]},"note":"NULL","page":"89-99","title":"Free fatty acids from the pasture grass Brachiaria humidicola and one of their methyl esters as inhibitors of nitrification","type":"article-journal","volume":"313"},"uris":["http://www.mendeley.com/documents/?uuid=c1e2e72b-1457-4de9-9d22-2beb647c5dd6"]}],"mendeley":{"formattedCitation":"(Subbarao et al. 2008; Gopalakrishnan et al. 2009; de Cerqueira Luz et al. 2014)","manualFormatting":"(Subbarao et al., 2008; Gopalakrishnan et al., 2009; de Cerqueira Luz et al., 2014)","plainTextFormattedCitation":"(Subbarao et al. 2008; Gopalakrishnan et al. 2009; de Cerqueira Luz et al. 2014)","previouslyFormattedCitation":"(Subbarao et al. 2008; Gopalakrishnan et al. 2009; de Cerqueira Luz et al. 2014)"},"properties":{"noteIndex":0},"schema":"https://github.com/citation-style-language/schema/raw/master/csl-citation.json"}</w:instrText>
      </w:r>
      <w:r w:rsidRPr="004E03DE">
        <w:rPr>
          <w:rFonts w:cs="Times New Roman"/>
          <w:iCs/>
          <w:color w:val="000000" w:themeColor="text1"/>
        </w:rPr>
        <w:fldChar w:fldCharType="separate"/>
      </w:r>
      <w:r w:rsidR="00DF3CD9" w:rsidRPr="004E03DE">
        <w:rPr>
          <w:rFonts w:cs="Times New Roman"/>
          <w:iCs/>
          <w:noProof/>
          <w:color w:val="000000" w:themeColor="text1"/>
        </w:rPr>
        <w:t>(</w:t>
      </w:r>
      <w:r w:rsidR="00DF3CD9" w:rsidRPr="004E03DE">
        <w:rPr>
          <w:rFonts w:cs="Times New Roman"/>
          <w:i/>
          <w:iCs/>
          <w:noProof/>
          <w:color w:val="000000" w:themeColor="text1"/>
        </w:rPr>
        <w:t>Subbarao</w:t>
      </w:r>
      <w:r w:rsidR="00DF3CD9" w:rsidRPr="004E03DE">
        <w:rPr>
          <w:rFonts w:cs="Times New Roman"/>
          <w:iCs/>
          <w:noProof/>
          <w:color w:val="000000" w:themeColor="text1"/>
        </w:rPr>
        <w:t xml:space="preserve"> et al.</w:t>
      </w:r>
      <w:r w:rsidR="002D127B" w:rsidRPr="004E03DE">
        <w:rPr>
          <w:rFonts w:cs="Times New Roman"/>
          <w:iCs/>
          <w:noProof/>
          <w:color w:val="000000" w:themeColor="text1"/>
        </w:rPr>
        <w:t>,</w:t>
      </w:r>
      <w:r w:rsidR="00DF3CD9" w:rsidRPr="004E03DE">
        <w:rPr>
          <w:rFonts w:cs="Times New Roman"/>
          <w:iCs/>
          <w:noProof/>
          <w:color w:val="000000" w:themeColor="text1"/>
        </w:rPr>
        <w:t xml:space="preserve"> 2008; </w:t>
      </w:r>
      <w:r w:rsidR="00DF3CD9" w:rsidRPr="004E03DE">
        <w:rPr>
          <w:rFonts w:cs="Times New Roman"/>
          <w:i/>
          <w:iCs/>
          <w:noProof/>
          <w:color w:val="000000" w:themeColor="text1"/>
        </w:rPr>
        <w:t>Gopalakrishnan</w:t>
      </w:r>
      <w:r w:rsidR="00DF3CD9" w:rsidRPr="004E03DE">
        <w:rPr>
          <w:rFonts w:cs="Times New Roman"/>
          <w:iCs/>
          <w:noProof/>
          <w:color w:val="000000" w:themeColor="text1"/>
        </w:rPr>
        <w:t xml:space="preserve"> et al.</w:t>
      </w:r>
      <w:r w:rsidR="002D127B" w:rsidRPr="004E03DE">
        <w:rPr>
          <w:rFonts w:cs="Times New Roman"/>
          <w:iCs/>
          <w:noProof/>
          <w:color w:val="000000" w:themeColor="text1"/>
        </w:rPr>
        <w:t>,</w:t>
      </w:r>
      <w:r w:rsidR="00DF3CD9" w:rsidRPr="004E03DE">
        <w:rPr>
          <w:rFonts w:cs="Times New Roman"/>
          <w:iCs/>
          <w:noProof/>
          <w:color w:val="000000" w:themeColor="text1"/>
        </w:rPr>
        <w:t xml:space="preserve"> 2009; de Cerqueira Luz et al.</w:t>
      </w:r>
      <w:r w:rsidR="002D127B" w:rsidRPr="004E03DE">
        <w:rPr>
          <w:rFonts w:cs="Times New Roman"/>
          <w:iCs/>
          <w:noProof/>
          <w:color w:val="000000" w:themeColor="text1"/>
        </w:rPr>
        <w:t>,</w:t>
      </w:r>
      <w:r w:rsidR="00DF3CD9" w:rsidRPr="004E03DE">
        <w:rPr>
          <w:rFonts w:cs="Times New Roman"/>
          <w:iCs/>
          <w:noProof/>
          <w:color w:val="000000" w:themeColor="text1"/>
        </w:rPr>
        <w:t xml:space="preserve"> 2014)</w:t>
      </w:r>
      <w:r w:rsidRPr="004E03DE">
        <w:rPr>
          <w:rFonts w:cs="Times New Roman"/>
          <w:iCs/>
          <w:color w:val="000000" w:themeColor="text1"/>
        </w:rPr>
        <w:fldChar w:fldCharType="end"/>
      </w:r>
      <w:r w:rsidRPr="004E03DE">
        <w:rPr>
          <w:rFonts w:cs="Times New Roman"/>
          <w:iCs/>
          <w:color w:val="000000" w:themeColor="text1"/>
        </w:rPr>
        <w:t xml:space="preserve"> and crop plants </w:t>
      </w:r>
      <w:r w:rsidRPr="004E03DE">
        <w:rPr>
          <w:rFonts w:cs="Times New Roman"/>
          <w:iCs/>
          <w:color w:val="000000" w:themeColor="text1"/>
        </w:rPr>
        <w:fldChar w:fldCharType="begin" w:fldLock="1"/>
      </w:r>
      <w:r w:rsidR="00CA228C" w:rsidRPr="004E03DE">
        <w:rPr>
          <w:rFonts w:cs="Times New Roman"/>
          <w:iCs/>
          <w:color w:val="000000" w:themeColor="text1"/>
        </w:rPr>
        <w:instrText>ADDIN CSL_CITATION {"citationItems":[{"id":"ITEM-1","itemData":{"DOI":"10.1111/nph.14057","abstract":"Key words: 1,9-decanediol, ammonia monooxygenase (AMO), biological nitrification inhibition/inhibitor (BNI), nitrogen-use efficiency (NUE), rice (Oryza sativa), root exudate. Summary Microbial nitrification in soils is a major contributor to nitrogen (N) loss in agricultural systems. Some plants can secrete organic substances that act as biological nitrification inhibitors (BNIs), and a small number of BNIs have been identified and characterized. How-ever, virtually no research has focused on the important food crop, rice (Oryza sativa). Here, 19 rice varieties were explored for BNI potential on the key nitrifying bacterium Nitrosomonas europaea. Exudates from both indica and japonica genotypes were found to possess strong BNI potential. Older seedlings had higher BNI abilities than younger ones; Zhongjiu25 (ZJ25) and Wuyunjing7 (WYJ7) were the most effective genotypes among indica and japonica varieties, respectively. A new nitrification inhibitor, 1,9-decanediol, was identified, shown to block the ammonia monooxygenase (AMO) pathway of ammonia oxidation and to possess an 80% effective dose (ED 80) of 90 ng ll À1 . Plant N-use efficiency (NUE) was determined using a 15 N-labeling method. Correlation analyses indicated that both BNI abilities and 1,9-decanediol amounts of root exudates were positively correlated with plant ammonium-use efficiency and ammonium preference. These findings provide important new insights into the plant–bacterial interactions involved in the soil N cycle, and improve our understanding of the BNI capacity of rice in the context of NUE.","author":[{"dropping-particle":"","family":"Sun","given":"Li","non-dropping-particle":"","parse-names":false,"suffix":""},{"dropping-particle":"","family":"Lu","given":"Yufang","non-dropping-particle":"","parse-names":false,"suffix":""},{"dropping-particle":"","family":"Yu","given":"Fangwei","non-dropping-particle":"","parse-names":false,"suffix":""},{"dropping-particle":"","family":"Kronzucker","given":"Herbert J","non-dropping-particle":"","parse-names":false,"suffix":""},{"dropping-particle":"","family":"Shi","given":"Weiming","non-dropping-particle":"","parse-names":false,"suffix":""}],"container-title":"New Phytologist","id":"ITEM-1","issued":{"date-parts":[["2016"]]},"page":"646-656","title":"Biological nitrification inhibition by rice root exudates and its relationship with nitrogen-use efficiency","type":"article-journal","volume":"212"},"uris":["http://www.mendeley.com/documents/?uuid=bcc996e4-c7c3-348f-a6f4-5d5c996ac4e6"]},{"id":"ITEM-2","itemData":{"DOI":"10.1007/s11104-012-1419-9","abstract":"Aims The ability to suppress soil nitrification through the release of nitrification inhibitors from plant roots is termed 'biological nitrification inhibition' (BNI). Here, we aimed at the quantification and characteriza-tion of the BNI function in sorghum that included inhibitor production, their chemical identity, function-ality and factors regulating their release. Methods Sorghum was grown in solution culture and root exudate was collected using aerated NH 4 Cl solu-tions. A bioluminescence assay using recombinant Nitrosomonas europaea was employed to determine the BNI activity. Activity-guided chromatographic frac-tionation was used to isolate biological nitrification using NMR and mass spectrometry; pH-stat systems were deployed to analyze the role of rhizosphere pH on BNIs release. Results Sorghum roots released two categories of BNIs: hydrophilic-and hydrophobic-BNIs. The re-lease rates for hydrophilic-and hydrophobic-BNIs ranged from 10 to 25 ATUg −1 root dwt. d −1 . Addition of hydrophilic BNIs (10 ATUg −1 soil) significantly inhibited soil nitrification (40 % inhibition) during a 30-d incubation test. Two BNI compounds isolated were: sakuranetin (ED 80 0.6 μM; isolated from hydrophilic-BNIs fraction) and sorgoleone (ED 80 13.0 μM; isolated from hydrophobic-BNIs fraction), Abstract inhibitors (BNIs). The chemical structure was analyzed which inhibited Nitrosomonas by blocking AMO and HAO enzymatic pathways. The BNIs release required the presence of NH 4 + in the root environment and the stimulatory effect of NH 4 + lasted 24 h. Unlike the hydrophobic-BNIs, the release of hydrophilic-BN</w:instrText>
      </w:r>
      <w:r w:rsidR="00CA228C" w:rsidRPr="004E03DE">
        <w:rPr>
          <w:rFonts w:cs="Times New Roman" w:hint="eastAsia"/>
          <w:iCs/>
          <w:color w:val="000000" w:themeColor="text1"/>
        </w:rPr>
        <w:instrText xml:space="preserve">Is declined at a rhizosphere pH &gt;5.0; nearly 80 % of hydrophilic-BNI release was suppressed at pH </w:instrText>
      </w:r>
      <w:r w:rsidR="00CA228C" w:rsidRPr="004E03DE">
        <w:rPr>
          <w:rFonts w:cs="Times New Roman" w:hint="eastAsia"/>
          <w:iCs/>
          <w:color w:val="000000" w:themeColor="text1"/>
        </w:rPr>
        <w:instrText>≥</w:instrText>
      </w:r>
      <w:r w:rsidR="00CA228C" w:rsidRPr="004E03DE">
        <w:rPr>
          <w:rFonts w:cs="Times New Roman" w:hint="eastAsia"/>
          <w:iCs/>
          <w:color w:val="000000" w:themeColor="text1"/>
        </w:rPr>
        <w:instrText xml:space="preserve">7.0. The released hydrophilic-BNIs were functionally sta-ble within a pH range of 5.0 to 9.0. Sakuranetin showed a stronger inhibitory activity (ED 50 0.2 </w:instrText>
      </w:r>
      <w:r w:rsidR="00CA228C" w:rsidRPr="004E03DE">
        <w:rPr>
          <w:rFonts w:cs="Times New Roman" w:hint="eastAsia"/>
          <w:iCs/>
          <w:color w:val="000000" w:themeColor="text1"/>
        </w:rPr>
        <w:instrText>μ</w:instrText>
      </w:r>
      <w:r w:rsidR="00CA228C" w:rsidRPr="004E03DE">
        <w:rPr>
          <w:rFonts w:cs="Times New Roman"/>
          <w:iCs/>
          <w:color w:val="000000" w:themeColor="text1"/>
        </w:rPr>
        <w:instrText>M) than methyl 3-(4-hydroxyphenyl) propionate (MHPP) (ED 50 100 μM) (isolated from hydrophilic-BNIs frac-tion) in the in vitro culture-bioassay, but the activity was non-functional and ineffective in the soil-assay. Conclusions There is an urgent need to identify sor-ghum genetic stocks with high potential to release functional-BNIs for suppressing nitrification and to improve nitrogen use efficiency in sorghum-based production systems.","author":[{"dropping-particle":"V","family":"Subbarao","given":"G","non-dropping-particle":"","parse-names":false,"suffix":""},{"dropping-particle":"","family":"Nakahara","given":"K","non-dropping-particle":"","parse-names":false,"suffix":""},{"dropping-particle":"","family":"Ishikawa","given":"T","non-dropping-particle":"","parse-names":false,"suffix":""},{"dropping-particle":"","family":"Ono","given":"H","non-dropping-particle":"","parse-names":false,"suffix":""},{"dropping-particle":"","family":"Yoshida","given":"M","non-dropping-particle":"","parse-names":false,"suffix":""},{"dropping-particle":"","family":"Yoshihashi","given":"T","non-dropping-particle":"","parse-names":false,"suffix":""},{"dropping-particle":"","family":"Zhu","given":"Y","non-dropping-particle":"","parse-names":false,"suffix":""},{"dropping-particle":"","family":"Zakir","given":"H A K M","non-dropping-particle":"","parse-names":false,"suffix":""},{"dropping-particle":"","family":"Deshpande","given":"S P","non-dropping-particle":"","parse-names":false,"suffix":""},{"dropping-particle":"","family":"Hash","given":"C T","non-dropping-particle":"","parse-names":false,"suffix":""},{"dropping-particle":"","family":"Sahrawat","given":"K L","non-dropping-particle":"","parse-names":false,"suffix":""}],"container-title":"Plant Soil","id":"ITEM-2","issued":{"date-parts":[["2013"]]},"note":"NULL","page":"243-259","title":"Biological nitrification inhibition (BNI) activity in sorghum and its characterization","type":"article-journal","volume":"366"},"uris":["http://www.mendeley.com/documents/?uuid=fdb76f28-4c59-3760-b1b5-ca50ca29cdd3"]},{"id":"ITEM-3","itemData":{"DOI":"10.1016/j.eja.2016.07.001","ISSN":"11610301","abstract":"Nowadays agricultural practices are based in the use of N fertilizers which can lead to environmental N losses. These losses can occur as nitrous oxide (N2O) emissions as result of the microbial processes of nitrification and denitrification. N2O together with carbon dioxide (CO2) and methane (CH4) are the strongest greenhouse gases (GHG) associated with agricultural soils. Nitrification inhibitors (NI) have been developed with the aim of decreasing fertilizer-induced N losses and increasing N efficiency. One of the most popular NI is the 3,4-dimethylpyrazol phosphate (DMPP) which have proven to be an advisable strategy to mitigate GHG emissions while maintaining crops yield. A new NI, 3,4-dimethylpyrazole succinic (DMPSA), has been developed. The objective of this study was to compare the impact of the new nitrification inhibitor DMPSA on greenhouse gases emissions, wheat yield and grain protein with respect to DMPP. For this purpose a field-experiment was carried out for two years. Fertilizer dose, with and without NIs, was 180 kg N ha−1 applied as ammonium sulphate (AS) split in two applications of 60 kg N ha−1 and 120 kg N ha−1, respectively. A single application of 180 kg N ha−1 of AS with NIs was also made. An unfertilized treatment was also included. The new nitrification inhibitor DMPSA reduces N2O emissions up to levels of the unfertilized control treatment maintaining the yield and its components. The DMPSA shows the same behavior as DMPP in relation to N2O fluxes, as well as wheat yield and quality. In spite of applying a double dose of N at stem elongation than at tillering, N2O losses from that period are lower than at tillering as a consequence of the influence of soil water content and temperature reducing the N2O/N2 ratio by denitrification. NI efficiency in reducing N2O losses is determined by the magnitude of the losses from the AS treatment.","author":[{"dropping-particle":"","family":"Huérfano","given":"Ximena","non-dropping-particle":"","parse-names":false,"suffix":""},{"dropping-particle":"","family":"Fuertes-Mendizábal","given":"Teresa","non-dropping-particle":"","parse-names":false,"suffix":""},{"dropping-particle":"","family":"Fernández-Diez","given":"Kevin","non-dropping-particle":"","parse-names":false,"suffix":""},{"dropping-particle":"","family":"Estavillo","given":"José María","non-dropping-particle":"","parse-names":false,"suffix":""},{"dropping-particle":"","family":"González-Murua","given":"Carmen","non-dropping-particle":"","parse-names":false,"suffix":""},{"dropping-particle":"","family":"Menéndez","given":"Sergio","non-dropping-particle":"","parse-names":false,"suffix":""}],"container-title":"European Journal of Agronomy","id":"ITEM-3","issued":{"date-parts":[["2016"]]},"page":"78-87","title":"The new nitrification inhibitor 3,4-dimethylpyrazole succinic (DMPSA) as an alternative to DMPP for reducing N2O emissions from wheat crops under humid Mediterranean conditions","type":"article-journal","volume":"80"},"uris":["http://www.mendeley.com/documents/?uuid=e7412d1c-b950-305f-ae64-55a6a84e635a"]}],"mendeley":{"formattedCitation":"(Subbarao et al. 2013; Huérfano et al. 2016; Sun et al. 2016)","manualFormatting":"(Subbarao et al., 2013; Huérfano et al., 2016; Sun et al., 2016)","plainTextFormattedCitation":"(Subbarao et al. 2013; Huérfano et al. 2016; Sun et al. 2016)","previouslyFormattedCitation":"(Subbarao et al. 2013; Huérfano et al. 2016; Sun et al. 2016)"},"properties":{"noteIndex":0},"schema":"https://github.com/citation-style-language/schema/raw/master/csl-citation.json"}</w:instrText>
      </w:r>
      <w:r w:rsidRPr="004E03DE">
        <w:rPr>
          <w:rFonts w:cs="Times New Roman"/>
          <w:iCs/>
          <w:color w:val="000000" w:themeColor="text1"/>
        </w:rPr>
        <w:fldChar w:fldCharType="separate"/>
      </w:r>
      <w:r w:rsidR="00DF3CD9" w:rsidRPr="004E03DE">
        <w:rPr>
          <w:rFonts w:cs="Times New Roman"/>
          <w:iCs/>
          <w:noProof/>
          <w:color w:val="000000" w:themeColor="text1"/>
        </w:rPr>
        <w:t>(</w:t>
      </w:r>
      <w:r w:rsidR="00DF3CD9" w:rsidRPr="004E03DE">
        <w:rPr>
          <w:rFonts w:cs="Times New Roman"/>
          <w:i/>
          <w:iCs/>
          <w:noProof/>
          <w:color w:val="000000" w:themeColor="text1"/>
        </w:rPr>
        <w:t>Subbarao</w:t>
      </w:r>
      <w:r w:rsidR="00DF3CD9" w:rsidRPr="004E03DE">
        <w:rPr>
          <w:rFonts w:cs="Times New Roman"/>
          <w:iCs/>
          <w:noProof/>
          <w:color w:val="000000" w:themeColor="text1"/>
        </w:rPr>
        <w:t xml:space="preserve"> et al.</w:t>
      </w:r>
      <w:r w:rsidR="003C558A" w:rsidRPr="004E03DE">
        <w:rPr>
          <w:rFonts w:cs="Times New Roman"/>
          <w:iCs/>
          <w:noProof/>
          <w:color w:val="000000" w:themeColor="text1"/>
        </w:rPr>
        <w:t>,</w:t>
      </w:r>
      <w:r w:rsidR="00DF3CD9" w:rsidRPr="004E03DE">
        <w:rPr>
          <w:rFonts w:cs="Times New Roman"/>
          <w:iCs/>
          <w:noProof/>
          <w:color w:val="000000" w:themeColor="text1"/>
        </w:rPr>
        <w:t xml:space="preserve"> 2013; </w:t>
      </w:r>
      <w:r w:rsidR="00DF3CD9" w:rsidRPr="004E03DE">
        <w:rPr>
          <w:rFonts w:cs="Times New Roman"/>
          <w:i/>
          <w:iCs/>
          <w:noProof/>
          <w:color w:val="000000" w:themeColor="text1"/>
        </w:rPr>
        <w:t xml:space="preserve">Huérfano </w:t>
      </w:r>
      <w:r w:rsidR="00DF3CD9" w:rsidRPr="004E03DE">
        <w:rPr>
          <w:rFonts w:cs="Times New Roman"/>
          <w:iCs/>
          <w:noProof/>
          <w:color w:val="000000" w:themeColor="text1"/>
        </w:rPr>
        <w:t>et al.</w:t>
      </w:r>
      <w:r w:rsidR="00C3412F" w:rsidRPr="004E03DE">
        <w:rPr>
          <w:rFonts w:cs="Times New Roman"/>
          <w:iCs/>
          <w:noProof/>
          <w:color w:val="000000" w:themeColor="text1"/>
        </w:rPr>
        <w:t>,</w:t>
      </w:r>
      <w:r w:rsidR="00DF3CD9" w:rsidRPr="004E03DE">
        <w:rPr>
          <w:rFonts w:cs="Times New Roman"/>
          <w:iCs/>
          <w:noProof/>
          <w:color w:val="000000" w:themeColor="text1"/>
        </w:rPr>
        <w:t xml:space="preserve"> 2016; </w:t>
      </w:r>
      <w:r w:rsidR="00DF3CD9" w:rsidRPr="004E03DE">
        <w:rPr>
          <w:rFonts w:cs="Times New Roman"/>
          <w:i/>
          <w:iCs/>
          <w:noProof/>
          <w:color w:val="000000" w:themeColor="text1"/>
        </w:rPr>
        <w:t>Sun</w:t>
      </w:r>
      <w:r w:rsidR="00DF3CD9" w:rsidRPr="004E03DE">
        <w:rPr>
          <w:rFonts w:cs="Times New Roman"/>
          <w:iCs/>
          <w:noProof/>
          <w:color w:val="000000" w:themeColor="text1"/>
        </w:rPr>
        <w:t xml:space="preserve"> et al.</w:t>
      </w:r>
      <w:r w:rsidR="00C3412F" w:rsidRPr="004E03DE">
        <w:rPr>
          <w:rFonts w:cs="Times New Roman"/>
          <w:iCs/>
          <w:noProof/>
          <w:color w:val="000000" w:themeColor="text1"/>
        </w:rPr>
        <w:t>,</w:t>
      </w:r>
      <w:r w:rsidR="00DF3CD9" w:rsidRPr="004E03DE">
        <w:rPr>
          <w:rFonts w:cs="Times New Roman"/>
          <w:iCs/>
          <w:noProof/>
          <w:color w:val="000000" w:themeColor="text1"/>
        </w:rPr>
        <w:t xml:space="preserve"> 2016)</w:t>
      </w:r>
      <w:r w:rsidRPr="004E03DE">
        <w:rPr>
          <w:rFonts w:cs="Times New Roman"/>
          <w:iCs/>
          <w:color w:val="000000" w:themeColor="text1"/>
        </w:rPr>
        <w:fldChar w:fldCharType="end"/>
      </w:r>
      <w:r w:rsidRPr="004E03DE">
        <w:rPr>
          <w:rFonts w:cs="Times New Roman"/>
          <w:iCs/>
          <w:color w:val="000000" w:themeColor="text1"/>
        </w:rPr>
        <w:t xml:space="preserve"> </w:t>
      </w:r>
      <w:r w:rsidRPr="004E03DE">
        <w:rPr>
          <w:rFonts w:cs="Times New Roman"/>
          <w:color w:val="000000" w:themeColor="text1"/>
        </w:rPr>
        <w:t xml:space="preserve">have the ability to release compounds from their roots to suppress the nitrifier activity which is termed biological nitrification inhibition (BNI)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{"citationItems":[{"id":"ITEM-1","itemData":{"DOI":"10.1007/s11104-006-9094-3","ISBN":"1110400690943","ISSN":"0032079X","abstract":"A bioluminescence assay using recombinant Nitrosomonas europaea was adopted to detect and quantify natural nitrification inhibitors in plant-soil systems. The recombinant strain of N. europaea produces a distinct two-peak luminescence due to the expression of luxAB genes, introduced from Vibrio harveyi, during nitrification. The bioluminescence produced in this assay is highly correlated with NO 2- production (r 2 = 0.94). Using the assay, we were able to detect significant amounts of a nitrification inhibitor produced by the roots of Brachiaria humidicola (Rendle) Schweick. We propose that the inhibitory activity produced/released from plants be termed 'biological nitrification inhibition' (BNI) to distinguish it from industrially produced inhibitors. The amount of BNI activity produced by roots was expressed in units defined in terms of the action of a standard inhibitor allylthiourea (AT). The inhibitory effect from 0.22 μM AT in an assay containing 18.9 mM of NH 4+ is defined as one AT unit of activity. A substantial amount of BNI activity was released from the roots of B. humidicola (15-25 AT unit g-1 root dry wt day-1). The BNI activity released was a function of the growth stage and N content of the plant. Shoot N levels were positively correlated with the release of BNI activity from roots (r 2 = 0.76). The inhibitor/s released from B. humidicola roots suppressed soil nitrification. Additions of 20 units of BNI per gram of soil completely inhibited NO 3- formation in a 55-day study and remained functionally stable in the soil for 50 days. Both the ammonia monooxygenase and the hydroxylaminooxidoreductase enzymatic pathways in Nitrosomonas were effectively blocked by the BNI activity released from B. humidicola roots. The proposed bioluminescence assay can be used to characterize and determine the BNI activity of plant roots, thus it could become a powerful tool in genetically exploiting the BNI trait in crops and pastures. © 2006 Springer Science+Business Media B.V.","author":[{"dropping-particle":"V.","family":"Subbarao","given":"G.","non-dropping-particle":"","parse-names":false,"suffix":""},{"dropping-particle":"","family":"Ishikawa","given":"T.","non-dropping-particle":"","parse-names":false,"suffix":""},{"dropping-particle":"","family":"Ito","given":"O.","non-dropping-particle":"","parse-names":false,"suffix":""},{"dropping-particle":"","family":"Nakahara","given":"K.","non-dropping-particle":"","parse-names":false,"suffix":""},{"dropping-particle":"","family":"Wang","given":"H. Y.","non-dropping-particle":"","parse-names":false,"suffix":""},{"dropping-particle":"","family":"Berry","given":"W. L.","non-dropping-particle":"","parse-names":false,"suffix":""}],"container-title":"Plant and Soil","id":"ITEM-1","issue":"1-2","issued":{"date-parts":[["2006"]]},"page":"101-112","title":"A bioluminescence assay to detect nitrification inhibitors released from plant roots: A case study with Brachiaria humidicola","type":"article-journal","volume":"288"},"uris":["http://www.mendeley.com/documents/?uuid=97303da9-0d35-3ee9-bd6c-34a84665eef1"]}],"mendeley":{"formattedCitation":"(Subbarao et al. 2006)","manualFormatting":"(Subbarao et al., 2006)","plainTextFormattedCitation":"(Subbarao et al. 2006)","previouslyFormattedCitation":"(Subbarao et al. 2006)"},"properties":{"noteIndex":0},"schema":"https://github.com/citation-style-language/schema/raw/master/csl-citation.json"}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Subbarao</w:t>
      </w:r>
      <w:r w:rsidR="00DF3CD9" w:rsidRPr="004E03DE">
        <w:rPr>
          <w:rFonts w:cs="Times New Roman"/>
          <w:noProof/>
          <w:color w:val="000000" w:themeColor="text1"/>
        </w:rPr>
        <w:t xml:space="preserve"> et al.</w:t>
      </w:r>
      <w:r w:rsidR="00C3412F" w:rsidRPr="004E03DE">
        <w:rPr>
          <w:rFonts w:cs="Times New Roman"/>
          <w:noProof/>
          <w:color w:val="000000" w:themeColor="text1"/>
        </w:rPr>
        <w:t>,</w:t>
      </w:r>
      <w:r w:rsidR="00DF3CD9" w:rsidRPr="004E03DE">
        <w:rPr>
          <w:rFonts w:cs="Times New Roman"/>
          <w:noProof/>
          <w:color w:val="000000" w:themeColor="text1"/>
        </w:rPr>
        <w:t xml:space="preserve"> 2006)</w:t>
      </w:r>
      <w:r w:rsidRPr="004E03DE">
        <w:rPr>
          <w:rFonts w:cs="Times New Roman"/>
          <w:color w:val="000000" w:themeColor="text1"/>
        </w:rPr>
        <w:fldChar w:fldCharType="end"/>
      </w:r>
      <w:r w:rsidRPr="004E03DE">
        <w:rPr>
          <w:rFonts w:cs="Times New Roman"/>
          <w:color w:val="000000" w:themeColor="text1"/>
        </w:rPr>
        <w:t>.</w:t>
      </w:r>
      <w:r w:rsidRPr="004E03DE">
        <w:rPr>
          <w:rFonts w:cs="Times New Roman"/>
          <w:i/>
          <w:color w:val="000000" w:themeColor="text1"/>
        </w:rPr>
        <w:t xml:space="preserve"> </w:t>
      </w:r>
      <w:proofErr w:type="spellStart"/>
      <w:r w:rsidRPr="004E03DE">
        <w:rPr>
          <w:rFonts w:cs="Times New Roman"/>
          <w:i/>
          <w:color w:val="000000" w:themeColor="text1"/>
        </w:rPr>
        <w:t>Brachiaria</w:t>
      </w:r>
      <w:proofErr w:type="spellEnd"/>
      <w:r w:rsidRPr="004E03DE">
        <w:rPr>
          <w:rFonts w:cs="Times New Roman"/>
          <w:i/>
          <w:color w:val="000000" w:themeColor="text1"/>
        </w:rPr>
        <w:t xml:space="preserve"> </w:t>
      </w:r>
      <w:proofErr w:type="spellStart"/>
      <w:r w:rsidRPr="004E03DE">
        <w:rPr>
          <w:rFonts w:cs="Times New Roman"/>
          <w:i/>
          <w:color w:val="000000" w:themeColor="text1"/>
        </w:rPr>
        <w:t>humidicola</w:t>
      </w:r>
      <w:proofErr w:type="spellEnd"/>
      <w:r w:rsidRPr="004E03DE">
        <w:rPr>
          <w:rFonts w:cs="Times New Roman"/>
          <w:i/>
          <w:color w:val="000000" w:themeColor="text1"/>
        </w:rPr>
        <w:t xml:space="preserve"> </w:t>
      </w:r>
      <w:r w:rsidRPr="004E03DE">
        <w:rPr>
          <w:rFonts w:cs="Times New Roman"/>
          <w:iCs/>
          <w:color w:val="000000" w:themeColor="text1"/>
        </w:rPr>
        <w:t>(</w:t>
      </w:r>
      <w:proofErr w:type="spellStart"/>
      <w:r w:rsidRPr="004E03DE">
        <w:rPr>
          <w:rFonts w:cs="Times New Roman"/>
          <w:iCs/>
          <w:color w:val="000000" w:themeColor="text1"/>
        </w:rPr>
        <w:t>Bh</w:t>
      </w:r>
      <w:proofErr w:type="spellEnd"/>
      <w:r w:rsidRPr="004E03DE">
        <w:rPr>
          <w:rFonts w:cs="Times New Roman"/>
          <w:iCs/>
          <w:color w:val="000000" w:themeColor="text1"/>
        </w:rPr>
        <w:t>),</w:t>
      </w:r>
      <w:r w:rsidRPr="004E03DE">
        <w:rPr>
          <w:rFonts w:cs="Times New Roman"/>
          <w:color w:val="000000" w:themeColor="text1"/>
        </w:rPr>
        <w:t xml:space="preserve"> a typical tropical pasture grass used for grazing livestock, has been reported to release biological NIs from its roots. Active inhibitory compounds have been isolated from the root tissues (e.g. methyl-p-coumarate and methyl </w:t>
      </w:r>
      <w:proofErr w:type="spellStart"/>
      <w:r w:rsidRPr="004E03DE">
        <w:rPr>
          <w:rFonts w:cs="Times New Roman"/>
          <w:color w:val="000000" w:themeColor="text1"/>
        </w:rPr>
        <w:t>ferulate</w:t>
      </w:r>
      <w:proofErr w:type="spellEnd"/>
      <w:r w:rsidRPr="004E03DE">
        <w:rPr>
          <w:rFonts w:cs="Times New Roman"/>
          <w:color w:val="000000" w:themeColor="text1"/>
        </w:rPr>
        <w:t xml:space="preserve">)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{"citationItems":[{"id":"ITEM-1","itemData":{"DOI":"10.1021/jf062593o","ISBN":"0021-8561","ISSN":"00218561","PMID":"17243702","abstract":"Nitrification inhibitory activity was found in root tissue extracts of Brachiaria humidicola, a tropical pasture grass. Two active inhibitory compounds were isolated by activity-guided fractionation, using recombinant Nitrosomonas europaea containing luxAB genes derived from the bioluminescent marine gram-negative bacterium Vibrio harveyi. The compounds were identified as methyl-p-coumarate and methyl ferulate, respectively. Their nitrification inhibitory properties were confirmed in chemically synthesized preparations of each. The IC50 values of chemically synthesized preparations were 19.5 and 4.4 microM, respectively. The ethyl, propyl, and butyl esters of p-coumaric and ferulic acids inhibited nitrification, whereas the free acid forms did not show inhibitory activity.","author":[{"dropping-particle":"","family":"Gopalakrishnan","given":"Subramaniam","non-dropping-particle":"","parse-names":false,"suffix":""},{"dropping-particle":"V.","family":"Subbarao","given":"Guntur","non-dropping-particle":"","parse-names":false,"suffix":""},{"dropping-particle":"","family":"Nakahara","given":"Kazuhiko","non-dropping-particle":"","parse-names":false,"suffix":""},{"dropping-particle":"","family":"Yoshihashi","given":"Tadashi","non-dropping-particle":"","parse-names":false,"suffix":""},{"dropping-particle":"","family":"Ito","given":"Osamu","non-dropping-particle":"","parse-names":false,"suffix":""},{"dropping-particle":"","family":"Maeda","given":"Ikuko","non-dropping-particle":"","parse-names":false,"suffix":""},{"dropping-particle":"","family":"Ono","given":"Hiroshi","non-dropping-particle":"","parse-names":false,"suffix":""},{"dropping-particle":"","family":"Yoshida","given":"Mitsuru","non-dropping-particle":"","parse-names":false,"suffix":""}],"container-title":"Journal of Agricultural and Food Chemistry","id":"ITEM-1","issue":"4","issued":{"date-parts":[["2007"]]},"page":"1385-1388","title":"Nitrification inhibitors from the root tissues of Brachiaria humidicola, a tropical grass","type":"article-journal","volume":"55"},"uris":["http://www.mendeley.com/documents/?uuid=b16dd1d3-db9a-3ed7-9beb-562c3bcae2a1"]}],"mendeley":{"formattedCitation":"(Gopalakrishnan et al. 2007)","manualFormatting":"(Gopalakrishnan et al., 2007)","plainTextFormattedCitation":"(Gopalakrishnan et al. 2007)","previouslyFormattedCitation":"(Gopalakrishnan et al. 2007)"},"properties":{"noteIndex":0},"schema":"https://github.com/citation-style-language/schema/raw/master/csl-citation.json"}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Gopalakrishnan</w:t>
      </w:r>
      <w:r w:rsidR="00DF3CD9" w:rsidRPr="004E03DE">
        <w:rPr>
          <w:rFonts w:cs="Times New Roman"/>
          <w:noProof/>
          <w:color w:val="000000" w:themeColor="text1"/>
        </w:rPr>
        <w:t xml:space="preserve"> et al.</w:t>
      </w:r>
      <w:r w:rsidR="00C3412F" w:rsidRPr="004E03DE">
        <w:rPr>
          <w:rFonts w:cs="Times New Roman"/>
          <w:noProof/>
          <w:color w:val="000000" w:themeColor="text1"/>
        </w:rPr>
        <w:t>,</w:t>
      </w:r>
      <w:r w:rsidR="00DF3CD9" w:rsidRPr="004E03DE">
        <w:rPr>
          <w:rFonts w:cs="Times New Roman"/>
          <w:noProof/>
          <w:color w:val="000000" w:themeColor="text1"/>
        </w:rPr>
        <w:t xml:space="preserve"> 2007)</w:t>
      </w:r>
      <w:r w:rsidRPr="004E03DE">
        <w:rPr>
          <w:rFonts w:cs="Times New Roman"/>
          <w:color w:val="000000" w:themeColor="text1"/>
        </w:rPr>
        <w:fldChar w:fldCharType="end"/>
      </w:r>
      <w:r w:rsidRPr="004E03DE">
        <w:rPr>
          <w:rFonts w:cs="Times New Roman"/>
          <w:color w:val="000000" w:themeColor="text1"/>
        </w:rPr>
        <w:t xml:space="preserve">, root exudates (e.g. </w:t>
      </w:r>
      <w:proofErr w:type="spellStart"/>
      <w:r w:rsidRPr="004E03DE">
        <w:rPr>
          <w:rFonts w:cs="Times New Roman"/>
          <w:color w:val="000000" w:themeColor="text1"/>
        </w:rPr>
        <w:t>brachialactone</w:t>
      </w:r>
      <w:proofErr w:type="spellEnd"/>
      <w:r w:rsidRPr="004E03DE">
        <w:rPr>
          <w:rFonts w:cs="Times New Roman"/>
          <w:color w:val="000000" w:themeColor="text1"/>
        </w:rPr>
        <w:t xml:space="preserve">) (Subbarao et al., 2009), and shoot tissues (e.g. linoleic acid and linolenic acid)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{"citationItems":[{"id":"ITEM-1","itemData":{"DOI":"10.1007/s11104-008-9682-5","ISBN":"1110400896","ISSN":"0032079X","abstract":"The tropical pasture grass, Brachiaria humidicola (Rendle) Schweick, produces nitrification inhibitory compounds (termed biological nitrification inhibitors or BNIs) in its shoot and root tissues and releases BNIs from its roots. In the present study, two BNI compounds were isolated and identified from the shoot tissue of B. humidicola using activity-guided fractionation. The recombinant Nitrosomonas europaea containing luxAB genes derived from the bioluminescent marine gram-negative bacterium Vibrio harveyi, were used to determine BNI activity. The BNI compounds in the shoot tissue were identified as linoleic acid (LA) and linolenic acid (LN) using authentic-chemicals obtained from ©Sigma (ED80 16.0 μg ml-1 for both LA and LN) for verification. None of the other tested free fatty acids namely stearic acid, oleic acid, arachidonic acid, and cis-vaccenic acid showed any inhibitory effect on nitrification. Among the fatty acid methyl esters (FAME) evaluated [methyl oleate, methyl linoleate (LA-ME) and methyl linoleneate (LN-ME)], only LA-ME showed an inhibitory effect (ED80 8.0 μg ml-1). The inhibitory effect of LA, LN and LA-ME in the soil was stable for 120 days at 20°C. Soil treated with LA, LN and LA-ME showed a very low accumulation of NO3- and the maintenance of soil inorganic N in the NH4+ form. The inhibitory effect of LA-ME on soil nitrification was greater than that of LA or LN. In addition to BNI activity, both LA and LA-ME showed a suppressive effect on urea hydrolysis in soil. Both LA and LN blocked the AMO (ammonia monooxygenase) and HAO (hydroxylamino oxidoreductase) enzymatic pathways in Nitrosomonas. Since LA and LN can be produced from vegetable oils such as soybean, flax or sunflower, they have the potential for use as nitrification inhibitors in production agriculture. © 2008 Springer Science+Business Media B.V.","author":[{"dropping-particle":"V","family":"Subbarao","given":"G","non-dropping-particle":"","parse-names":false,"suffix":""},{"dropping-particle":"","family":"Nakahara","given":"K","non-dropping-particle":"","parse-names":false,"suffix":""},{"dropping-particle":"","family":"Ishikawa","given":"T","non-dropping-particle":"","parse-names":false,"suffix":""},{"dropping-particle":"","family":"Yoshihashi","given":"T.","non-dropping-particle":"","parse-names":false,"suffix":""},{"dropping-particle":"","family":"Ito","given":"O.","non-dropping-particle":"","parse-names":false,"suffix":""},{"dropping-particle":"","family":"Ono","given":"H.","non-dropping-particle":"","parse-names":false,"suffix":""},{"dropping-particle":"","family":"Ohnishi-Kameyama","given":"M.","non-dropping-particle":"","parse-names":false,"suffix":""},{"dropping-particle":"","family":"Yoshida","given":"M.","non-dropping-particle":"","parse-names":false,"suffix":""},{"dropping-particle":"","family":"Kawano","given":"N.","non-dropping-particle":"","parse-names":false,"suffix":""},{"dropping-particle":"","family":"Berry","given":"W. L.","non-dropping-particle":"","parse-names":false,"suffix":""}],"container-title":"Plant and Soil","id":"ITEM-1","issue":"1-2","issued":{"date-parts":[["2008"]]},"note":"NULL","page":"89-99","title":"Free fatty acids from the pasture grass Brachiaria humidicola and one of their methyl esters as inhibitors of nitrification","type":"article-journal","volume":"313"},"uris":["http://www.mendeley.com/documents/?uuid=c1e2e72b-1457-4de9-9d22-2beb647c5dd6"]}],"mendeley":{"formattedCitation":"(Subbarao et al. 2008)","manualFormatting":"(Subbarao et al., 2008)","plainTextFormattedCitation":"(Subbarao et al. 2008)","previouslyFormattedCitation":"(Subbarao et al. 2008)"},"properties":{"noteIndex":0},"schema":"https://github.com/citation-style-language/schema/raw/master/csl-citation.json"}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Subbarao</w:t>
      </w:r>
      <w:r w:rsidR="00DF3CD9" w:rsidRPr="004E03DE">
        <w:rPr>
          <w:rFonts w:cs="Times New Roman"/>
          <w:noProof/>
          <w:color w:val="000000" w:themeColor="text1"/>
        </w:rPr>
        <w:t xml:space="preserve"> et al.</w:t>
      </w:r>
      <w:r w:rsidR="00C3412F" w:rsidRPr="004E03DE">
        <w:rPr>
          <w:rFonts w:cs="Times New Roman"/>
          <w:noProof/>
          <w:color w:val="000000" w:themeColor="text1"/>
        </w:rPr>
        <w:t>,</w:t>
      </w:r>
      <w:r w:rsidR="00DF3CD9" w:rsidRPr="004E03DE">
        <w:rPr>
          <w:rFonts w:cs="Times New Roman"/>
          <w:noProof/>
          <w:color w:val="000000" w:themeColor="text1"/>
        </w:rPr>
        <w:t xml:space="preserve"> 2008)</w:t>
      </w:r>
      <w:r w:rsidRPr="004E03DE">
        <w:rPr>
          <w:rFonts w:cs="Times New Roman"/>
          <w:color w:val="000000" w:themeColor="text1"/>
        </w:rPr>
        <w:fldChar w:fldCharType="end"/>
      </w:r>
      <w:r w:rsidRPr="004E03DE">
        <w:rPr>
          <w:rFonts w:cs="Times New Roman"/>
          <w:color w:val="000000" w:themeColor="text1"/>
        </w:rPr>
        <w:t xml:space="preserve"> of </w:t>
      </w:r>
      <w:proofErr w:type="spellStart"/>
      <w:r w:rsidRPr="004E03DE">
        <w:rPr>
          <w:rFonts w:cs="Times New Roman"/>
          <w:iCs/>
          <w:color w:val="000000" w:themeColor="text1"/>
        </w:rPr>
        <w:t>Bh</w:t>
      </w:r>
      <w:proofErr w:type="spellEnd"/>
      <w:r w:rsidRPr="004E03DE">
        <w:rPr>
          <w:rFonts w:cs="Times New Roman"/>
          <w:color w:val="000000" w:themeColor="text1"/>
        </w:rPr>
        <w:t xml:space="preserve">. </w:t>
      </w:r>
    </w:p>
    <w:p w14:paraId="4193FD09" w14:textId="7225D3FC" w:rsidR="005C585D" w:rsidRPr="004E03DE" w:rsidRDefault="005C585D" w:rsidP="005C585D">
      <w:pPr>
        <w:ind w:firstLineChars="200" w:firstLine="440"/>
        <w:jc w:val="both"/>
        <w:rPr>
          <w:rFonts w:cs="Times New Roman"/>
          <w:color w:val="000000" w:themeColor="text1"/>
        </w:rPr>
      </w:pPr>
      <w:r w:rsidRPr="004E03DE">
        <w:rPr>
          <w:rFonts w:cs="Times New Roman"/>
          <w:color w:val="000000" w:themeColor="text1"/>
        </w:rPr>
        <w:lastRenderedPageBreak/>
        <w:t xml:space="preserve">Previous studies have focused on the effects of pure inhibitory compounds identified from the pasture grass or the root exudates of </w:t>
      </w:r>
      <w:proofErr w:type="spellStart"/>
      <w:r w:rsidRPr="004E03DE">
        <w:rPr>
          <w:rFonts w:cs="Times New Roman"/>
          <w:color w:val="000000" w:themeColor="text1"/>
        </w:rPr>
        <w:t>Bh</w:t>
      </w:r>
      <w:proofErr w:type="spellEnd"/>
      <w:r w:rsidRPr="004E03DE">
        <w:rPr>
          <w:rFonts w:cs="Times New Roman"/>
          <w:color w:val="000000" w:themeColor="text1"/>
        </w:rPr>
        <w:t xml:space="preserve"> on soil NH</w:t>
      </w:r>
      <w:r w:rsidRPr="004E03DE">
        <w:rPr>
          <w:rFonts w:cs="Times New Roman"/>
          <w:color w:val="000000" w:themeColor="text1"/>
          <w:vertAlign w:val="subscript"/>
        </w:rPr>
        <w:t>4</w:t>
      </w:r>
      <w:r w:rsidRPr="004E03DE">
        <w:rPr>
          <w:rFonts w:cs="Times New Roman"/>
          <w:color w:val="000000" w:themeColor="text1"/>
          <w:vertAlign w:val="superscript"/>
        </w:rPr>
        <w:t>+</w:t>
      </w:r>
      <w:r w:rsidRPr="004E03DE">
        <w:rPr>
          <w:rFonts w:cs="Times New Roman"/>
          <w:color w:val="000000" w:themeColor="text1"/>
        </w:rPr>
        <w:t xml:space="preserve"> transformation and N</w:t>
      </w:r>
      <w:r w:rsidRPr="004E03DE">
        <w:rPr>
          <w:rFonts w:cs="Times New Roman"/>
          <w:color w:val="000000" w:themeColor="text1"/>
          <w:vertAlign w:val="subscript"/>
        </w:rPr>
        <w:t>2</w:t>
      </w:r>
      <w:r w:rsidRPr="004E03DE">
        <w:rPr>
          <w:rFonts w:cs="Times New Roman"/>
          <w:color w:val="000000" w:themeColor="text1"/>
        </w:rPr>
        <w:t xml:space="preserve">O emissions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{"citationItems":[{"id":"ITEM-1","itemData":{"DOI":"10.1111/j.1747-0765.2009.00398.x","ISBN":"0038-0768","ISSN":"00380768","abstract":"The tropical pasture grass Brachiaria humidiola (Rendle) Schweick releases nitrification inhibitory compounds from its roots, a phenomenon termed 'biological nitrification inhibition' (BNI). We investigated the influence of root exudates of B. humidicola on nitrification, major soil microorganisms and plant growth promoting microorganisms using two contrasting soil types, Andosol and Cambisol. The addition of root exudates (containing BNI activity that is expressed in Allylthiourea unit (ATU) was standardized in a bioassay against a synthetic inhibitor of nitrification, allylthiourea, and their function in soil was compared to inhibition caused by the synthetic nitrification inhibitor dicyandiamide. At 30 and 40 ATU g-1soil, root exudates inhibited nitrification by 95% in fresh Cambisol after 60 days. Nitrification was also similarly inhibited in rhizosphere soils of Cambisol where B. humidicola was grown for 6 months. Root exudates did not inhibit other soil microorganisms, including gram-negative bacteria, total cultivable bacteria and fluorescent pseudomonads. Root exudates, when added to pure cultures of Nitrosomonas europaea, inhibited their growth, but did not inhibit the growth of several plant growth promoting microorganisms, Azospirillum lipoferum, Rhizobium leguminosarum and Azotobacter chroococcum. Our results indicate that the nitrification inhibitors released by B. humidicola roots inhibited nitrifying bacteria, but did not negatively affect other major soil microorganisms and the effectiveness of the inhibitory effect varied with soil type.","author":[{"dropping-particle":"","family":"Gopalakrishnan","given":"Subramaniam","non-dropping-particle":"","parse-names":false,"suffix":""},{"dropping-particle":"","family":"Watanabe","given":"Takashi","non-dropping-particle":"","parse-names":false,"suffix":""},{"dropping-particle":"","family":"Pearse","given":"Stuart J","non-dropping-particle":"","parse-names":false,"suffix":""},{"dropping-particle":"","family":"Ito","given":"Osamu","non-dropping-particle":"","parse-names":false,"suffix":""},{"dropping-particle":"","family":"Hossain","given":"Zakir A K M","non-dropping-particle":"","parse-names":false,"suffix":""},{"dropping-particle":"V","family":"Subbarao","given":"Guntur","non-dropping-particle":"","parse-names":false,"suffix":""}],"container-title":"Soil Science and Plant Nutrition","id":"ITEM-1","issue":"5","issued":{"date-parts":[["2009"]]},"note":"NULL","page":"725-733","title":"Biological nitrification inhibition by Brachiaria humidicola roots varies with soil type and inhibits nitrifying bacteria, but not other major soil microorganisms","type":"article-journal","volume":"55"},"uris":["http://www.mendeley.com/documents/?uuid=a11adbaf-da75-42ff-bd1c-602e8b4e85d6"]},{"id":"ITEM-2","itemData":{"DOI":"10.1007/s11104-008-9682-5","ISBN":"1110400896","ISSN":"0032079X","abstract":"The tropical pasture grass, Brachiaria humidicola (Rendle) Schweick, produces nitrification inhibitory compounds (termed biological nitrification inhibitors or BNIs) in its shoot and root tissues and releases BNIs from its roots. In the present study, two BNI compounds were isolated and identified from the shoot tissue of B. humidicola using activity-guided fractionation. The recombinant Nitrosomonas europaea containing luxAB genes derived from the bioluminescent marine gram-negative bacterium Vibrio harveyi, were used to determine BNI activity. The BNI compounds in the shoot tissue were identified as linoleic acid (LA) and linolenic acid (LN) using authentic-chemicals obtained from ©Sigma (ED80 16.0 μg ml-1 for both LA and LN) for verification. None of the other tested free fatty acids namely stearic acid, oleic acid, arachidonic acid, and cis-vaccenic acid showed any inhibitory effect on nitrification. Among the fatty acid methyl esters (FAME) evaluated [methyl oleate, methyl linoleate (LA-ME) and methyl linoleneate (LN-ME)], only LA-ME showed an inhibitory effect (ED80 8.0 μg ml-1). The inhibitory effect of LA, LN and LA-ME in the soil was stable for 120 days at 20°C. Soil treated with LA, LN and LA-ME showed a very low accumulation of NO3- and the maintenance of soil inorganic N in the NH4+ form. The inhibitory effect of LA-ME on soil nitrification was greater than that of LA or LN. In addition to BNI activity, both LA and LA-ME showed a suppressive effect on urea hydrolysis in soil. Both LA and LN blocked the AMO (ammonia monooxygenase) and HAO (hydroxylamino oxidoreductase) enzymatic pathways in Nitrosomonas. Since LA and LN can be produced from vegetable oils such as soybean, flax or sunflower, they have the potential for use as nitrification inhibitors in production agriculture. © 2008 Springer Science+Business Media B.V.","author":[{"dropping-particle":"V","family":"Subbarao","given":"G","non-dropping-particle":"","parse-names":false,"suffix":""},{"dropping-particle":"","family":"Nakahara","given":"K","non-dropping-particle":"","parse-names":false,"suffix":""},{"dropping-particle":"","family":"Ishikawa","given":"T","non-dropping-particle":"","parse-names":false,"suffix":""},{"dropping-particle":"","family":"Yoshihashi","given":"T.","non-dropping-particle":"","parse-names":false,"suffix":""},{"dropping-particle":"","family":"Ito","given":"O.","non-dropping-particle":"","parse-names":false,"suffix":""},{"dropping-particle":"","family":"Ono","given":"H.","non-dropping-particle":"","parse-names":false,"suffix":""},{"dropping-particle":"","family":"Ohnishi-Kameyama","given":"M.","non-dropping-particle":"","parse-names":false,"suffix":""},{"dropping-particle":"","family":"Yoshida","given":"M.","non-dropping-particle":"","parse-names":false,"suffix":""},{"dropping-particle":"","family":"Kawano","given":"N.","non-dropping-particle":"","parse-names":false,"suffix":""},{"dropping-particle":"","family":"Berry","given":"W. L.","non-dropping-particle":"","parse-names":false,"suffix":""}],"container-title":"Plant and Soil","id":"ITEM-2","issue":"1-2","issued":{"date-parts":[["2008"]]},"note":"NULL","page":"89-99","title":"Free fatty acids from the pasture grass Brachiaria humidicola and one of their methyl esters as inhibitors of nitrification","type":"article-journal","volume":"313"},"uris":["http://www.mendeley.com/documents/?uuid=c1e2e72b-1457-4de9-9d22-2beb647c5dd6"]},{"id":"ITEM-3","itemData":{"DOI":"10.1007/s40009-013-0216-1","ISSN":"0250-541X","abstract":"An incubation experiment was conducted to determine the nitrification inhibition potential of Brachiaria humidicola (B. humidicola) and their effect on nitrification process. The pots soil was mixed 2 mg of nitrogen through ammonium sulphate. Seven treatments were evaluated viz. control, four root extracts of B. humidicola called as bio-logical nitrification inhibitors (BNIs) (i.e., 70 % ethyl alcohol, 40 % ethyl alcohol, phosphate buffer solution and 2 M KCl salt solution extracts) and two standard chemical inhibitors i.e. dicyandiamide and neem oil coating. The amount of NH 4 ? -N was reduced 20.66–11.91 lg g -1 soil and NO 3 --N increased 28.89–31.18 lg g -1 soil from 14th to 22nd day time interval. Percent nitrification inhibition was more in BNIs (70 and 40 % alcohol extract) treated soils compared to plant based and synthetic nitrification inhibitors. The nitrification inhibition by B. humidicola also varied it was maximum (64.71 %) observed at 14th day over 22nd day (49.63 %).","author":[{"dropping-particle":"","family":"Meena","given":"H M","non-dropping-particle":"","parse-names":false,"suffix":""},{"dropping-particle":"","family":"Sachdev","given":"M. S.","non-dropping-particle":"","parse-names":false,"suffix":""},{"dropping-particle":"","family":"Manjaiah","given":"K. M.","non-dropping-particle":"","parse-names":false,"suffix":""},{"dropping-particle":"","family":"Dotaniya","given":"M. L.","non-dropping-particle":"","parse-names":false,"suffix":""}],"container-title":"National Academy Science Letters","id":"ITEM-3","issue":"2","issued":{"date-parts":[["2014"]]},"page":"113-116","title":"Nitrification Inhibition Potential of Brachiaria humidicola","type":"article-journal","volume":"37"},"uris":["http://www.mendeley.com/documents/?uuid=2228ec40-9048-33d7-9d9e-20c7daea0116"]}],"mendeley":{"formattedCitation":"(Subbarao et al. 2008; Gopalakrishnan et al. 2009; Meena et al. 2014)","manualFormatting":"(Subbarao et al., 2008; Gopalakrishnan et al., 2009; Meena et al., 2014)","plainTextFormattedCitation":"(Subbarao et al. 2008; Gopalakrishnan et al. 2009; Meena et al. 2014)","previouslyFormattedCitation":"(Subbarao et al. 2008; Gopalakrishnan et al. 2009; Meena et al. 2014)"},"properties":{"noteIndex":0},"schema":"https://github.com/citation-style-language/schema/raw/master/csl-citation.json"}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Subbarao</w:t>
      </w:r>
      <w:r w:rsidR="00DF3CD9" w:rsidRPr="004E03DE">
        <w:rPr>
          <w:rFonts w:cs="Times New Roman"/>
          <w:noProof/>
          <w:color w:val="000000" w:themeColor="text1"/>
        </w:rPr>
        <w:t xml:space="preserve"> et al.</w:t>
      </w:r>
      <w:r w:rsidR="00C3412F" w:rsidRPr="004E03DE">
        <w:rPr>
          <w:rFonts w:cs="Times New Roman"/>
          <w:noProof/>
          <w:color w:val="000000" w:themeColor="text1"/>
        </w:rPr>
        <w:t>,</w:t>
      </w:r>
      <w:r w:rsidR="00DF3CD9" w:rsidRPr="004E03DE">
        <w:rPr>
          <w:rFonts w:cs="Times New Roman"/>
          <w:noProof/>
          <w:color w:val="000000" w:themeColor="text1"/>
        </w:rPr>
        <w:t xml:space="preserve"> 2008;</w:t>
      </w:r>
      <w:r w:rsidR="00DF3CD9" w:rsidRPr="004E03DE">
        <w:rPr>
          <w:rFonts w:cs="Times New Roman"/>
          <w:i/>
          <w:noProof/>
          <w:color w:val="000000" w:themeColor="text1"/>
        </w:rPr>
        <w:t xml:space="preserve"> Gopalakrishnan</w:t>
      </w:r>
      <w:r w:rsidR="00DF3CD9" w:rsidRPr="004E03DE">
        <w:rPr>
          <w:rFonts w:cs="Times New Roman"/>
          <w:noProof/>
          <w:color w:val="000000" w:themeColor="text1"/>
        </w:rPr>
        <w:t xml:space="preserve"> et al.</w:t>
      </w:r>
      <w:r w:rsidR="00C3412F" w:rsidRPr="004E03DE">
        <w:rPr>
          <w:rFonts w:cs="Times New Roman"/>
          <w:noProof/>
          <w:color w:val="000000" w:themeColor="text1"/>
        </w:rPr>
        <w:t>,</w:t>
      </w:r>
      <w:r w:rsidR="00DF3CD9" w:rsidRPr="004E03DE">
        <w:rPr>
          <w:rFonts w:cs="Times New Roman"/>
          <w:noProof/>
          <w:color w:val="000000" w:themeColor="text1"/>
        </w:rPr>
        <w:t xml:space="preserve"> 2009; </w:t>
      </w:r>
      <w:r w:rsidR="00DF3CD9" w:rsidRPr="004E03DE">
        <w:rPr>
          <w:rFonts w:cs="Times New Roman"/>
          <w:i/>
          <w:noProof/>
          <w:color w:val="000000" w:themeColor="text1"/>
        </w:rPr>
        <w:t xml:space="preserve">Meena </w:t>
      </w:r>
      <w:r w:rsidR="00DF3CD9" w:rsidRPr="004E03DE">
        <w:rPr>
          <w:rFonts w:cs="Times New Roman"/>
          <w:noProof/>
          <w:color w:val="000000" w:themeColor="text1"/>
        </w:rPr>
        <w:t>et al.</w:t>
      </w:r>
      <w:r w:rsidR="00C3412F" w:rsidRPr="004E03DE">
        <w:rPr>
          <w:rFonts w:cs="Times New Roman"/>
          <w:noProof/>
          <w:color w:val="000000" w:themeColor="text1"/>
        </w:rPr>
        <w:t>,</w:t>
      </w:r>
      <w:r w:rsidR="00DF3CD9" w:rsidRPr="004E03DE">
        <w:rPr>
          <w:rFonts w:cs="Times New Roman"/>
          <w:noProof/>
          <w:color w:val="000000" w:themeColor="text1"/>
        </w:rPr>
        <w:t xml:space="preserve"> 2014)</w:t>
      </w:r>
      <w:r w:rsidRPr="004E03DE">
        <w:rPr>
          <w:rFonts w:cs="Times New Roman"/>
          <w:color w:val="000000" w:themeColor="text1"/>
        </w:rPr>
        <w:fldChar w:fldCharType="end"/>
      </w:r>
      <w:r w:rsidRPr="004E03DE">
        <w:rPr>
          <w:rFonts w:cs="Times New Roman"/>
          <w:color w:val="000000" w:themeColor="text1"/>
        </w:rPr>
        <w:t>. Whilst experiments have been conducted to explore nitrification inhibition and N</w:t>
      </w:r>
      <w:r w:rsidRPr="004E03DE">
        <w:rPr>
          <w:rFonts w:cs="Times New Roman"/>
          <w:color w:val="000000" w:themeColor="text1"/>
          <w:vertAlign w:val="subscript"/>
        </w:rPr>
        <w:t>2</w:t>
      </w:r>
      <w:r w:rsidRPr="004E03DE">
        <w:rPr>
          <w:rFonts w:cs="Times New Roman"/>
          <w:color w:val="000000" w:themeColor="text1"/>
        </w:rPr>
        <w:t xml:space="preserve">O emissions from soil planted with </w:t>
      </w:r>
      <w:proofErr w:type="spellStart"/>
      <w:r w:rsidRPr="004E03DE">
        <w:rPr>
          <w:rFonts w:cs="Times New Roman"/>
          <w:i/>
          <w:iCs/>
          <w:color w:val="000000" w:themeColor="text1"/>
        </w:rPr>
        <w:t>Brachiaria</w:t>
      </w:r>
      <w:proofErr w:type="spellEnd"/>
      <w:r w:rsidRPr="004E03DE">
        <w:rPr>
          <w:rFonts w:cs="Times New Roman"/>
          <w:color w:val="000000" w:themeColor="text1"/>
        </w:rPr>
        <w:t xml:space="preserve"> grasses, including pasture that receive bovine urine deposition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{"citationItems":[{"id":"ITEM-1","itemData":{"DOI":"10.1016/j.soilbio.2016.12.029","ISBN":"0038-0717","ISSN":"00380717","abstract":"High nitrogen (N) concentration in bovine urine, which generally exceeds plant N uptake rates, results in the formation of hotspots of N loss when bovine urine is deposited on grazed pasture soils. High spatial variability in the distribution of urine patches in grazed pastures poses a major challenge to mitigate N losses. Some exudates from the roots of several tropical forage grasses were shown to inhibit the activity of soil nitrifiers; a process known as biological nitrification inhibition (BNI). We hypothesized that nitrate (NO3−) production and nitrous oxide (N2O) emissions from urine patches deposited on soils under forage grasses with high BNI capacity are lower than those with forage grasses with low BNI capacity. This hypothesis was tested using field plots of two tropical forage grass cultivars, Brachiaria humidicola cv. Tully (BT) and interspecific Brachiaria hybrid cv. Mulato (BM) which, correspondingly, have high and low BNI capacity. Nitrification rates and amoA gene copy numbers of ammonia oxidizing archaea (AOA) and bacteria (AOB) in soils under the two forage grasses were quantified before and after urine and water (control) application, as well, an additional experiment was conducted to quantify denitrification potential. Moreover, soil N2O emissions from simulated urine (0.123 kg N m−2) and water patches were monitored over a 29-day period. Results showed a greater suppression of nitrification, denitrification and AOA abundance in soils under BT than those under BM. Positive relationships (p &lt; 0.05) existed between AOA and AOB abundance and NO3− contents in soils under BM. Bovine urine resulted in higher cumulative N2O fluxes from soils under BM (80 mg N2O-N m−2) compared to those under BT (32 mg N2O-N m−2). Consequently, N2O emission factors were higher for soils under BM (0.07%) than under BT (0.00002%). We conclude that tropical forage grasses with high BNI capacity play a key role in mitigating N2O emissions from bovine urine patches in archaea-dominated soils. This suggests that wide-spread adoption of tropical forage grasses with high BNI capacity may have a great potential to tighten N cycling in grazed pastures.","author":[{"dropping-particle":"","family":"Byrnes","given":"Ryan C","non-dropping-particle":"","parse-names":false,"suffix":""},{"dropping-particle":"","family":"Nùñez","given":"Jonathan","non-dropping-particle":"","parse-names":false,"suffix":""},{"dropping-particle":"","family":"Arenas","given":"Laura","non-dropping-particle":"","parse-names":false,"suffix":""},{"dropping-particle":"","family":"Rao","given":"Idupulapati","non-dropping-particle":"","parse-names":false,"suffix":""},{"dropping-particle":"","family":"Trujillo","given":"Catalina","non-dropping-particle":"","parse-names":false,"suffix":""},{"dropping-particle":"","family":"Alvarez","given":"Carolina","non-dropping-particle":"","parse-names":false,"suffix":""},{"dropping-particle":"","family":"Arango","given":"Jacobo","non-dropping-particle":"","parse-names":false,"suffix":""},{"dropping-particle":"","family":"Rasche","given":"Frank","non-dropping-particle":"","parse-names":false,"suffix":""},{"dropping-particle":"","family":"Chirinda","given":"Ngonidzashe","non-dropping-particle":"","parse-names":false,"suffix":""}],"container-title":"Soil Biology and Biochemistry","id":"ITEM-1","issued":{"date-parts":[["2017"]]},"note":"NULL","page":"156-163","title":"Biological nitrification inhibition by Brachiaria grasses mitigates soil nitrous oxide emissions from bovine urine patches","type":"article-journal","volume":"107"},"uris":["http://www.mendeley.com/documents/?uuid=1e969890-cdf8-4ccb-b71e-242c26353c0d"]},{"id":"ITEM-2","itemData":{"DOI":"10.1016/j.scitotenv.2020.137692","ISSN":"18791026","abstract":"Nitrous oxide (N2O) emissions from pasture-based livestock systems represent 34% of Brazil's agricultural greenhouse gas emissions. The forage species Brachiaria humidicola is known for its biological nitrification inhibition (BNI) capacity and N2O emissions reduction ability from urine patches under tropical conditions. However, there is little information about the effect of BNI on N2O emission and ammonia (NH3) volatilisation in the subtropics. This study aimed to: (i) evaluate the potential of Brachiaria humidicola, compared with Panicum maximum (Jacq. cv. Áries; guinea grass), a broadly used grass (with no BNI capacity), to reduce N2O emissions under subtropical conditions; (ii) determine the efficacy of nitrification inhibitor dicyandiamide (DCD) to decrease N2O emissions; and (iii) determine the effect of brachiaria and DCD application on NH3 volatilisation. A field experiment was carried out using a Cambisol, where cattle urine ± DCD was applied to brachiaria and guinea grass. Over the 67-day measurement period, cumulative N2O emissions were 20% lower from urine patches in the brachiaria treatment (1138 mg N m−2, Emission factor = 1.06%) compared to guinea grass (1436 mg N m−2, Emission factor = 1.33%) (P &lt;.10). A greenhouse experiment, using pots with the same treatments as in the field experiment, suggested that this could have been due to lower soil nitrate levels under brachiaria forage compared to guinea grass, indicating that BNI could be a possible mechanism for lower N2O emissions from brachiaria. The DCD application was effective in both forage species, decreasing N2O emissions by 40–50% (P &lt;.10) compared with the urine only treatment. Approximately 25% of the urine applied N was lost via NH3 volatilisation, however the NH3 loss was not affected by forage species or DCD application (P &gt;.10). Overall, the results demonstrated that brachiaria and DCD use are strategies that can reduce N2O emissions from urine patches.","author":[{"dropping-particle":"","family":"Simon","given":"Priscila L.","non-dropping-particle":"","parse-names":false,"suffix":""},{"dropping-particle":"","family":"Dieckow","given":"Jeferson","non-dropping-particle":"","parse-names":false,"suffix":""},{"dropping-particle":"","family":"Zanatta","given":"Josileia A.","non-dropping-particle":"","parse-names":false,"suffix":""},{"dropping-particle":"","family":"Ramalho","given":"Bruna","non-dropping-particle":"","parse-names":false,"suffix":""},{"dropping-particle":"","family":"Ribeiro","given":"Ricardo H.","non-dropping-particle":"","parse-names":false,"suffix":""},{"dropping-particle":"","family":"Weerden","given":"Tony","non-dropping-particle":"van der","parse-names":false,"suffix":""},{"dropping-particle":"","family":"Klein","given":"Cecile A.M.","non-dropping-particle":"de","parse-names":false,"suffix":""}],"container-title":"Science of the Total Environment","id":"ITEM-2","issued":{"date-parts":[["2020"]]},"page":"137692","publisher":"Elsevier B.V.","title":"Does Brachiaria humidicola and dicyandiamide reduce nitrous oxide and ammonia emissions from cattle urine patches in the subtropics?","type":"article-journal","volume":"720"},"uris":["http://www.mendeley.com/documents/?uuid=17fe88bf-d233-4196-a85b-11d45b6d7f75"]}],"mendeley":{"formattedCitation":"(Byrnes et al. 2017; Simon et al. 2020)","manualFormatting":"(Byrnes et al., 2017; Simon et al., 2020)","plainTextFormattedCitation":"(Byrnes et al. 2017; Simon et al. 2020)","previouslyFormattedCitation":"(Byrnes et al. 2017; Simon et al. 2020)"},"properties":{"noteIndex":0},"schema":"https://github.com/citation-style-language/schema/raw/master/csl-citation.json"}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Byrnes</w:t>
      </w:r>
      <w:r w:rsidR="00DF3CD9" w:rsidRPr="004E03DE">
        <w:rPr>
          <w:rFonts w:cs="Times New Roman"/>
          <w:noProof/>
          <w:color w:val="000000" w:themeColor="text1"/>
        </w:rPr>
        <w:t xml:space="preserve"> et al.</w:t>
      </w:r>
      <w:r w:rsidR="00C3412F" w:rsidRPr="004E03DE">
        <w:rPr>
          <w:rFonts w:cs="Times New Roman"/>
          <w:noProof/>
          <w:color w:val="000000" w:themeColor="text1"/>
        </w:rPr>
        <w:t>,</w:t>
      </w:r>
      <w:r w:rsidR="00DF3CD9" w:rsidRPr="004E03DE">
        <w:rPr>
          <w:rFonts w:cs="Times New Roman"/>
          <w:noProof/>
          <w:color w:val="000000" w:themeColor="text1"/>
        </w:rPr>
        <w:t xml:space="preserve"> 2017; </w:t>
      </w:r>
      <w:r w:rsidR="00DF3CD9" w:rsidRPr="004E03DE">
        <w:rPr>
          <w:rFonts w:cs="Times New Roman"/>
          <w:i/>
          <w:noProof/>
          <w:color w:val="000000" w:themeColor="text1"/>
        </w:rPr>
        <w:t>Simon</w:t>
      </w:r>
      <w:r w:rsidR="00DF3CD9" w:rsidRPr="004E03DE">
        <w:rPr>
          <w:rFonts w:cs="Times New Roman"/>
          <w:noProof/>
          <w:color w:val="000000" w:themeColor="text1"/>
        </w:rPr>
        <w:t xml:space="preserve"> et al.</w:t>
      </w:r>
      <w:r w:rsidR="00C3412F" w:rsidRPr="004E03DE">
        <w:rPr>
          <w:rFonts w:cs="Times New Roman"/>
          <w:noProof/>
          <w:color w:val="000000" w:themeColor="text1"/>
        </w:rPr>
        <w:t>,</w:t>
      </w:r>
      <w:r w:rsidR="00DF3CD9" w:rsidRPr="004E03DE">
        <w:rPr>
          <w:rFonts w:cs="Times New Roman"/>
          <w:noProof/>
          <w:color w:val="000000" w:themeColor="text1"/>
        </w:rPr>
        <w:t xml:space="preserve"> 2020)</w:t>
      </w:r>
      <w:r w:rsidRPr="004E03DE">
        <w:rPr>
          <w:rFonts w:cs="Times New Roman"/>
          <w:color w:val="000000" w:themeColor="text1"/>
        </w:rPr>
        <w:fldChar w:fldCharType="end"/>
      </w:r>
      <w:r w:rsidR="007A30C2" w:rsidRPr="004E03DE">
        <w:rPr>
          <w:rFonts w:cs="Times New Roman"/>
          <w:color w:val="000000" w:themeColor="text1"/>
        </w:rPr>
        <w:t>.</w:t>
      </w:r>
      <w:r w:rsidRPr="004E03DE">
        <w:rPr>
          <w:rFonts w:cs="Times New Roman"/>
          <w:color w:val="000000" w:themeColor="text1"/>
        </w:rPr>
        <w:t xml:space="preserve"> </w:t>
      </w:r>
      <w:r w:rsidR="00746172" w:rsidRPr="004E03DE">
        <w:rPr>
          <w:rFonts w:cs="Times New Roman"/>
          <w:color w:val="000000" w:themeColor="text1"/>
        </w:rPr>
        <w:t xml:space="preserve">Only a few studies have explored the </w:t>
      </w:r>
      <w:r w:rsidR="001A3109" w:rsidRPr="004E03DE">
        <w:rPr>
          <w:rFonts w:cs="Times New Roman"/>
          <w:color w:val="000000" w:themeColor="text1"/>
        </w:rPr>
        <w:t>legacy</w:t>
      </w:r>
      <w:r w:rsidR="00746172" w:rsidRPr="004E03DE">
        <w:rPr>
          <w:rFonts w:cs="Times New Roman"/>
          <w:color w:val="000000" w:themeColor="text1"/>
        </w:rPr>
        <w:t xml:space="preserve"> effects of </w:t>
      </w:r>
      <w:proofErr w:type="spellStart"/>
      <w:r w:rsidR="00746172" w:rsidRPr="004E03DE">
        <w:rPr>
          <w:rFonts w:cs="Times New Roman"/>
          <w:iCs/>
          <w:color w:val="000000" w:themeColor="text1"/>
        </w:rPr>
        <w:t>B</w:t>
      </w:r>
      <w:r w:rsidR="002D11D7" w:rsidRPr="004E03DE">
        <w:rPr>
          <w:rFonts w:cs="Times New Roman"/>
          <w:iCs/>
          <w:color w:val="000000" w:themeColor="text1"/>
        </w:rPr>
        <w:t>h</w:t>
      </w:r>
      <w:proofErr w:type="spellEnd"/>
      <w:r w:rsidR="00746172" w:rsidRPr="004E03DE">
        <w:rPr>
          <w:rFonts w:cs="Times New Roman"/>
          <w:iCs/>
          <w:color w:val="000000" w:themeColor="text1"/>
        </w:rPr>
        <w:t xml:space="preserve"> on N</w:t>
      </w:r>
      <w:r w:rsidR="00746172" w:rsidRPr="004E03DE">
        <w:rPr>
          <w:rFonts w:cs="Times New Roman"/>
          <w:color w:val="000000" w:themeColor="text1"/>
        </w:rPr>
        <w:t xml:space="preserve"> cycling and grain yield of subsequent crops, supplied with N fertiliser</w:t>
      </w:r>
      <w:r w:rsidR="006431C9" w:rsidRPr="004E03DE">
        <w:rPr>
          <w:rFonts w:cs="Times New Roman"/>
          <w:color w:val="000000" w:themeColor="text1"/>
        </w:rPr>
        <w:t>,</w:t>
      </w:r>
      <w:r w:rsidR="00746172" w:rsidRPr="004E03DE">
        <w:rPr>
          <w:rFonts w:cs="Times New Roman"/>
          <w:color w:val="000000" w:themeColor="text1"/>
        </w:rPr>
        <w:t xml:space="preserve"> e.g. </w:t>
      </w:r>
      <w:r w:rsidR="00C73E20" w:rsidRPr="004E03DE">
        <w:rPr>
          <w:rFonts w:cs="Times New Roman" w:hint="eastAsia"/>
          <w:color w:val="000000" w:themeColor="text1"/>
        </w:rPr>
        <w:t>m</w:t>
      </w:r>
      <w:r w:rsidR="00746172" w:rsidRPr="004E03DE">
        <w:rPr>
          <w:rFonts w:cs="Times New Roman"/>
          <w:color w:val="000000" w:themeColor="text1"/>
        </w:rPr>
        <w:t xml:space="preserve">aize </w:t>
      </w:r>
      <w:r w:rsidR="00D34C7F"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{"citationItems":[{"id":"ITEM-1","itemData":{"DOI":"10.1007/s11104-017-3381-z","ISSN":"15735036","abstract":"Background and Aims: The forage grass Brachiaria humidicola (Bh) has been shown to reduce soil microbial nitrification. However, it is not known if biological nitrification inhibition (BNI) also has an effect on nitrogen (N) cycling during cultivation of subsequent crops. Therefore, the objective of this study was to investigate the residual BNI effect of a converted long-term Bh pasture on subsequent maize (Zea mays L.) cropping, where a long-term maize monocrop field (M) served as control. Methods: Four levels of N fertilizer rates (0, 60, 120 and 240 kg N ha−1) and synthetic nitrification inhibitor (dicyandiamide) treatments allowed for comparison of BNI effects, while 15N labelled micro-plots were used to trace the fate of applied fertilizer N. Soil was incubated to investigate N dynamics. Results: A significant maize yield increase after Bh was evident in the first year compared to the M treatment. The second cropping season showed an eased residual effect of the Bh pasture. Soil incubation studies suggested that nitrification was significantly lower in Bh soil but this BNI declined one year after pasture conversion. Plant N uptake was markedly greater under previous Bh compared with M. The N balance of the 15N micro-plots revealed that N was derived mainly (68–86%) from the mineralized soil organic N pool in Bh while plant fertilizer N recovery (18–24%) was not enhanced. Conclusions: Applied N was strongly immobilized due to long-term root turnover effects, while a significant residual BNI effect from Bh prevented re-mineralized N from nitrification resulting in improved maize performance. However, a significant residual Bh BNI effect was evident for less than one year only.","author":[{"dropping-particle":"","family":"Karwat","given":"Hannes","non-dropping-particle":"","parse-names":false,"suffix":""},{"dropping-particle":"","family":"Moreta","given":"Danilo","non-dropping-particle":"","parse-names":false,"suffix":""},{"dropping-particle":"","family":"Arango","given":"Jacobo","non-dropping-particle":"","parse-names":false,"suffix":""},{"dropping-particle":"","family":"Núñez","given":"Jonathan","non-dropping-particle":"","parse-names":false,"suffix":""},{"dropping-particle":"","family":"Rao","given":"Idupulapati","non-dropping-particle":"","parse-names":false,"suffix":""},{"dropping-particle":"","family":"Rincón","given":"Álvaro","non-dropping-particle":"","parse-names":false,"suffix":""},{"dropping-particle":"","family":"Rasche","given":"Frank","non-dropping-particle":"","parse-names":false,"suffix":""},{"dropping-particle":"","family":"Cadisch","given":"Georg","non-dropping-particle":"","parse-names":false,"suffix":""}],"container-title":"Plant and Soil","id":"ITEM-1","issue":"1-2","issued":{"date-parts":[["2017"]]},"page":"389-406","publisher":"Plant and Soil","title":"Residual effect of BNI by Brachiaria humidicola pasture on nitrogen recovery and grain yield of subsequent maize","type":"article-journal","volume":"420"},"uris":["http://www.mendeley.com/documents/?uuid=42e12117-b7d1-4500-9e7a-411d54462f31"]}],"mendeley":{"formattedCitation":"(Karwat et al. 2017)","plainTextFormattedCitation":"(Karwat et al. 2017)","previouslyFormattedCitation":"(Karwat et al. 2017)"},"properties":{"noteIndex":0},"schema":"https://github.com/citation-style-language/schema/raw/master/csl-citation.json"}</w:instrText>
      </w:r>
      <w:r w:rsidR="00D34C7F" w:rsidRPr="004E03DE">
        <w:rPr>
          <w:rFonts w:cs="Times New Roman"/>
          <w:color w:val="000000" w:themeColor="text1"/>
        </w:rPr>
        <w:fldChar w:fldCharType="separate"/>
      </w:r>
      <w:r w:rsidR="00C73E20" w:rsidRPr="004E03DE">
        <w:rPr>
          <w:rFonts w:cs="Times New Roman"/>
          <w:noProof/>
          <w:color w:val="000000" w:themeColor="text1"/>
        </w:rPr>
        <w:t>(Karwat et al. 2017)</w:t>
      </w:r>
      <w:r w:rsidR="00D34C7F" w:rsidRPr="004E03DE">
        <w:rPr>
          <w:rFonts w:cs="Times New Roman"/>
          <w:color w:val="000000" w:themeColor="text1"/>
        </w:rPr>
        <w:fldChar w:fldCharType="end"/>
      </w:r>
      <w:r w:rsidR="00746172" w:rsidRPr="004E03DE">
        <w:rPr>
          <w:rFonts w:cs="Times New Roman"/>
          <w:color w:val="000000" w:themeColor="text1"/>
        </w:rPr>
        <w:t xml:space="preserve">, and </w:t>
      </w:r>
      <w:r w:rsidRPr="004E03DE">
        <w:rPr>
          <w:rFonts w:cs="Times New Roman"/>
          <w:color w:val="000000" w:themeColor="text1"/>
        </w:rPr>
        <w:t>little is known about the residual effect</w:t>
      </w:r>
      <w:r w:rsidR="007134D4" w:rsidRPr="004E03DE">
        <w:rPr>
          <w:rFonts w:cs="Times New Roman"/>
          <w:color w:val="000000" w:themeColor="text1"/>
        </w:rPr>
        <w:t xml:space="preserve"> of </w:t>
      </w:r>
      <w:r w:rsidR="007A30C2" w:rsidRPr="004E03DE">
        <w:rPr>
          <w:rFonts w:cs="Times New Roman"/>
          <w:color w:val="000000" w:themeColor="text1"/>
        </w:rPr>
        <w:t xml:space="preserve">biological </w:t>
      </w:r>
      <w:r w:rsidR="00746172" w:rsidRPr="004E03DE">
        <w:rPr>
          <w:rFonts w:cs="Times New Roman"/>
          <w:color w:val="000000" w:themeColor="text1"/>
        </w:rPr>
        <w:t>NI</w:t>
      </w:r>
      <w:r w:rsidR="007A30C2" w:rsidRPr="004E03DE">
        <w:rPr>
          <w:rFonts w:cs="Times New Roman"/>
          <w:color w:val="000000" w:themeColor="text1"/>
        </w:rPr>
        <w:t xml:space="preserve">s </w:t>
      </w:r>
      <w:r w:rsidR="00746172" w:rsidRPr="004E03DE">
        <w:rPr>
          <w:rFonts w:cs="Times New Roman"/>
          <w:color w:val="000000" w:themeColor="text1"/>
        </w:rPr>
        <w:t xml:space="preserve">in the </w:t>
      </w:r>
      <w:r w:rsidR="007134D4" w:rsidRPr="004E03DE">
        <w:rPr>
          <w:rFonts w:cs="Times New Roman"/>
          <w:color w:val="000000" w:themeColor="text1"/>
        </w:rPr>
        <w:t xml:space="preserve">rhizosphere after plants like </w:t>
      </w:r>
      <w:proofErr w:type="spellStart"/>
      <w:r w:rsidR="007134D4" w:rsidRPr="004E03DE">
        <w:rPr>
          <w:rFonts w:cs="Times New Roman"/>
          <w:color w:val="000000" w:themeColor="text1"/>
        </w:rPr>
        <w:t>Bh</w:t>
      </w:r>
      <w:proofErr w:type="spellEnd"/>
      <w:r w:rsidR="007134D4" w:rsidRPr="004E03DE">
        <w:rPr>
          <w:rFonts w:cs="Times New Roman"/>
          <w:color w:val="000000" w:themeColor="text1"/>
        </w:rPr>
        <w:t xml:space="preserve"> start to die,</w:t>
      </w:r>
      <w:r w:rsidRPr="004E03DE">
        <w:rPr>
          <w:rFonts w:cs="Times New Roman"/>
          <w:color w:val="000000" w:themeColor="text1"/>
        </w:rPr>
        <w:t xml:space="preserve"> on </w:t>
      </w:r>
      <w:r w:rsidR="00746172" w:rsidRPr="004E03DE">
        <w:rPr>
          <w:rFonts w:cs="Times New Roman"/>
          <w:color w:val="000000" w:themeColor="text1"/>
        </w:rPr>
        <w:t>N emissions, soil mineral N</w:t>
      </w:r>
      <w:r w:rsidR="005906A3" w:rsidRPr="004E03DE">
        <w:rPr>
          <w:rFonts w:cs="Times New Roman"/>
          <w:color w:val="000000" w:themeColor="text1"/>
        </w:rPr>
        <w:t>,</w:t>
      </w:r>
      <w:r w:rsidR="00746172" w:rsidRPr="004E03DE">
        <w:rPr>
          <w:rFonts w:cs="Times New Roman"/>
          <w:color w:val="000000" w:themeColor="text1"/>
        </w:rPr>
        <w:t xml:space="preserve"> and </w:t>
      </w:r>
      <w:r w:rsidRPr="004E03DE">
        <w:rPr>
          <w:rFonts w:cs="Times New Roman"/>
          <w:color w:val="000000" w:themeColor="text1"/>
        </w:rPr>
        <w:t xml:space="preserve">soil nitrifiers and </w:t>
      </w:r>
      <w:proofErr w:type="spellStart"/>
      <w:r w:rsidRPr="004E03DE">
        <w:rPr>
          <w:rFonts w:cs="Times New Roman"/>
          <w:color w:val="000000" w:themeColor="text1"/>
        </w:rPr>
        <w:t>denitrifiers</w:t>
      </w:r>
      <w:proofErr w:type="spellEnd"/>
      <w:r w:rsidRPr="004E03DE">
        <w:rPr>
          <w:rFonts w:cs="Times New Roman"/>
          <w:color w:val="000000" w:themeColor="text1"/>
        </w:rPr>
        <w:t xml:space="preserve">. </w:t>
      </w:r>
    </w:p>
    <w:p w14:paraId="71297B55" w14:textId="73FEEF9C" w:rsidR="005C585D" w:rsidRPr="004E03DE" w:rsidRDefault="005C585D" w:rsidP="009710DF">
      <w:pPr>
        <w:ind w:firstLineChars="200" w:firstLine="440"/>
        <w:jc w:val="both"/>
        <w:rPr>
          <w:rFonts w:cs="Times New Roman" w:hint="eastAsia"/>
          <w:color w:val="000000" w:themeColor="text1"/>
        </w:rPr>
      </w:pPr>
      <w:r w:rsidRPr="004E03DE">
        <w:rPr>
          <w:rFonts w:cs="Times New Roman"/>
          <w:color w:val="000000" w:themeColor="text1"/>
        </w:rPr>
        <w:t xml:space="preserve">There is strong evidence that other </w:t>
      </w:r>
      <w:proofErr w:type="spellStart"/>
      <w:r w:rsidRPr="004E03DE">
        <w:rPr>
          <w:rFonts w:cs="Times New Roman"/>
          <w:i/>
          <w:iCs/>
          <w:color w:val="000000" w:themeColor="text1"/>
        </w:rPr>
        <w:t>Brachiaria</w:t>
      </w:r>
      <w:proofErr w:type="spellEnd"/>
      <w:r w:rsidRPr="004E03DE">
        <w:rPr>
          <w:rFonts w:cs="Times New Roman"/>
          <w:color w:val="000000" w:themeColor="text1"/>
        </w:rPr>
        <w:t xml:space="preserve"> species, e.g. </w:t>
      </w:r>
      <w:proofErr w:type="spellStart"/>
      <w:r w:rsidRPr="004E03DE">
        <w:rPr>
          <w:rFonts w:cs="Times New Roman"/>
          <w:i/>
          <w:color w:val="000000" w:themeColor="text1"/>
        </w:rPr>
        <w:t>Brachiaria</w:t>
      </w:r>
      <w:proofErr w:type="spellEnd"/>
      <w:r w:rsidRPr="004E03DE">
        <w:rPr>
          <w:rFonts w:cs="Times New Roman"/>
          <w:i/>
          <w:color w:val="000000" w:themeColor="text1"/>
        </w:rPr>
        <w:t xml:space="preserve"> </w:t>
      </w:r>
      <w:proofErr w:type="spellStart"/>
      <w:r w:rsidRPr="004E03DE">
        <w:rPr>
          <w:rFonts w:cs="Times New Roman"/>
          <w:i/>
          <w:color w:val="000000" w:themeColor="text1"/>
        </w:rPr>
        <w:t>ruziziensis</w:t>
      </w:r>
      <w:proofErr w:type="spellEnd"/>
      <w:r w:rsidRPr="004E03DE">
        <w:rPr>
          <w:rFonts w:cs="Times New Roman"/>
          <w:iCs/>
          <w:color w:val="000000" w:themeColor="text1"/>
        </w:rPr>
        <w:t xml:space="preserve"> (Br),</w:t>
      </w:r>
      <w:r w:rsidRPr="004E03DE">
        <w:rPr>
          <w:rFonts w:cs="Times New Roman"/>
          <w:i/>
          <w:color w:val="000000" w:themeColor="text1"/>
        </w:rPr>
        <w:t xml:space="preserve"> </w:t>
      </w:r>
      <w:r w:rsidRPr="004E03DE">
        <w:rPr>
          <w:rFonts w:cs="Times New Roman"/>
          <w:color w:val="000000" w:themeColor="text1"/>
        </w:rPr>
        <w:t xml:space="preserve">are not capable </w:t>
      </w:r>
      <w:r w:rsidR="003E36CD" w:rsidRPr="004E03DE">
        <w:rPr>
          <w:rFonts w:cs="Times New Roman"/>
          <w:color w:val="000000" w:themeColor="text1"/>
        </w:rPr>
        <w:t>to produce NIs</w:t>
      </w:r>
      <w:r w:rsidR="003E36CD" w:rsidRPr="004E03DE" w:rsidDel="003E36CD">
        <w:rPr>
          <w:rFonts w:cs="Times New Roman"/>
          <w:color w:val="000000" w:themeColor="text1"/>
        </w:rPr>
        <w:t xml:space="preserve">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{"citationItems":[{"id":"ITEM-1","itemData":{"DOI":"10.1590/s0100-06832011000500024","abstract":"Nitrification can lead to substantial losses of the applied N through nitrate leaching and N2O emission. The regulation of nitrification may be a strategy to improve fertilizer N recovery and increase its agronomic efficiency. The objective of this study was to evaluate the inhibiting capacity of nitrification in soil by Brachiaria species. The greenhouse experiment was conducted using pots with 10 dm³ of a Red Latosol sample. The treatments consisted of the cultivation of three forage species (Brachiaria brizantha, B. ruziziensis and B. decumbens) and four n rates (0, 100, 200, and 300 mg/pot), and the control (without plants). In the absence of the forage plants, all N fertilization levels raised the N-NO3- soil levels, as a result of nitrification. The mineralization of organic matter supplied much of the N requirement of the forage plants and nitrification was influenced in the rhizosphere of B. brizantha; however, this effect was not high enough to alter the N-NH4+ level in the total soil volume of the pot.O processo de nitrificação pode conduzir a perdas substanciais do nitrogênio aplicado por meio da lixiviação de nitrato e emissão de N2O. A regulação da nitrificação pode ser uma estratégia para melhorar a recuperação do N e aumentar sua eficiência agronômica. O objetivo deste trabalho foi avaliar a habilidade de espécies do gênero Brachiaria de inibir o processo de nitrificação no solo. O experimento foi realizado em casa de vegetação, em vasos contendo 10 dm³ de um Latossolo Vermelho. Os tratamentos foram constituídos do cultivo de três espécies forrageiras (Brachiaria brizantha, B. ruziziensis e B. decumbens) e quatro doses de N (0, 100, 200 e 300 mg/vaso), além da testemunha (sem a presença das forrageiras). Na ausência do cultivo de forrageiras, todos os níveis de adubação nitrogenada proporcionaram maior teor de N-NO3- no solo, reflexo da nitrificação. A mineralização da matéria orgânica supriu boa parte da necessidade de absorção de N pelas forrageiras estudadas, e a B. brizantha alterou a nitrificação em sua rizosfera, no entanto esse efeito não foi de magnitude suficiente para alterar o teor de N-NH4+ presente no volume total de solo do vaso.","author":[{"dropping-particle":"","family":"Fernandes","given":"Adalton Mazetti","non-dropping-particle":"","parse-names":false,"suffix":""},{"dropping-particle":"de","family":"Andrade","given":"Gabriel José Massoni","non-dropping-particle":"","parse-names":false,"suffix":""},{"dropping-particle":"de","family":"Souza","given":"Emerson de Freitas Cordova","non-dropping-particle":"","parse-names":false,"suffix":""},{"dropping-particle":"","family":"Rosolem","given":"Ciro Antonio","non-dropping-particle":"","parse-names":false,"suffix":""}],"container-title":"Revista Brasileira de Ciência do Solo","id":"ITEM-1","issue":"5","issued":{"date-parts":[["2011"]]},"page":"1699-1706","title":"Brachiaria species affecting soil nitrification","type":"article-journal","volume":"35"},"uris":["http://www.mendeley.com/documents/?uuid=50258f57-e37f-4c7f-9dc9-4a8a58401146"]}],"mendeley":{"formattedCitation":"(Fernandes et al. 2011)","manualFormatting":"(Fernandes et al., 2011)","plainTextFormattedCitation":"(Fernandes et al. 2011)","previouslyFormattedCitation":"(Fernandes et al. 2011)"},"properties":{"noteIndex":0},"schema":"https://github.com/citation-style-language/schema/raw/master/csl-citation.json"}</w:instrText>
      </w:r>
      <w:r w:rsidRPr="004E03DE">
        <w:rPr>
          <w:rFonts w:cs="Times New Roman"/>
          <w:color w:val="000000" w:themeColor="text1"/>
        </w:rPr>
        <w:fldChar w:fldCharType="separate"/>
      </w:r>
      <w:r w:rsidRPr="004E03DE">
        <w:rPr>
          <w:rFonts w:cs="Times New Roman"/>
          <w:noProof/>
          <w:color w:val="000000" w:themeColor="text1"/>
        </w:rPr>
        <w:t>(</w:t>
      </w:r>
      <w:r w:rsidRPr="004E03DE">
        <w:rPr>
          <w:rFonts w:cs="Times New Roman"/>
          <w:i/>
          <w:noProof/>
          <w:color w:val="000000" w:themeColor="text1"/>
        </w:rPr>
        <w:t>Fernandes</w:t>
      </w:r>
      <w:r w:rsidRPr="004E03DE">
        <w:rPr>
          <w:rFonts w:cs="Times New Roman"/>
          <w:noProof/>
          <w:color w:val="000000" w:themeColor="text1"/>
        </w:rPr>
        <w:t xml:space="preserve"> et al., 2011)</w:t>
      </w:r>
      <w:r w:rsidRPr="004E03DE">
        <w:rPr>
          <w:rFonts w:cs="Times New Roman"/>
          <w:color w:val="000000" w:themeColor="text1"/>
        </w:rPr>
        <w:fldChar w:fldCharType="end"/>
      </w:r>
      <w:r w:rsidRPr="004E03DE">
        <w:rPr>
          <w:rFonts w:cs="Times New Roman"/>
          <w:color w:val="000000" w:themeColor="text1"/>
        </w:rPr>
        <w:t xml:space="preserve">. </w:t>
      </w:r>
      <w:r w:rsidR="00BB3A84" w:rsidRPr="004E03DE">
        <w:rPr>
          <w:rFonts w:cs="Times New Roman"/>
          <w:color w:val="000000" w:themeColor="text1"/>
        </w:rPr>
        <w:t>In this study,</w:t>
      </w:r>
      <w:r w:rsidRPr="004E03DE">
        <w:rPr>
          <w:rFonts w:cs="Times New Roman"/>
          <w:color w:val="000000" w:themeColor="text1"/>
        </w:rPr>
        <w:t xml:space="preserve"> </w:t>
      </w:r>
      <w:r w:rsidR="00577689" w:rsidRPr="004E03DE">
        <w:rPr>
          <w:rFonts w:cs="Times New Roman"/>
          <w:color w:val="000000" w:themeColor="text1"/>
        </w:rPr>
        <w:t>Br</w:t>
      </w:r>
      <w:r w:rsidRPr="004E03DE">
        <w:rPr>
          <w:rFonts w:cs="Times New Roman"/>
          <w:color w:val="000000" w:themeColor="text1"/>
        </w:rPr>
        <w:t xml:space="preserve"> was selected to compare with </w:t>
      </w:r>
      <w:proofErr w:type="spellStart"/>
      <w:r w:rsidRPr="004E03DE">
        <w:rPr>
          <w:rFonts w:cs="Times New Roman"/>
          <w:color w:val="000000" w:themeColor="text1"/>
        </w:rPr>
        <w:t>Bh</w:t>
      </w:r>
      <w:proofErr w:type="spellEnd"/>
      <w:r w:rsidRPr="004E03DE">
        <w:rPr>
          <w:rFonts w:cs="Times New Roman"/>
          <w:color w:val="000000" w:themeColor="text1"/>
        </w:rPr>
        <w:t xml:space="preserve"> (which has the ability to release biological NIs from the roots) </w:t>
      </w:r>
      <w:proofErr w:type="gramStart"/>
      <w:r w:rsidRPr="004E03DE">
        <w:rPr>
          <w:rFonts w:cs="Times New Roman"/>
          <w:color w:val="000000" w:themeColor="text1"/>
        </w:rPr>
        <w:t>to:</w:t>
      </w:r>
      <w:proofErr w:type="gramEnd"/>
      <w:r w:rsidRPr="004E03DE">
        <w:rPr>
          <w:rFonts w:cs="Times New Roman"/>
          <w:color w:val="000000" w:themeColor="text1"/>
        </w:rPr>
        <w:t xml:space="preserve"> 1) explore the residual effect of </w:t>
      </w:r>
      <w:proofErr w:type="spellStart"/>
      <w:r w:rsidRPr="004E03DE">
        <w:rPr>
          <w:rFonts w:cs="Times New Roman"/>
          <w:iCs/>
          <w:color w:val="000000" w:themeColor="text1"/>
        </w:rPr>
        <w:t>Bh</w:t>
      </w:r>
      <w:proofErr w:type="spellEnd"/>
      <w:r w:rsidRPr="004E03DE">
        <w:rPr>
          <w:rFonts w:cs="Times New Roman"/>
          <w:i/>
          <w:color w:val="000000" w:themeColor="text1"/>
        </w:rPr>
        <w:t xml:space="preserve"> </w:t>
      </w:r>
      <w:r w:rsidRPr="004E03DE">
        <w:rPr>
          <w:rFonts w:cs="Times New Roman"/>
          <w:color w:val="000000" w:themeColor="text1"/>
        </w:rPr>
        <w:t>and</w:t>
      </w:r>
      <w:r w:rsidRPr="004E03DE">
        <w:rPr>
          <w:rFonts w:cs="Times New Roman"/>
          <w:iCs/>
          <w:color w:val="000000" w:themeColor="text1"/>
        </w:rPr>
        <w:t xml:space="preserve"> Br</w:t>
      </w:r>
      <w:r w:rsidRPr="004E03DE">
        <w:rPr>
          <w:rFonts w:cs="Times New Roman"/>
          <w:color w:val="000000" w:themeColor="text1"/>
        </w:rPr>
        <w:t xml:space="preserve"> on soil NH</w:t>
      </w:r>
      <w:r w:rsidRPr="004E03DE">
        <w:rPr>
          <w:rFonts w:cs="Times New Roman"/>
          <w:color w:val="000000" w:themeColor="text1"/>
          <w:vertAlign w:val="subscript"/>
        </w:rPr>
        <w:t>4</w:t>
      </w:r>
      <w:r w:rsidRPr="004E03DE">
        <w:rPr>
          <w:rFonts w:cs="Times New Roman"/>
          <w:color w:val="000000" w:themeColor="text1"/>
          <w:vertAlign w:val="superscript"/>
        </w:rPr>
        <w:t>+</w:t>
      </w:r>
      <w:r w:rsidRPr="004E03DE">
        <w:rPr>
          <w:rFonts w:cs="Times New Roman"/>
          <w:color w:val="000000" w:themeColor="text1"/>
        </w:rPr>
        <w:t xml:space="preserve"> and NO</w:t>
      </w:r>
      <w:r w:rsidRPr="004E03DE">
        <w:rPr>
          <w:rFonts w:cs="Times New Roman"/>
          <w:color w:val="000000" w:themeColor="text1"/>
          <w:vertAlign w:val="subscript"/>
        </w:rPr>
        <w:t>3</w:t>
      </w:r>
      <w:r w:rsidRPr="004E03DE">
        <w:rPr>
          <w:rFonts w:cs="Times New Roman"/>
          <w:color w:val="000000" w:themeColor="text1"/>
          <w:vertAlign w:val="superscript"/>
        </w:rPr>
        <w:t>-</w:t>
      </w:r>
      <w:r w:rsidRPr="004E03DE">
        <w:rPr>
          <w:rFonts w:cs="Times New Roman"/>
          <w:color w:val="000000" w:themeColor="text1"/>
        </w:rPr>
        <w:t xml:space="preserve"> concentrations; 2) quantify the N</w:t>
      </w:r>
      <w:r w:rsidRPr="004E03DE">
        <w:rPr>
          <w:rFonts w:cs="Times New Roman"/>
          <w:color w:val="000000" w:themeColor="text1"/>
          <w:vertAlign w:val="subscript"/>
        </w:rPr>
        <w:t>2</w:t>
      </w:r>
      <w:r w:rsidRPr="004E03DE">
        <w:rPr>
          <w:rFonts w:cs="Times New Roman"/>
          <w:color w:val="000000" w:themeColor="text1"/>
        </w:rPr>
        <w:t>O, NO</w:t>
      </w:r>
      <w:r w:rsidR="00A20D0F" w:rsidRPr="004E03DE">
        <w:rPr>
          <w:rFonts w:cs="Times New Roman"/>
          <w:color w:val="000000" w:themeColor="text1"/>
        </w:rPr>
        <w:t>, N</w:t>
      </w:r>
      <w:r w:rsidR="00A20D0F" w:rsidRPr="004E03DE">
        <w:rPr>
          <w:rFonts w:cs="Times New Roman"/>
          <w:color w:val="000000" w:themeColor="text1"/>
          <w:vertAlign w:val="subscript"/>
        </w:rPr>
        <w:t>2</w:t>
      </w:r>
      <w:r w:rsidRPr="004E03DE">
        <w:rPr>
          <w:rFonts w:cs="Times New Roman"/>
          <w:color w:val="000000" w:themeColor="text1"/>
        </w:rPr>
        <w:t xml:space="preserve"> and CO</w:t>
      </w:r>
      <w:r w:rsidRPr="004E03DE">
        <w:rPr>
          <w:rFonts w:cs="Times New Roman"/>
          <w:color w:val="000000" w:themeColor="text1"/>
          <w:vertAlign w:val="subscript"/>
        </w:rPr>
        <w:t>2</w:t>
      </w:r>
      <w:r w:rsidRPr="004E03DE">
        <w:rPr>
          <w:rFonts w:cs="Times New Roman"/>
          <w:color w:val="000000" w:themeColor="text1"/>
        </w:rPr>
        <w:t xml:space="preserve"> emissions in soil sown with these two </w:t>
      </w:r>
      <w:proofErr w:type="spellStart"/>
      <w:r w:rsidRPr="004E03DE">
        <w:rPr>
          <w:rFonts w:cs="Times New Roman"/>
          <w:i/>
          <w:color w:val="000000" w:themeColor="text1"/>
        </w:rPr>
        <w:t>Brachiaria</w:t>
      </w:r>
      <w:proofErr w:type="spellEnd"/>
      <w:r w:rsidRPr="004E03DE">
        <w:rPr>
          <w:rFonts w:cs="Times New Roman"/>
          <w:i/>
          <w:color w:val="000000" w:themeColor="text1"/>
        </w:rPr>
        <w:t xml:space="preserve"> </w:t>
      </w:r>
      <w:r w:rsidRPr="004E03DE">
        <w:rPr>
          <w:rFonts w:cs="Times New Roman"/>
          <w:color w:val="000000" w:themeColor="text1"/>
        </w:rPr>
        <w:t>varieties</w:t>
      </w:r>
      <w:r w:rsidR="00A231D1" w:rsidRPr="004E03DE">
        <w:rPr>
          <w:rFonts w:cs="Times New Roman"/>
          <w:color w:val="000000" w:themeColor="text1"/>
        </w:rPr>
        <w:t xml:space="preserve">; and 3) determine the residual effect of </w:t>
      </w:r>
      <w:proofErr w:type="spellStart"/>
      <w:r w:rsidR="00A231D1" w:rsidRPr="004E03DE">
        <w:rPr>
          <w:rFonts w:cs="Times New Roman"/>
          <w:color w:val="000000" w:themeColor="text1"/>
        </w:rPr>
        <w:t>Bh</w:t>
      </w:r>
      <w:proofErr w:type="spellEnd"/>
      <w:r w:rsidR="00A231D1" w:rsidRPr="004E03DE">
        <w:rPr>
          <w:rFonts w:cs="Times New Roman"/>
          <w:color w:val="000000" w:themeColor="text1"/>
        </w:rPr>
        <w:t xml:space="preserve"> and Br on soil nitrifier</w:t>
      </w:r>
      <w:r w:rsidR="00E7226B" w:rsidRPr="004E03DE">
        <w:rPr>
          <w:rFonts w:cs="Times New Roman"/>
          <w:color w:val="000000" w:themeColor="text1"/>
        </w:rPr>
        <w:t>s</w:t>
      </w:r>
      <w:r w:rsidR="00A231D1" w:rsidRPr="004E03DE">
        <w:rPr>
          <w:rFonts w:cs="Times New Roman"/>
          <w:color w:val="000000" w:themeColor="text1"/>
        </w:rPr>
        <w:t xml:space="preserve"> and </w:t>
      </w:r>
      <w:proofErr w:type="spellStart"/>
      <w:r w:rsidR="00A231D1" w:rsidRPr="004E03DE">
        <w:rPr>
          <w:rFonts w:cs="Times New Roman"/>
          <w:color w:val="000000" w:themeColor="text1"/>
        </w:rPr>
        <w:t>denitrifier</w:t>
      </w:r>
      <w:r w:rsidR="00E7226B" w:rsidRPr="004E03DE">
        <w:rPr>
          <w:rFonts w:cs="Times New Roman"/>
          <w:color w:val="000000" w:themeColor="text1"/>
        </w:rPr>
        <w:t>s</w:t>
      </w:r>
      <w:proofErr w:type="spellEnd"/>
      <w:r w:rsidRPr="004E03DE">
        <w:rPr>
          <w:rFonts w:cs="Times New Roman"/>
          <w:color w:val="000000" w:themeColor="text1"/>
        </w:rPr>
        <w:t xml:space="preserve">. Based on current research, we hypothesised that </w:t>
      </w:r>
      <w:proofErr w:type="spellStart"/>
      <w:r w:rsidRPr="004E03DE">
        <w:rPr>
          <w:rFonts w:cs="Times New Roman"/>
          <w:color w:val="000000" w:themeColor="text1"/>
        </w:rPr>
        <w:t>i</w:t>
      </w:r>
      <w:proofErr w:type="spellEnd"/>
      <w:r w:rsidRPr="004E03DE">
        <w:rPr>
          <w:rFonts w:cs="Times New Roman"/>
          <w:color w:val="000000" w:themeColor="text1"/>
        </w:rPr>
        <w:t xml:space="preserve">) soil under </w:t>
      </w:r>
      <w:proofErr w:type="spellStart"/>
      <w:r w:rsidRPr="004E03DE">
        <w:rPr>
          <w:rFonts w:cs="Times New Roman"/>
          <w:color w:val="000000" w:themeColor="text1"/>
        </w:rPr>
        <w:t>Bh</w:t>
      </w:r>
      <w:proofErr w:type="spellEnd"/>
      <w:r w:rsidRPr="004E03DE">
        <w:rPr>
          <w:rFonts w:cs="Times New Roman"/>
          <w:color w:val="000000" w:themeColor="text1"/>
        </w:rPr>
        <w:t xml:space="preserve"> retains soil NH</w:t>
      </w:r>
      <w:r w:rsidRPr="004E03DE">
        <w:rPr>
          <w:rFonts w:cs="Times New Roman"/>
          <w:color w:val="000000" w:themeColor="text1"/>
          <w:vertAlign w:val="subscript"/>
        </w:rPr>
        <w:t>4</w:t>
      </w:r>
      <w:r w:rsidRPr="004E03DE">
        <w:rPr>
          <w:rFonts w:cs="Times New Roman"/>
          <w:color w:val="000000" w:themeColor="text1"/>
          <w:vertAlign w:val="superscript"/>
        </w:rPr>
        <w:t>+</w:t>
      </w:r>
      <w:r w:rsidRPr="004E03DE">
        <w:rPr>
          <w:rFonts w:cs="Times New Roman"/>
          <w:color w:val="000000" w:themeColor="text1"/>
        </w:rPr>
        <w:t>, and results in lower NO</w:t>
      </w:r>
      <w:r w:rsidRPr="004E03DE">
        <w:rPr>
          <w:rFonts w:cs="Times New Roman"/>
          <w:color w:val="000000" w:themeColor="text1"/>
          <w:vertAlign w:val="subscript"/>
        </w:rPr>
        <w:t>3</w:t>
      </w:r>
      <w:r w:rsidRPr="004E03DE">
        <w:rPr>
          <w:rFonts w:cs="Times New Roman"/>
          <w:color w:val="000000" w:themeColor="text1"/>
          <w:vertAlign w:val="superscript"/>
        </w:rPr>
        <w:t>-</w:t>
      </w:r>
      <w:r w:rsidRPr="004E03DE">
        <w:rPr>
          <w:rFonts w:cs="Times New Roman"/>
          <w:color w:val="000000" w:themeColor="text1"/>
        </w:rPr>
        <w:t xml:space="preserve"> concentrations than soil under Br, ii) </w:t>
      </w:r>
      <w:proofErr w:type="spellStart"/>
      <w:r w:rsidRPr="004E03DE">
        <w:rPr>
          <w:rFonts w:cs="Times New Roman"/>
          <w:color w:val="000000" w:themeColor="text1"/>
        </w:rPr>
        <w:t>Bh</w:t>
      </w:r>
      <w:proofErr w:type="spellEnd"/>
      <w:r w:rsidRPr="004E03DE">
        <w:rPr>
          <w:rFonts w:cs="Times New Roman"/>
          <w:color w:val="000000" w:themeColor="text1"/>
        </w:rPr>
        <w:t xml:space="preserve"> results in lower N</w:t>
      </w:r>
      <w:r w:rsidRPr="004E03DE">
        <w:rPr>
          <w:rFonts w:cs="Times New Roman"/>
          <w:color w:val="000000" w:themeColor="text1"/>
          <w:vertAlign w:val="subscript"/>
        </w:rPr>
        <w:t>2</w:t>
      </w:r>
      <w:r w:rsidRPr="004E03DE">
        <w:rPr>
          <w:rFonts w:cs="Times New Roman"/>
          <w:color w:val="000000" w:themeColor="text1"/>
        </w:rPr>
        <w:t xml:space="preserve">O </w:t>
      </w:r>
      <w:r w:rsidR="00CB2BC8" w:rsidRPr="004E03DE">
        <w:rPr>
          <w:rFonts w:cs="Times New Roman"/>
          <w:color w:val="000000" w:themeColor="text1"/>
        </w:rPr>
        <w:t xml:space="preserve">and </w:t>
      </w:r>
      <w:r w:rsidRPr="004E03DE">
        <w:rPr>
          <w:rFonts w:cs="Times New Roman"/>
          <w:color w:val="000000" w:themeColor="text1"/>
        </w:rPr>
        <w:t xml:space="preserve">NO emissions than soil under Br due to the higher BNI capacity of </w:t>
      </w:r>
      <w:proofErr w:type="spellStart"/>
      <w:r w:rsidRPr="004E03DE">
        <w:rPr>
          <w:rFonts w:cs="Times New Roman"/>
          <w:color w:val="000000" w:themeColor="text1"/>
        </w:rPr>
        <w:t>Bh</w:t>
      </w:r>
      <w:proofErr w:type="spellEnd"/>
      <w:r w:rsidRPr="004E03DE">
        <w:rPr>
          <w:rFonts w:cs="Times New Roman"/>
          <w:color w:val="000000" w:themeColor="text1"/>
        </w:rPr>
        <w:t xml:space="preserve">, </w:t>
      </w:r>
      <w:r w:rsidR="00577689" w:rsidRPr="004E03DE">
        <w:rPr>
          <w:rFonts w:cs="Times New Roman"/>
          <w:color w:val="000000" w:themeColor="text1"/>
        </w:rPr>
        <w:t xml:space="preserve">and </w:t>
      </w:r>
      <w:r w:rsidRPr="004E03DE">
        <w:rPr>
          <w:rFonts w:cs="Times New Roman"/>
          <w:color w:val="000000" w:themeColor="text1"/>
        </w:rPr>
        <w:t>iii)</w:t>
      </w:r>
      <w:r w:rsidR="007960B8" w:rsidRPr="004E03DE">
        <w:rPr>
          <w:rFonts w:cs="Times New Roman"/>
          <w:color w:val="000000" w:themeColor="text1"/>
        </w:rPr>
        <w:t xml:space="preserve"> </w:t>
      </w:r>
      <w:r w:rsidR="009F0531" w:rsidRPr="004E03DE">
        <w:rPr>
          <w:rFonts w:cs="Times New Roman"/>
          <w:color w:val="000000" w:themeColor="text1"/>
        </w:rPr>
        <w:t>AOA and/or AOB gene copies</w:t>
      </w:r>
      <w:r w:rsidRPr="004E03DE">
        <w:rPr>
          <w:rFonts w:cs="Times New Roman"/>
          <w:color w:val="000000" w:themeColor="text1"/>
        </w:rPr>
        <w:t xml:space="preserve"> </w:t>
      </w:r>
      <w:r w:rsidR="007960B8" w:rsidRPr="004E03DE">
        <w:rPr>
          <w:rFonts w:cs="Times New Roman"/>
          <w:color w:val="000000" w:themeColor="text1"/>
        </w:rPr>
        <w:t xml:space="preserve">may be lower in the soil under </w:t>
      </w:r>
      <w:proofErr w:type="spellStart"/>
      <w:r w:rsidR="007960B8" w:rsidRPr="004E03DE">
        <w:rPr>
          <w:rFonts w:cs="Times New Roman"/>
          <w:color w:val="000000" w:themeColor="text1"/>
        </w:rPr>
        <w:t>Bh</w:t>
      </w:r>
      <w:proofErr w:type="spellEnd"/>
      <w:r w:rsidR="007960B8" w:rsidRPr="004E03DE">
        <w:rPr>
          <w:rFonts w:cs="Times New Roman"/>
          <w:color w:val="000000" w:themeColor="text1"/>
        </w:rPr>
        <w:t xml:space="preserve"> treatments </w:t>
      </w:r>
      <w:r w:rsidRPr="004E03DE">
        <w:rPr>
          <w:rFonts w:cs="Times New Roman"/>
          <w:color w:val="000000" w:themeColor="text1"/>
        </w:rPr>
        <w:t xml:space="preserve">than </w:t>
      </w:r>
      <w:r w:rsidR="007960B8" w:rsidRPr="004E03DE">
        <w:rPr>
          <w:rFonts w:cs="Times New Roman"/>
          <w:color w:val="000000" w:themeColor="text1"/>
        </w:rPr>
        <w:t>th</w:t>
      </w:r>
      <w:r w:rsidR="00E52371" w:rsidRPr="004E03DE">
        <w:rPr>
          <w:rFonts w:cs="Times New Roman"/>
          <w:color w:val="000000" w:themeColor="text1"/>
        </w:rPr>
        <w:t>ose</w:t>
      </w:r>
      <w:r w:rsidR="007960B8" w:rsidRPr="004E03DE">
        <w:rPr>
          <w:rFonts w:cs="Times New Roman"/>
          <w:color w:val="000000" w:themeColor="text1"/>
        </w:rPr>
        <w:t xml:space="preserve"> in the</w:t>
      </w:r>
      <w:r w:rsidRPr="004E03DE">
        <w:rPr>
          <w:rFonts w:cs="Times New Roman"/>
          <w:color w:val="000000" w:themeColor="text1"/>
        </w:rPr>
        <w:t xml:space="preserve"> </w:t>
      </w:r>
      <w:r w:rsidR="006E0DD9" w:rsidRPr="004E03DE">
        <w:rPr>
          <w:rFonts w:cs="Times New Roman"/>
          <w:color w:val="000000" w:themeColor="text1"/>
        </w:rPr>
        <w:t xml:space="preserve">soil under </w:t>
      </w:r>
      <w:r w:rsidR="009F0531" w:rsidRPr="004E03DE">
        <w:rPr>
          <w:rFonts w:cs="Times New Roman"/>
          <w:color w:val="000000" w:themeColor="text1"/>
        </w:rPr>
        <w:t>Br</w:t>
      </w:r>
      <w:r w:rsidR="006E0DD9" w:rsidRPr="004E03DE">
        <w:rPr>
          <w:rFonts w:cs="Times New Roman"/>
          <w:color w:val="000000" w:themeColor="text1"/>
        </w:rPr>
        <w:t xml:space="preserve"> treatments</w:t>
      </w:r>
      <w:r w:rsidRPr="004E03DE">
        <w:rPr>
          <w:rFonts w:cs="Times New Roman"/>
          <w:color w:val="000000" w:themeColor="text1"/>
        </w:rPr>
        <w:t>.</w:t>
      </w:r>
    </w:p>
    <w:p w14:paraId="0F38D3A7" w14:textId="030C3C63" w:rsidR="005C585D" w:rsidRPr="004E03DE" w:rsidRDefault="005C585D" w:rsidP="005C585D">
      <w:pPr>
        <w:jc w:val="both"/>
        <w:rPr>
          <w:b/>
          <w:bCs/>
          <w:color w:val="000000" w:themeColor="text1"/>
        </w:rPr>
      </w:pPr>
      <w:bookmarkStart w:id="3" w:name="_Toc39191576"/>
      <w:r w:rsidRPr="004E03DE">
        <w:rPr>
          <w:b/>
          <w:bCs/>
          <w:color w:val="000000" w:themeColor="text1"/>
        </w:rPr>
        <w:t>2. Materials and methods</w:t>
      </w:r>
      <w:bookmarkEnd w:id="3"/>
    </w:p>
    <w:p w14:paraId="121C7707" w14:textId="39EE362B" w:rsidR="005C585D" w:rsidRPr="004E03DE" w:rsidRDefault="005C585D" w:rsidP="005C585D">
      <w:pPr>
        <w:jc w:val="both"/>
        <w:rPr>
          <w:i/>
          <w:iCs/>
          <w:color w:val="000000" w:themeColor="text1"/>
        </w:rPr>
      </w:pPr>
      <w:r w:rsidRPr="004E03DE">
        <w:rPr>
          <w:rFonts w:cs="Times New Roman"/>
          <w:i/>
          <w:iCs/>
          <w:color w:val="000000" w:themeColor="text1"/>
        </w:rPr>
        <w:t>2.1. Soil</w:t>
      </w:r>
      <w:r w:rsidRPr="004E03DE">
        <w:rPr>
          <w:i/>
          <w:iCs/>
          <w:color w:val="000000" w:themeColor="text1"/>
        </w:rPr>
        <w:t xml:space="preserve"> sampling and physicochemical analysis</w:t>
      </w:r>
    </w:p>
    <w:p w14:paraId="7704632F" w14:textId="75625AD7" w:rsidR="005C585D" w:rsidRPr="004E03DE" w:rsidRDefault="005C585D" w:rsidP="005C585D">
      <w:pPr>
        <w:jc w:val="both"/>
        <w:rPr>
          <w:rFonts w:cs="Times New Roman" w:hint="eastAsia"/>
          <w:color w:val="000000" w:themeColor="text1"/>
        </w:rPr>
      </w:pPr>
      <w:r w:rsidRPr="004E03DE">
        <w:rPr>
          <w:rFonts w:cs="Times New Roman"/>
          <w:color w:val="000000" w:themeColor="text1"/>
        </w:rPr>
        <w:t xml:space="preserve">A sandy clay loam textured </w:t>
      </w:r>
      <w:proofErr w:type="spellStart"/>
      <w:r w:rsidRPr="004E03DE">
        <w:rPr>
          <w:rFonts w:cs="Times New Roman"/>
          <w:color w:val="000000" w:themeColor="text1"/>
        </w:rPr>
        <w:t>Eutric</w:t>
      </w:r>
      <w:proofErr w:type="spellEnd"/>
      <w:r w:rsidRPr="004E03DE">
        <w:rPr>
          <w:rFonts w:cs="Times New Roman"/>
          <w:color w:val="000000" w:themeColor="text1"/>
        </w:rPr>
        <w:t xml:space="preserve"> </w:t>
      </w:r>
      <w:proofErr w:type="spellStart"/>
      <w:r w:rsidRPr="004E03DE">
        <w:rPr>
          <w:rFonts w:cs="Times New Roman"/>
          <w:color w:val="000000" w:themeColor="text1"/>
        </w:rPr>
        <w:t>Cambisol</w:t>
      </w:r>
      <w:proofErr w:type="spellEnd"/>
      <w:r w:rsidRPr="004E03DE">
        <w:rPr>
          <w:rFonts w:cs="Times New Roman"/>
          <w:color w:val="000000" w:themeColor="text1"/>
        </w:rPr>
        <w:t xml:space="preserve"> was collected from a typical sheep-grazed grassland in North Wales (53</w:t>
      </w:r>
      <w:r w:rsidRPr="004E03DE">
        <w:rPr>
          <w:rFonts w:cs="Times New Roman"/>
          <w:color w:val="000000" w:themeColor="text1"/>
          <w:vertAlign w:val="superscript"/>
        </w:rPr>
        <w:t>o</w:t>
      </w:r>
      <w:r w:rsidRPr="004E03DE">
        <w:rPr>
          <w:rFonts w:cs="Times New Roman"/>
          <w:color w:val="000000" w:themeColor="text1"/>
        </w:rPr>
        <w:t>24’N, 4</w:t>
      </w:r>
      <w:r w:rsidRPr="004E03DE">
        <w:rPr>
          <w:rFonts w:cs="Times New Roman"/>
          <w:color w:val="000000" w:themeColor="text1"/>
          <w:vertAlign w:val="superscript"/>
        </w:rPr>
        <w:t>o</w:t>
      </w:r>
      <w:r w:rsidRPr="004E03DE">
        <w:rPr>
          <w:rFonts w:cs="Times New Roman"/>
          <w:color w:val="000000" w:themeColor="text1"/>
        </w:rPr>
        <w:t xml:space="preserve">02’W). </w:t>
      </w:r>
      <w:r w:rsidR="00B234E7" w:rsidRPr="004E03DE">
        <w:rPr>
          <w:rFonts w:cs="Times New Roman"/>
          <w:color w:val="000000" w:themeColor="text1"/>
        </w:rPr>
        <w:t xml:space="preserve">The soil had not been previously grown with </w:t>
      </w:r>
      <w:proofErr w:type="spellStart"/>
      <w:r w:rsidR="00B234E7" w:rsidRPr="004E03DE">
        <w:rPr>
          <w:rFonts w:cs="Times New Roman"/>
          <w:iCs/>
          <w:color w:val="000000" w:themeColor="text1"/>
        </w:rPr>
        <w:t>Bh</w:t>
      </w:r>
      <w:proofErr w:type="spellEnd"/>
      <w:r w:rsidR="00B234E7" w:rsidRPr="004E03DE">
        <w:rPr>
          <w:rFonts w:cs="Times New Roman"/>
          <w:iCs/>
          <w:color w:val="000000" w:themeColor="text1"/>
        </w:rPr>
        <w:t xml:space="preserve"> </w:t>
      </w:r>
      <w:r w:rsidR="00B234E7" w:rsidRPr="004E03DE">
        <w:rPr>
          <w:rFonts w:cs="Times New Roman"/>
          <w:color w:val="000000" w:themeColor="text1"/>
        </w:rPr>
        <w:t>and</w:t>
      </w:r>
      <w:r w:rsidR="00B234E7" w:rsidRPr="004E03DE">
        <w:rPr>
          <w:rFonts w:cs="Times New Roman"/>
          <w:iCs/>
          <w:color w:val="000000" w:themeColor="text1"/>
        </w:rPr>
        <w:t xml:space="preserve"> Br</w:t>
      </w:r>
      <w:r w:rsidR="00B234E7" w:rsidRPr="004E03DE">
        <w:rPr>
          <w:rFonts w:cs="Times New Roman"/>
          <w:color w:val="000000" w:themeColor="text1"/>
        </w:rPr>
        <w:t>. Th</w:t>
      </w:r>
      <w:r w:rsidR="00FA74F1" w:rsidRPr="004E03DE">
        <w:rPr>
          <w:rFonts w:cs="Times New Roman"/>
          <w:color w:val="000000" w:themeColor="text1"/>
        </w:rPr>
        <w:t>e</w:t>
      </w:r>
      <w:r w:rsidR="00B234E7" w:rsidRPr="004E03DE">
        <w:rPr>
          <w:rFonts w:cs="Times New Roman"/>
          <w:color w:val="000000" w:themeColor="text1"/>
        </w:rPr>
        <w:t xml:space="preserve"> soil was selected </w:t>
      </w:r>
      <w:r w:rsidR="00C81480" w:rsidRPr="004E03DE">
        <w:rPr>
          <w:rFonts w:cs="Times New Roman"/>
          <w:color w:val="000000" w:themeColor="text1"/>
        </w:rPr>
        <w:t xml:space="preserve">for its known high nitrification rate </w:t>
      </w:r>
      <w:r w:rsidR="00C81480"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{"citationItems":[{"id":"ITEM-1","itemData":{"DOI":"10.1016/j.soilbio.2004.01.003","ISSN":"00380717","abstract":"Dissolved organic nitrogen (DON) represents a significant pool of soluble N in many soils and freshwaters. Further, the low molecular weight (LMW) component of DON represents an important source of N for microorganisms and can also be utilized directly by some plants. Our purpose was to determine which of the pathways in the decomposition and subsequent ammonification and nitrification of organic N represented a significant block in soil N supply in three agricultural grassland soils. The results indicate that the conversion of insoluble organic N to LMW-DON and not LMW-DON to NH4+ or NH4+ to NO3- represents a major constraint to N supply. We hypothesize that there are two distinct DON pools in soil. The first pool comprises mainly free amino acids and proteins and is turned over very rapidly by the microbial community, so it does not accumulate in soil. The second pool is a high molecular weight pool rich in humic substances, which turns over slowly and represents the major DON loss to freshwaters. The results also suggest that in NO3- rich soils the uptake of LMW-DON by soil microorganisms may primarily provide them with C to fuel respiration, rather than to satisfy their internal N demand. © 2004 Elsevier Ltd. All rights reserved.","author":[{"dropping-particle":"","family":"Jones","given":"David L","non-dropping-particle":"","parse-names":false,"suffix":""},{"dropping-particle":"","family":"Shannon","given":"David","non-dropping-particle":"","parse-names":false,"suffix":""},{"dropping-particle":"V","family":"Murphy","given":"Daniel","non-dropping-particle":"","parse-names":false,"suffix":""},{"dropping-particle":"","family":"Farrar","given":"John","non-dropping-particle":"","parse-names":false,"suffix":""}],"container-title":"Soil Biology and Biochemistry","id":"ITEM-1","issue":"5","issued":{"date-parts":[["2004"]]},"page":"749-756","title":"Role of dissolved organic nitrogen (DON) in soil N cycling in grassland soils","type":"article-journal","volume":"36"},"uris":["http://www.mendeley.com/documents/?uuid=9973120d-cd6d-420d-8e51-a0099f5f6880"]}],"mendeley":{"formattedCitation":"(Jones et al. 2004)","manualFormatting":"(Jones et al., 2004)","plainTextFormattedCitation":"(Jones et al. 2004)","previouslyFormattedCitation":"(Jones et al. 2004)"},"properties":{"noteIndex":0},"schema":"https://github.com/citation-style-language/schema/raw/master/csl-citation.json"}</w:instrText>
      </w:r>
      <w:r w:rsidR="00C81480" w:rsidRPr="004E03DE">
        <w:rPr>
          <w:rFonts w:cs="Times New Roman"/>
          <w:color w:val="000000" w:themeColor="text1"/>
        </w:rPr>
        <w:fldChar w:fldCharType="separate"/>
      </w:r>
      <w:r w:rsidR="00C81480" w:rsidRPr="004E03DE">
        <w:rPr>
          <w:rFonts w:cs="Times New Roman"/>
          <w:noProof/>
          <w:color w:val="000000" w:themeColor="text1"/>
        </w:rPr>
        <w:t>(</w:t>
      </w:r>
      <w:r w:rsidR="00C81480" w:rsidRPr="004E03DE">
        <w:rPr>
          <w:rFonts w:cs="Times New Roman"/>
          <w:i/>
          <w:noProof/>
          <w:color w:val="000000" w:themeColor="text1"/>
        </w:rPr>
        <w:t xml:space="preserve">Jones </w:t>
      </w:r>
      <w:r w:rsidR="00C81480" w:rsidRPr="004E03DE">
        <w:rPr>
          <w:rFonts w:cs="Times New Roman"/>
          <w:noProof/>
          <w:color w:val="000000" w:themeColor="text1"/>
        </w:rPr>
        <w:t>et al., 2004)</w:t>
      </w:r>
      <w:r w:rsidR="00C81480" w:rsidRPr="004E03DE">
        <w:rPr>
          <w:rFonts w:cs="Times New Roman"/>
          <w:color w:val="000000" w:themeColor="text1"/>
        </w:rPr>
        <w:fldChar w:fldCharType="end"/>
      </w:r>
      <w:r w:rsidR="00C81480" w:rsidRPr="004E03DE">
        <w:rPr>
          <w:rFonts w:cs="Times New Roman"/>
          <w:color w:val="000000" w:themeColor="text1"/>
        </w:rPr>
        <w:t xml:space="preserve"> and </w:t>
      </w:r>
      <w:r w:rsidR="00B234E7" w:rsidRPr="004E03DE">
        <w:rPr>
          <w:rFonts w:cs="Times New Roman"/>
          <w:color w:val="000000" w:themeColor="text1"/>
        </w:rPr>
        <w:t xml:space="preserve">not </w:t>
      </w:r>
      <w:r w:rsidR="00C81480" w:rsidRPr="004E03DE">
        <w:rPr>
          <w:rFonts w:cs="Times New Roman"/>
          <w:color w:val="000000" w:themeColor="text1"/>
        </w:rPr>
        <w:t>necessarily as</w:t>
      </w:r>
      <w:r w:rsidR="00B234E7" w:rsidRPr="004E03DE">
        <w:rPr>
          <w:rFonts w:cs="Times New Roman"/>
          <w:color w:val="000000" w:themeColor="text1"/>
        </w:rPr>
        <w:t xml:space="preserve"> a typical tropical soil where </w:t>
      </w:r>
      <w:proofErr w:type="spellStart"/>
      <w:r w:rsidR="00B234E7" w:rsidRPr="004E03DE">
        <w:rPr>
          <w:rFonts w:cs="Times New Roman"/>
          <w:i/>
          <w:color w:val="000000" w:themeColor="text1"/>
        </w:rPr>
        <w:t>Brachiaria</w:t>
      </w:r>
      <w:proofErr w:type="spellEnd"/>
      <w:r w:rsidR="00B234E7" w:rsidRPr="004E03DE">
        <w:rPr>
          <w:rFonts w:cs="Times New Roman"/>
          <w:color w:val="000000" w:themeColor="text1"/>
        </w:rPr>
        <w:t xml:space="preserve"> species would be </w:t>
      </w:r>
      <w:r w:rsidR="00C81480" w:rsidRPr="004E03DE">
        <w:rPr>
          <w:rFonts w:cs="Times New Roman"/>
          <w:color w:val="000000" w:themeColor="text1"/>
        </w:rPr>
        <w:t>grown</w:t>
      </w:r>
      <w:r w:rsidR="00B234E7" w:rsidRPr="004E03DE">
        <w:rPr>
          <w:rFonts w:cs="Times New Roman"/>
          <w:color w:val="000000" w:themeColor="text1"/>
        </w:rPr>
        <w:t xml:space="preserve">. </w:t>
      </w:r>
      <w:r w:rsidRPr="004E03DE">
        <w:rPr>
          <w:rFonts w:cs="Times New Roman"/>
          <w:color w:val="000000" w:themeColor="text1"/>
        </w:rPr>
        <w:t>Square intact turves of soil (30</w:t>
      </w:r>
      <w:r w:rsidRPr="004E03DE">
        <w:rPr>
          <w:rFonts w:cs="Times New Roman"/>
          <w:color w:val="000000" w:themeColor="text1"/>
        </w:rPr>
        <w:sym w:font="Symbol" w:char="F0B4"/>
      </w:r>
      <w:r w:rsidRPr="004E03DE">
        <w:rPr>
          <w:rFonts w:cs="Times New Roman"/>
          <w:color w:val="000000" w:themeColor="text1"/>
        </w:rPr>
        <w:t>30 cm, depth of 10 cm) were collected from 3 spatially discrete points (at least 10</w:t>
      </w:r>
      <w:r w:rsidR="00C12DAF" w:rsidRPr="004E03DE">
        <w:rPr>
          <w:rFonts w:cs="Times New Roman"/>
          <w:color w:val="000000" w:themeColor="text1"/>
        </w:rPr>
        <w:t xml:space="preserve"> </w:t>
      </w:r>
      <w:r w:rsidRPr="004E03DE">
        <w:rPr>
          <w:rFonts w:cs="Times New Roman"/>
          <w:color w:val="000000" w:themeColor="text1"/>
        </w:rPr>
        <w:t xml:space="preserve">m apart), which were retained as 3 replicates. Soil was sieved (2 mm) to remove roots and stones before analysis for a range of chemical properties: 19.4% moisture content (105 °C, </w:t>
      </w:r>
      <w:r w:rsidRPr="004E03DE">
        <w:rPr>
          <w:rFonts w:cs="Times New Roman"/>
          <w:color w:val="000000" w:themeColor="text1"/>
        </w:rPr>
        <w:lastRenderedPageBreak/>
        <w:t xml:space="preserve">24 h), 6.7% organic matter (450 °C, 16 h) </w:t>
      </w:r>
      <w:r w:rsidRPr="004E03DE">
        <w:rPr>
          <w:rFonts w:cs="Times New Roman"/>
          <w:color w:val="000000" w:themeColor="text1"/>
        </w:rPr>
        <w:fldChar w:fldCharType="begin" w:fldLock="1"/>
      </w:r>
      <w:r w:rsidR="00BC1F8D" w:rsidRPr="004E03DE">
        <w:rPr>
          <w:rFonts w:cs="Times New Roman"/>
          <w:color w:val="000000" w:themeColor="text1"/>
        </w:rPr>
        <w:instrText>ADDIN CSL_CITATION {"citationItems":[{"id":"ITEM-1","itemData":{"DOI":"10.1111/j.1365-2389.1964.tb00247.x","ISBN":"1365-2389","ISSN":"13652389","abstract":"Examination of data on North Wales soils shows that a good correlation exists between loss-on-ignition and organic C values, determined by Tinsley's method. Ignition for half an hour at 850° C, and for 16 hours at 375 f 5' C have both been employed. The latter has advantages over the former procedure. Regression lines and prediction limits for organic C from loss-on-ignition are given from the data obtained. Although these regressions are not necessarily expected to be generally applicable, examination of some published data suggests that closely similar expressions may be. The method, because of its simplicity, can be usefully applied in a wide range of survey, analytical, and ecological studies, in spite of the known sources of error.","author":[{"dropping-particle":"","family":"Ball","given":"D. F.","non-dropping-particle":"","parse-names":false,"su</w:instrText>
      </w:r>
      <w:r w:rsidR="00BC1F8D" w:rsidRPr="004E03DE">
        <w:rPr>
          <w:rFonts w:cs="Times New Roman" w:hint="eastAsia"/>
          <w:color w:val="000000" w:themeColor="text1"/>
        </w:rPr>
        <w:instrText>ffix":""}],"container-title":"Journal of Soil Science","id":"ITEM-1","issue":"1","issued":{"date-parts":[["1964"]]},"page":"84-92","title":"Loss</w:instrText>
      </w:r>
      <w:r w:rsidR="00BC1F8D" w:rsidRPr="004E03DE">
        <w:rPr>
          <w:rFonts w:cs="Times New Roman" w:hint="eastAsia"/>
          <w:color w:val="000000" w:themeColor="text1"/>
        </w:rPr>
        <w:instrText>‐</w:instrText>
      </w:r>
      <w:r w:rsidR="00BC1F8D" w:rsidRPr="004E03DE">
        <w:rPr>
          <w:rFonts w:cs="Times New Roman" w:hint="eastAsia"/>
          <w:color w:val="000000" w:themeColor="text1"/>
        </w:rPr>
        <w:instrText>on</w:instrText>
      </w:r>
      <w:r w:rsidR="00BC1F8D" w:rsidRPr="004E03DE">
        <w:rPr>
          <w:rFonts w:cs="Times New Roman" w:hint="eastAsia"/>
          <w:color w:val="000000" w:themeColor="text1"/>
        </w:rPr>
        <w:instrText>‐</w:instrText>
      </w:r>
      <w:r w:rsidR="00BC1F8D" w:rsidRPr="004E03DE">
        <w:rPr>
          <w:rFonts w:cs="Times New Roman" w:hint="eastAsia"/>
          <w:color w:val="000000" w:themeColor="text1"/>
        </w:rPr>
        <w:instrText>ignition as an estimate of organic matter and organic carbon in non-calcareous soils","type":"article-journ</w:instrText>
      </w:r>
      <w:r w:rsidR="00BC1F8D" w:rsidRPr="004E03DE">
        <w:rPr>
          <w:rFonts w:cs="Times New Roman"/>
          <w:color w:val="000000" w:themeColor="text1"/>
        </w:rPr>
        <w:instrText>al","volume":"15"},"uris":["http://www.mendeley.com/documents/?uuid=043198ce-3d49-4920-808d-5041a19e46fd","http://www.mendeley.com/documents/?uuid=c2f7996c-7c48-4db9-bc67-c0c9e4476124"]}],"mendeley":{"formattedCitation":"(Ball 1964)","manualFormatting":"(Ball, 1964)","plainTextFormattedCitation":"(Ball 1964)","previouslyFormattedCitation":"(Ball 1964b)"},"properties":{"noteIndex":0},"schema":"https://github.com/citation-style-language/schema/raw/master/csl-citation.json"}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Ball</w:t>
      </w:r>
      <w:r w:rsidR="00C3412F" w:rsidRPr="004E03DE">
        <w:rPr>
          <w:rFonts w:cs="Times New Roman"/>
          <w:i/>
          <w:noProof/>
          <w:color w:val="000000" w:themeColor="text1"/>
        </w:rPr>
        <w:t>,</w:t>
      </w:r>
      <w:r w:rsidR="00DF3CD9" w:rsidRPr="004E03DE">
        <w:rPr>
          <w:rFonts w:cs="Times New Roman"/>
          <w:i/>
          <w:noProof/>
          <w:color w:val="000000" w:themeColor="text1"/>
        </w:rPr>
        <w:t xml:space="preserve"> </w:t>
      </w:r>
      <w:r w:rsidR="00DF3CD9" w:rsidRPr="004E03DE">
        <w:rPr>
          <w:rFonts w:cs="Times New Roman"/>
          <w:noProof/>
          <w:color w:val="000000" w:themeColor="text1"/>
        </w:rPr>
        <w:t>1964)</w:t>
      </w:r>
      <w:r w:rsidRPr="004E03DE">
        <w:rPr>
          <w:rFonts w:cs="Times New Roman"/>
          <w:color w:val="000000" w:themeColor="text1"/>
        </w:rPr>
        <w:fldChar w:fldCharType="end"/>
      </w:r>
      <w:r w:rsidRPr="004E03DE">
        <w:rPr>
          <w:rFonts w:cs="Times New Roman"/>
          <w:color w:val="000000" w:themeColor="text1"/>
        </w:rPr>
        <w:t>, 2.7% total C and 0.25% total N (CHN2000 Analyzer), pH of 5.9, 1.7 mg N kg</w:t>
      </w:r>
      <w:r w:rsidRPr="004E03DE">
        <w:rPr>
          <w:rFonts w:cs="Times New Roman"/>
          <w:color w:val="000000" w:themeColor="text1"/>
          <w:vertAlign w:val="superscript"/>
        </w:rPr>
        <w:t>-1</w:t>
      </w:r>
      <w:r w:rsidRPr="004E03DE">
        <w:rPr>
          <w:rFonts w:cs="Times New Roman"/>
          <w:color w:val="000000" w:themeColor="text1"/>
        </w:rPr>
        <w:t xml:space="preserve"> dry soil as NH</w:t>
      </w:r>
      <w:r w:rsidRPr="004E03DE">
        <w:rPr>
          <w:rFonts w:cs="Times New Roman"/>
          <w:color w:val="000000" w:themeColor="text1"/>
          <w:vertAlign w:val="subscript"/>
        </w:rPr>
        <w:t>4</w:t>
      </w:r>
      <w:r w:rsidRPr="004E03DE">
        <w:rPr>
          <w:rFonts w:cs="Times New Roman"/>
          <w:color w:val="000000" w:themeColor="text1"/>
          <w:vertAlign w:val="superscript"/>
        </w:rPr>
        <w:t>+</w:t>
      </w:r>
      <w:r w:rsidRPr="004E03DE">
        <w:rPr>
          <w:rFonts w:cs="Times New Roman"/>
          <w:color w:val="000000" w:themeColor="text1"/>
        </w:rPr>
        <w:t xml:space="preserve">-N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{"citationItems":[{"id":"ITEM-1","itemData":{"DOI":"10.2136/sssabookser5.3.c38","ISBN":"978-0-89118-204-7","ISSN":"2163-2804","PMID":"1572","abstract":"Keeney DR, Nelson DW. 1982. Nitrogen-inorganic forms. Page AL. Methods of soil analysis. Part 2. Madison (WI): Agronomy Monography 9. ASA and SSSA. p. 643–698.","author":[{"dropping-particle":"","family":"Mulvaney","given":"R. L.","non-dropping-particle":"","parse-names":false,"suffix":""}],"container-title":"Methods of Soil Analysis Part 3—Chemical Methods","id":"ITEM-1","issue":"methodsofsoilan3","issued":{"date-parts":[["1996"]]},"page":"1123-1184","publisher":"Soil Science Society of America, American Society of Agronomy","title":"Nitrogen—Inorganic Forms","type":"chapter","volume":"sssabookse"},"uris":["http://www.mendeley.com/documents/?uuid=23f31bc6-37eb-3b9b-ade5-5ce66e85d472"]}],"mendeley":{"formattedCitation":"(Mulvaney 1996)","manualFormatting":"(Mulvaney, 1996)","plainTextFormattedCitation":"(Mulvaney 1996)","previouslyFormattedCitation":"(Mulvaney 1996)"},"properties":{"noteIndex":0},"schema":"https://github.com/citation-style-language/schema/raw/master/csl-citation.json"}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Mulvaney</w:t>
      </w:r>
      <w:r w:rsidR="00C3412F" w:rsidRPr="004E03DE">
        <w:rPr>
          <w:rFonts w:cs="Times New Roman"/>
          <w:i/>
          <w:noProof/>
          <w:color w:val="000000" w:themeColor="text1"/>
        </w:rPr>
        <w:t>,</w:t>
      </w:r>
      <w:r w:rsidR="00DF3CD9" w:rsidRPr="004E03DE">
        <w:rPr>
          <w:rFonts w:cs="Times New Roman"/>
          <w:noProof/>
          <w:color w:val="000000" w:themeColor="text1"/>
        </w:rPr>
        <w:t xml:space="preserve"> 1996)</w:t>
      </w:r>
      <w:r w:rsidRPr="004E03DE">
        <w:rPr>
          <w:rFonts w:cs="Times New Roman"/>
          <w:color w:val="000000" w:themeColor="text1"/>
        </w:rPr>
        <w:fldChar w:fldCharType="end"/>
      </w:r>
      <w:r w:rsidRPr="004E03DE">
        <w:rPr>
          <w:rFonts w:cs="Times New Roman"/>
          <w:color w:val="000000" w:themeColor="text1"/>
        </w:rPr>
        <w:t xml:space="preserve"> and 30.4 mg N kg</w:t>
      </w:r>
      <w:r w:rsidRPr="004E03DE">
        <w:rPr>
          <w:rFonts w:cs="Times New Roman"/>
          <w:color w:val="000000" w:themeColor="text1"/>
          <w:vertAlign w:val="superscript"/>
        </w:rPr>
        <w:t>-1</w:t>
      </w:r>
      <w:r w:rsidRPr="004E03DE">
        <w:rPr>
          <w:rFonts w:cs="Times New Roman"/>
          <w:color w:val="000000" w:themeColor="text1"/>
        </w:rPr>
        <w:t xml:space="preserve"> dry soil as NO</w:t>
      </w:r>
      <w:r w:rsidRPr="004E03DE">
        <w:rPr>
          <w:rFonts w:cs="Times New Roman"/>
          <w:color w:val="000000" w:themeColor="text1"/>
          <w:vertAlign w:val="subscript"/>
        </w:rPr>
        <w:t>3</w:t>
      </w:r>
      <w:r w:rsidRPr="004E03DE">
        <w:rPr>
          <w:rFonts w:cs="Times New Roman"/>
          <w:color w:val="000000" w:themeColor="text1"/>
          <w:vertAlign w:val="superscript"/>
        </w:rPr>
        <w:t>-</w:t>
      </w:r>
      <w:r w:rsidRPr="004E03DE">
        <w:rPr>
          <w:rFonts w:cs="Times New Roman"/>
          <w:color w:val="000000" w:themeColor="text1"/>
        </w:rPr>
        <w:t xml:space="preserve">-N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{"citationItems":[{"id":"ITEM-1","itemData":{"DOI":"10.1006/NIOX.2000.0319","ISSN":"1089-8603","abstract":"Numerous methods are available for measurement of nitrate (NO−3). However, these assays can either be time consuming or require specialized equipment (e.g., nitrate reductase, chemiluminescent detector). We have developed a method for simultaneous evaluation of nitrate and nitrite concentrations in a microtiter plate format. The principle of this assay is reduction of nitrate by vanadium(III) combined with detection by the acidic Griess reaction. This assay is sensitive to 0.5 μM NO−3 and is useful in a variety of fluids including cell culture media, serum, and plasma. S-Nitrosothiols and l-arginine derivatives were found to be potential interfering agents. However, these compounds are generally minor constituents of biological fluids relative to the concentration of nitrate/nitrite. This report introduces a new, convenient assay for the stable oxidation products of nitrogen oxide chemistry in biological samples.","author":[{"dropping-particle":"","family":"Miranda","given":"Katrina M.","non-dropping-particle":"","parse-names":false,"suffix":""},{"dropping-particle":"","family":"Espey","given":"Michael G.","non-dropping-particle":"","parse-names":false,"suffix":""},{"dropping-particle":"","family":"Wink","given":"David A.","non-dropping-particle":"","parse-names":false,"suffix":""}],"container-title":"Nitric Oxide","id":"ITEM-1","issue":"1","issued":{"date-parts":[["2001","2","1"]]},"page":"62-71","publisher":"Academic Press","title":"A Rapid, Simple Spectrophotometric Method for Simultaneous Detection of Nitrate and Nitrite","type":"article-journal","volume":"5"},"uris":["http://www.mendeley.com/documents/?uuid=ee12d141-c110-3cfe-be0c-66df80ec555a"]}],"mendeley":{"formattedCitation":"(Miranda et al. 2001)","manualFormatting":"(Miranda et al., 2001)","plainTextFormattedCitation":"(Miranda et al. 2001)","previouslyFormattedCitation":"(Miranda et al. 2001)"},"properties":{"noteIndex":0},"schema":"https://github.com/citation-style-language/schema/raw/master/csl-citation.json"}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 xml:space="preserve">Miranda </w:t>
      </w:r>
      <w:r w:rsidR="00DF3CD9" w:rsidRPr="004E03DE">
        <w:rPr>
          <w:rFonts w:cs="Times New Roman"/>
          <w:noProof/>
          <w:color w:val="000000" w:themeColor="text1"/>
        </w:rPr>
        <w:t>et al.</w:t>
      </w:r>
      <w:r w:rsidR="00C3412F" w:rsidRPr="004E03DE">
        <w:rPr>
          <w:rFonts w:cs="Times New Roman"/>
          <w:noProof/>
          <w:color w:val="000000" w:themeColor="text1"/>
        </w:rPr>
        <w:t>,</w:t>
      </w:r>
      <w:r w:rsidR="00DF3CD9" w:rsidRPr="004E03DE">
        <w:rPr>
          <w:rFonts w:cs="Times New Roman"/>
          <w:noProof/>
          <w:color w:val="000000" w:themeColor="text1"/>
        </w:rPr>
        <w:t xml:space="preserve"> 2001)</w:t>
      </w:r>
      <w:r w:rsidRPr="004E03DE">
        <w:rPr>
          <w:rFonts w:cs="Times New Roman"/>
          <w:color w:val="000000" w:themeColor="text1"/>
        </w:rPr>
        <w:fldChar w:fldCharType="end"/>
      </w:r>
      <w:r w:rsidRPr="004E03DE">
        <w:rPr>
          <w:rFonts w:cs="Times New Roman"/>
          <w:color w:val="000000" w:themeColor="text1"/>
        </w:rPr>
        <w:t>.</w:t>
      </w:r>
    </w:p>
    <w:p w14:paraId="7DC0EBFF" w14:textId="1D69B1EB" w:rsidR="005C585D" w:rsidRPr="004E03DE" w:rsidRDefault="005C585D" w:rsidP="005C585D">
      <w:pPr>
        <w:jc w:val="both"/>
        <w:rPr>
          <w:i/>
          <w:iCs/>
          <w:color w:val="000000" w:themeColor="text1"/>
        </w:rPr>
      </w:pPr>
      <w:r w:rsidRPr="004E03DE">
        <w:rPr>
          <w:rFonts w:cs="Times New Roman"/>
          <w:i/>
          <w:iCs/>
          <w:color w:val="000000" w:themeColor="text1"/>
        </w:rPr>
        <w:t>2.2.</w:t>
      </w:r>
      <w:r w:rsidRPr="004E03DE">
        <w:rPr>
          <w:i/>
          <w:iCs/>
          <w:color w:val="000000" w:themeColor="text1"/>
        </w:rPr>
        <w:t xml:space="preserve"> </w:t>
      </w:r>
      <w:r w:rsidR="00FA74F1" w:rsidRPr="004E03DE">
        <w:rPr>
          <w:i/>
          <w:iCs/>
          <w:color w:val="000000" w:themeColor="text1"/>
        </w:rPr>
        <w:t xml:space="preserve">Establishment </w:t>
      </w:r>
      <w:r w:rsidRPr="004E03DE">
        <w:rPr>
          <w:i/>
          <w:iCs/>
          <w:color w:val="000000" w:themeColor="text1"/>
        </w:rPr>
        <w:t xml:space="preserve">of </w:t>
      </w:r>
      <w:proofErr w:type="spellStart"/>
      <w:r w:rsidRPr="004E03DE">
        <w:rPr>
          <w:i/>
          <w:iCs/>
          <w:color w:val="000000" w:themeColor="text1"/>
        </w:rPr>
        <w:t>Brachiaria</w:t>
      </w:r>
      <w:proofErr w:type="spellEnd"/>
      <w:r w:rsidRPr="004E03DE">
        <w:rPr>
          <w:i/>
          <w:iCs/>
          <w:color w:val="000000" w:themeColor="text1"/>
        </w:rPr>
        <w:t xml:space="preserve"> </w:t>
      </w:r>
      <w:proofErr w:type="spellStart"/>
      <w:r w:rsidRPr="004E03DE">
        <w:rPr>
          <w:i/>
          <w:iCs/>
          <w:color w:val="000000" w:themeColor="text1"/>
        </w:rPr>
        <w:t>humidicola</w:t>
      </w:r>
      <w:proofErr w:type="spellEnd"/>
      <w:r w:rsidRPr="004E03DE">
        <w:rPr>
          <w:i/>
          <w:iCs/>
          <w:color w:val="000000" w:themeColor="text1"/>
        </w:rPr>
        <w:t xml:space="preserve"> and </w:t>
      </w:r>
      <w:proofErr w:type="spellStart"/>
      <w:r w:rsidRPr="004E03DE">
        <w:rPr>
          <w:i/>
          <w:iCs/>
          <w:color w:val="000000" w:themeColor="text1"/>
        </w:rPr>
        <w:t>Brachiaria</w:t>
      </w:r>
      <w:proofErr w:type="spellEnd"/>
      <w:r w:rsidRPr="004E03DE">
        <w:rPr>
          <w:i/>
          <w:iCs/>
          <w:color w:val="000000" w:themeColor="text1"/>
        </w:rPr>
        <w:t xml:space="preserve"> </w:t>
      </w:r>
      <w:proofErr w:type="spellStart"/>
      <w:r w:rsidRPr="004E03DE">
        <w:rPr>
          <w:i/>
          <w:iCs/>
          <w:color w:val="000000" w:themeColor="text1"/>
        </w:rPr>
        <w:t>ruziziensis</w:t>
      </w:r>
      <w:proofErr w:type="spellEnd"/>
    </w:p>
    <w:p w14:paraId="51D61BF3" w14:textId="4BBFAF2C" w:rsidR="005C585D" w:rsidRPr="004E03DE" w:rsidRDefault="005C585D" w:rsidP="005C585D">
      <w:pPr>
        <w:jc w:val="both"/>
        <w:rPr>
          <w:rFonts w:cs="Times New Roman" w:hint="eastAsia"/>
          <w:color w:val="000000" w:themeColor="text1"/>
        </w:rPr>
      </w:pPr>
      <w:r w:rsidRPr="004E03DE">
        <w:rPr>
          <w:rFonts w:cs="Times New Roman"/>
          <w:color w:val="000000" w:themeColor="text1"/>
        </w:rPr>
        <w:t xml:space="preserve">To investigate the residual effect of </w:t>
      </w:r>
      <w:proofErr w:type="spellStart"/>
      <w:r w:rsidRPr="004E03DE">
        <w:rPr>
          <w:rFonts w:cs="Times New Roman"/>
          <w:iCs/>
          <w:color w:val="000000" w:themeColor="text1"/>
        </w:rPr>
        <w:t>Bh</w:t>
      </w:r>
      <w:proofErr w:type="spellEnd"/>
      <w:r w:rsidRPr="004E03DE">
        <w:rPr>
          <w:rFonts w:cs="Times New Roman"/>
          <w:iCs/>
          <w:color w:val="000000" w:themeColor="text1"/>
        </w:rPr>
        <w:t xml:space="preserve"> </w:t>
      </w:r>
      <w:r w:rsidRPr="004E03DE">
        <w:rPr>
          <w:rFonts w:cs="Times New Roman"/>
          <w:color w:val="000000" w:themeColor="text1"/>
        </w:rPr>
        <w:t xml:space="preserve">and </w:t>
      </w:r>
      <w:r w:rsidRPr="004E03DE">
        <w:rPr>
          <w:rFonts w:cs="Times New Roman"/>
          <w:iCs/>
          <w:color w:val="000000" w:themeColor="text1"/>
        </w:rPr>
        <w:t xml:space="preserve">Br </w:t>
      </w:r>
      <w:r w:rsidRPr="004E03DE">
        <w:rPr>
          <w:rFonts w:cs="Times New Roman"/>
          <w:color w:val="000000" w:themeColor="text1"/>
        </w:rPr>
        <w:t>on soil nitrification, greenhouse gas emissions (GHG, N</w:t>
      </w:r>
      <w:r w:rsidRPr="004E03DE">
        <w:rPr>
          <w:rFonts w:cs="Times New Roman"/>
          <w:color w:val="000000" w:themeColor="text1"/>
          <w:vertAlign w:val="subscript"/>
        </w:rPr>
        <w:t>2</w:t>
      </w:r>
      <w:r w:rsidRPr="004E03DE">
        <w:rPr>
          <w:rFonts w:cs="Times New Roman"/>
          <w:color w:val="000000" w:themeColor="text1"/>
        </w:rPr>
        <w:t>O and CO</w:t>
      </w:r>
      <w:r w:rsidRPr="004E03DE">
        <w:rPr>
          <w:rFonts w:cs="Times New Roman"/>
          <w:color w:val="000000" w:themeColor="text1"/>
          <w:vertAlign w:val="subscript"/>
        </w:rPr>
        <w:t>2</w:t>
      </w:r>
      <w:r w:rsidRPr="004E03DE">
        <w:rPr>
          <w:rFonts w:cs="Times New Roman"/>
          <w:color w:val="000000" w:themeColor="text1"/>
        </w:rPr>
        <w:t>)</w:t>
      </w:r>
      <w:r w:rsidR="00A20D0F" w:rsidRPr="004E03DE">
        <w:rPr>
          <w:rFonts w:cs="Times New Roman"/>
          <w:color w:val="000000" w:themeColor="text1"/>
        </w:rPr>
        <w:t>,</w:t>
      </w:r>
      <w:r w:rsidRPr="004E03DE">
        <w:rPr>
          <w:rFonts w:cs="Times New Roman"/>
          <w:color w:val="000000" w:themeColor="text1"/>
        </w:rPr>
        <w:t xml:space="preserve"> NO</w:t>
      </w:r>
      <w:r w:rsidR="00A41A85" w:rsidRPr="004E03DE">
        <w:rPr>
          <w:rFonts w:cs="Times New Roman"/>
          <w:color w:val="000000" w:themeColor="text1"/>
        </w:rPr>
        <w:t xml:space="preserve"> and N</w:t>
      </w:r>
      <w:r w:rsidR="00A41A85" w:rsidRPr="004E03DE">
        <w:rPr>
          <w:rFonts w:cs="Times New Roman"/>
          <w:color w:val="000000" w:themeColor="text1"/>
          <w:vertAlign w:val="subscript"/>
        </w:rPr>
        <w:t>2</w:t>
      </w:r>
      <w:r w:rsidRPr="004E03DE">
        <w:rPr>
          <w:rFonts w:cs="Times New Roman"/>
          <w:color w:val="000000" w:themeColor="text1"/>
        </w:rPr>
        <w:t xml:space="preserve"> emissions</w:t>
      </w:r>
      <w:r w:rsidR="009C41B5" w:rsidRPr="004E03DE">
        <w:rPr>
          <w:rFonts w:cs="Times New Roman"/>
          <w:color w:val="000000" w:themeColor="text1"/>
        </w:rPr>
        <w:t xml:space="preserve">, and nitrifiers and </w:t>
      </w:r>
      <w:proofErr w:type="spellStart"/>
      <w:r w:rsidR="009C41B5" w:rsidRPr="004E03DE">
        <w:rPr>
          <w:rFonts w:cs="Times New Roman"/>
          <w:color w:val="000000" w:themeColor="text1"/>
        </w:rPr>
        <w:t>denitrifiers</w:t>
      </w:r>
      <w:proofErr w:type="spellEnd"/>
      <w:r w:rsidRPr="004E03DE">
        <w:rPr>
          <w:rFonts w:cs="Times New Roman"/>
          <w:color w:val="000000" w:themeColor="text1"/>
        </w:rPr>
        <w:t xml:space="preserve"> after sheep urine application, two varieties of </w:t>
      </w:r>
      <w:proofErr w:type="spellStart"/>
      <w:r w:rsidRPr="004E03DE">
        <w:rPr>
          <w:rFonts w:cs="Times New Roman"/>
          <w:i/>
          <w:color w:val="000000" w:themeColor="text1"/>
        </w:rPr>
        <w:t>Brachiaria</w:t>
      </w:r>
      <w:proofErr w:type="spellEnd"/>
      <w:r w:rsidRPr="004E03DE">
        <w:rPr>
          <w:rFonts w:cs="Times New Roman"/>
          <w:color w:val="000000" w:themeColor="text1"/>
        </w:rPr>
        <w:t xml:space="preserve"> </w:t>
      </w:r>
      <w:r w:rsidR="001E31F9" w:rsidRPr="004E03DE">
        <w:rPr>
          <w:rFonts w:cs="Times New Roman"/>
          <w:color w:val="000000" w:themeColor="text1"/>
        </w:rPr>
        <w:t xml:space="preserve">species </w:t>
      </w:r>
      <w:r w:rsidR="00B234E7" w:rsidRPr="004E03DE">
        <w:rPr>
          <w:rFonts w:cs="Times New Roman"/>
          <w:color w:val="000000" w:themeColor="text1"/>
        </w:rPr>
        <w:t>(</w:t>
      </w:r>
      <w:proofErr w:type="spellStart"/>
      <w:r w:rsidR="00B234E7" w:rsidRPr="004E03DE">
        <w:rPr>
          <w:rFonts w:cs="Times New Roman"/>
          <w:color w:val="000000" w:themeColor="text1"/>
        </w:rPr>
        <w:t>Bh</w:t>
      </w:r>
      <w:proofErr w:type="spellEnd"/>
      <w:r w:rsidR="00B234E7" w:rsidRPr="004E03DE">
        <w:rPr>
          <w:rFonts w:cs="Times New Roman"/>
          <w:color w:val="000000" w:themeColor="text1"/>
        </w:rPr>
        <w:t xml:space="preserve"> and Br) </w:t>
      </w:r>
      <w:r w:rsidRPr="004E03DE">
        <w:rPr>
          <w:rFonts w:cs="Times New Roman"/>
          <w:color w:val="000000" w:themeColor="text1"/>
        </w:rPr>
        <w:t xml:space="preserve">were sown separately in pots containing the field soil. Seeds of </w:t>
      </w:r>
      <w:proofErr w:type="spellStart"/>
      <w:r w:rsidRPr="004E03DE">
        <w:rPr>
          <w:rFonts w:cs="Times New Roman"/>
          <w:iCs/>
          <w:color w:val="000000" w:themeColor="text1"/>
        </w:rPr>
        <w:t>Bh</w:t>
      </w:r>
      <w:proofErr w:type="spellEnd"/>
      <w:r w:rsidRPr="004E03DE">
        <w:rPr>
          <w:rFonts w:cs="Times New Roman"/>
          <w:iCs/>
          <w:color w:val="000000" w:themeColor="text1"/>
        </w:rPr>
        <w:t xml:space="preserve"> </w:t>
      </w:r>
      <w:r w:rsidRPr="004E03DE">
        <w:rPr>
          <w:rFonts w:cs="Times New Roman"/>
          <w:color w:val="000000" w:themeColor="text1"/>
        </w:rPr>
        <w:t xml:space="preserve">and </w:t>
      </w:r>
      <w:r w:rsidRPr="004E03DE">
        <w:rPr>
          <w:rFonts w:cs="Times New Roman"/>
          <w:iCs/>
          <w:color w:val="000000" w:themeColor="text1"/>
        </w:rPr>
        <w:t>Br</w:t>
      </w:r>
      <w:r w:rsidRPr="004E03DE">
        <w:rPr>
          <w:rFonts w:cs="Times New Roman"/>
          <w:color w:val="000000" w:themeColor="text1"/>
        </w:rPr>
        <w:t xml:space="preserve"> were germinated on wetted tissue paper in an incubator (20 °C). 1.7 kg field fresh soil were added to each pot (diameter: 15 cm; depth: 15 cm) at the same bulk density as the soil at the field site (</w:t>
      </w:r>
      <w:r w:rsidRPr="004E03DE">
        <w:rPr>
          <w:rFonts w:cs="Times New Roman" w:hint="eastAsia"/>
          <w:color w:val="000000" w:themeColor="text1"/>
        </w:rPr>
        <w:t>1.6</w:t>
      </w:r>
      <w:r w:rsidRPr="004E03DE">
        <w:rPr>
          <w:rFonts w:cs="Times New Roman"/>
          <w:color w:val="000000" w:themeColor="text1"/>
        </w:rPr>
        <w:t xml:space="preserve"> g cm</w:t>
      </w:r>
      <w:r w:rsidRPr="004E03DE">
        <w:rPr>
          <w:rFonts w:cs="Times New Roman"/>
          <w:color w:val="000000" w:themeColor="text1"/>
          <w:vertAlign w:val="superscript"/>
        </w:rPr>
        <w:t>-3</w:t>
      </w:r>
      <w:r w:rsidRPr="004E03DE">
        <w:rPr>
          <w:rFonts w:cs="Times New Roman"/>
          <w:color w:val="000000" w:themeColor="text1"/>
        </w:rPr>
        <w:t xml:space="preserve">)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{"citationItems":[{"id":"ITEM-1","itemData":{"DOI":"10.1016/j.soilbio.2015.10.011","ISSN":"00380717","abstract":"Urine patches contribute greatly to greenhouse gas emissions within livestock grazed ecosystems. The effective area of a ruminant urine patch comprises the wetted area, the diffusional area and the pasture response area. This study specifically assesses the importance of considering the diffusional area for monitoring urine patch N2O emissions. Spatial and temporal changes in N2O emissions and potential drivers of emissions (soil pH, EC, redox potential, dissolved organic carbon and nitrogen, NO3- and NH4+) were measured in sheep urine amended Eutric Cambisol mesocosms, maintained at 50% or 70% water-filled pore space (WFPS). At 70% WFPS, over 10 weeks, the emission factor (EF) was greater when considering the wetted area plus a 9 cm diffusional area (EF = 2.75 ± 0.72% of applied N) than when considering the wetted area alone (EF = 1.44 ± 0.30% of applied N); differences were not statistically significant at 50% WFPS. Redox potential, total extractable N and WFPS contributed significantly to the observed variation in daily N2O fluxes from the urine patch. We conclude that the urine patch diffusional area is an extremely important source of emissions from urine patches. This has implications when measuring EFs, as the lateral diffusion of solutes may be restricted by chamber walls resulting in an underestimate of N2O emissions, particularly at higher soil moisture contents. Site-specific assessments of the urine patch diffusional area should be made, and accounted for, prior to monitoring emissions and calculating emission factors from urine patches applied within chambers.","author":[{"dropping-particle":"","family":"Marsden","given":"Karina A.","non-dropping-particle":"","parse-names":false,"suffix":""},{"dropping-particle":"","family":"Jones","given":"Davey L.","non-dropping-particle":"","parse-names":false,"suffix":""},{"dropping-particle":"","family":"Chadwick","given":"David R.","non-dropping-particle":"","parse-names":false,"suffix":""}],"container-title":"Soil Biology and Biochemistry","id":"ITEM-1","issued":{"date-parts":[["2016"]]},"page":"161-170","publisher":"Elsevier Ltd","title":"The urine patch diffusional area: An important N2O source?","type":"article-journal","volume":"92"},"uris":["http://www.mendeley.com/documents/?uuid=afb6e7e0-1433-4868-9c89-ec6c03add5db"]}],"mendeley":{"formattedCitation":"(Marsden et al. 2016)","manualFormatting":"(Marsden et al., 2016)","plainTextFormattedCitation":"(Marsden et al. 2016)","previouslyFormattedCitation":"(Marsden et al. 2016)"},"properties":{"noteIndex":0},"schema":"https://github.com/citation-style-language/schema/raw/master/csl-citation.json"}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 xml:space="preserve">Marsden </w:t>
      </w:r>
      <w:r w:rsidR="00DF3CD9" w:rsidRPr="004E03DE">
        <w:rPr>
          <w:rFonts w:cs="Times New Roman"/>
          <w:noProof/>
          <w:color w:val="000000" w:themeColor="text1"/>
        </w:rPr>
        <w:t>et al.</w:t>
      </w:r>
      <w:r w:rsidR="00C3412F" w:rsidRPr="004E03DE">
        <w:rPr>
          <w:rFonts w:cs="Times New Roman"/>
          <w:noProof/>
          <w:color w:val="000000" w:themeColor="text1"/>
        </w:rPr>
        <w:t>,</w:t>
      </w:r>
      <w:r w:rsidR="00DF3CD9" w:rsidRPr="004E03DE">
        <w:rPr>
          <w:rFonts w:cs="Times New Roman"/>
          <w:noProof/>
          <w:color w:val="000000" w:themeColor="text1"/>
        </w:rPr>
        <w:t xml:space="preserve"> 2016)</w:t>
      </w:r>
      <w:r w:rsidRPr="004E03DE">
        <w:rPr>
          <w:rFonts w:cs="Times New Roman"/>
          <w:color w:val="000000" w:themeColor="text1"/>
        </w:rPr>
        <w:fldChar w:fldCharType="end"/>
      </w:r>
      <w:r w:rsidRPr="004E03DE">
        <w:rPr>
          <w:rFonts w:cs="Times New Roman"/>
          <w:color w:val="000000" w:themeColor="text1"/>
        </w:rPr>
        <w:t>, and 10 geminated seeds were placed onto the soil surface before covering with 100 g soil. There were 12 pots in total, 6 pots were grown with</w:t>
      </w:r>
      <w:r w:rsidRPr="004E03DE">
        <w:rPr>
          <w:rFonts w:cs="Times New Roman"/>
          <w:i/>
          <w:color w:val="000000" w:themeColor="text1"/>
        </w:rPr>
        <w:t xml:space="preserve"> </w:t>
      </w:r>
      <w:proofErr w:type="spellStart"/>
      <w:r w:rsidRPr="004E03DE">
        <w:rPr>
          <w:rFonts w:cs="Times New Roman"/>
          <w:iCs/>
          <w:color w:val="000000" w:themeColor="text1"/>
        </w:rPr>
        <w:t>Bh</w:t>
      </w:r>
      <w:proofErr w:type="spellEnd"/>
      <w:r w:rsidRPr="004E03DE">
        <w:rPr>
          <w:rFonts w:cs="Times New Roman"/>
          <w:iCs/>
          <w:color w:val="000000" w:themeColor="text1"/>
        </w:rPr>
        <w:t xml:space="preserve"> </w:t>
      </w:r>
      <w:r w:rsidRPr="004E03DE">
        <w:rPr>
          <w:rFonts w:cs="Times New Roman"/>
          <w:color w:val="000000" w:themeColor="text1"/>
        </w:rPr>
        <w:t>and 6 pots with</w:t>
      </w:r>
      <w:r w:rsidRPr="004E03DE">
        <w:rPr>
          <w:rFonts w:cs="Times New Roman"/>
          <w:iCs/>
          <w:color w:val="000000" w:themeColor="text1"/>
        </w:rPr>
        <w:t xml:space="preserve"> Br</w:t>
      </w:r>
      <w:r w:rsidRPr="004E03DE">
        <w:rPr>
          <w:rFonts w:cs="Times New Roman"/>
          <w:color w:val="000000" w:themeColor="text1"/>
        </w:rPr>
        <w:t xml:space="preserve">. </w:t>
      </w:r>
      <w:bookmarkStart w:id="4" w:name="_Hlk62123675"/>
      <w:r w:rsidRPr="004E03DE">
        <w:rPr>
          <w:rFonts w:cs="Times New Roman"/>
          <w:color w:val="000000" w:themeColor="text1"/>
        </w:rPr>
        <w:t>To stimulate grass growth</w:t>
      </w:r>
      <w:r w:rsidR="001E31F9" w:rsidRPr="004E03DE">
        <w:rPr>
          <w:rFonts w:cs="Times New Roman"/>
          <w:color w:val="000000" w:themeColor="text1"/>
        </w:rPr>
        <w:t>,</w:t>
      </w:r>
      <w:r w:rsidRPr="004E03DE">
        <w:rPr>
          <w:rFonts w:cs="Times New Roman"/>
          <w:color w:val="000000" w:themeColor="text1"/>
        </w:rPr>
        <w:t xml:space="preserve"> </w:t>
      </w:r>
      <w:r w:rsidR="001E31F9" w:rsidRPr="004E03DE">
        <w:rPr>
          <w:rFonts w:cs="Times New Roman"/>
          <w:color w:val="000000" w:themeColor="text1"/>
        </w:rPr>
        <w:t>the plants were cut to 2 cm above the soil level on day 33 and day 75. At the same time, the equivalent of 25 kg N ha</w:t>
      </w:r>
      <w:r w:rsidR="001E31F9" w:rsidRPr="004E03DE">
        <w:rPr>
          <w:rFonts w:cs="Times New Roman"/>
          <w:color w:val="000000" w:themeColor="text1"/>
          <w:vertAlign w:val="superscript"/>
        </w:rPr>
        <w:t>-1</w:t>
      </w:r>
      <w:r w:rsidR="001E31F9" w:rsidRPr="004E03DE">
        <w:rPr>
          <w:rFonts w:cs="Times New Roman"/>
          <w:color w:val="000000" w:themeColor="text1"/>
        </w:rPr>
        <w:t xml:space="preserve"> as (NH</w:t>
      </w:r>
      <w:r w:rsidR="001E31F9" w:rsidRPr="004E03DE">
        <w:rPr>
          <w:rFonts w:cs="Times New Roman"/>
          <w:color w:val="000000" w:themeColor="text1"/>
          <w:vertAlign w:val="subscript"/>
        </w:rPr>
        <w:t>4</w:t>
      </w:r>
      <w:r w:rsidR="001E31F9" w:rsidRPr="004E03DE">
        <w:rPr>
          <w:rFonts w:cs="Times New Roman"/>
          <w:color w:val="000000" w:themeColor="text1"/>
        </w:rPr>
        <w:t>)</w:t>
      </w:r>
      <w:r w:rsidR="001E31F9" w:rsidRPr="004E03DE">
        <w:rPr>
          <w:rFonts w:cs="Times New Roman"/>
          <w:color w:val="000000" w:themeColor="text1"/>
          <w:vertAlign w:val="subscript"/>
        </w:rPr>
        <w:t>2</w:t>
      </w:r>
      <w:r w:rsidR="001E31F9" w:rsidRPr="004E03DE">
        <w:rPr>
          <w:rFonts w:cs="Times New Roman"/>
          <w:color w:val="000000" w:themeColor="text1"/>
        </w:rPr>
        <w:t>SO</w:t>
      </w:r>
      <w:r w:rsidR="001E31F9" w:rsidRPr="004E03DE">
        <w:rPr>
          <w:rFonts w:cs="Times New Roman"/>
          <w:color w:val="000000" w:themeColor="text1"/>
          <w:vertAlign w:val="subscript"/>
        </w:rPr>
        <w:t>4</w:t>
      </w:r>
      <w:r w:rsidR="001E31F9" w:rsidRPr="004E03DE">
        <w:rPr>
          <w:rFonts w:cs="Times New Roman"/>
          <w:color w:val="000000" w:themeColor="text1"/>
        </w:rPr>
        <w:t xml:space="preserve"> was added to each pot 3 days after each cut to</w:t>
      </w:r>
      <w:r w:rsidRPr="004E03DE">
        <w:rPr>
          <w:rFonts w:cs="Times New Roman"/>
          <w:color w:val="000000" w:themeColor="text1"/>
        </w:rPr>
        <w:t xml:space="preserve"> promote the release of the inhibitory compounds</w:t>
      </w:r>
      <w:bookmarkEnd w:id="4"/>
      <w:r w:rsidRPr="004E03DE">
        <w:rPr>
          <w:rFonts w:cs="Times New Roman"/>
          <w:color w:val="000000" w:themeColor="text1"/>
        </w:rPr>
        <w:t xml:space="preserve">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{"citationItems":[{"id":"ITEM-1","itemData":{"DOI":"10.1007/s11104-006-9156-6","ISBN":"0032-079X","ISSN":"0032079X","PMID":"20073060103","abstract":"Abstract The release of chemical compounds from plant roots that suppress soil nitrification is termed biological nitrification inhibition (BNI). Determining the environmental factors that control the synthesis and release of BNI-compounds from Brachiaria humidicola (Rendle) Schweick, a tropical pasture grass that thrives on acid soils, is the focus of this investigation. Because the BNI trait is related to the N status of the plant, we investigated the possibility that the expression of this trait would be related to the forms of N found in the root environment. Plants were grown with two sources of N, NH4+ or NO3− for 60 days and the release of BNI-compounds monitored. Only plants grown with NH4+ released BNI-compounds from roots. The presence of NH4+ and possibly the secondary effect of its uptake (i.e., acidic pH) in the root environment significantly enhanced the release of BNI-compounds. Both the NH4+ and NO3− grown plants responded to the stimulus from NH4+ in the root environment. BNI-compounds found in root tissue and their release were nearly three times greater in NH4+ grown than from NO3− grown plants. The BNI-compounds released from roots composed of at least three active components—Type-I (stable to pH changes from 3.0 to 10), Type-II (temporarily loses its inhibitory effect at a pH higher than a threshold pH of 4.5 and the inhibitory effect is reestablished when the root exudate pH is adjusted to &lt;4.5) and Type-III (inhibitory effect is irreversibly lost if the pH of the root exudate reaches 10.0 or above). A major portion of BNI-compounds released in the presence of NH4+ is of Type-I. In the absence of NH4+, mostly Type-II and Type-III BNI-compounds were released. The BNI-compounds inhibited the function of Nitrosomonas europaea through the blocking of both ammonia monooxygenase and hydroxylamino oxidoreductase pathways. These results indicate that the release of BNI-compounds from B. humidicola roots is a regulated function and that presence of NH4+ in the root environment is necessary for the sustained synthesis and release of BNI.","author":[{"dropping-particle":"V.","family":"Subbarao","given":"G.","non-dropping-particle":"","parse-names":false,"suffix":""},{"dropping-particle":"","family":"Wang","given":"H. Y.","non-dropping-particle":"","parse-names":false,"suffix":""},{"dropping-particle":"","family":"Ito","given":"O.","non-dropping-particle":"","parse-names":false,"suffix":""},{"dropping-particle":"","family":"Nakahara","given":"K.","non-dropping-particle":"","parse-names":false,"suffix":""},{"dropping-particle":"","family":"Berry","given":"W. L.","non-dropping-particle":"","parse-names":false,"suffix":""}],"container-title":"Plant and Soil","id":"ITEM-1","issue":"1-2","issued":{"date-parts":[["2007"]]},"page":"245-257","title":"NH4+ triggers the synthesis and release of biological nitrification inhibition compounds in Brachiaria humidicola roots","type":"article-journal","volume":"290"},"uris":["http://www.mendeley.com/documents/?uuid=76d071d2-71fd-3e80-abcc-ef99219383c8"]}],"mendeley":{"formattedCitation":"(Subbarao et al. 2007b)","manualFormatting":"(Subbarao et al., 2007b)","plainTextFormattedCitation":"(Subbarao et al. 2007b)","previouslyFormattedCitation":"(Subbarao et al. 2007b)"},"properties":{"noteIndex":0},"schema":"https://github.com/citation-style-language/schema/raw/master/csl-citation.json"}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Subbarao</w:t>
      </w:r>
      <w:r w:rsidR="00DF3CD9" w:rsidRPr="004E03DE">
        <w:rPr>
          <w:rFonts w:cs="Times New Roman"/>
          <w:noProof/>
          <w:color w:val="000000" w:themeColor="text1"/>
        </w:rPr>
        <w:t xml:space="preserve"> et al.</w:t>
      </w:r>
      <w:r w:rsidR="00C3412F" w:rsidRPr="004E03DE">
        <w:rPr>
          <w:rFonts w:cs="Times New Roman"/>
          <w:noProof/>
          <w:color w:val="000000" w:themeColor="text1"/>
        </w:rPr>
        <w:t>,</w:t>
      </w:r>
      <w:r w:rsidR="00DF3CD9" w:rsidRPr="004E03DE">
        <w:rPr>
          <w:rFonts w:cs="Times New Roman"/>
          <w:noProof/>
          <w:color w:val="000000" w:themeColor="text1"/>
        </w:rPr>
        <w:t xml:space="preserve"> 2007b)</w:t>
      </w:r>
      <w:r w:rsidRPr="004E03DE">
        <w:rPr>
          <w:rFonts w:cs="Times New Roman"/>
          <w:color w:val="000000" w:themeColor="text1"/>
        </w:rPr>
        <w:fldChar w:fldCharType="end"/>
      </w:r>
      <w:r w:rsidR="001E31F9" w:rsidRPr="004E03DE">
        <w:rPr>
          <w:rFonts w:cs="Times New Roman"/>
          <w:color w:val="000000" w:themeColor="text1"/>
        </w:rPr>
        <w:t>.</w:t>
      </w:r>
      <w:r w:rsidRPr="004E03DE">
        <w:rPr>
          <w:rFonts w:cs="Times New Roman"/>
          <w:color w:val="000000" w:themeColor="text1"/>
        </w:rPr>
        <w:t xml:space="preserve"> </w:t>
      </w:r>
      <w:bookmarkStart w:id="5" w:name="_Hlk62123617"/>
      <w:r w:rsidRPr="004E03DE">
        <w:rPr>
          <w:rFonts w:cs="Times New Roman"/>
          <w:color w:val="000000" w:themeColor="text1"/>
        </w:rPr>
        <w:t xml:space="preserve"> 50 mL of tap water was added to each pot twice per week to maintain plant growth prior to the incubation experiment.</w:t>
      </w:r>
      <w:bookmarkEnd w:id="5"/>
      <w:r w:rsidRPr="004E03DE">
        <w:rPr>
          <w:rFonts w:cs="Times New Roman"/>
          <w:color w:val="000000" w:themeColor="text1"/>
        </w:rPr>
        <w:t xml:space="preserve"> </w:t>
      </w:r>
      <w:r w:rsidR="00FA74F1" w:rsidRPr="004E03DE">
        <w:rPr>
          <w:rFonts w:cs="Times New Roman"/>
          <w:color w:val="000000" w:themeColor="text1"/>
        </w:rPr>
        <w:t xml:space="preserve">The establishment of </w:t>
      </w:r>
      <w:proofErr w:type="spellStart"/>
      <w:r w:rsidR="00FA74F1" w:rsidRPr="004E03DE">
        <w:rPr>
          <w:rFonts w:cs="Times New Roman"/>
          <w:color w:val="000000" w:themeColor="text1"/>
        </w:rPr>
        <w:t>Bh</w:t>
      </w:r>
      <w:proofErr w:type="spellEnd"/>
      <w:r w:rsidR="00FA74F1" w:rsidRPr="004E03DE">
        <w:rPr>
          <w:rFonts w:cs="Times New Roman"/>
          <w:color w:val="000000" w:themeColor="text1"/>
        </w:rPr>
        <w:t xml:space="preserve"> and Br was from the beginning of July to the end of November.</w:t>
      </w:r>
      <w:r w:rsidR="005403B6" w:rsidRPr="004E03DE">
        <w:rPr>
          <w:rFonts w:cs="Times New Roman"/>
          <w:color w:val="000000" w:themeColor="text1"/>
        </w:rPr>
        <w:t xml:space="preserve"> To stimulate the growth of the tropical grasses, the lights above the plots in the greenhouse were o</w:t>
      </w:r>
      <w:r w:rsidR="00771EF5" w:rsidRPr="004E03DE">
        <w:rPr>
          <w:rFonts w:cs="Times New Roman"/>
          <w:color w:val="000000" w:themeColor="text1"/>
        </w:rPr>
        <w:t xml:space="preserve">n </w:t>
      </w:r>
      <w:r w:rsidR="005403B6" w:rsidRPr="004E03DE">
        <w:rPr>
          <w:rFonts w:cs="Times New Roman"/>
          <w:color w:val="000000" w:themeColor="text1"/>
        </w:rPr>
        <w:t>from October until the end of the cultivation. On day 150 after sowing, the plants and soils were harvested for t</w:t>
      </w:r>
      <w:r w:rsidRPr="004E03DE">
        <w:rPr>
          <w:rFonts w:cs="Times New Roman"/>
          <w:color w:val="000000" w:themeColor="text1"/>
        </w:rPr>
        <w:t>he incubation experiment (described below).</w:t>
      </w:r>
      <w:r w:rsidR="006A6786" w:rsidRPr="004E03DE">
        <w:rPr>
          <w:rFonts w:cs="Times New Roman"/>
          <w:color w:val="000000" w:themeColor="text1"/>
        </w:rPr>
        <w:t xml:space="preserve"> </w:t>
      </w:r>
    </w:p>
    <w:p w14:paraId="132B28A8" w14:textId="35532599" w:rsidR="005C585D" w:rsidRPr="004E03DE" w:rsidRDefault="005C585D" w:rsidP="005C585D">
      <w:pPr>
        <w:jc w:val="both"/>
        <w:rPr>
          <w:i/>
          <w:iCs/>
          <w:color w:val="000000" w:themeColor="text1"/>
        </w:rPr>
      </w:pPr>
      <w:r w:rsidRPr="004E03DE">
        <w:rPr>
          <w:rFonts w:cs="Times New Roman"/>
          <w:i/>
          <w:iCs/>
          <w:color w:val="000000" w:themeColor="text1"/>
        </w:rPr>
        <w:t>2.3</w:t>
      </w:r>
      <w:r w:rsidRPr="004E03DE">
        <w:rPr>
          <w:i/>
          <w:iCs/>
          <w:color w:val="000000" w:themeColor="text1"/>
        </w:rPr>
        <w:t>. Experimental setup</w:t>
      </w:r>
    </w:p>
    <w:p w14:paraId="79C36103" w14:textId="20749F7D" w:rsidR="005C585D" w:rsidRPr="004E03DE" w:rsidRDefault="005C585D" w:rsidP="005C585D">
      <w:pPr>
        <w:jc w:val="both"/>
        <w:rPr>
          <w:rFonts w:cs="Times New Roman"/>
          <w:color w:val="000000" w:themeColor="text1"/>
        </w:rPr>
      </w:pPr>
      <w:r w:rsidRPr="004E03DE">
        <w:rPr>
          <w:rFonts w:cs="Times New Roman"/>
          <w:color w:val="000000" w:themeColor="text1"/>
        </w:rPr>
        <w:t>The 23</w:t>
      </w:r>
      <w:r w:rsidR="00A41A85" w:rsidRPr="004E03DE">
        <w:rPr>
          <w:rFonts w:cs="Times New Roman"/>
          <w:color w:val="000000" w:themeColor="text1"/>
        </w:rPr>
        <w:t xml:space="preserve"> day</w:t>
      </w:r>
      <w:r w:rsidRPr="004E03DE">
        <w:rPr>
          <w:rFonts w:cs="Times New Roman"/>
          <w:color w:val="000000" w:themeColor="text1"/>
        </w:rPr>
        <w:t xml:space="preserve"> incubation experiment was conducted in </w:t>
      </w:r>
      <w:bookmarkStart w:id="6" w:name="_Hlk34936740"/>
      <w:r w:rsidRPr="004E03DE">
        <w:rPr>
          <w:rFonts w:cs="Times New Roman"/>
          <w:color w:val="000000" w:themeColor="text1"/>
        </w:rPr>
        <w:t>the Denitrification System</w:t>
      </w:r>
      <w:bookmarkEnd w:id="6"/>
      <w:r w:rsidRPr="004E03DE">
        <w:rPr>
          <w:rFonts w:cs="Times New Roman"/>
          <w:color w:val="000000" w:themeColor="text1"/>
        </w:rPr>
        <w:t xml:space="preserve"> (DENIS) at Rothamsted Research (North Wyke)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{"citationItems":[{"id":"ITEM-1","itemData":{"DOI":"10.1016/S0038-0717(03)00092-0","ISSN":"00380717","abstract":"Laboratory studies of nitrous oxide (N 2 O) and nitrogen (N 2) emissions due to denitrification in soils normally require the use of enzymatic inhibitors such as acetylene (C 2 H 2) (Parkin et al., 1984) and oxygen (O 2) (Fazzolari et al., 1998). These may disturb other processes and C 2 H 2 can serve as an additional source of carbon (Swerts et al., 1996a). Data interpretation is difficult as diffusion of the C 2 H 2 gas throughout the soil core cannot be guaranteed (Smith and Arah, 1992). Studies involving direct measure-ment of both N 2 O and N 2 have been limited by low N 2 sensitivities (Scholefield et al., 1997a). Here we describe a new laboratory system based on the replacement of the soil atmosphere by an inert gas allowing the measurement of the evolution of both N 2 O and N 2 (Stefanson and Greenland, 1970). In an early study, Scholefield et al. (1997a) modified the technique by using intact cores and added an irrigation assembly for fertiliser application. Soil was collected by a cylindrical corer (143 mm diameter, 120 mm height) pushed into the ground to a depth of 100 mm. The corer and soil were then placed inside a cylindrical incubation vessel to an exact fit once the base of each core had been pared level with the corer edge and vegetation trimmed off. A mixture of Helium (He) þ O 2 was passed through the soil core (via the bottom of the vessel) in order to purge (flow-through mode) the soil atmosphere, headspace and all gas lines of N 2 . Flow rates of He and O 2 (. 100 ml min 21) were regulated using mass flow controllers to provide an O 2 concentration of c. 20% (Scholefield et al., 1997a). The He þ O 2 mixture was then directed to the vessel via the lid (flow-over mode) after reducing the flow rate to approximately 30 ml min 21 and N 2 measured until N 2 levels reached baseline. We observed that after the removal of 99.996% of the soil and vessel atmosphere, the variability of each blank varied between 30 and 38% for a flow rate of 30 ml min 21 . Effluent gases from each of the 12 vessels passed through an outlet in the lid of the incubation vessel to an actuated 16-port selection valve for either analysis or venting to the atmosphere. After replacement of the atmosphere within the soil cores, amendments were added via a secondary vessel fitted to the centre of each lid after being flushed with He (to avoid any atmospheric N 2 contamination). The amendment vessel was cylindrical (147 ml volume) with a funnel shaped bottom. The efflue…","author":[{"dropping-particle":"","family":"Cárdenas","given":"L. M.","non-dropping-particle":"","parse-names":false,"suffix":""},{"dropping-particle":"","family":"Hawkins","given":"J. M.B.","non-dropping-particle":"","parse-names":false,"suffix":""},{"dropping-particle":"","family":"Chadwick","given":"D.","non-dropping-particle":"","parse-names":false,"suffix":""},{"dropping-particle":"","family":"Scholefield","given":"D.","non-dropping-particle":"","parse-names":false,"suffix":""}],"container-title":"Soil Biology and Biochemistry","id":"ITEM-1","issue":"6","issued":{"date-parts":[["2003"]]},"page":"867-870","title":"Biogenic gas emissions from soils measured using a new automated laboratory incubation system","type":"article-journal","volume":"35"},"uris":["http://www.mendeley.com/documents/?uuid=2986f005-53be-4f80-9f6d-61af235ccf0c"]}],"mendeley":{"formattedCitation":"(Cárdenas et al. 2003)","manualFormatting":"(Cárdenas et al., 2003)","plainTextFormattedCitation":"(Cárdenas et al. 2003)","previouslyFormattedCitation":"(Cárdenas et al. 2003)"},"properties":{"noteIndex":0},"schema":"https://github.com/citation-style-language/schema/raw/master/csl-citation.json"}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 xml:space="preserve">Cárdenas </w:t>
      </w:r>
      <w:r w:rsidR="00DF3CD9" w:rsidRPr="004E03DE">
        <w:rPr>
          <w:rFonts w:cs="Times New Roman"/>
          <w:noProof/>
          <w:color w:val="000000" w:themeColor="text1"/>
        </w:rPr>
        <w:t>et al.</w:t>
      </w:r>
      <w:r w:rsidR="00C3412F" w:rsidRPr="004E03DE">
        <w:rPr>
          <w:rFonts w:cs="Times New Roman"/>
          <w:noProof/>
          <w:color w:val="000000" w:themeColor="text1"/>
        </w:rPr>
        <w:t>,</w:t>
      </w:r>
      <w:r w:rsidR="00DF3CD9" w:rsidRPr="004E03DE">
        <w:rPr>
          <w:rFonts w:cs="Times New Roman"/>
          <w:noProof/>
          <w:color w:val="000000" w:themeColor="text1"/>
        </w:rPr>
        <w:t xml:space="preserve"> 2003)</w:t>
      </w:r>
      <w:r w:rsidRPr="004E03DE">
        <w:rPr>
          <w:rFonts w:cs="Times New Roman"/>
          <w:color w:val="000000" w:themeColor="text1"/>
        </w:rPr>
        <w:fldChar w:fldCharType="end"/>
      </w:r>
      <w:r w:rsidRPr="004E03DE">
        <w:rPr>
          <w:rFonts w:cs="Times New Roman"/>
          <w:color w:val="000000" w:themeColor="text1"/>
        </w:rPr>
        <w:t xml:space="preserve">, using the top (0-7.5 cm) of the intact (12 cm deep) soils including plants (obtained from section 2.2). The soil cores were placed into 12 stainless vessels (diameter: 14.1 cm) and sealed with stainless steel lids fitted with double ‘O’ rings. The incubation experiment comprised 4 treatments with 3 replicates: </w:t>
      </w:r>
      <w:bookmarkStart w:id="7" w:name="_Hlk34937129"/>
      <w:r w:rsidRPr="004E03DE">
        <w:rPr>
          <w:rFonts w:cs="Times New Roman"/>
          <w:color w:val="000000" w:themeColor="text1"/>
        </w:rPr>
        <w:t>1)</w:t>
      </w:r>
      <w:r w:rsidRPr="004E03DE">
        <w:rPr>
          <w:rFonts w:cs="Times New Roman"/>
          <w:i/>
          <w:color w:val="000000" w:themeColor="text1"/>
        </w:rPr>
        <w:t xml:space="preserve"> </w:t>
      </w:r>
      <w:proofErr w:type="spellStart"/>
      <w:r w:rsidRPr="004E03DE">
        <w:rPr>
          <w:rFonts w:cs="Times New Roman"/>
          <w:iCs/>
          <w:color w:val="000000" w:themeColor="text1"/>
        </w:rPr>
        <w:t>Bh</w:t>
      </w:r>
      <w:proofErr w:type="spellEnd"/>
      <w:r w:rsidRPr="004E03DE">
        <w:rPr>
          <w:rFonts w:cs="Times New Roman"/>
          <w:iCs/>
          <w:color w:val="000000" w:themeColor="text1"/>
        </w:rPr>
        <w:t xml:space="preserve"> with water application (</w:t>
      </w:r>
      <w:proofErr w:type="spellStart"/>
      <w:r w:rsidRPr="004E03DE">
        <w:rPr>
          <w:rFonts w:cs="Times New Roman"/>
          <w:color w:val="000000" w:themeColor="text1"/>
        </w:rPr>
        <w:t>Bh</w:t>
      </w:r>
      <w:proofErr w:type="spellEnd"/>
      <w:r w:rsidRPr="004E03DE">
        <w:rPr>
          <w:rFonts w:cs="Times New Roman"/>
          <w:color w:val="000000" w:themeColor="text1"/>
        </w:rPr>
        <w:t xml:space="preserve"> + W); 2)</w:t>
      </w:r>
      <w:r w:rsidRPr="004E03DE">
        <w:rPr>
          <w:rFonts w:cs="Times New Roman"/>
          <w:i/>
          <w:color w:val="000000" w:themeColor="text1"/>
        </w:rPr>
        <w:t xml:space="preserve"> </w:t>
      </w:r>
      <w:proofErr w:type="spellStart"/>
      <w:r w:rsidRPr="004E03DE">
        <w:rPr>
          <w:rFonts w:cs="Times New Roman"/>
          <w:iCs/>
          <w:color w:val="000000" w:themeColor="text1"/>
        </w:rPr>
        <w:t>Bh</w:t>
      </w:r>
      <w:proofErr w:type="spellEnd"/>
      <w:r w:rsidRPr="004E03DE">
        <w:rPr>
          <w:rFonts w:cs="Times New Roman"/>
          <w:iCs/>
          <w:color w:val="000000" w:themeColor="text1"/>
        </w:rPr>
        <w:t xml:space="preserve"> </w:t>
      </w:r>
      <w:r w:rsidRPr="004E03DE">
        <w:rPr>
          <w:rFonts w:cs="Times New Roman"/>
          <w:color w:val="000000" w:themeColor="text1"/>
        </w:rPr>
        <w:t>with sheep urine (</w:t>
      </w:r>
      <w:proofErr w:type="spellStart"/>
      <w:r w:rsidRPr="004E03DE">
        <w:rPr>
          <w:rFonts w:cs="Times New Roman"/>
          <w:color w:val="000000" w:themeColor="text1"/>
        </w:rPr>
        <w:t>Bh</w:t>
      </w:r>
      <w:proofErr w:type="spellEnd"/>
      <w:r w:rsidRPr="004E03DE">
        <w:rPr>
          <w:rFonts w:cs="Times New Roman"/>
          <w:color w:val="000000" w:themeColor="text1"/>
        </w:rPr>
        <w:t xml:space="preserve"> + U); 3)</w:t>
      </w:r>
      <w:r w:rsidRPr="004E03DE">
        <w:rPr>
          <w:rFonts w:cs="Times New Roman"/>
          <w:i/>
          <w:color w:val="000000" w:themeColor="text1"/>
        </w:rPr>
        <w:t xml:space="preserve"> </w:t>
      </w:r>
      <w:r w:rsidRPr="004E03DE">
        <w:rPr>
          <w:rFonts w:cs="Times New Roman"/>
          <w:color w:val="000000" w:themeColor="text1"/>
        </w:rPr>
        <w:t>Br with water application (Br + W); 4)</w:t>
      </w:r>
      <w:r w:rsidRPr="004E03DE">
        <w:rPr>
          <w:rFonts w:cs="Times New Roman"/>
          <w:i/>
          <w:color w:val="000000" w:themeColor="text1"/>
        </w:rPr>
        <w:t xml:space="preserve"> </w:t>
      </w:r>
      <w:r w:rsidRPr="004E03DE">
        <w:rPr>
          <w:rFonts w:cs="Times New Roman"/>
          <w:iCs/>
          <w:color w:val="000000" w:themeColor="text1"/>
        </w:rPr>
        <w:t>Br</w:t>
      </w:r>
      <w:r w:rsidRPr="004E03DE">
        <w:rPr>
          <w:rFonts w:cs="Times New Roman"/>
          <w:color w:val="000000" w:themeColor="text1"/>
        </w:rPr>
        <w:t xml:space="preserve"> with sheep urine (Br + U)</w:t>
      </w:r>
      <w:bookmarkEnd w:id="7"/>
      <w:r w:rsidRPr="004E03DE">
        <w:rPr>
          <w:rFonts w:cs="Times New Roman"/>
          <w:color w:val="000000" w:themeColor="text1"/>
        </w:rPr>
        <w:t xml:space="preserve">. The sheep urine used in this experiment </w:t>
      </w:r>
      <w:r w:rsidRPr="004E03DE">
        <w:rPr>
          <w:rFonts w:cs="Times New Roman"/>
          <w:color w:val="000000" w:themeColor="text1"/>
        </w:rPr>
        <w:lastRenderedPageBreak/>
        <w:t>had been collected from 6 Welsh Mountain ewes that had been grazing a permanent pasture at the same site the soil was collected from. The urine had been frozen immediately after collection to avoid N losses during storage. The sheep urine was defrosted the day before application to the soil cores, and the individual urine samples (n=6) were pooled and mixed to generate one urine source (total C, 25.3 g L</w:t>
      </w:r>
      <w:r w:rsidRPr="004E03DE">
        <w:rPr>
          <w:rFonts w:cs="Times New Roman"/>
          <w:color w:val="000000" w:themeColor="text1"/>
          <w:vertAlign w:val="superscript"/>
        </w:rPr>
        <w:t>-1</w:t>
      </w:r>
      <w:r w:rsidRPr="004E03DE">
        <w:rPr>
          <w:rFonts w:cs="Times New Roman"/>
          <w:color w:val="000000" w:themeColor="text1"/>
        </w:rPr>
        <w:t>; total N, 11.7 g L</w:t>
      </w:r>
      <w:r w:rsidRPr="004E03DE">
        <w:rPr>
          <w:rFonts w:cs="Times New Roman"/>
          <w:color w:val="000000" w:themeColor="text1"/>
          <w:vertAlign w:val="superscript"/>
        </w:rPr>
        <w:t>-1</w:t>
      </w:r>
      <w:r w:rsidR="00446D83" w:rsidRPr="004E03DE">
        <w:rPr>
          <w:rFonts w:cs="Times New Roman"/>
          <w:color w:val="000000" w:themeColor="text1"/>
        </w:rPr>
        <w:t>, NH</w:t>
      </w:r>
      <w:r w:rsidR="00446D83" w:rsidRPr="004E03DE">
        <w:rPr>
          <w:rFonts w:cs="Times New Roman"/>
          <w:color w:val="000000" w:themeColor="text1"/>
          <w:vertAlign w:val="subscript"/>
        </w:rPr>
        <w:t>4</w:t>
      </w:r>
      <w:r w:rsidR="00446D83" w:rsidRPr="004E03DE">
        <w:rPr>
          <w:rFonts w:cs="Times New Roman"/>
          <w:color w:val="000000" w:themeColor="text1"/>
          <w:vertAlign w:val="superscript"/>
        </w:rPr>
        <w:t>+</w:t>
      </w:r>
      <w:r w:rsidR="00446D83" w:rsidRPr="004E03DE">
        <w:rPr>
          <w:rFonts w:cs="Times New Roman"/>
          <w:color w:val="000000" w:themeColor="text1"/>
        </w:rPr>
        <w:t>-N, 1.09 mg L</w:t>
      </w:r>
      <w:r w:rsidR="00446D83" w:rsidRPr="004E03DE">
        <w:rPr>
          <w:rFonts w:cs="Times New Roman"/>
          <w:color w:val="000000" w:themeColor="text1"/>
          <w:vertAlign w:val="superscript"/>
        </w:rPr>
        <w:t>-1</w:t>
      </w:r>
      <w:r w:rsidR="00446D83" w:rsidRPr="004E03DE">
        <w:rPr>
          <w:rFonts w:cs="Times New Roman"/>
          <w:color w:val="000000" w:themeColor="text1"/>
        </w:rPr>
        <w:t>; NO</w:t>
      </w:r>
      <w:r w:rsidR="00446D83" w:rsidRPr="004E03DE">
        <w:rPr>
          <w:rFonts w:cs="Times New Roman"/>
          <w:color w:val="000000" w:themeColor="text1"/>
          <w:vertAlign w:val="subscript"/>
        </w:rPr>
        <w:t>3</w:t>
      </w:r>
      <w:r w:rsidR="00446D83" w:rsidRPr="004E03DE">
        <w:rPr>
          <w:rFonts w:cs="Times New Roman"/>
          <w:color w:val="000000" w:themeColor="text1"/>
          <w:vertAlign w:val="superscript"/>
        </w:rPr>
        <w:t>-</w:t>
      </w:r>
      <w:r w:rsidR="00446D83" w:rsidRPr="004E03DE">
        <w:rPr>
          <w:rFonts w:cs="Times New Roman"/>
          <w:color w:val="000000" w:themeColor="text1"/>
        </w:rPr>
        <w:t>-N, 3.09 mg L</w:t>
      </w:r>
      <w:r w:rsidR="00446D83" w:rsidRPr="004E03DE">
        <w:rPr>
          <w:rFonts w:cs="Times New Roman"/>
          <w:color w:val="000000" w:themeColor="text1"/>
          <w:vertAlign w:val="superscript"/>
        </w:rPr>
        <w:t>-1</w:t>
      </w:r>
      <w:r w:rsidR="00577689" w:rsidRPr="004E03DE">
        <w:rPr>
          <w:rFonts w:cs="Times New Roman"/>
          <w:color w:val="000000" w:themeColor="text1"/>
        </w:rPr>
        <w:t>)</w:t>
      </w:r>
      <w:r w:rsidRPr="004E03DE">
        <w:rPr>
          <w:rFonts w:cs="Times New Roman"/>
          <w:color w:val="000000" w:themeColor="text1"/>
        </w:rPr>
        <w:t xml:space="preserve"> of which 670 mg N kg</w:t>
      </w:r>
      <w:r w:rsidRPr="004E03DE">
        <w:rPr>
          <w:rFonts w:cs="Times New Roman"/>
          <w:color w:val="000000" w:themeColor="text1"/>
          <w:vertAlign w:val="superscript"/>
        </w:rPr>
        <w:t>-1</w:t>
      </w:r>
      <w:r w:rsidRPr="004E03DE">
        <w:rPr>
          <w:rFonts w:cs="Times New Roman"/>
          <w:color w:val="000000" w:themeColor="text1"/>
        </w:rPr>
        <w:t xml:space="preserve"> dry soil </w:t>
      </w:r>
      <w:r w:rsidR="00446D83" w:rsidRPr="004E03DE">
        <w:rPr>
          <w:rFonts w:cs="Times New Roman"/>
          <w:color w:val="000000" w:themeColor="text1"/>
        </w:rPr>
        <w:t>(equivalent to 374 kg N ha</w:t>
      </w:r>
      <w:r w:rsidR="00446D83" w:rsidRPr="004E03DE">
        <w:rPr>
          <w:rFonts w:cs="Times New Roman"/>
          <w:color w:val="000000" w:themeColor="text1"/>
          <w:vertAlign w:val="superscript"/>
        </w:rPr>
        <w:t>-1</w:t>
      </w:r>
      <w:r w:rsidR="00446D83" w:rsidRPr="004E03DE">
        <w:rPr>
          <w:rFonts w:cs="Times New Roman"/>
          <w:color w:val="000000" w:themeColor="text1"/>
        </w:rPr>
        <w:t>)</w:t>
      </w:r>
      <w:r w:rsidRPr="004E03DE">
        <w:rPr>
          <w:rFonts w:cs="Times New Roman"/>
          <w:color w:val="000000" w:themeColor="text1"/>
        </w:rPr>
        <w:t xml:space="preserve">were added in the treatments. </w:t>
      </w:r>
    </w:p>
    <w:p w14:paraId="2DAC22A7" w14:textId="277B8763" w:rsidR="005C585D" w:rsidRPr="004E03DE" w:rsidRDefault="005C585D" w:rsidP="009710DF">
      <w:pPr>
        <w:ind w:firstLineChars="200" w:firstLine="440"/>
        <w:jc w:val="both"/>
        <w:rPr>
          <w:rFonts w:cs="Times New Roman" w:hint="eastAsia"/>
          <w:color w:val="000000" w:themeColor="text1"/>
        </w:rPr>
      </w:pPr>
      <w:r w:rsidRPr="004E03DE">
        <w:rPr>
          <w:rFonts w:cs="Times New Roman"/>
          <w:color w:val="000000" w:themeColor="text1"/>
        </w:rPr>
        <w:t xml:space="preserve">The incubation experiment followed a similar approach to previous experiments using this DENIS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10.1016/j.soilbio.2015.12.009","ISSN":"00380717","author":[{"dropping-particle":"","family":"Loick","given":"Nadine","non-dropping-particle":"","parse-names":false,"suffix":""},{"dropping-particle":"","family":"Dixon","given":"Elizabeth R.","non-dropping-particle":"","parse-names":false,"suffix":""},{"dropping-particle":"","family":"Abalos","given":"Diego.","non-dropping-particle":"","parse-names":false,"suffix":""},{"dropping-particle":"","family":"Vallejo","given":"Antonio","non-dropping-particle":"","parse-names":false,"suffix":""},{"dropping-particle":"","family":"Matthews","given":"G. Peter","non-dropping-particle":"","parse-names":false,"suffix":""},{"dropping-particle":"","family":"J.McGeough","given":"Karen","non-dropping-particle":"","parse-names":false,"suffix":""},{"dropping-particle":"","family":"Well","given":"Reinhard","non-dropping-particle":"","parse-names":false,"suffix":""},{"dropping-particle":"","family":"Watson","given":"Catherine","non-dropping-particle":"","parse-names":false,"suffix":""},{"dropping-particle":"","family":"L.Laughlin","given":"Ronnie J.","non-dropping-particle":"","parse-names":false,"suffix":""},{"dropping-particle":"","family":"Cardenas","given":"Laura M.","non-dropping-particle":"","parse-names":false,"suffix":""}],"container-title":"Soil Biology and Biochemistry","id":"ITEM-1","issued":{"date-parts":[["2016"]]},"page":"1-7","publisher":"Elsevier Ltd","title":"Denitrification as a source of nitric oxide emissions from incubated soil cores from a UK grassland soil","type":"article-journal","volume":"95"},"uris":["http://www.mendeley.com/documents/?uuid=c11f9f80-c21a-415a-a862-95b8dac7aef9"]},{"id":"ITEM-2","itemData":{"DOI":"10.1016/j.soilbio.2017.06.007","ISSN":"00380717","abstract":"Emissions of gaseous forms of nitrogen from soil, such as nitrous oxide (N2O) and nitric oxide (NO), have shown great impact on global warming and atmospheric chemistry. Although in soil both nitrification and denitrification could cause N2O and NO emissions, most studies demonstrated that denitrification is the dominant process responsible for the increase of atmospheric N2O, while nitrification produces mostly NO. The use of nitrification inhibitors (NIs) has repeatedly been shown to reduce both N2O and NO emissions from agricultural soils; nevertheless, the efficiency of the mitigation effect varies greatly. It is generally assumed that nitrification inhibitors have no direct effect on denitrification. However, the indirect impact, due to the reduced substrate (nitrate) delivery to microsites where denitrification occurs, may have significant effects on denitrification product stoichiometry that may significantly lower soil-borne N2O emissions. Soil-water status is considered to have a remarkable effect on the relative fluxes of nitrogen gases. The effect and mechanism of NI on N2O, NO and N2emission under different soil water-filled pore space (WFPS) is still not well explored. In the present study, we conducted a soil incubation experiment in an automated continuous-flow incubation system under a He/O2atmosphere. Ammonium sulfate was applied with and without NI (DMPP) to a permanent UK grassland soil under three different soil moisture conditions (50, 65, and 80% WFPS). With every treatment, glucose was applied to supply enough available carbon for denitrification. Emissions of CO2, N2O, NO and N2were investigated. Additionally, isotopic signatures of soil-emitted N2O were analyzed. Generally, higher WFPS led to higher N2O and NO emissions, while N2emissions were only detected at high soil moisture condition (80% WFPS). Different processes were responsible for N2O and NO emission in different phases of the incubation period. The application of DMPP did significantly reduce both N2O and NO emissions at all three soil moisture conditions. Furthermore, DMPP application increased N2emissions and decreased the N2O/(N2O + N2) product ratio at 80% WFPS.","author":[{"dropping-particle":"","family":"Wu","given":"Di","non-dropping-particle":"","parse-names":false,"suffix":""},{"dropping-particle":"","family":"Cárdenas","given":"Laura M.","non-dropping-particle":"","parse-names":false,"suffix":""},{"dropping-particle":"","family":"Calvet","given":"Salvador","non-dropping-particle":"","parse-names":false,"suffix":""},{"dropping-particle":"","family":"Brüggemann","given":"Nicolas","non-dropping-particle":"","parse-names":false,"suffix":""},{"dropping-particle":"","family":"Loick","given":"Nadine","non-dropping-particle":"","parse-names":false,"suffix":""},{"dropping-particle":"","family":"Liu","given":"Shurong","non-dropping-particle":"","parse-names":false,"suffix":""},{"dropping-particle":"","family":"Bol","given":"Roland","non-dropping-particle":"","parse-names":false,"suffix":""}],"container-title":"Soil Biology and Biochemistry","id":"ITEM-2","issued":{"date-parts":[["2017"]]},"page":"153-160","title":"The effect of nitrification inhibitor on N2O, NO and N2emissions under different soil moisture levels in a permanent grassland soil","type":"article-journal","volume":"113"},"uris":["http://www.mendeley.com/documents/?uuid=fb2facab-bf37-4ad3-8d8d-526b0e8214a5"]}],"mendeley":{"formattedCitation":"(Loick et al. 2016; Wu et al. 2017)","manualFormatting":"(Loick et al., 2016; Wu et al., 2017)","plainTextFormattedCitation":"(Loick et al. 2016; Wu et al. 2017)","previouslyFormattedCitation":"(Loick et al. 2016; Wu et al. 2017)"},"properties":{"noteIndex":0},"schema":"https://github.com/citation-style-language/schema/raw/master/csl-citation.json"}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Loick</w:t>
      </w:r>
      <w:r w:rsidR="00DF3CD9" w:rsidRPr="004E03DE">
        <w:rPr>
          <w:rFonts w:cs="Times New Roman"/>
          <w:noProof/>
          <w:color w:val="000000" w:themeColor="text1"/>
        </w:rPr>
        <w:t xml:space="preserve"> et al.</w:t>
      </w:r>
      <w:r w:rsidR="00C3412F" w:rsidRPr="004E03DE">
        <w:rPr>
          <w:rFonts w:cs="Times New Roman"/>
          <w:noProof/>
          <w:color w:val="000000" w:themeColor="text1"/>
        </w:rPr>
        <w:t>,</w:t>
      </w:r>
      <w:r w:rsidR="00DF3CD9" w:rsidRPr="004E03DE">
        <w:rPr>
          <w:rFonts w:cs="Times New Roman"/>
          <w:noProof/>
          <w:color w:val="000000" w:themeColor="text1"/>
        </w:rPr>
        <w:t xml:space="preserve"> 2016; </w:t>
      </w:r>
      <w:r w:rsidR="00DF3CD9" w:rsidRPr="004E03DE">
        <w:rPr>
          <w:rFonts w:cs="Times New Roman"/>
          <w:i/>
          <w:noProof/>
          <w:color w:val="000000" w:themeColor="text1"/>
        </w:rPr>
        <w:t xml:space="preserve">Wu </w:t>
      </w:r>
      <w:r w:rsidR="00DF3CD9" w:rsidRPr="004E03DE">
        <w:rPr>
          <w:rFonts w:cs="Times New Roman"/>
          <w:noProof/>
          <w:color w:val="000000" w:themeColor="text1"/>
        </w:rPr>
        <w:t>et al.</w:t>
      </w:r>
      <w:r w:rsidR="00C3412F" w:rsidRPr="004E03DE">
        <w:rPr>
          <w:rFonts w:cs="Times New Roman"/>
          <w:noProof/>
          <w:color w:val="000000" w:themeColor="text1"/>
        </w:rPr>
        <w:t>,</w:t>
      </w:r>
      <w:r w:rsidR="00DF3CD9" w:rsidRPr="004E03DE">
        <w:rPr>
          <w:rFonts w:cs="Times New Roman"/>
          <w:noProof/>
          <w:color w:val="000000" w:themeColor="text1"/>
        </w:rPr>
        <w:t xml:space="preserve"> 2017)</w:t>
      </w:r>
      <w:r w:rsidRPr="004E03DE">
        <w:rPr>
          <w:rFonts w:cs="Times New Roman"/>
          <w:color w:val="000000" w:themeColor="text1"/>
        </w:rPr>
        <w:fldChar w:fldCharType="end"/>
      </w:r>
      <w:r w:rsidRPr="004E03DE">
        <w:rPr>
          <w:rFonts w:cs="Times New Roman"/>
          <w:color w:val="000000" w:themeColor="text1"/>
        </w:rPr>
        <w:t>. Briefly, to remove the native N</w:t>
      </w:r>
      <w:r w:rsidRPr="004E03DE">
        <w:rPr>
          <w:rFonts w:cs="Times New Roman"/>
          <w:color w:val="000000" w:themeColor="text1"/>
          <w:vertAlign w:val="subscript"/>
        </w:rPr>
        <w:t>2</w:t>
      </w:r>
      <w:r w:rsidRPr="004E03DE">
        <w:rPr>
          <w:rFonts w:cs="Times New Roman"/>
          <w:color w:val="000000" w:themeColor="text1"/>
        </w:rPr>
        <w:t xml:space="preserve"> from the soil cores and the headspace, the soil cores were flushed from the base at a flow rate of 30 mL min</w:t>
      </w:r>
      <w:r w:rsidRPr="004E03DE">
        <w:rPr>
          <w:rFonts w:cs="Times New Roman"/>
          <w:color w:val="000000" w:themeColor="text1"/>
          <w:vertAlign w:val="superscript"/>
        </w:rPr>
        <w:t>-1</w:t>
      </w:r>
      <w:r w:rsidRPr="004E03DE">
        <w:rPr>
          <w:rFonts w:cs="Times New Roman"/>
          <w:color w:val="000000" w:themeColor="text1"/>
        </w:rPr>
        <w:t xml:space="preserve"> for 48 hours using a mixture of He: O</w:t>
      </w:r>
      <w:r w:rsidRPr="004E03DE">
        <w:rPr>
          <w:rFonts w:cs="Times New Roman"/>
          <w:color w:val="000000" w:themeColor="text1"/>
          <w:vertAlign w:val="subscript"/>
        </w:rPr>
        <w:t>2</w:t>
      </w:r>
      <w:r w:rsidRPr="004E03DE">
        <w:rPr>
          <w:rFonts w:cs="Times New Roman"/>
          <w:color w:val="000000" w:themeColor="text1"/>
        </w:rPr>
        <w:t xml:space="preserve"> (80: 20), with the outlet flow from each chamber directed to </w:t>
      </w:r>
      <w:proofErr w:type="gramStart"/>
      <w:r w:rsidRPr="004E03DE">
        <w:rPr>
          <w:rFonts w:cs="Times New Roman"/>
          <w:color w:val="000000" w:themeColor="text1"/>
        </w:rPr>
        <w:t>a number of</w:t>
      </w:r>
      <w:proofErr w:type="gramEnd"/>
      <w:r w:rsidRPr="004E03DE">
        <w:rPr>
          <w:rFonts w:cs="Times New Roman"/>
          <w:color w:val="000000" w:themeColor="text1"/>
        </w:rPr>
        <w:t xml:space="preserve"> gas detectors. Once the N</w:t>
      </w:r>
      <w:r w:rsidRPr="004E03DE">
        <w:rPr>
          <w:rFonts w:cs="Times New Roman"/>
          <w:color w:val="000000" w:themeColor="text1"/>
          <w:vertAlign w:val="subscript"/>
        </w:rPr>
        <w:t>2</w:t>
      </w:r>
      <w:r w:rsidRPr="004E03DE">
        <w:rPr>
          <w:rFonts w:cs="Times New Roman"/>
          <w:color w:val="000000" w:themeColor="text1"/>
        </w:rPr>
        <w:t>, N</w:t>
      </w:r>
      <w:r w:rsidRPr="004E03DE">
        <w:rPr>
          <w:rFonts w:cs="Times New Roman"/>
          <w:color w:val="000000" w:themeColor="text1"/>
          <w:vertAlign w:val="subscript"/>
        </w:rPr>
        <w:t>2</w:t>
      </w:r>
      <w:r w:rsidRPr="004E03DE">
        <w:rPr>
          <w:rFonts w:cs="Times New Roman"/>
          <w:color w:val="000000" w:themeColor="text1"/>
        </w:rPr>
        <w:t>O and NO concentrations had reached very low levels, the airflow was decreased to 12 mL min</w:t>
      </w:r>
      <w:r w:rsidRPr="004E03DE">
        <w:rPr>
          <w:rFonts w:cs="Times New Roman"/>
          <w:color w:val="000000" w:themeColor="text1"/>
          <w:vertAlign w:val="superscript"/>
        </w:rPr>
        <w:t>-1</w:t>
      </w:r>
      <w:r w:rsidRPr="004E03DE">
        <w:rPr>
          <w:rFonts w:cs="Times New Roman"/>
          <w:color w:val="000000" w:themeColor="text1"/>
        </w:rPr>
        <w:t xml:space="preserve"> to measure the baseline emissions before being switched from the flow through the base to a flow over the soil surface. The sheep urine and water amendments were contained in sealed </w:t>
      </w:r>
      <w:proofErr w:type="gramStart"/>
      <w:r w:rsidRPr="004E03DE">
        <w:rPr>
          <w:rFonts w:cs="Times New Roman"/>
          <w:color w:val="000000" w:themeColor="text1"/>
        </w:rPr>
        <w:t>stainless steel</w:t>
      </w:r>
      <w:proofErr w:type="gramEnd"/>
      <w:r w:rsidRPr="004E03DE">
        <w:rPr>
          <w:rFonts w:cs="Times New Roman"/>
          <w:color w:val="000000" w:themeColor="text1"/>
        </w:rPr>
        <w:t xml:space="preserve"> vessels above the lid of each incubation vessel. In previous protocols</w:t>
      </w:r>
      <w:r w:rsidR="00BE3239" w:rsidRPr="004E03DE">
        <w:rPr>
          <w:rFonts w:cs="Times New Roman"/>
          <w:color w:val="000000" w:themeColor="text1"/>
        </w:rPr>
        <w:t>,</w:t>
      </w:r>
      <w:r w:rsidRPr="004E03DE">
        <w:rPr>
          <w:rFonts w:cs="Times New Roman"/>
          <w:color w:val="000000" w:themeColor="text1"/>
        </w:rPr>
        <w:t xml:space="preserve"> these amendment vessels are usually flushed with He/O</w:t>
      </w:r>
      <w:r w:rsidRPr="004E03DE">
        <w:rPr>
          <w:rFonts w:cs="Times New Roman"/>
          <w:color w:val="000000" w:themeColor="text1"/>
          <w:vertAlign w:val="subscript"/>
        </w:rPr>
        <w:t>2</w:t>
      </w:r>
      <w:r w:rsidRPr="004E03DE">
        <w:rPr>
          <w:rFonts w:cs="Times New Roman"/>
          <w:color w:val="000000" w:themeColor="text1"/>
        </w:rPr>
        <w:t xml:space="preserve"> (80:20) to remove N</w:t>
      </w:r>
      <w:r w:rsidRPr="004E03DE">
        <w:rPr>
          <w:rFonts w:cs="Times New Roman"/>
          <w:color w:val="000000" w:themeColor="text1"/>
          <w:vertAlign w:val="subscript"/>
        </w:rPr>
        <w:t>2</w:t>
      </w:r>
      <w:r w:rsidRPr="004E03DE">
        <w:rPr>
          <w:rFonts w:cs="Times New Roman"/>
          <w:color w:val="000000" w:themeColor="text1"/>
        </w:rPr>
        <w:t xml:space="preserve">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{"citationItems":[{"id":"ITEM-1","itemData":{"DOI":"10.1016/S0038-0717(03)00092-0","ISSN":"00380717","abstract":"Laboratory studies of nitrous oxide (N 2 O) and nitrogen (N 2) emissions due to denitrification in soils normally require the use of enzymatic inhibitors such as acetylene (C 2 H 2) (Parkin et al., 1984) and oxygen (O 2) (Fazzolari et al., 1998). These may disturb other processes and C 2 H 2 can serve as an additional source of carbon (Swerts et al., 1996a). Data interpretation is difficult as diffusion of the C 2 H 2 gas throughout the soil core cannot be guaranteed (Smith and Arah, 1992). Studies involving direct measure-ment of both N 2 O and N 2 have been limited by low N 2 sensitivities (Scholefield et al., 1997a). Here we describe a new laboratory system based on the replacement of the soil atmosphere by an inert gas allowing the measurement of the evolution of both N 2 O and N 2 (Stefanson and Greenland, 1970). In an early study, Scholefield et al. (1997a) modified the technique by using intact cores and added an irrigation assembly for fertiliser application. Soil was collected by a cylindrical corer (143 mm diameter, 120 mm height) pushed into the ground to a depth of 100 mm. The corer and soil were then placed inside a cylindrical incubation vessel to an exact fit once the base of each core had been pared level with the corer edge and vegetation trimmed off. A mixture of Helium (He) þ O 2 was passed through the soil core (via the bottom of the vessel) in order to purge (flow-through mode) the soil atmosphere, headspace and all gas lines of N 2 . Flow rates of He and O 2 (. 100 ml min 21) were regulated using mass flow controllers to provide an O 2 concentration of c. 20% (Scholefield et al., 1997a). The He þ O 2 mixture was then directed to the vessel via the lid (flow-over mode) after reducing the flow rate to approximately 30 ml min 21 and N 2 measured until N 2 levels reached baseline. We observed that after the removal of 99.996% of the soil and vessel atmosphere, the variability of each blank varied between 30 and 38% for a flow rate of 30 ml min 21 . Effluent gases from each of the 12 vessels passed through an outlet in the lid of the incubation vessel to an actuated 16-port selection valve for either analysis or venting to the atmosphere. After replacement of the atmosphere within the soil cores, amendments were added via a secondary vessel fitted to the centre of each lid after being flushed with He (to avoid any atmospheric N 2 contamination). The amendment vessel was cylindrical (147 ml volume) with a funnel shaped bottom. The efflue…","author":[{"dropping-particle":"","family":"Cárdenas","given":"L. M.","non-dropping-particle":"","parse-names":false,"suffix":""},{"dropping-particle":"","family":"Hawkins","given":"J. M.B.","non-dropping-particle":"","parse-names":false,"suffix":""},{"dropping-particle":"","family":"Chadwick","given":"D.","non-dropping-particle":"","parse-names":false,"suffix":""},{"dropping-particle":"","family":"Scholefield","given":"D.","non-dropping-particle":"","parse-names":false,"suffix":""}],"container-title":"Soil Biology and Biochemistry","id":"ITEM-1","issue":"6","issued":{"date-parts":[["2003"]]},"page":"867-870","title":"Biogenic gas emissions from soils measured using a new automated laboratory incubation system","type":"article-journal","volume":"35"},"uris":["http://www.mendeley.com/documents/?uuid=2986f005-53be-4f80-9f6d-61af235ccf0c"]}],"mendeley":{"formattedCitation":"(Cárdenas et al. 2003)","manualFormatting":"(Cárdenas et al., 2003)","plainTextFormattedCitation":"(Cárdenas et al. 2003)","previouslyFormattedCitation":"(Cárdenas et al. 2003)"},"properties":{"noteIndex":0},"schema":"https://github.com/citation-style-language/schema/raw/master/csl-citation.json"}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 xml:space="preserve">Cárdenas </w:t>
      </w:r>
      <w:r w:rsidR="00DF3CD9" w:rsidRPr="004E03DE">
        <w:rPr>
          <w:rFonts w:cs="Times New Roman"/>
          <w:noProof/>
          <w:color w:val="000000" w:themeColor="text1"/>
        </w:rPr>
        <w:t>et al.</w:t>
      </w:r>
      <w:r w:rsidR="00C3412F" w:rsidRPr="004E03DE">
        <w:rPr>
          <w:rFonts w:cs="Times New Roman"/>
          <w:noProof/>
          <w:color w:val="000000" w:themeColor="text1"/>
        </w:rPr>
        <w:t>,</w:t>
      </w:r>
      <w:r w:rsidR="00DF3CD9" w:rsidRPr="004E03DE">
        <w:rPr>
          <w:rFonts w:cs="Times New Roman"/>
          <w:noProof/>
          <w:color w:val="000000" w:themeColor="text1"/>
        </w:rPr>
        <w:t xml:space="preserve"> 2003)</w:t>
      </w:r>
      <w:r w:rsidRPr="004E03DE">
        <w:rPr>
          <w:rFonts w:cs="Times New Roman"/>
          <w:color w:val="000000" w:themeColor="text1"/>
        </w:rPr>
        <w:fldChar w:fldCharType="end"/>
      </w:r>
      <w:r w:rsidRPr="004E03DE">
        <w:rPr>
          <w:rFonts w:cs="Times New Roman"/>
          <w:color w:val="000000" w:themeColor="text1"/>
        </w:rPr>
        <w:t>. However, in this experiment, the vessels containing the urine and water were not flushed with He/O</w:t>
      </w:r>
      <w:r w:rsidRPr="004E03DE">
        <w:rPr>
          <w:rFonts w:cs="Times New Roman"/>
          <w:color w:val="000000" w:themeColor="text1"/>
          <w:vertAlign w:val="subscript"/>
        </w:rPr>
        <w:t>2</w:t>
      </w:r>
      <w:r w:rsidRPr="004E03DE">
        <w:rPr>
          <w:rFonts w:cs="Times New Roman"/>
          <w:color w:val="000000" w:themeColor="text1"/>
        </w:rPr>
        <w:t>, to avoid the N losses (via NH</w:t>
      </w:r>
      <w:r w:rsidRPr="004E03DE">
        <w:rPr>
          <w:rFonts w:cs="Times New Roman"/>
          <w:color w:val="000000" w:themeColor="text1"/>
          <w:vertAlign w:val="subscript"/>
        </w:rPr>
        <w:t>3</w:t>
      </w:r>
      <w:r w:rsidRPr="004E03DE">
        <w:rPr>
          <w:rFonts w:cs="Times New Roman"/>
          <w:color w:val="000000" w:themeColor="text1"/>
        </w:rPr>
        <w:t xml:space="preserve"> volatilisation) from the sheep urine. After the urine and water had attained room temperature, the amendments were applied to the soil by opening the ball-valve connecting the 2 vessels. At the start of the soil incubation, the soil moisture content was increased to 65% WFPS</w:t>
      </w:r>
      <w:r w:rsidR="00D222D0" w:rsidRPr="004E03DE">
        <w:rPr>
          <w:rFonts w:cs="Times New Roman"/>
          <w:color w:val="000000" w:themeColor="text1"/>
        </w:rPr>
        <w:t xml:space="preserve"> to optimize conditions for nitrification </w:t>
      </w:r>
      <w:r w:rsidR="00D222D0"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{"citationItems":[{"id":"ITEM-1","itemData":{"DOI":"10.1007/978-94-011-5450-5_97","ISBN":"9401062927","author":[{"dropping-particle":"","family":"Mosier","given":"A. R.","non-dropping-particle":"","parse-names":false,"suffix":""},{"dropping-particle":"","family":"Duxbury","given":"J. M.","non-dropping-particle":"","parse-names":false,"suffix":""},{"dropping-particle":"","family":"Freney","given":"J. R.","non-dropping-particle":"","parse-names":false,"suffix":""},{"dropping-particle":"","family":"Heinemeyer","given":"O.","non-dropping-particle":"","parse-names":false,"suffix":""},{"dropping-particle":"","family":"Minami","given":"K.","non-dropping-particle":"","parse-names":false,"suffix":""}],"container-title":"Progress in Nitrogen Cycling Studies","id":"ITEM-1","issued":{"date-parts":[["1996"]]},"page":"589-602","publisher":"Springer Netherlands","publisher-place":"Dordrecht","title":"Nitrous Oxide Emissions from Agricultural Fields: Assessment, Measurement and Mitigation","type":"chapter"},"uris":["http://www.mendeley.com/documents/?uuid=f8de99e8-04b8-36b4-8efc-d282ce1436b5"]}],"mendeley":{"formattedCitation":"(Mosier et al. 1996)","plainTextFormattedCitation":"(Mosier et al. 1996)","previouslyFormattedCitation":"(Mosier et al. 1996)"},"properties":{"noteIndex":0},"schema":"https://github.com/citation-style-language/schema/raw/master/csl-citation.json"}</w:instrText>
      </w:r>
      <w:r w:rsidR="00D222D0" w:rsidRPr="004E03DE">
        <w:rPr>
          <w:rFonts w:cs="Times New Roman"/>
          <w:color w:val="000000" w:themeColor="text1"/>
        </w:rPr>
        <w:fldChar w:fldCharType="separate"/>
      </w:r>
      <w:r w:rsidR="00C73E20" w:rsidRPr="004E03DE">
        <w:rPr>
          <w:rFonts w:cs="Times New Roman"/>
          <w:noProof/>
          <w:color w:val="000000" w:themeColor="text1"/>
        </w:rPr>
        <w:t>(Mosier et al. 1996)</w:t>
      </w:r>
      <w:r w:rsidR="00D222D0" w:rsidRPr="004E03DE">
        <w:rPr>
          <w:rFonts w:cs="Times New Roman"/>
          <w:color w:val="000000" w:themeColor="text1"/>
        </w:rPr>
        <w:fldChar w:fldCharType="end"/>
      </w:r>
      <w:r w:rsidRPr="004E03DE">
        <w:rPr>
          <w:rFonts w:cs="Times New Roman"/>
          <w:color w:val="000000" w:themeColor="text1"/>
        </w:rPr>
        <w:t xml:space="preserve">, taking the volume of the urine or water amendments into account. The temperature of the vessels was maintained at 15 °C during the flushing phase and the </w:t>
      </w:r>
      <w:proofErr w:type="gramStart"/>
      <w:r w:rsidRPr="004E03DE">
        <w:rPr>
          <w:rFonts w:cs="Times New Roman"/>
          <w:color w:val="000000" w:themeColor="text1"/>
        </w:rPr>
        <w:t>23</w:t>
      </w:r>
      <w:r w:rsidR="00AD71A1" w:rsidRPr="004E03DE">
        <w:rPr>
          <w:rFonts w:cs="Times New Roman"/>
          <w:color w:val="000000" w:themeColor="text1"/>
        </w:rPr>
        <w:t xml:space="preserve"> day</w:t>
      </w:r>
      <w:proofErr w:type="gramEnd"/>
      <w:r w:rsidRPr="004E03DE">
        <w:rPr>
          <w:rFonts w:cs="Times New Roman"/>
          <w:color w:val="000000" w:themeColor="text1"/>
        </w:rPr>
        <w:t xml:space="preserve"> incubation period after the urine and water applications. </w:t>
      </w:r>
    </w:p>
    <w:p w14:paraId="23E63808" w14:textId="772DA8A8" w:rsidR="005C585D" w:rsidRPr="004E03DE" w:rsidRDefault="005C585D" w:rsidP="005C585D">
      <w:pPr>
        <w:jc w:val="both"/>
        <w:rPr>
          <w:i/>
          <w:iCs/>
          <w:color w:val="000000" w:themeColor="text1"/>
        </w:rPr>
      </w:pPr>
      <w:r w:rsidRPr="004E03DE">
        <w:rPr>
          <w:rFonts w:cs="Times New Roman"/>
          <w:i/>
          <w:iCs/>
          <w:color w:val="000000" w:themeColor="text1"/>
        </w:rPr>
        <w:t>2.4. Soi</w:t>
      </w:r>
      <w:r w:rsidRPr="004E03DE">
        <w:rPr>
          <w:i/>
          <w:iCs/>
          <w:color w:val="000000" w:themeColor="text1"/>
        </w:rPr>
        <w:t>l sampling and analysis</w:t>
      </w:r>
    </w:p>
    <w:p w14:paraId="5200419A" w14:textId="757BE3AC" w:rsidR="005C585D" w:rsidRDefault="00892922" w:rsidP="005C585D">
      <w:pPr>
        <w:jc w:val="both"/>
        <w:rPr>
          <w:rFonts w:cs="Times New Roman"/>
          <w:color w:val="000000" w:themeColor="text1"/>
        </w:rPr>
      </w:pPr>
      <w:r w:rsidRPr="004E03DE">
        <w:rPr>
          <w:rFonts w:cs="Times New Roman"/>
          <w:color w:val="000000" w:themeColor="text1"/>
        </w:rPr>
        <w:t xml:space="preserve">During the incubation, the system was totally sealed, with all the soil gases displaced initially via mix of </w:t>
      </w:r>
      <w:proofErr w:type="gramStart"/>
      <w:r w:rsidRPr="004E03DE">
        <w:rPr>
          <w:rFonts w:cs="Times New Roman"/>
          <w:color w:val="000000" w:themeColor="text1"/>
        </w:rPr>
        <w:t>He:O</w:t>
      </w:r>
      <w:proofErr w:type="gramEnd"/>
      <w:r w:rsidRPr="004E03DE">
        <w:rPr>
          <w:rFonts w:cs="Times New Roman"/>
          <w:color w:val="000000" w:themeColor="text1"/>
          <w:vertAlign w:val="subscript"/>
        </w:rPr>
        <w:t>2</w:t>
      </w:r>
      <w:r w:rsidRPr="004E03DE">
        <w:rPr>
          <w:rFonts w:cs="Times New Roman"/>
          <w:color w:val="000000" w:themeColor="text1"/>
        </w:rPr>
        <w:t xml:space="preserve"> (80:20) passed through the soil from below and the outlet flow from each chamber was directed to a number of gas detectors. Thus, fresh soil samples were only collected </w:t>
      </w:r>
      <w:r w:rsidRPr="004E03DE">
        <w:rPr>
          <w:rFonts w:cs="Times New Roman"/>
          <w:color w:val="000000" w:themeColor="text1"/>
        </w:rPr>
        <w:lastRenderedPageBreak/>
        <w:t xml:space="preserve">for analysis before </w:t>
      </w:r>
      <w:r w:rsidR="00B12624" w:rsidRPr="004E03DE">
        <w:rPr>
          <w:rFonts w:cs="Times New Roman"/>
          <w:color w:val="000000" w:themeColor="text1"/>
        </w:rPr>
        <w:t xml:space="preserve">the </w:t>
      </w:r>
      <w:r w:rsidRPr="004E03DE">
        <w:rPr>
          <w:rFonts w:cs="Times New Roman"/>
          <w:color w:val="000000" w:themeColor="text1"/>
        </w:rPr>
        <w:t>sheep urine application</w:t>
      </w:r>
      <w:r w:rsidR="005C585D" w:rsidRPr="004E03DE">
        <w:rPr>
          <w:rFonts w:cs="Times New Roman"/>
          <w:color w:val="000000" w:themeColor="text1"/>
        </w:rPr>
        <w:t xml:space="preserve"> and</w:t>
      </w:r>
      <w:r w:rsidRPr="004E03DE">
        <w:rPr>
          <w:rFonts w:cs="Times New Roman"/>
          <w:color w:val="000000" w:themeColor="text1"/>
        </w:rPr>
        <w:t xml:space="preserve"> </w:t>
      </w:r>
      <w:r w:rsidR="00B22C40" w:rsidRPr="004E03DE">
        <w:rPr>
          <w:rFonts w:cs="Times New Roman"/>
          <w:color w:val="000000" w:themeColor="text1"/>
        </w:rPr>
        <w:t xml:space="preserve">at the </w:t>
      </w:r>
      <w:r w:rsidR="005C585D" w:rsidRPr="004E03DE">
        <w:rPr>
          <w:rFonts w:cs="Times New Roman"/>
          <w:color w:val="000000" w:themeColor="text1"/>
        </w:rPr>
        <w:t xml:space="preserve">end of the incubation period. </w:t>
      </w:r>
      <w:r w:rsidR="001E31F9" w:rsidRPr="004E03DE">
        <w:rPr>
          <w:rFonts w:cs="Times New Roman"/>
          <w:color w:val="000000" w:themeColor="text1"/>
        </w:rPr>
        <w:t xml:space="preserve">Soil characteristics </w:t>
      </w:r>
      <w:r w:rsidR="00304737" w:rsidRPr="004E03DE">
        <w:rPr>
          <w:rFonts w:cs="Times New Roman"/>
          <w:color w:val="000000" w:themeColor="text1"/>
        </w:rPr>
        <w:t>before sheep urine application</w:t>
      </w:r>
      <w:r w:rsidR="001E31F9" w:rsidRPr="004E03DE">
        <w:rPr>
          <w:rFonts w:cs="Times New Roman"/>
          <w:color w:val="000000" w:themeColor="text1"/>
        </w:rPr>
        <w:t xml:space="preserve"> and </w:t>
      </w:r>
      <w:r w:rsidR="00304737" w:rsidRPr="004E03DE">
        <w:rPr>
          <w:rFonts w:cs="Times New Roman"/>
          <w:color w:val="000000" w:themeColor="text1"/>
        </w:rPr>
        <w:t>the after</w:t>
      </w:r>
      <w:r w:rsidR="001E31F9" w:rsidRPr="004E03DE">
        <w:rPr>
          <w:rFonts w:cs="Times New Roman"/>
          <w:color w:val="000000" w:themeColor="text1"/>
        </w:rPr>
        <w:t xml:space="preserve"> the incubation </w:t>
      </w:r>
      <w:r w:rsidR="00B22C40" w:rsidRPr="004E03DE">
        <w:rPr>
          <w:rFonts w:cs="Times New Roman"/>
          <w:color w:val="000000" w:themeColor="text1"/>
        </w:rPr>
        <w:t>are</w:t>
      </w:r>
      <w:r w:rsidR="001E31F9" w:rsidRPr="004E03DE">
        <w:rPr>
          <w:rFonts w:cs="Times New Roman"/>
          <w:color w:val="000000" w:themeColor="text1"/>
        </w:rPr>
        <w:t xml:space="preserve"> presented in Table 1. </w:t>
      </w:r>
      <w:r w:rsidR="005C585D" w:rsidRPr="004E03DE">
        <w:rPr>
          <w:rFonts w:cs="Times New Roman"/>
          <w:color w:val="000000" w:themeColor="text1"/>
        </w:rPr>
        <w:t xml:space="preserve">Soil moisture content was measured after oven drying (105 °C, 24 h), and the soil organic matter was determined by loss on ignition of dried soil in a muffle furnace (450 °C, 16 h) </w:t>
      </w:r>
      <w:r w:rsidR="005C585D" w:rsidRPr="004E03DE">
        <w:rPr>
          <w:rFonts w:cs="Times New Roman"/>
          <w:color w:val="000000" w:themeColor="text1"/>
        </w:rPr>
        <w:fldChar w:fldCharType="begin" w:fldLock="1"/>
      </w:r>
      <w:r w:rsidR="00BC1F8D" w:rsidRPr="004E03DE">
        <w:rPr>
          <w:rFonts w:cs="Times New Roman"/>
          <w:color w:val="000000" w:themeColor="text1"/>
        </w:rPr>
        <w:instrText>ADDIN CSL_CITATION {"citationItems":[{"id":"ITEM-1","itemData":{"DOI":"10.1111/j.1365-2389.1964.tb00247.x","ISBN":"1365-2389","ISSN":"13652389","abstract":"Examination of data on North Wales soils shows that a good correlation exists between loss-on-ignition and organic C values, determined by Tinsley's method. Ignition for half an hour at 850° C, and for 16 hours at 375 f 5' C have both been employed. The latter has advantages over the former procedure. Regression lines and prediction limits for organic C from loss-on-ignition are given from the data obtained. Although these regressions are not necessarily expected to be generally applicable, examination of some published data suggests that closely similar expressions may be. The method, because of its simplicity, can be usefully applied in a wide range of survey, analytical, and ecological studies, in spite of the known sources of error.","author":[{"dropping-particle":"","family":"Ball","given":"D. F.","non-dropping-particle":"","parse-names":false,"su</w:instrText>
      </w:r>
      <w:r w:rsidR="00BC1F8D" w:rsidRPr="004E03DE">
        <w:rPr>
          <w:rFonts w:cs="Times New Roman" w:hint="eastAsia"/>
          <w:color w:val="000000" w:themeColor="text1"/>
        </w:rPr>
        <w:instrText>ffix":""}],"container-title":"Journal of Soil Science","id":"ITEM-1","issue":"1","issued":{"date-parts":[["1964"]]},"page":"84-92","title":"Loss</w:instrText>
      </w:r>
      <w:r w:rsidR="00BC1F8D" w:rsidRPr="004E03DE">
        <w:rPr>
          <w:rFonts w:cs="Times New Roman" w:hint="eastAsia"/>
          <w:color w:val="000000" w:themeColor="text1"/>
        </w:rPr>
        <w:instrText>‐</w:instrText>
      </w:r>
      <w:r w:rsidR="00BC1F8D" w:rsidRPr="004E03DE">
        <w:rPr>
          <w:rFonts w:cs="Times New Roman" w:hint="eastAsia"/>
          <w:color w:val="000000" w:themeColor="text1"/>
        </w:rPr>
        <w:instrText>on</w:instrText>
      </w:r>
      <w:r w:rsidR="00BC1F8D" w:rsidRPr="004E03DE">
        <w:rPr>
          <w:rFonts w:cs="Times New Roman" w:hint="eastAsia"/>
          <w:color w:val="000000" w:themeColor="text1"/>
        </w:rPr>
        <w:instrText>‐</w:instrText>
      </w:r>
      <w:r w:rsidR="00BC1F8D" w:rsidRPr="004E03DE">
        <w:rPr>
          <w:rFonts w:cs="Times New Roman" w:hint="eastAsia"/>
          <w:color w:val="000000" w:themeColor="text1"/>
        </w:rPr>
        <w:instrText>ignition as an estimate of organic matter and organic carbon in non-calcareous soils","type":"article-journ</w:instrText>
      </w:r>
      <w:r w:rsidR="00BC1F8D" w:rsidRPr="004E03DE">
        <w:rPr>
          <w:rFonts w:cs="Times New Roman"/>
          <w:color w:val="000000" w:themeColor="text1"/>
        </w:rPr>
        <w:instrText>al","volume":"15"},"uris":["http://www.mendeley.com/documents/?uuid=c2f7996c-7c48-4db9-bc67-c0c9e4476124","http://www.mendeley.com/documents/?uuid=043198ce-3d49-4920-808d-5041a19e46fd"]}],"mendeley":{"formattedCitation":"(Ball 1964)","manualFormatting":"(Ball, 1964)","plainTextFormattedCitation":"(Ball 1964)","previouslyFormattedCitation":"(Ball 1964a)"},"properties":{"noteIndex":0},"schema":"https://github.com/citation-style-language/schema/raw/master/csl-citation.json"}</w:instrText>
      </w:r>
      <w:r w:rsidR="005C585D"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Ball</w:t>
      </w:r>
      <w:r w:rsidR="005D0ADD" w:rsidRPr="004E03DE">
        <w:rPr>
          <w:rFonts w:cs="Times New Roman"/>
          <w:i/>
          <w:noProof/>
          <w:color w:val="000000" w:themeColor="text1"/>
        </w:rPr>
        <w:t>,</w:t>
      </w:r>
      <w:r w:rsidR="00DF3CD9" w:rsidRPr="004E03DE">
        <w:rPr>
          <w:rFonts w:cs="Times New Roman"/>
          <w:noProof/>
          <w:color w:val="000000" w:themeColor="text1"/>
        </w:rPr>
        <w:t xml:space="preserve"> 1964)</w:t>
      </w:r>
      <w:r w:rsidR="005C585D" w:rsidRPr="004E03DE">
        <w:rPr>
          <w:rFonts w:cs="Times New Roman"/>
          <w:color w:val="000000" w:themeColor="text1"/>
        </w:rPr>
        <w:fldChar w:fldCharType="end"/>
      </w:r>
      <w:r w:rsidR="005C585D" w:rsidRPr="004E03DE">
        <w:rPr>
          <w:rFonts w:cs="Times New Roman"/>
          <w:color w:val="000000" w:themeColor="text1"/>
        </w:rPr>
        <w:t>. Total soil C and N concentrations were determined on milled oven dried soil samples using a CHN2000 Analyzer (</w:t>
      </w:r>
      <w:proofErr w:type="spellStart"/>
      <w:r w:rsidR="005C585D" w:rsidRPr="004E03DE">
        <w:rPr>
          <w:rFonts w:cs="Times New Roman"/>
          <w:color w:val="000000" w:themeColor="text1"/>
        </w:rPr>
        <w:t>Leco</w:t>
      </w:r>
      <w:proofErr w:type="spellEnd"/>
      <w:r w:rsidR="005C585D" w:rsidRPr="004E03DE">
        <w:rPr>
          <w:rFonts w:cs="Times New Roman"/>
          <w:color w:val="000000" w:themeColor="text1"/>
        </w:rPr>
        <w:t xml:space="preserve"> Corp., St. Joseph, MI). Soil pH and electrical conductivity (EC) were measured on fresh soil using standard electrodes (1:2.5 (w/v) soil-to-distilled water). Extractable NH</w:t>
      </w:r>
      <w:r w:rsidR="005C585D" w:rsidRPr="004E03DE">
        <w:rPr>
          <w:rFonts w:cs="Times New Roman"/>
          <w:color w:val="000000" w:themeColor="text1"/>
          <w:vertAlign w:val="subscript"/>
        </w:rPr>
        <w:t>4</w:t>
      </w:r>
      <w:r w:rsidR="005C585D" w:rsidRPr="004E03DE">
        <w:rPr>
          <w:rFonts w:cs="Times New Roman"/>
          <w:color w:val="000000" w:themeColor="text1"/>
          <w:vertAlign w:val="superscript"/>
        </w:rPr>
        <w:t>+</w:t>
      </w:r>
      <w:r w:rsidR="005C585D" w:rsidRPr="004E03DE">
        <w:rPr>
          <w:rFonts w:cs="Times New Roman"/>
          <w:color w:val="000000" w:themeColor="text1"/>
        </w:rPr>
        <w:t>-N and NO</w:t>
      </w:r>
      <w:r w:rsidR="005C585D" w:rsidRPr="004E03DE">
        <w:rPr>
          <w:rFonts w:cs="Times New Roman"/>
          <w:color w:val="000000" w:themeColor="text1"/>
          <w:vertAlign w:val="subscript"/>
        </w:rPr>
        <w:t>3</w:t>
      </w:r>
      <w:r w:rsidR="005C585D" w:rsidRPr="004E03DE">
        <w:rPr>
          <w:rFonts w:cs="Times New Roman"/>
          <w:color w:val="000000" w:themeColor="text1"/>
          <w:vertAlign w:val="superscript"/>
        </w:rPr>
        <w:t>-</w:t>
      </w:r>
      <w:r w:rsidR="005C585D" w:rsidRPr="004E03DE">
        <w:rPr>
          <w:rFonts w:cs="Times New Roman"/>
          <w:color w:val="000000" w:themeColor="text1"/>
        </w:rPr>
        <w:t>-N were analysed in the filtrates after extracting 5 g of fresh soil with 25 ml K</w:t>
      </w:r>
      <w:r w:rsidR="005C585D" w:rsidRPr="004E03DE">
        <w:rPr>
          <w:rFonts w:cs="Times New Roman"/>
          <w:color w:val="000000" w:themeColor="text1"/>
          <w:vertAlign w:val="subscript"/>
        </w:rPr>
        <w:t>2</w:t>
      </w:r>
      <w:r w:rsidR="005C585D" w:rsidRPr="004E03DE">
        <w:rPr>
          <w:rFonts w:cs="Times New Roman"/>
          <w:color w:val="000000" w:themeColor="text1"/>
        </w:rPr>
        <w:t>SO</w:t>
      </w:r>
      <w:r w:rsidR="005C585D" w:rsidRPr="004E03DE">
        <w:rPr>
          <w:rFonts w:cs="Times New Roman"/>
          <w:color w:val="000000" w:themeColor="text1"/>
          <w:vertAlign w:val="subscript"/>
        </w:rPr>
        <w:t>4</w:t>
      </w:r>
      <w:r w:rsidR="005C585D" w:rsidRPr="004E03DE">
        <w:rPr>
          <w:rFonts w:cs="Times New Roman"/>
          <w:color w:val="000000" w:themeColor="text1"/>
        </w:rPr>
        <w:t xml:space="preserve"> (0.5 M) using the colorimetric methods of </w:t>
      </w:r>
      <w:bookmarkStart w:id="8" w:name="_Hlk494133689"/>
      <w:r w:rsidR="005C585D"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{"citationItems":[{"id":"ITEM-1","itemData":{"DOI":"10.2136/sssabookser5.3.c38","ISBN":"978-0-89118-204-7","ISSN":"2163-2804","PMID":"1572","abstract":"Keeney DR, Nelson DW. 1982. Nitrogen-inorganic forms. Page AL. Methods of soil analysis. Part 2. Madison (WI): Agronomy Monography 9. ASA and SSSA. p. 643–698.","author":[{"dropping-particle":"","family":"Mulvaney","given":"R. L.","non-dropping-particle":"","parse-names":false,"suffix":""}],"container-title":"Methods of Soil Analysis Part 3—Chemical Methods","id":"ITEM-1","issue":"methodsofsoilan3","issued":{"date-parts":[["1996"]]},"page":"1123-1184","publisher":"Soil Science Society of America, American Society of Agronomy","title":"Nitrogen—Inorganic Forms","type":"chapter","volume":"sssabookse"},"uris":["http://www.mendeley.com/documents/?uuid=23f31bc6-37eb-3b9b-ade5-5ce66e85d472"]}],"mendeley":{"formattedCitation":"(Mulvaney 1996)","manualFormatting":"Mulvaney (1996)","plainTextFormattedCitation":"(Mulvaney 1996)","previouslyFormattedCitation":"(Mulvaney 1996)"},"properties":{"noteIndex":0},"schema":"https://github.com/citation-style-language/schema/raw/master/csl-citation.json"}</w:instrText>
      </w:r>
      <w:r w:rsidR="005C585D" w:rsidRPr="004E03DE">
        <w:rPr>
          <w:rFonts w:cs="Times New Roman"/>
          <w:color w:val="000000" w:themeColor="text1"/>
        </w:rPr>
        <w:fldChar w:fldCharType="separate"/>
      </w:r>
      <w:r w:rsidR="005C585D" w:rsidRPr="004E03DE">
        <w:rPr>
          <w:rFonts w:cs="Times New Roman"/>
          <w:i/>
          <w:noProof/>
          <w:color w:val="000000" w:themeColor="text1"/>
        </w:rPr>
        <w:t>Mulvaney</w:t>
      </w:r>
      <w:r w:rsidR="005C585D" w:rsidRPr="004E03DE">
        <w:rPr>
          <w:rFonts w:cs="Times New Roman"/>
          <w:noProof/>
          <w:color w:val="000000" w:themeColor="text1"/>
        </w:rPr>
        <w:t xml:space="preserve"> (1996)</w:t>
      </w:r>
      <w:r w:rsidR="005C585D" w:rsidRPr="004E03DE">
        <w:rPr>
          <w:rFonts w:cs="Times New Roman"/>
          <w:color w:val="000000" w:themeColor="text1"/>
        </w:rPr>
        <w:fldChar w:fldCharType="end"/>
      </w:r>
      <w:bookmarkEnd w:id="8"/>
      <w:r w:rsidR="005C585D" w:rsidRPr="004E03DE">
        <w:rPr>
          <w:rFonts w:cs="Times New Roman"/>
          <w:color w:val="000000" w:themeColor="text1"/>
        </w:rPr>
        <w:t xml:space="preserve"> and </w:t>
      </w:r>
      <w:r w:rsidR="005C585D"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{"citationItems":[{"id":"ITEM-1","itemData":{"DOI":"10.1006/NIOX.2000.0319","ISSN":"1089-8603","abstract":"Numerous methods are available for measurement of nitrate (NO−3). However, these assays can either be time consuming or require specialized equipment (e.g., nitrate reductase, chemiluminescent detector). We have developed a method for simultaneous evaluation of nitrate and nitrite concentrations in a microtiter plate format. The principle of this assay is reduction of nitrate by vanadium(III) combined with detection by the acidic Griess reaction. This assay is sensitive to 0.5 μM NO−3 and is useful in a variety of fluids including cell culture media, serum, and plasma. S-Nitrosothiols and l-arginine derivatives were found to be potential interfering agents. However, these compounds are generally minor constituents of biological fluids relative to the concentration of nitrate/nitrite. This report introduces a new, convenient assay for the stable oxidation products of nitrogen oxide chemistry in biological samples.","author":[{"dropping-particle":"","family":"Miranda","given":"Katrina M.","non-dropping-particle":"","parse-names":false,"suffix":""},{"dropping-particle":"","family":"Espey","given":"Michael G.","non-dropping-particle":"","parse-names":false,"suffix":""},{"dropping-particle":"","family":"Wink","given":"David A.","non-dropping-particle":"","parse-names":false,"suffix":""}],"container-title":"Nitric Oxide","id":"ITEM-1","issue":"1","issued":{"date-parts":[["2001","2","1"]]},"page":"62-71","publisher":"Academic Press","title":"A Rapid, Simple Spectrophotometric Method for Simultaneous Detection of Nitrate and Nitrite","type":"article-journal","volume":"5"},"uris":["http://www.mendeley.com/documents/?uuid=ee12d141-c110-3cfe-be0c-66df80ec555a"]}],"mendeley":{"formattedCitation":"(Miranda et al. 2001)","manualFormatting":"Miranda et al., (2001)","plainTextFormattedCitation":"(Miranda et al. 2001)","previouslyFormattedCitation":"(Miranda et al. 2001)"},"properties":{"noteIndex":0},"schema":"https://github.com/citation-style-language/schema/raw/master/csl-citation.json"}</w:instrText>
      </w:r>
      <w:r w:rsidR="005C585D" w:rsidRPr="004E03DE">
        <w:rPr>
          <w:rFonts w:cs="Times New Roman"/>
          <w:color w:val="000000" w:themeColor="text1"/>
        </w:rPr>
        <w:fldChar w:fldCharType="separate"/>
      </w:r>
      <w:r w:rsidR="005C585D" w:rsidRPr="004E03DE">
        <w:rPr>
          <w:rFonts w:cs="Times New Roman"/>
          <w:i/>
          <w:noProof/>
          <w:color w:val="000000" w:themeColor="text1"/>
        </w:rPr>
        <w:t>Miranda</w:t>
      </w:r>
      <w:r w:rsidR="005C585D" w:rsidRPr="004E03DE">
        <w:rPr>
          <w:rFonts w:cs="Times New Roman"/>
          <w:noProof/>
          <w:color w:val="000000" w:themeColor="text1"/>
        </w:rPr>
        <w:t xml:space="preserve"> et al., (2001)</w:t>
      </w:r>
      <w:r w:rsidR="005C585D" w:rsidRPr="004E03DE">
        <w:rPr>
          <w:rFonts w:cs="Times New Roman"/>
          <w:color w:val="000000" w:themeColor="text1"/>
        </w:rPr>
        <w:fldChar w:fldCharType="end"/>
      </w:r>
      <w:r w:rsidR="005C585D" w:rsidRPr="004E03DE">
        <w:rPr>
          <w:rFonts w:cs="Times New Roman"/>
          <w:color w:val="000000" w:themeColor="text1"/>
        </w:rPr>
        <w:t>, and total dissolved C and N were analysed with the Multi N/C 2100 (</w:t>
      </w:r>
      <w:proofErr w:type="spellStart"/>
      <w:r w:rsidR="005C585D" w:rsidRPr="004E03DE">
        <w:rPr>
          <w:rFonts w:cs="Times New Roman"/>
          <w:color w:val="000000" w:themeColor="text1"/>
        </w:rPr>
        <w:t>AnalytikJena</w:t>
      </w:r>
      <w:proofErr w:type="spellEnd"/>
      <w:r w:rsidR="005C585D" w:rsidRPr="004E03DE">
        <w:rPr>
          <w:rFonts w:cs="Times New Roman"/>
          <w:color w:val="000000" w:themeColor="text1"/>
        </w:rPr>
        <w:t>, Jena, Germany). Data were expressed on a per kg dry soil basis.</w:t>
      </w:r>
    </w:p>
    <w:p w14:paraId="0F08D1C2" w14:textId="77777777" w:rsidR="008C2656" w:rsidRPr="004E03DE" w:rsidRDefault="008C2656" w:rsidP="008C2656">
      <w:pPr>
        <w:jc w:val="both"/>
        <w:rPr>
          <w:rFonts w:eastAsia="宋体" w:cs="Times New Roman"/>
          <w:b/>
          <w:color w:val="000000" w:themeColor="text1"/>
        </w:rPr>
      </w:pPr>
      <w:bookmarkStart w:id="9" w:name="_Hlk38753482"/>
      <w:bookmarkStart w:id="10" w:name="_Hlk38750395"/>
      <w:r w:rsidRPr="004E03DE">
        <w:rPr>
          <w:rFonts w:eastAsia="宋体" w:cs="Times New Roman"/>
          <w:color w:val="000000" w:themeColor="text1"/>
        </w:rPr>
        <w:t>Table 1 Soil characteristics before sheep urine application (d 0) and after the incubation (d 23).</w:t>
      </w:r>
    </w:p>
    <w:tbl>
      <w:tblPr>
        <w:tblStyle w:val="120"/>
        <w:tblW w:w="1091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0"/>
        <w:gridCol w:w="275"/>
        <w:gridCol w:w="854"/>
        <w:gridCol w:w="847"/>
        <w:gridCol w:w="286"/>
        <w:gridCol w:w="284"/>
        <w:gridCol w:w="850"/>
        <w:gridCol w:w="851"/>
        <w:gridCol w:w="283"/>
        <w:gridCol w:w="236"/>
        <w:gridCol w:w="907"/>
        <w:gridCol w:w="848"/>
        <w:gridCol w:w="283"/>
        <w:gridCol w:w="236"/>
        <w:gridCol w:w="898"/>
        <w:gridCol w:w="854"/>
        <w:gridCol w:w="283"/>
      </w:tblGrid>
      <w:tr w:rsidR="008C2656" w:rsidRPr="004E03DE" w14:paraId="574F5601" w14:textId="77777777" w:rsidTr="00875615">
        <w:trPr>
          <w:trHeight w:val="293"/>
          <w:jc w:val="center"/>
        </w:trPr>
        <w:tc>
          <w:tcPr>
            <w:tcW w:w="1840" w:type="dxa"/>
            <w:vMerge w:val="restart"/>
            <w:tcBorders>
              <w:top w:val="single" w:sz="4" w:space="0" w:color="auto"/>
              <w:bottom w:val="nil"/>
            </w:tcBorders>
            <w:vAlign w:val="center"/>
          </w:tcPr>
          <w:bookmarkEnd w:id="9"/>
          <w:p w14:paraId="6063A5EA"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Soil property</w:t>
            </w:r>
          </w:p>
        </w:tc>
        <w:tc>
          <w:tcPr>
            <w:tcW w:w="275" w:type="dxa"/>
            <w:tcBorders>
              <w:top w:val="single" w:sz="4" w:space="0" w:color="auto"/>
              <w:bottom w:val="single" w:sz="4" w:space="0" w:color="auto"/>
            </w:tcBorders>
            <w:vAlign w:val="center"/>
          </w:tcPr>
          <w:p w14:paraId="69E0E2D0" w14:textId="77777777" w:rsidR="008C2656" w:rsidRPr="004E03DE" w:rsidRDefault="008C2656" w:rsidP="00875615">
            <w:pPr>
              <w:spacing w:line="240" w:lineRule="auto"/>
              <w:jc w:val="both"/>
              <w:rPr>
                <w:rFonts w:eastAsia="宋体" w:cs="Times New Roman"/>
                <w:color w:val="000000" w:themeColor="text1"/>
                <w:sz w:val="18"/>
                <w:szCs w:val="18"/>
              </w:rPr>
            </w:pPr>
          </w:p>
        </w:tc>
        <w:tc>
          <w:tcPr>
            <w:tcW w:w="1701" w:type="dxa"/>
            <w:gridSpan w:val="2"/>
            <w:tcBorders>
              <w:top w:val="single" w:sz="4" w:space="0" w:color="auto"/>
              <w:bottom w:val="single" w:sz="4" w:space="0" w:color="auto"/>
            </w:tcBorders>
            <w:vAlign w:val="center"/>
          </w:tcPr>
          <w:p w14:paraId="736A3979" w14:textId="77777777" w:rsidR="008C2656" w:rsidRPr="004E03DE" w:rsidRDefault="008C2656" w:rsidP="00875615">
            <w:pPr>
              <w:spacing w:line="240" w:lineRule="auto"/>
              <w:jc w:val="both"/>
              <w:rPr>
                <w:rFonts w:eastAsia="宋体" w:cs="Times New Roman"/>
                <w:color w:val="000000" w:themeColor="text1"/>
                <w:sz w:val="18"/>
                <w:szCs w:val="18"/>
              </w:rPr>
            </w:pPr>
            <w:proofErr w:type="spellStart"/>
            <w:r w:rsidRPr="004E03DE">
              <w:rPr>
                <w:rFonts w:eastAsia="宋体" w:cs="Times New Roman"/>
                <w:color w:val="000000" w:themeColor="text1"/>
                <w:sz w:val="18"/>
                <w:szCs w:val="18"/>
              </w:rPr>
              <w:t>Bh</w:t>
            </w:r>
            <w:proofErr w:type="spellEnd"/>
            <w:r w:rsidRPr="004E03DE">
              <w:rPr>
                <w:rFonts w:eastAsia="宋体" w:cs="Times New Roman"/>
                <w:color w:val="000000" w:themeColor="text1"/>
                <w:sz w:val="18"/>
                <w:szCs w:val="18"/>
              </w:rPr>
              <w:t xml:space="preserve"> + W</w:t>
            </w:r>
          </w:p>
        </w:tc>
        <w:tc>
          <w:tcPr>
            <w:tcW w:w="286" w:type="dxa"/>
            <w:tcBorders>
              <w:top w:val="single" w:sz="4" w:space="0" w:color="auto"/>
              <w:bottom w:val="nil"/>
            </w:tcBorders>
            <w:vAlign w:val="center"/>
          </w:tcPr>
          <w:p w14:paraId="4D2BD715" w14:textId="77777777" w:rsidR="008C2656" w:rsidRPr="004E03DE" w:rsidRDefault="008C2656" w:rsidP="00875615">
            <w:pPr>
              <w:spacing w:line="240" w:lineRule="auto"/>
              <w:jc w:val="both"/>
              <w:rPr>
                <w:rFonts w:eastAsia="宋体" w:cs="Times New Roman"/>
                <w:color w:val="000000" w:themeColor="text1"/>
                <w:sz w:val="18"/>
                <w:szCs w:val="18"/>
              </w:rPr>
            </w:pPr>
          </w:p>
        </w:tc>
        <w:tc>
          <w:tcPr>
            <w:tcW w:w="284" w:type="dxa"/>
            <w:tcBorders>
              <w:top w:val="single" w:sz="4" w:space="0" w:color="auto"/>
              <w:bottom w:val="single" w:sz="4" w:space="0" w:color="auto"/>
            </w:tcBorders>
            <w:vAlign w:val="center"/>
          </w:tcPr>
          <w:p w14:paraId="25E731D9" w14:textId="77777777" w:rsidR="008C2656" w:rsidRPr="004E03DE" w:rsidRDefault="008C2656" w:rsidP="00875615">
            <w:pPr>
              <w:spacing w:line="240" w:lineRule="auto"/>
              <w:jc w:val="both"/>
              <w:rPr>
                <w:rFonts w:eastAsia="宋体" w:cs="Times New Roman"/>
                <w:color w:val="000000" w:themeColor="text1"/>
                <w:sz w:val="18"/>
                <w:szCs w:val="18"/>
              </w:rPr>
            </w:pPr>
          </w:p>
        </w:tc>
        <w:tc>
          <w:tcPr>
            <w:tcW w:w="1701" w:type="dxa"/>
            <w:gridSpan w:val="2"/>
            <w:tcBorders>
              <w:top w:val="single" w:sz="4" w:space="0" w:color="auto"/>
              <w:bottom w:val="single" w:sz="4" w:space="0" w:color="auto"/>
            </w:tcBorders>
            <w:vAlign w:val="center"/>
          </w:tcPr>
          <w:p w14:paraId="317016EB" w14:textId="77777777" w:rsidR="008C2656" w:rsidRPr="004E03DE" w:rsidRDefault="008C2656" w:rsidP="00875615">
            <w:pPr>
              <w:spacing w:line="240" w:lineRule="auto"/>
              <w:jc w:val="both"/>
              <w:rPr>
                <w:rFonts w:eastAsia="宋体" w:cs="Times New Roman"/>
                <w:color w:val="000000" w:themeColor="text1"/>
                <w:sz w:val="18"/>
                <w:szCs w:val="18"/>
              </w:rPr>
            </w:pPr>
            <w:proofErr w:type="spellStart"/>
            <w:r w:rsidRPr="004E03DE">
              <w:rPr>
                <w:rFonts w:eastAsia="宋体" w:cs="Times New Roman"/>
                <w:color w:val="000000" w:themeColor="text1"/>
                <w:sz w:val="18"/>
                <w:szCs w:val="18"/>
              </w:rPr>
              <w:t>Bh</w:t>
            </w:r>
            <w:proofErr w:type="spellEnd"/>
            <w:r w:rsidRPr="004E03DE">
              <w:rPr>
                <w:rFonts w:eastAsia="宋体" w:cs="Times New Roman"/>
                <w:color w:val="000000" w:themeColor="text1"/>
                <w:sz w:val="18"/>
                <w:szCs w:val="18"/>
              </w:rPr>
              <w:t xml:space="preserve"> + U</w:t>
            </w:r>
          </w:p>
        </w:tc>
        <w:tc>
          <w:tcPr>
            <w:tcW w:w="283" w:type="dxa"/>
            <w:tcBorders>
              <w:top w:val="single" w:sz="4" w:space="0" w:color="auto"/>
              <w:bottom w:val="nil"/>
            </w:tcBorders>
            <w:vAlign w:val="center"/>
          </w:tcPr>
          <w:p w14:paraId="342BFAFB" w14:textId="77777777" w:rsidR="008C2656" w:rsidRPr="004E03DE" w:rsidRDefault="008C2656" w:rsidP="00875615">
            <w:pPr>
              <w:spacing w:line="240" w:lineRule="auto"/>
              <w:jc w:val="both"/>
              <w:rPr>
                <w:rFonts w:eastAsia="宋体" w:cs="Times New Roman"/>
                <w:color w:val="000000" w:themeColor="text1"/>
                <w:sz w:val="18"/>
                <w:szCs w:val="18"/>
              </w:rPr>
            </w:pPr>
          </w:p>
        </w:tc>
        <w:tc>
          <w:tcPr>
            <w:tcW w:w="236" w:type="dxa"/>
            <w:tcBorders>
              <w:top w:val="single" w:sz="4" w:space="0" w:color="auto"/>
              <w:bottom w:val="single" w:sz="4" w:space="0" w:color="auto"/>
            </w:tcBorders>
            <w:vAlign w:val="center"/>
          </w:tcPr>
          <w:p w14:paraId="16483F36" w14:textId="77777777" w:rsidR="008C2656" w:rsidRPr="004E03DE" w:rsidRDefault="008C2656" w:rsidP="00875615">
            <w:pPr>
              <w:spacing w:line="240" w:lineRule="auto"/>
              <w:jc w:val="both"/>
              <w:rPr>
                <w:rFonts w:eastAsia="宋体" w:cs="Times New Roman"/>
                <w:color w:val="000000" w:themeColor="text1"/>
                <w:sz w:val="18"/>
                <w:szCs w:val="18"/>
              </w:rPr>
            </w:pPr>
          </w:p>
        </w:tc>
        <w:tc>
          <w:tcPr>
            <w:tcW w:w="1755" w:type="dxa"/>
            <w:gridSpan w:val="2"/>
            <w:tcBorders>
              <w:top w:val="single" w:sz="4" w:space="0" w:color="auto"/>
              <w:bottom w:val="single" w:sz="4" w:space="0" w:color="auto"/>
            </w:tcBorders>
            <w:vAlign w:val="center"/>
          </w:tcPr>
          <w:p w14:paraId="6CADADCA"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Br + W</w:t>
            </w:r>
          </w:p>
        </w:tc>
        <w:tc>
          <w:tcPr>
            <w:tcW w:w="283" w:type="dxa"/>
            <w:tcBorders>
              <w:top w:val="single" w:sz="4" w:space="0" w:color="auto"/>
              <w:bottom w:val="nil"/>
            </w:tcBorders>
            <w:vAlign w:val="center"/>
          </w:tcPr>
          <w:p w14:paraId="5DF120E8" w14:textId="77777777" w:rsidR="008C2656" w:rsidRPr="004E03DE" w:rsidRDefault="008C2656" w:rsidP="00875615">
            <w:pPr>
              <w:spacing w:line="240" w:lineRule="auto"/>
              <w:jc w:val="both"/>
              <w:rPr>
                <w:rFonts w:eastAsia="宋体" w:cs="Times New Roman"/>
                <w:color w:val="000000" w:themeColor="text1"/>
                <w:sz w:val="18"/>
                <w:szCs w:val="18"/>
              </w:rPr>
            </w:pPr>
          </w:p>
        </w:tc>
        <w:tc>
          <w:tcPr>
            <w:tcW w:w="236" w:type="dxa"/>
            <w:tcBorders>
              <w:top w:val="single" w:sz="4" w:space="0" w:color="auto"/>
              <w:bottom w:val="single" w:sz="4" w:space="0" w:color="auto"/>
            </w:tcBorders>
            <w:vAlign w:val="center"/>
          </w:tcPr>
          <w:p w14:paraId="06884E4F" w14:textId="77777777" w:rsidR="008C2656" w:rsidRPr="004E03DE" w:rsidRDefault="008C2656" w:rsidP="00875615">
            <w:pPr>
              <w:spacing w:line="240" w:lineRule="auto"/>
              <w:jc w:val="both"/>
              <w:rPr>
                <w:rFonts w:eastAsia="宋体" w:cs="Times New Roman"/>
                <w:color w:val="000000" w:themeColor="text1"/>
                <w:sz w:val="18"/>
                <w:szCs w:val="18"/>
              </w:rPr>
            </w:pPr>
          </w:p>
        </w:tc>
        <w:tc>
          <w:tcPr>
            <w:tcW w:w="1752" w:type="dxa"/>
            <w:gridSpan w:val="2"/>
            <w:tcBorders>
              <w:top w:val="single" w:sz="4" w:space="0" w:color="auto"/>
              <w:bottom w:val="single" w:sz="4" w:space="0" w:color="auto"/>
            </w:tcBorders>
            <w:vAlign w:val="center"/>
          </w:tcPr>
          <w:p w14:paraId="3630E100"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Br + U</w:t>
            </w:r>
          </w:p>
        </w:tc>
        <w:tc>
          <w:tcPr>
            <w:tcW w:w="283" w:type="dxa"/>
            <w:tcBorders>
              <w:top w:val="single" w:sz="4" w:space="0" w:color="auto"/>
              <w:bottom w:val="nil"/>
            </w:tcBorders>
            <w:vAlign w:val="center"/>
          </w:tcPr>
          <w:p w14:paraId="0C348E9A" w14:textId="77777777" w:rsidR="008C2656" w:rsidRPr="004E03DE" w:rsidRDefault="008C2656" w:rsidP="00875615">
            <w:pPr>
              <w:spacing w:line="240" w:lineRule="auto"/>
              <w:jc w:val="both"/>
              <w:rPr>
                <w:rFonts w:eastAsia="宋体" w:cs="Times New Roman"/>
                <w:color w:val="000000" w:themeColor="text1"/>
                <w:sz w:val="18"/>
                <w:szCs w:val="18"/>
              </w:rPr>
            </w:pPr>
          </w:p>
        </w:tc>
      </w:tr>
      <w:tr w:rsidR="008C2656" w:rsidRPr="004E03DE" w14:paraId="0522B49B" w14:textId="77777777" w:rsidTr="008C2656">
        <w:trPr>
          <w:trHeight w:val="310"/>
          <w:jc w:val="center"/>
        </w:trPr>
        <w:tc>
          <w:tcPr>
            <w:tcW w:w="1840" w:type="dxa"/>
            <w:vMerge/>
            <w:tcBorders>
              <w:top w:val="nil"/>
              <w:bottom w:val="single" w:sz="4" w:space="0" w:color="auto"/>
            </w:tcBorders>
            <w:vAlign w:val="center"/>
          </w:tcPr>
          <w:p w14:paraId="19A336B6" w14:textId="77777777" w:rsidR="008C2656" w:rsidRPr="004E03DE" w:rsidRDefault="008C2656" w:rsidP="00875615">
            <w:pPr>
              <w:spacing w:line="240" w:lineRule="auto"/>
              <w:jc w:val="both"/>
              <w:rPr>
                <w:rFonts w:eastAsia="宋体" w:cs="Times New Roman"/>
                <w:color w:val="000000" w:themeColor="text1"/>
                <w:sz w:val="18"/>
                <w:szCs w:val="18"/>
              </w:rPr>
            </w:pPr>
          </w:p>
        </w:tc>
        <w:tc>
          <w:tcPr>
            <w:tcW w:w="1129" w:type="dxa"/>
            <w:gridSpan w:val="2"/>
            <w:tcBorders>
              <w:top w:val="nil"/>
              <w:bottom w:val="single" w:sz="4" w:space="0" w:color="auto"/>
            </w:tcBorders>
            <w:vAlign w:val="center"/>
          </w:tcPr>
          <w:p w14:paraId="2576AF7F"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d 0</w:t>
            </w:r>
          </w:p>
        </w:tc>
        <w:tc>
          <w:tcPr>
            <w:tcW w:w="1133" w:type="dxa"/>
            <w:gridSpan w:val="2"/>
            <w:tcBorders>
              <w:top w:val="nil"/>
              <w:bottom w:val="single" w:sz="4" w:space="0" w:color="auto"/>
            </w:tcBorders>
            <w:vAlign w:val="center"/>
          </w:tcPr>
          <w:p w14:paraId="55376AA2"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d 23</w:t>
            </w:r>
          </w:p>
        </w:tc>
        <w:tc>
          <w:tcPr>
            <w:tcW w:w="1134" w:type="dxa"/>
            <w:gridSpan w:val="2"/>
            <w:tcBorders>
              <w:top w:val="nil"/>
              <w:bottom w:val="single" w:sz="4" w:space="0" w:color="auto"/>
            </w:tcBorders>
            <w:vAlign w:val="center"/>
          </w:tcPr>
          <w:p w14:paraId="4A02BE57"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d 0</w:t>
            </w:r>
          </w:p>
        </w:tc>
        <w:tc>
          <w:tcPr>
            <w:tcW w:w="1134" w:type="dxa"/>
            <w:gridSpan w:val="2"/>
            <w:tcBorders>
              <w:top w:val="nil"/>
              <w:bottom w:val="single" w:sz="4" w:space="0" w:color="auto"/>
            </w:tcBorders>
            <w:vAlign w:val="center"/>
          </w:tcPr>
          <w:p w14:paraId="664CE240"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d 23</w:t>
            </w:r>
          </w:p>
        </w:tc>
        <w:tc>
          <w:tcPr>
            <w:tcW w:w="1143" w:type="dxa"/>
            <w:gridSpan w:val="2"/>
            <w:tcBorders>
              <w:top w:val="nil"/>
              <w:bottom w:val="single" w:sz="4" w:space="0" w:color="auto"/>
            </w:tcBorders>
            <w:vAlign w:val="center"/>
          </w:tcPr>
          <w:p w14:paraId="2E909881"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d 0</w:t>
            </w:r>
          </w:p>
        </w:tc>
        <w:tc>
          <w:tcPr>
            <w:tcW w:w="1131" w:type="dxa"/>
            <w:gridSpan w:val="2"/>
            <w:tcBorders>
              <w:top w:val="nil"/>
              <w:bottom w:val="single" w:sz="4" w:space="0" w:color="auto"/>
            </w:tcBorders>
            <w:vAlign w:val="center"/>
          </w:tcPr>
          <w:p w14:paraId="7C374BE0"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d 23</w:t>
            </w:r>
          </w:p>
        </w:tc>
        <w:tc>
          <w:tcPr>
            <w:tcW w:w="1134" w:type="dxa"/>
            <w:gridSpan w:val="2"/>
            <w:tcBorders>
              <w:top w:val="nil"/>
              <w:bottom w:val="single" w:sz="4" w:space="0" w:color="auto"/>
            </w:tcBorders>
            <w:vAlign w:val="center"/>
          </w:tcPr>
          <w:p w14:paraId="7066C75C"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d 0</w:t>
            </w:r>
          </w:p>
        </w:tc>
        <w:tc>
          <w:tcPr>
            <w:tcW w:w="1137" w:type="dxa"/>
            <w:gridSpan w:val="2"/>
            <w:tcBorders>
              <w:top w:val="nil"/>
              <w:bottom w:val="single" w:sz="4" w:space="0" w:color="auto"/>
            </w:tcBorders>
            <w:vAlign w:val="center"/>
          </w:tcPr>
          <w:p w14:paraId="31FAFF59"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d 23</w:t>
            </w:r>
          </w:p>
        </w:tc>
      </w:tr>
      <w:tr w:rsidR="008C2656" w:rsidRPr="004E03DE" w14:paraId="173A8545" w14:textId="77777777" w:rsidTr="008C2656">
        <w:trPr>
          <w:trHeight w:val="295"/>
          <w:jc w:val="center"/>
        </w:trPr>
        <w:tc>
          <w:tcPr>
            <w:tcW w:w="1840" w:type="dxa"/>
            <w:tcBorders>
              <w:top w:val="single" w:sz="4" w:space="0" w:color="auto"/>
            </w:tcBorders>
            <w:vAlign w:val="center"/>
          </w:tcPr>
          <w:p w14:paraId="1F77456C"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Moisture content (%)</w:t>
            </w:r>
          </w:p>
        </w:tc>
        <w:tc>
          <w:tcPr>
            <w:tcW w:w="1129" w:type="dxa"/>
            <w:gridSpan w:val="2"/>
            <w:tcBorders>
              <w:top w:val="single" w:sz="4" w:space="0" w:color="auto"/>
            </w:tcBorders>
            <w:vAlign w:val="center"/>
          </w:tcPr>
          <w:p w14:paraId="3DAF1308"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30.3±0.23</w:t>
            </w:r>
            <w:r w:rsidRPr="004E03DE">
              <w:rPr>
                <w:rFonts w:eastAsia="宋体" w:cs="Times New Roman" w:hint="eastAsia"/>
                <w:color w:val="000000" w:themeColor="text1"/>
                <w:sz w:val="18"/>
                <w:szCs w:val="18"/>
                <w:vertAlign w:val="superscript"/>
              </w:rPr>
              <w:t>a</w:t>
            </w:r>
          </w:p>
        </w:tc>
        <w:tc>
          <w:tcPr>
            <w:tcW w:w="1133" w:type="dxa"/>
            <w:gridSpan w:val="2"/>
            <w:tcBorders>
              <w:top w:val="single" w:sz="4" w:space="0" w:color="auto"/>
            </w:tcBorders>
            <w:vAlign w:val="center"/>
          </w:tcPr>
          <w:p w14:paraId="0079E8BC"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27.7±0.78</w:t>
            </w:r>
            <w:r w:rsidRPr="004E03DE">
              <w:rPr>
                <w:rFonts w:eastAsia="宋体" w:cs="Times New Roman"/>
                <w:color w:val="000000" w:themeColor="text1"/>
                <w:sz w:val="18"/>
                <w:szCs w:val="18"/>
                <w:vertAlign w:val="superscript"/>
              </w:rPr>
              <w:t>B</w:t>
            </w:r>
          </w:p>
        </w:tc>
        <w:tc>
          <w:tcPr>
            <w:tcW w:w="1134" w:type="dxa"/>
            <w:gridSpan w:val="2"/>
            <w:tcBorders>
              <w:top w:val="single" w:sz="4" w:space="0" w:color="auto"/>
            </w:tcBorders>
            <w:vAlign w:val="center"/>
          </w:tcPr>
          <w:p w14:paraId="5FE22B11"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30.6±0.11</w:t>
            </w:r>
            <w:r w:rsidRPr="004E03DE">
              <w:rPr>
                <w:rFonts w:eastAsia="宋体" w:cs="Times New Roman"/>
                <w:color w:val="000000" w:themeColor="text1"/>
                <w:sz w:val="18"/>
                <w:szCs w:val="18"/>
                <w:vertAlign w:val="superscript"/>
              </w:rPr>
              <w:t>a</w:t>
            </w:r>
          </w:p>
        </w:tc>
        <w:tc>
          <w:tcPr>
            <w:tcW w:w="1134" w:type="dxa"/>
            <w:gridSpan w:val="2"/>
            <w:tcBorders>
              <w:top w:val="single" w:sz="4" w:space="0" w:color="auto"/>
            </w:tcBorders>
            <w:vAlign w:val="center"/>
          </w:tcPr>
          <w:p w14:paraId="029B22EB"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30.1±0.54</w:t>
            </w:r>
            <w:r w:rsidRPr="004E03DE">
              <w:rPr>
                <w:rFonts w:eastAsia="宋体" w:cs="Times New Roman"/>
                <w:color w:val="000000" w:themeColor="text1"/>
                <w:sz w:val="18"/>
                <w:szCs w:val="18"/>
                <w:vertAlign w:val="superscript"/>
              </w:rPr>
              <w:t>A</w:t>
            </w:r>
          </w:p>
        </w:tc>
        <w:tc>
          <w:tcPr>
            <w:tcW w:w="1143" w:type="dxa"/>
            <w:gridSpan w:val="2"/>
            <w:tcBorders>
              <w:top w:val="single" w:sz="4" w:space="0" w:color="auto"/>
            </w:tcBorders>
            <w:vAlign w:val="center"/>
          </w:tcPr>
          <w:p w14:paraId="149733FE"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29.4±0.60</w:t>
            </w:r>
            <w:r w:rsidRPr="004E03DE">
              <w:rPr>
                <w:rFonts w:eastAsia="宋体" w:cs="Times New Roman"/>
                <w:color w:val="000000" w:themeColor="text1"/>
                <w:sz w:val="18"/>
                <w:szCs w:val="18"/>
                <w:vertAlign w:val="superscript"/>
              </w:rPr>
              <w:t>a</w:t>
            </w:r>
          </w:p>
        </w:tc>
        <w:tc>
          <w:tcPr>
            <w:tcW w:w="1131" w:type="dxa"/>
            <w:gridSpan w:val="2"/>
            <w:tcBorders>
              <w:top w:val="single" w:sz="4" w:space="0" w:color="auto"/>
            </w:tcBorders>
            <w:vAlign w:val="center"/>
          </w:tcPr>
          <w:p w14:paraId="07B2479C"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29.4±0.79</w:t>
            </w:r>
            <w:r w:rsidRPr="004E03DE">
              <w:rPr>
                <w:rFonts w:eastAsia="宋体" w:cs="Times New Roman"/>
                <w:color w:val="000000" w:themeColor="text1"/>
                <w:sz w:val="18"/>
                <w:szCs w:val="18"/>
                <w:vertAlign w:val="superscript"/>
              </w:rPr>
              <w:t>AB</w:t>
            </w:r>
          </w:p>
        </w:tc>
        <w:tc>
          <w:tcPr>
            <w:tcW w:w="1134" w:type="dxa"/>
            <w:gridSpan w:val="2"/>
            <w:tcBorders>
              <w:top w:val="single" w:sz="4" w:space="0" w:color="auto"/>
            </w:tcBorders>
            <w:vAlign w:val="center"/>
          </w:tcPr>
          <w:p w14:paraId="5D71D5DB"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30.2±0.36</w:t>
            </w:r>
            <w:r w:rsidRPr="004E03DE">
              <w:rPr>
                <w:rFonts w:eastAsia="宋体" w:cs="Times New Roman"/>
                <w:color w:val="000000" w:themeColor="text1"/>
                <w:sz w:val="18"/>
                <w:szCs w:val="18"/>
                <w:vertAlign w:val="superscript"/>
              </w:rPr>
              <w:t>a</w:t>
            </w:r>
          </w:p>
        </w:tc>
        <w:tc>
          <w:tcPr>
            <w:tcW w:w="1137" w:type="dxa"/>
            <w:gridSpan w:val="2"/>
            <w:tcBorders>
              <w:top w:val="single" w:sz="4" w:space="0" w:color="auto"/>
            </w:tcBorders>
            <w:vAlign w:val="center"/>
          </w:tcPr>
          <w:p w14:paraId="73261683"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28.0±0.34</w:t>
            </w:r>
            <w:r w:rsidRPr="004E03DE">
              <w:rPr>
                <w:rFonts w:eastAsia="宋体" w:cs="Times New Roman"/>
                <w:color w:val="000000" w:themeColor="text1"/>
                <w:sz w:val="18"/>
                <w:szCs w:val="18"/>
                <w:vertAlign w:val="superscript"/>
              </w:rPr>
              <w:t>AB</w:t>
            </w:r>
          </w:p>
        </w:tc>
      </w:tr>
      <w:tr w:rsidR="008C2656" w:rsidRPr="004E03DE" w14:paraId="6DF5AFBB" w14:textId="77777777" w:rsidTr="008C2656">
        <w:trPr>
          <w:trHeight w:val="295"/>
          <w:jc w:val="center"/>
        </w:trPr>
        <w:tc>
          <w:tcPr>
            <w:tcW w:w="1840" w:type="dxa"/>
            <w:vAlign w:val="center"/>
          </w:tcPr>
          <w:p w14:paraId="3B176E46"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Organic matter (%)</w:t>
            </w:r>
          </w:p>
        </w:tc>
        <w:tc>
          <w:tcPr>
            <w:tcW w:w="1129" w:type="dxa"/>
            <w:gridSpan w:val="2"/>
            <w:vAlign w:val="center"/>
          </w:tcPr>
          <w:p w14:paraId="0CEE54D7"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6.5±0.15</w:t>
            </w:r>
            <w:r w:rsidRPr="004E03DE">
              <w:rPr>
                <w:rFonts w:eastAsia="宋体" w:cs="Times New Roman"/>
                <w:color w:val="000000" w:themeColor="text1"/>
                <w:sz w:val="18"/>
                <w:szCs w:val="18"/>
                <w:vertAlign w:val="superscript"/>
              </w:rPr>
              <w:t>a</w:t>
            </w:r>
          </w:p>
        </w:tc>
        <w:tc>
          <w:tcPr>
            <w:tcW w:w="1133" w:type="dxa"/>
            <w:gridSpan w:val="2"/>
            <w:vAlign w:val="center"/>
          </w:tcPr>
          <w:p w14:paraId="2E3974AE"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6.4±0.06</w:t>
            </w:r>
            <w:r w:rsidRPr="004E03DE">
              <w:rPr>
                <w:rFonts w:eastAsia="宋体" w:cs="Times New Roman"/>
                <w:color w:val="000000" w:themeColor="text1"/>
                <w:sz w:val="18"/>
                <w:szCs w:val="18"/>
                <w:vertAlign w:val="superscript"/>
              </w:rPr>
              <w:t>AB</w:t>
            </w:r>
          </w:p>
        </w:tc>
        <w:tc>
          <w:tcPr>
            <w:tcW w:w="1134" w:type="dxa"/>
            <w:gridSpan w:val="2"/>
            <w:vAlign w:val="center"/>
          </w:tcPr>
          <w:p w14:paraId="6D3DF001"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6.4±0.21</w:t>
            </w:r>
            <w:r w:rsidRPr="004E03DE">
              <w:rPr>
                <w:rFonts w:eastAsia="宋体" w:cs="Times New Roman"/>
                <w:color w:val="000000" w:themeColor="text1"/>
                <w:sz w:val="18"/>
                <w:szCs w:val="18"/>
                <w:vertAlign w:val="superscript"/>
              </w:rPr>
              <w:t>a</w:t>
            </w:r>
          </w:p>
        </w:tc>
        <w:tc>
          <w:tcPr>
            <w:tcW w:w="1134" w:type="dxa"/>
            <w:gridSpan w:val="2"/>
            <w:vAlign w:val="center"/>
          </w:tcPr>
          <w:p w14:paraId="7C2D4A6D"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6.6±0.05</w:t>
            </w:r>
            <w:r w:rsidRPr="004E03DE">
              <w:rPr>
                <w:rFonts w:eastAsia="宋体" w:cs="Times New Roman"/>
                <w:color w:val="000000" w:themeColor="text1"/>
                <w:sz w:val="18"/>
                <w:szCs w:val="18"/>
                <w:vertAlign w:val="superscript"/>
              </w:rPr>
              <w:t>A</w:t>
            </w:r>
          </w:p>
        </w:tc>
        <w:tc>
          <w:tcPr>
            <w:tcW w:w="1143" w:type="dxa"/>
            <w:gridSpan w:val="2"/>
            <w:vAlign w:val="center"/>
          </w:tcPr>
          <w:p w14:paraId="708D1F5F"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6.3±0.05</w:t>
            </w:r>
            <w:r w:rsidRPr="004E03DE">
              <w:rPr>
                <w:rFonts w:eastAsia="宋体" w:cs="Times New Roman"/>
                <w:color w:val="000000" w:themeColor="text1"/>
                <w:sz w:val="18"/>
                <w:szCs w:val="18"/>
                <w:vertAlign w:val="superscript"/>
              </w:rPr>
              <w:t>a</w:t>
            </w:r>
          </w:p>
        </w:tc>
        <w:tc>
          <w:tcPr>
            <w:tcW w:w="1131" w:type="dxa"/>
            <w:gridSpan w:val="2"/>
            <w:vAlign w:val="center"/>
          </w:tcPr>
          <w:p w14:paraId="70F96F61"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6.3±0.07</w:t>
            </w:r>
            <w:r w:rsidRPr="004E03DE">
              <w:rPr>
                <w:rFonts w:eastAsia="宋体" w:cs="Times New Roman"/>
                <w:color w:val="000000" w:themeColor="text1"/>
                <w:sz w:val="18"/>
                <w:szCs w:val="18"/>
                <w:vertAlign w:val="superscript"/>
              </w:rPr>
              <w:t>B</w:t>
            </w:r>
          </w:p>
        </w:tc>
        <w:tc>
          <w:tcPr>
            <w:tcW w:w="1134" w:type="dxa"/>
            <w:gridSpan w:val="2"/>
            <w:vAlign w:val="center"/>
          </w:tcPr>
          <w:p w14:paraId="2C32BD6C"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6.3±0.13</w:t>
            </w:r>
            <w:r w:rsidRPr="004E03DE">
              <w:rPr>
                <w:rFonts w:eastAsia="宋体" w:cs="Times New Roman"/>
                <w:color w:val="000000" w:themeColor="text1"/>
                <w:sz w:val="18"/>
                <w:szCs w:val="18"/>
                <w:vertAlign w:val="superscript"/>
              </w:rPr>
              <w:t>a</w:t>
            </w:r>
          </w:p>
        </w:tc>
        <w:tc>
          <w:tcPr>
            <w:tcW w:w="1137" w:type="dxa"/>
            <w:gridSpan w:val="2"/>
            <w:vAlign w:val="center"/>
          </w:tcPr>
          <w:p w14:paraId="3199A257"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6.5±0.03</w:t>
            </w:r>
            <w:r w:rsidRPr="004E03DE">
              <w:rPr>
                <w:rFonts w:eastAsia="宋体" w:cs="Times New Roman"/>
                <w:color w:val="000000" w:themeColor="text1"/>
                <w:sz w:val="18"/>
                <w:szCs w:val="18"/>
                <w:vertAlign w:val="superscript"/>
              </w:rPr>
              <w:t>A</w:t>
            </w:r>
          </w:p>
        </w:tc>
      </w:tr>
      <w:tr w:rsidR="008C2656" w:rsidRPr="004E03DE" w14:paraId="45997A45" w14:textId="77777777" w:rsidTr="008C2656">
        <w:trPr>
          <w:trHeight w:val="295"/>
          <w:jc w:val="center"/>
        </w:trPr>
        <w:tc>
          <w:tcPr>
            <w:tcW w:w="1840" w:type="dxa"/>
            <w:vAlign w:val="center"/>
          </w:tcPr>
          <w:p w14:paraId="056387C2"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pH</w:t>
            </w:r>
          </w:p>
        </w:tc>
        <w:tc>
          <w:tcPr>
            <w:tcW w:w="1129" w:type="dxa"/>
            <w:gridSpan w:val="2"/>
            <w:vAlign w:val="center"/>
          </w:tcPr>
          <w:p w14:paraId="565BC377"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hint="eastAsia"/>
                <w:color w:val="000000" w:themeColor="text1"/>
                <w:sz w:val="18"/>
                <w:szCs w:val="18"/>
              </w:rPr>
              <w:t>6.6</w:t>
            </w:r>
            <w:r w:rsidRPr="004E03DE">
              <w:rPr>
                <w:rFonts w:eastAsia="宋体" w:cs="Times New Roman"/>
                <w:color w:val="000000" w:themeColor="text1"/>
                <w:sz w:val="18"/>
                <w:szCs w:val="18"/>
              </w:rPr>
              <w:t>±</w:t>
            </w:r>
            <w:r w:rsidRPr="004E03DE">
              <w:rPr>
                <w:rFonts w:eastAsia="宋体" w:cs="Times New Roman" w:hint="eastAsia"/>
                <w:color w:val="000000" w:themeColor="text1"/>
                <w:sz w:val="18"/>
                <w:szCs w:val="18"/>
              </w:rPr>
              <w:t>0.03</w:t>
            </w:r>
            <w:r w:rsidRPr="004E03DE">
              <w:rPr>
                <w:rFonts w:eastAsia="宋体" w:cs="Times New Roman"/>
                <w:color w:val="000000" w:themeColor="text1"/>
                <w:sz w:val="18"/>
                <w:szCs w:val="18"/>
                <w:vertAlign w:val="superscript"/>
              </w:rPr>
              <w:t>a</w:t>
            </w:r>
          </w:p>
        </w:tc>
        <w:tc>
          <w:tcPr>
            <w:tcW w:w="1133" w:type="dxa"/>
            <w:gridSpan w:val="2"/>
            <w:vAlign w:val="center"/>
          </w:tcPr>
          <w:p w14:paraId="19668998"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6.0±0.02</w:t>
            </w:r>
            <w:r w:rsidRPr="004E03DE">
              <w:rPr>
                <w:rFonts w:eastAsia="宋体" w:cs="Times New Roman"/>
                <w:color w:val="000000" w:themeColor="text1"/>
                <w:sz w:val="18"/>
                <w:szCs w:val="18"/>
                <w:vertAlign w:val="superscript"/>
              </w:rPr>
              <w:t>A</w:t>
            </w:r>
          </w:p>
        </w:tc>
        <w:tc>
          <w:tcPr>
            <w:tcW w:w="1134" w:type="dxa"/>
            <w:gridSpan w:val="2"/>
            <w:vAlign w:val="center"/>
          </w:tcPr>
          <w:p w14:paraId="0DB94C23"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hint="eastAsia"/>
                <w:color w:val="000000" w:themeColor="text1"/>
                <w:sz w:val="18"/>
                <w:szCs w:val="18"/>
              </w:rPr>
              <w:t>6.6</w:t>
            </w:r>
            <w:r w:rsidRPr="004E03DE">
              <w:rPr>
                <w:rFonts w:eastAsia="宋体" w:cs="Times New Roman"/>
                <w:color w:val="000000" w:themeColor="text1"/>
                <w:sz w:val="18"/>
                <w:szCs w:val="18"/>
              </w:rPr>
              <w:t>±</w:t>
            </w:r>
            <w:r w:rsidRPr="004E03DE">
              <w:rPr>
                <w:rFonts w:eastAsia="宋体" w:cs="Times New Roman" w:hint="eastAsia"/>
                <w:color w:val="000000" w:themeColor="text1"/>
                <w:sz w:val="18"/>
                <w:szCs w:val="18"/>
              </w:rPr>
              <w:t>0.04</w:t>
            </w:r>
            <w:r w:rsidRPr="004E03DE">
              <w:rPr>
                <w:rFonts w:eastAsia="宋体" w:cs="Times New Roman"/>
                <w:color w:val="000000" w:themeColor="text1"/>
                <w:sz w:val="18"/>
                <w:szCs w:val="18"/>
                <w:vertAlign w:val="superscript"/>
              </w:rPr>
              <w:t>a</w:t>
            </w:r>
          </w:p>
        </w:tc>
        <w:tc>
          <w:tcPr>
            <w:tcW w:w="1134" w:type="dxa"/>
            <w:gridSpan w:val="2"/>
            <w:vAlign w:val="center"/>
          </w:tcPr>
          <w:p w14:paraId="18AA8BDF"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5.3±0.05</w:t>
            </w:r>
            <w:r w:rsidRPr="004E03DE">
              <w:rPr>
                <w:rFonts w:eastAsia="宋体" w:cs="Times New Roman"/>
                <w:color w:val="000000" w:themeColor="text1"/>
                <w:sz w:val="18"/>
                <w:szCs w:val="18"/>
                <w:vertAlign w:val="superscript"/>
              </w:rPr>
              <w:t>B</w:t>
            </w:r>
          </w:p>
        </w:tc>
        <w:tc>
          <w:tcPr>
            <w:tcW w:w="1143" w:type="dxa"/>
            <w:gridSpan w:val="2"/>
            <w:vAlign w:val="center"/>
          </w:tcPr>
          <w:p w14:paraId="61C4A37B"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hint="eastAsia"/>
                <w:color w:val="000000" w:themeColor="text1"/>
                <w:sz w:val="18"/>
                <w:szCs w:val="18"/>
              </w:rPr>
              <w:t>6.3</w:t>
            </w:r>
            <w:r w:rsidRPr="004E03DE">
              <w:rPr>
                <w:rFonts w:eastAsia="宋体" w:cs="Times New Roman"/>
                <w:color w:val="000000" w:themeColor="text1"/>
                <w:sz w:val="18"/>
                <w:szCs w:val="18"/>
              </w:rPr>
              <w:t>±</w:t>
            </w:r>
            <w:r w:rsidRPr="004E03DE">
              <w:rPr>
                <w:rFonts w:eastAsia="宋体" w:cs="Times New Roman" w:hint="eastAsia"/>
                <w:color w:val="000000" w:themeColor="text1"/>
                <w:sz w:val="18"/>
                <w:szCs w:val="18"/>
              </w:rPr>
              <w:t>0.08</w:t>
            </w:r>
            <w:r w:rsidRPr="004E03DE">
              <w:rPr>
                <w:rFonts w:eastAsia="宋体" w:cs="Times New Roman"/>
                <w:color w:val="000000" w:themeColor="text1"/>
                <w:sz w:val="18"/>
                <w:szCs w:val="18"/>
                <w:vertAlign w:val="superscript"/>
              </w:rPr>
              <w:t>b</w:t>
            </w:r>
          </w:p>
        </w:tc>
        <w:tc>
          <w:tcPr>
            <w:tcW w:w="1131" w:type="dxa"/>
            <w:gridSpan w:val="2"/>
            <w:vAlign w:val="center"/>
          </w:tcPr>
          <w:p w14:paraId="4FC08BBC"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6.0±0.05</w:t>
            </w:r>
            <w:r w:rsidRPr="004E03DE">
              <w:rPr>
                <w:rFonts w:eastAsia="宋体" w:cs="Times New Roman"/>
                <w:color w:val="000000" w:themeColor="text1"/>
                <w:sz w:val="18"/>
                <w:szCs w:val="18"/>
                <w:vertAlign w:val="superscript"/>
              </w:rPr>
              <w:t>A</w:t>
            </w:r>
          </w:p>
        </w:tc>
        <w:tc>
          <w:tcPr>
            <w:tcW w:w="1134" w:type="dxa"/>
            <w:gridSpan w:val="2"/>
            <w:vAlign w:val="center"/>
          </w:tcPr>
          <w:p w14:paraId="28BD9446"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hint="eastAsia"/>
                <w:color w:val="000000" w:themeColor="text1"/>
                <w:sz w:val="18"/>
                <w:szCs w:val="18"/>
              </w:rPr>
              <w:t>6.5</w:t>
            </w:r>
            <w:r w:rsidRPr="004E03DE">
              <w:rPr>
                <w:rFonts w:eastAsia="宋体" w:cs="Times New Roman"/>
                <w:color w:val="000000" w:themeColor="text1"/>
                <w:sz w:val="18"/>
                <w:szCs w:val="18"/>
              </w:rPr>
              <w:t>±</w:t>
            </w:r>
            <w:r w:rsidRPr="004E03DE">
              <w:rPr>
                <w:rFonts w:eastAsia="宋体" w:cs="Times New Roman" w:hint="eastAsia"/>
                <w:color w:val="000000" w:themeColor="text1"/>
                <w:sz w:val="18"/>
                <w:szCs w:val="18"/>
              </w:rPr>
              <w:t>0.04</w:t>
            </w:r>
            <w:r w:rsidRPr="004E03DE">
              <w:rPr>
                <w:rFonts w:eastAsia="宋体" w:cs="Times New Roman"/>
                <w:color w:val="000000" w:themeColor="text1"/>
                <w:sz w:val="18"/>
                <w:szCs w:val="18"/>
                <w:vertAlign w:val="superscript"/>
              </w:rPr>
              <w:t>ab</w:t>
            </w:r>
          </w:p>
        </w:tc>
        <w:tc>
          <w:tcPr>
            <w:tcW w:w="1137" w:type="dxa"/>
            <w:gridSpan w:val="2"/>
            <w:vAlign w:val="center"/>
          </w:tcPr>
          <w:p w14:paraId="0BEE0744"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5.2±0.04</w:t>
            </w:r>
            <w:r w:rsidRPr="004E03DE">
              <w:rPr>
                <w:rFonts w:eastAsia="宋体" w:cs="Times New Roman"/>
                <w:color w:val="000000" w:themeColor="text1"/>
                <w:sz w:val="18"/>
                <w:szCs w:val="18"/>
                <w:vertAlign w:val="superscript"/>
              </w:rPr>
              <w:t>B</w:t>
            </w:r>
          </w:p>
        </w:tc>
      </w:tr>
      <w:tr w:rsidR="008C2656" w:rsidRPr="004E03DE" w14:paraId="2D0F31B3" w14:textId="77777777" w:rsidTr="008C2656">
        <w:trPr>
          <w:trHeight w:val="295"/>
          <w:jc w:val="center"/>
        </w:trPr>
        <w:tc>
          <w:tcPr>
            <w:tcW w:w="1840" w:type="dxa"/>
            <w:vAlign w:val="center"/>
          </w:tcPr>
          <w:p w14:paraId="2BF4763E" w14:textId="77777777" w:rsidR="008C2656"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Electrical conductivity</w:t>
            </w:r>
          </w:p>
          <w:p w14:paraId="5C6905CF"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 xml:space="preserve"> (µS </w:t>
            </w:r>
            <w:proofErr w:type="gramStart"/>
            <w:r w:rsidRPr="004E03DE">
              <w:rPr>
                <w:rFonts w:eastAsia="宋体" w:cs="Times New Roman"/>
                <w:color w:val="000000" w:themeColor="text1"/>
                <w:sz w:val="18"/>
                <w:szCs w:val="18"/>
              </w:rPr>
              <w:t>cm</w:t>
            </w:r>
            <w:r w:rsidRPr="004E03DE">
              <w:rPr>
                <w:rFonts w:eastAsia="宋体" w:cs="Times New Roman"/>
                <w:color w:val="000000" w:themeColor="text1"/>
                <w:sz w:val="18"/>
                <w:szCs w:val="18"/>
                <w:vertAlign w:val="superscript"/>
              </w:rPr>
              <w:t>-1</w:t>
            </w:r>
            <w:proofErr w:type="gramEnd"/>
            <w:r w:rsidRPr="004E03DE">
              <w:rPr>
                <w:rFonts w:eastAsia="宋体" w:cs="Times New Roman"/>
                <w:color w:val="000000" w:themeColor="text1"/>
                <w:sz w:val="18"/>
                <w:szCs w:val="18"/>
              </w:rPr>
              <w:t>)</w:t>
            </w:r>
          </w:p>
        </w:tc>
        <w:tc>
          <w:tcPr>
            <w:tcW w:w="1129" w:type="dxa"/>
            <w:gridSpan w:val="2"/>
            <w:vAlign w:val="center"/>
          </w:tcPr>
          <w:p w14:paraId="4410B582"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116.8±16.7</w:t>
            </w:r>
            <w:r w:rsidRPr="004E03DE">
              <w:rPr>
                <w:rFonts w:eastAsia="宋体" w:cs="Times New Roman"/>
                <w:color w:val="000000" w:themeColor="text1"/>
                <w:sz w:val="18"/>
                <w:szCs w:val="18"/>
                <w:vertAlign w:val="superscript"/>
              </w:rPr>
              <w:t>a</w:t>
            </w:r>
          </w:p>
        </w:tc>
        <w:tc>
          <w:tcPr>
            <w:tcW w:w="1133" w:type="dxa"/>
            <w:gridSpan w:val="2"/>
            <w:vAlign w:val="center"/>
          </w:tcPr>
          <w:p w14:paraId="501017DD"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147.8±6.84</w:t>
            </w:r>
            <w:r w:rsidRPr="004E03DE">
              <w:rPr>
                <w:rFonts w:eastAsia="宋体" w:cs="Times New Roman"/>
                <w:color w:val="000000" w:themeColor="text1"/>
                <w:sz w:val="18"/>
                <w:szCs w:val="18"/>
                <w:vertAlign w:val="superscript"/>
              </w:rPr>
              <w:t>B</w:t>
            </w:r>
          </w:p>
        </w:tc>
        <w:tc>
          <w:tcPr>
            <w:tcW w:w="1134" w:type="dxa"/>
            <w:gridSpan w:val="2"/>
            <w:vAlign w:val="center"/>
          </w:tcPr>
          <w:p w14:paraId="147058BF"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109.3±1.84</w:t>
            </w:r>
            <w:r w:rsidRPr="004E03DE">
              <w:rPr>
                <w:rFonts w:eastAsia="宋体" w:cs="Times New Roman"/>
                <w:color w:val="000000" w:themeColor="text1"/>
                <w:sz w:val="18"/>
                <w:szCs w:val="18"/>
                <w:vertAlign w:val="superscript"/>
              </w:rPr>
              <w:t>a</w:t>
            </w:r>
          </w:p>
        </w:tc>
        <w:tc>
          <w:tcPr>
            <w:tcW w:w="1134" w:type="dxa"/>
            <w:gridSpan w:val="2"/>
            <w:vAlign w:val="center"/>
          </w:tcPr>
          <w:p w14:paraId="35095A99"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802.3±21.8</w:t>
            </w:r>
            <w:r w:rsidRPr="004E03DE">
              <w:rPr>
                <w:rFonts w:eastAsia="宋体" w:cs="Times New Roman"/>
                <w:color w:val="000000" w:themeColor="text1"/>
                <w:sz w:val="18"/>
                <w:szCs w:val="18"/>
                <w:vertAlign w:val="superscript"/>
              </w:rPr>
              <w:t>A</w:t>
            </w:r>
          </w:p>
        </w:tc>
        <w:tc>
          <w:tcPr>
            <w:tcW w:w="1143" w:type="dxa"/>
            <w:gridSpan w:val="2"/>
            <w:vAlign w:val="center"/>
          </w:tcPr>
          <w:p w14:paraId="42E576CC"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111.0±4.63</w:t>
            </w:r>
            <w:r w:rsidRPr="004E03DE">
              <w:rPr>
                <w:rFonts w:eastAsia="宋体" w:cs="Times New Roman"/>
                <w:color w:val="000000" w:themeColor="text1"/>
                <w:sz w:val="18"/>
                <w:szCs w:val="18"/>
                <w:vertAlign w:val="superscript"/>
              </w:rPr>
              <w:t>a</w:t>
            </w:r>
          </w:p>
        </w:tc>
        <w:tc>
          <w:tcPr>
            <w:tcW w:w="1131" w:type="dxa"/>
            <w:gridSpan w:val="2"/>
            <w:vAlign w:val="center"/>
          </w:tcPr>
          <w:p w14:paraId="780B5A6E"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158.3±11.0</w:t>
            </w:r>
            <w:r w:rsidRPr="004E03DE">
              <w:rPr>
                <w:rFonts w:eastAsia="宋体" w:cs="Times New Roman"/>
                <w:color w:val="000000" w:themeColor="text1"/>
                <w:sz w:val="18"/>
                <w:szCs w:val="18"/>
                <w:vertAlign w:val="superscript"/>
              </w:rPr>
              <w:t>B</w:t>
            </w:r>
          </w:p>
        </w:tc>
        <w:tc>
          <w:tcPr>
            <w:tcW w:w="1134" w:type="dxa"/>
            <w:gridSpan w:val="2"/>
            <w:vAlign w:val="center"/>
          </w:tcPr>
          <w:p w14:paraId="6699247F"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104.5±6.02</w:t>
            </w:r>
            <w:r w:rsidRPr="004E03DE">
              <w:rPr>
                <w:rFonts w:eastAsia="宋体" w:cs="Times New Roman"/>
                <w:color w:val="000000" w:themeColor="text1"/>
                <w:sz w:val="18"/>
                <w:szCs w:val="18"/>
                <w:vertAlign w:val="superscript"/>
              </w:rPr>
              <w:t>a</w:t>
            </w:r>
          </w:p>
        </w:tc>
        <w:tc>
          <w:tcPr>
            <w:tcW w:w="1137" w:type="dxa"/>
            <w:gridSpan w:val="2"/>
            <w:vAlign w:val="center"/>
          </w:tcPr>
          <w:p w14:paraId="1C1A03C4"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755.3±22.0</w:t>
            </w:r>
            <w:r w:rsidRPr="004E03DE">
              <w:rPr>
                <w:rFonts w:eastAsia="宋体" w:cs="Times New Roman"/>
                <w:color w:val="000000" w:themeColor="text1"/>
                <w:sz w:val="18"/>
                <w:szCs w:val="18"/>
                <w:vertAlign w:val="superscript"/>
              </w:rPr>
              <w:t>A</w:t>
            </w:r>
          </w:p>
        </w:tc>
      </w:tr>
      <w:tr w:rsidR="008C2656" w:rsidRPr="004E03DE" w14:paraId="2326BC44" w14:textId="77777777" w:rsidTr="008C2656">
        <w:trPr>
          <w:trHeight w:val="295"/>
          <w:jc w:val="center"/>
        </w:trPr>
        <w:tc>
          <w:tcPr>
            <w:tcW w:w="1840" w:type="dxa"/>
            <w:vAlign w:val="center"/>
          </w:tcPr>
          <w:p w14:paraId="3AF25C0C" w14:textId="77777777" w:rsidR="008C2656"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 xml:space="preserve">Total carbon </w:t>
            </w:r>
          </w:p>
          <w:p w14:paraId="7EC1FECA"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(g kg</w:t>
            </w:r>
            <w:r w:rsidRPr="004E03DE">
              <w:rPr>
                <w:rFonts w:eastAsia="宋体" w:cs="Times New Roman"/>
                <w:color w:val="000000" w:themeColor="text1"/>
                <w:sz w:val="18"/>
                <w:szCs w:val="18"/>
                <w:vertAlign w:val="superscript"/>
              </w:rPr>
              <w:t>-1</w:t>
            </w:r>
            <w:r w:rsidRPr="004E03DE">
              <w:rPr>
                <w:rFonts w:eastAsia="宋体" w:cs="Times New Roman"/>
                <w:color w:val="000000" w:themeColor="text1"/>
                <w:sz w:val="18"/>
                <w:szCs w:val="18"/>
              </w:rPr>
              <w:t xml:space="preserve"> dry soil)</w:t>
            </w:r>
          </w:p>
        </w:tc>
        <w:tc>
          <w:tcPr>
            <w:tcW w:w="1129" w:type="dxa"/>
            <w:gridSpan w:val="2"/>
            <w:vAlign w:val="center"/>
          </w:tcPr>
          <w:p w14:paraId="735881B1"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21.4±0.43</w:t>
            </w:r>
            <w:r w:rsidRPr="004E03DE">
              <w:rPr>
                <w:rFonts w:eastAsia="宋体" w:cs="Times New Roman"/>
                <w:color w:val="000000" w:themeColor="text1"/>
                <w:sz w:val="18"/>
                <w:szCs w:val="18"/>
                <w:vertAlign w:val="superscript"/>
              </w:rPr>
              <w:t>a</w:t>
            </w:r>
          </w:p>
        </w:tc>
        <w:tc>
          <w:tcPr>
            <w:tcW w:w="1133" w:type="dxa"/>
            <w:gridSpan w:val="2"/>
            <w:vAlign w:val="center"/>
          </w:tcPr>
          <w:p w14:paraId="25745C50"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23.3±0.50</w:t>
            </w:r>
            <w:r w:rsidRPr="004E03DE">
              <w:rPr>
                <w:rFonts w:eastAsia="宋体" w:cs="Times New Roman"/>
                <w:color w:val="000000" w:themeColor="text1"/>
                <w:sz w:val="18"/>
                <w:szCs w:val="18"/>
                <w:vertAlign w:val="superscript"/>
              </w:rPr>
              <w:t>A</w:t>
            </w:r>
          </w:p>
        </w:tc>
        <w:tc>
          <w:tcPr>
            <w:tcW w:w="1134" w:type="dxa"/>
            <w:gridSpan w:val="2"/>
            <w:vAlign w:val="center"/>
          </w:tcPr>
          <w:p w14:paraId="7C062A06"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23.2±1.00</w:t>
            </w:r>
            <w:r w:rsidRPr="004E03DE">
              <w:rPr>
                <w:rFonts w:eastAsia="宋体" w:cs="Times New Roman"/>
                <w:color w:val="000000" w:themeColor="text1"/>
                <w:sz w:val="18"/>
                <w:szCs w:val="18"/>
                <w:vertAlign w:val="superscript"/>
              </w:rPr>
              <w:t>a</w:t>
            </w:r>
          </w:p>
        </w:tc>
        <w:tc>
          <w:tcPr>
            <w:tcW w:w="1134" w:type="dxa"/>
            <w:gridSpan w:val="2"/>
            <w:vAlign w:val="center"/>
          </w:tcPr>
          <w:p w14:paraId="13871487"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24.9±1.79</w:t>
            </w:r>
            <w:r w:rsidRPr="004E03DE">
              <w:rPr>
                <w:rFonts w:eastAsia="宋体" w:cs="Times New Roman"/>
                <w:color w:val="000000" w:themeColor="text1"/>
                <w:sz w:val="18"/>
                <w:szCs w:val="18"/>
                <w:vertAlign w:val="superscript"/>
              </w:rPr>
              <w:t>A</w:t>
            </w:r>
          </w:p>
        </w:tc>
        <w:tc>
          <w:tcPr>
            <w:tcW w:w="1143" w:type="dxa"/>
            <w:gridSpan w:val="2"/>
            <w:vAlign w:val="center"/>
          </w:tcPr>
          <w:p w14:paraId="402B4BB2"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23.5±0.49</w:t>
            </w:r>
            <w:r w:rsidRPr="004E03DE">
              <w:rPr>
                <w:rFonts w:eastAsia="宋体" w:cs="Times New Roman"/>
                <w:color w:val="000000" w:themeColor="text1"/>
                <w:sz w:val="18"/>
                <w:szCs w:val="18"/>
                <w:vertAlign w:val="superscript"/>
              </w:rPr>
              <w:t>a</w:t>
            </w:r>
          </w:p>
        </w:tc>
        <w:tc>
          <w:tcPr>
            <w:tcW w:w="1131" w:type="dxa"/>
            <w:gridSpan w:val="2"/>
            <w:vAlign w:val="center"/>
          </w:tcPr>
          <w:p w14:paraId="5803BE89"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24.1±0.06</w:t>
            </w:r>
            <w:r w:rsidRPr="004E03DE">
              <w:rPr>
                <w:rFonts w:eastAsia="宋体" w:cs="Times New Roman"/>
                <w:color w:val="000000" w:themeColor="text1"/>
                <w:sz w:val="18"/>
                <w:szCs w:val="18"/>
                <w:vertAlign w:val="superscript"/>
              </w:rPr>
              <w:t>A</w:t>
            </w:r>
          </w:p>
        </w:tc>
        <w:tc>
          <w:tcPr>
            <w:tcW w:w="1134" w:type="dxa"/>
            <w:gridSpan w:val="2"/>
            <w:vAlign w:val="center"/>
          </w:tcPr>
          <w:p w14:paraId="22B16391"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23.0±0.49</w:t>
            </w:r>
            <w:r w:rsidRPr="004E03DE">
              <w:rPr>
                <w:rFonts w:eastAsia="宋体" w:cs="Times New Roman"/>
                <w:color w:val="000000" w:themeColor="text1"/>
                <w:sz w:val="18"/>
                <w:szCs w:val="18"/>
                <w:vertAlign w:val="superscript"/>
              </w:rPr>
              <w:t>a</w:t>
            </w:r>
          </w:p>
        </w:tc>
        <w:tc>
          <w:tcPr>
            <w:tcW w:w="1137" w:type="dxa"/>
            <w:gridSpan w:val="2"/>
            <w:vAlign w:val="center"/>
          </w:tcPr>
          <w:p w14:paraId="0A456455"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25.1±0.81</w:t>
            </w:r>
            <w:r w:rsidRPr="004E03DE">
              <w:rPr>
                <w:rFonts w:eastAsia="宋体" w:cs="Times New Roman"/>
                <w:color w:val="000000" w:themeColor="text1"/>
                <w:sz w:val="18"/>
                <w:szCs w:val="18"/>
                <w:vertAlign w:val="superscript"/>
              </w:rPr>
              <w:t>A</w:t>
            </w:r>
          </w:p>
        </w:tc>
      </w:tr>
      <w:tr w:rsidR="008C2656" w:rsidRPr="004E03DE" w14:paraId="242EF73D" w14:textId="77777777" w:rsidTr="008C2656">
        <w:trPr>
          <w:trHeight w:val="295"/>
          <w:jc w:val="center"/>
        </w:trPr>
        <w:tc>
          <w:tcPr>
            <w:tcW w:w="1840" w:type="dxa"/>
            <w:vAlign w:val="center"/>
          </w:tcPr>
          <w:p w14:paraId="201136B3" w14:textId="77777777" w:rsidR="008C2656"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 xml:space="preserve">Total nitrogen </w:t>
            </w:r>
          </w:p>
          <w:p w14:paraId="4F6C3B21"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(g kg</w:t>
            </w:r>
            <w:r w:rsidRPr="004E03DE">
              <w:rPr>
                <w:rFonts w:eastAsia="宋体" w:cs="Times New Roman"/>
                <w:color w:val="000000" w:themeColor="text1"/>
                <w:sz w:val="18"/>
                <w:szCs w:val="18"/>
                <w:vertAlign w:val="superscript"/>
              </w:rPr>
              <w:t>-1</w:t>
            </w:r>
            <w:r w:rsidRPr="004E03DE">
              <w:rPr>
                <w:rFonts w:eastAsia="宋体" w:cs="Times New Roman"/>
                <w:color w:val="000000" w:themeColor="text1"/>
                <w:sz w:val="18"/>
                <w:szCs w:val="18"/>
              </w:rPr>
              <w:t xml:space="preserve"> dry soil)</w:t>
            </w:r>
          </w:p>
        </w:tc>
        <w:tc>
          <w:tcPr>
            <w:tcW w:w="1129" w:type="dxa"/>
            <w:gridSpan w:val="2"/>
            <w:vAlign w:val="center"/>
          </w:tcPr>
          <w:p w14:paraId="0625537C"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2.6±0.04</w:t>
            </w:r>
            <w:r w:rsidRPr="004E03DE">
              <w:rPr>
                <w:rFonts w:eastAsia="宋体" w:cs="Times New Roman"/>
                <w:color w:val="000000" w:themeColor="text1"/>
                <w:sz w:val="18"/>
                <w:szCs w:val="18"/>
                <w:vertAlign w:val="superscript"/>
              </w:rPr>
              <w:t>b</w:t>
            </w:r>
          </w:p>
        </w:tc>
        <w:tc>
          <w:tcPr>
            <w:tcW w:w="1133" w:type="dxa"/>
            <w:gridSpan w:val="2"/>
            <w:vAlign w:val="center"/>
          </w:tcPr>
          <w:p w14:paraId="61005E23"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2.8±0.09</w:t>
            </w:r>
            <w:r w:rsidRPr="004E03DE">
              <w:rPr>
                <w:rFonts w:eastAsia="宋体" w:cs="Times New Roman"/>
                <w:color w:val="000000" w:themeColor="text1"/>
                <w:sz w:val="18"/>
                <w:szCs w:val="18"/>
                <w:vertAlign w:val="superscript"/>
              </w:rPr>
              <w:t>B</w:t>
            </w:r>
          </w:p>
        </w:tc>
        <w:tc>
          <w:tcPr>
            <w:tcW w:w="1134" w:type="dxa"/>
            <w:gridSpan w:val="2"/>
            <w:vAlign w:val="center"/>
          </w:tcPr>
          <w:p w14:paraId="6628575A"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2.7±0.05</w:t>
            </w:r>
            <w:r w:rsidRPr="004E03DE">
              <w:rPr>
                <w:rFonts w:eastAsia="宋体" w:cs="Times New Roman"/>
                <w:color w:val="000000" w:themeColor="text1"/>
                <w:sz w:val="18"/>
                <w:szCs w:val="18"/>
                <w:vertAlign w:val="superscript"/>
              </w:rPr>
              <w:t>ab</w:t>
            </w:r>
          </w:p>
        </w:tc>
        <w:tc>
          <w:tcPr>
            <w:tcW w:w="1134" w:type="dxa"/>
            <w:gridSpan w:val="2"/>
            <w:vAlign w:val="center"/>
          </w:tcPr>
          <w:p w14:paraId="34AC1474"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3.1±0.04</w:t>
            </w:r>
            <w:r w:rsidRPr="004E03DE">
              <w:rPr>
                <w:rFonts w:eastAsia="宋体" w:cs="Times New Roman"/>
                <w:color w:val="000000" w:themeColor="text1"/>
                <w:sz w:val="18"/>
                <w:szCs w:val="18"/>
                <w:vertAlign w:val="superscript"/>
              </w:rPr>
              <w:t>AB</w:t>
            </w:r>
          </w:p>
        </w:tc>
        <w:tc>
          <w:tcPr>
            <w:tcW w:w="1143" w:type="dxa"/>
            <w:gridSpan w:val="2"/>
            <w:vAlign w:val="center"/>
          </w:tcPr>
          <w:p w14:paraId="48996A2D"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2.8±0.10</w:t>
            </w:r>
            <w:r w:rsidRPr="004E03DE">
              <w:rPr>
                <w:rFonts w:eastAsia="宋体" w:cs="Times New Roman"/>
                <w:color w:val="000000" w:themeColor="text1"/>
                <w:sz w:val="18"/>
                <w:szCs w:val="18"/>
                <w:vertAlign w:val="superscript"/>
              </w:rPr>
              <w:t>a</w:t>
            </w:r>
          </w:p>
        </w:tc>
        <w:tc>
          <w:tcPr>
            <w:tcW w:w="1131" w:type="dxa"/>
            <w:gridSpan w:val="2"/>
            <w:vAlign w:val="center"/>
          </w:tcPr>
          <w:p w14:paraId="408B177D"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2.8±0.08</w:t>
            </w:r>
            <w:r w:rsidRPr="004E03DE">
              <w:rPr>
                <w:rFonts w:eastAsia="宋体" w:cs="Times New Roman"/>
                <w:color w:val="000000" w:themeColor="text1"/>
                <w:sz w:val="18"/>
                <w:szCs w:val="18"/>
                <w:vertAlign w:val="superscript"/>
              </w:rPr>
              <w:t>B</w:t>
            </w:r>
          </w:p>
        </w:tc>
        <w:tc>
          <w:tcPr>
            <w:tcW w:w="1134" w:type="dxa"/>
            <w:gridSpan w:val="2"/>
            <w:vAlign w:val="center"/>
          </w:tcPr>
          <w:p w14:paraId="3310F9C4"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2.7±0.02</w:t>
            </w:r>
            <w:r w:rsidRPr="004E03DE">
              <w:rPr>
                <w:rFonts w:eastAsia="宋体" w:cs="Times New Roman"/>
                <w:color w:val="000000" w:themeColor="text1"/>
                <w:sz w:val="18"/>
                <w:szCs w:val="18"/>
                <w:vertAlign w:val="superscript"/>
              </w:rPr>
              <w:t>ab</w:t>
            </w:r>
          </w:p>
        </w:tc>
        <w:tc>
          <w:tcPr>
            <w:tcW w:w="1137" w:type="dxa"/>
            <w:gridSpan w:val="2"/>
            <w:vAlign w:val="center"/>
          </w:tcPr>
          <w:p w14:paraId="2D4AA880"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3.2±0.14</w:t>
            </w:r>
            <w:r w:rsidRPr="004E03DE">
              <w:rPr>
                <w:rFonts w:eastAsia="宋体" w:cs="Times New Roman"/>
                <w:color w:val="000000" w:themeColor="text1"/>
                <w:sz w:val="18"/>
                <w:szCs w:val="18"/>
                <w:vertAlign w:val="superscript"/>
              </w:rPr>
              <w:t>A</w:t>
            </w:r>
          </w:p>
        </w:tc>
      </w:tr>
      <w:tr w:rsidR="008C2656" w:rsidRPr="004E03DE" w14:paraId="48060BA4" w14:textId="77777777" w:rsidTr="008C2656">
        <w:trPr>
          <w:trHeight w:val="295"/>
          <w:jc w:val="center"/>
        </w:trPr>
        <w:tc>
          <w:tcPr>
            <w:tcW w:w="1840" w:type="dxa"/>
            <w:vAlign w:val="center"/>
          </w:tcPr>
          <w:p w14:paraId="38CFB69A" w14:textId="77777777" w:rsidR="008C2656"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NH</w:t>
            </w:r>
            <w:r w:rsidRPr="004E03DE">
              <w:rPr>
                <w:rFonts w:eastAsia="宋体" w:cs="Times New Roman"/>
                <w:color w:val="000000" w:themeColor="text1"/>
                <w:sz w:val="18"/>
                <w:szCs w:val="18"/>
                <w:vertAlign w:val="subscript"/>
              </w:rPr>
              <w:t>4</w:t>
            </w:r>
            <w:r w:rsidRPr="004E03DE">
              <w:rPr>
                <w:rFonts w:eastAsia="宋体" w:cs="Times New Roman"/>
                <w:color w:val="000000" w:themeColor="text1"/>
                <w:sz w:val="18"/>
                <w:szCs w:val="18"/>
                <w:vertAlign w:val="superscript"/>
              </w:rPr>
              <w:t>+</w:t>
            </w:r>
            <w:r w:rsidRPr="004E03DE">
              <w:rPr>
                <w:rFonts w:eastAsia="宋体" w:cs="Times New Roman"/>
                <w:color w:val="000000" w:themeColor="text1"/>
                <w:sz w:val="18"/>
                <w:szCs w:val="18"/>
              </w:rPr>
              <w:t xml:space="preserve">-N </w:t>
            </w:r>
          </w:p>
          <w:p w14:paraId="139D0AD0"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w:t>
            </w:r>
            <w:proofErr w:type="gramStart"/>
            <w:r w:rsidRPr="004E03DE">
              <w:rPr>
                <w:rFonts w:eastAsia="宋体" w:cs="Times New Roman"/>
                <w:color w:val="000000" w:themeColor="text1"/>
                <w:sz w:val="18"/>
                <w:szCs w:val="18"/>
              </w:rPr>
              <w:t>mg</w:t>
            </w:r>
            <w:proofErr w:type="gramEnd"/>
            <w:r w:rsidRPr="004E03DE">
              <w:rPr>
                <w:rFonts w:eastAsia="宋体" w:cs="Times New Roman"/>
                <w:color w:val="000000" w:themeColor="text1"/>
                <w:sz w:val="18"/>
                <w:szCs w:val="18"/>
              </w:rPr>
              <w:t xml:space="preserve"> N kg</w:t>
            </w:r>
            <w:r w:rsidRPr="004E03DE">
              <w:rPr>
                <w:rFonts w:eastAsia="宋体" w:cs="Times New Roman"/>
                <w:color w:val="000000" w:themeColor="text1"/>
                <w:sz w:val="18"/>
                <w:szCs w:val="18"/>
                <w:vertAlign w:val="superscript"/>
              </w:rPr>
              <w:t>-1</w:t>
            </w:r>
            <w:r w:rsidRPr="004E03DE">
              <w:rPr>
                <w:rFonts w:eastAsia="宋体" w:cs="Times New Roman"/>
                <w:color w:val="000000" w:themeColor="text1"/>
                <w:sz w:val="18"/>
                <w:szCs w:val="18"/>
              </w:rPr>
              <w:t xml:space="preserve"> dry soil)</w:t>
            </w:r>
          </w:p>
        </w:tc>
        <w:tc>
          <w:tcPr>
            <w:tcW w:w="1129" w:type="dxa"/>
            <w:gridSpan w:val="2"/>
            <w:vAlign w:val="center"/>
          </w:tcPr>
          <w:p w14:paraId="0AB49160"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3.3±0.17</w:t>
            </w:r>
            <w:r w:rsidRPr="004E03DE">
              <w:rPr>
                <w:rFonts w:eastAsia="宋体" w:cs="Times New Roman"/>
                <w:color w:val="000000" w:themeColor="text1"/>
                <w:sz w:val="18"/>
                <w:szCs w:val="18"/>
                <w:vertAlign w:val="superscript"/>
              </w:rPr>
              <w:t>a</w:t>
            </w:r>
          </w:p>
        </w:tc>
        <w:tc>
          <w:tcPr>
            <w:tcW w:w="1133" w:type="dxa"/>
            <w:gridSpan w:val="2"/>
            <w:vAlign w:val="center"/>
          </w:tcPr>
          <w:p w14:paraId="4C39D21C"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1.3±0.36</w:t>
            </w:r>
            <w:r w:rsidRPr="004E03DE">
              <w:rPr>
                <w:rFonts w:eastAsia="宋体" w:cs="Times New Roman"/>
                <w:color w:val="000000" w:themeColor="text1"/>
                <w:sz w:val="18"/>
                <w:szCs w:val="18"/>
                <w:vertAlign w:val="superscript"/>
              </w:rPr>
              <w:t>B</w:t>
            </w:r>
          </w:p>
        </w:tc>
        <w:tc>
          <w:tcPr>
            <w:tcW w:w="1134" w:type="dxa"/>
            <w:gridSpan w:val="2"/>
            <w:vAlign w:val="center"/>
          </w:tcPr>
          <w:p w14:paraId="613E6BE3"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2.7±0.13</w:t>
            </w:r>
            <w:r w:rsidRPr="004E03DE">
              <w:rPr>
                <w:rFonts w:eastAsia="宋体" w:cs="Times New Roman"/>
                <w:color w:val="000000" w:themeColor="text1"/>
                <w:sz w:val="18"/>
                <w:szCs w:val="18"/>
                <w:vertAlign w:val="superscript"/>
              </w:rPr>
              <w:t>a</w:t>
            </w:r>
          </w:p>
        </w:tc>
        <w:tc>
          <w:tcPr>
            <w:tcW w:w="1134" w:type="dxa"/>
            <w:gridSpan w:val="2"/>
            <w:vAlign w:val="center"/>
          </w:tcPr>
          <w:p w14:paraId="32BDDD00"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3.2±0.43</w:t>
            </w:r>
            <w:r w:rsidRPr="004E03DE">
              <w:rPr>
                <w:rFonts w:eastAsia="宋体" w:cs="Times New Roman"/>
                <w:color w:val="000000" w:themeColor="text1"/>
                <w:sz w:val="18"/>
                <w:szCs w:val="18"/>
                <w:vertAlign w:val="superscript"/>
              </w:rPr>
              <w:t>A</w:t>
            </w:r>
          </w:p>
        </w:tc>
        <w:tc>
          <w:tcPr>
            <w:tcW w:w="1143" w:type="dxa"/>
            <w:gridSpan w:val="2"/>
            <w:vAlign w:val="center"/>
          </w:tcPr>
          <w:p w14:paraId="38D4144E"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3.1±0.39</w:t>
            </w:r>
            <w:r w:rsidRPr="004E03DE">
              <w:rPr>
                <w:rFonts w:eastAsia="宋体" w:cs="Times New Roman"/>
                <w:color w:val="000000" w:themeColor="text1"/>
                <w:sz w:val="18"/>
                <w:szCs w:val="18"/>
                <w:vertAlign w:val="superscript"/>
              </w:rPr>
              <w:t>a</w:t>
            </w:r>
          </w:p>
        </w:tc>
        <w:tc>
          <w:tcPr>
            <w:tcW w:w="1131" w:type="dxa"/>
            <w:gridSpan w:val="2"/>
            <w:vAlign w:val="center"/>
          </w:tcPr>
          <w:p w14:paraId="3B1BBCDE"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0.15±0.05</w:t>
            </w:r>
            <w:r w:rsidRPr="004E03DE">
              <w:rPr>
                <w:rFonts w:eastAsia="宋体" w:cs="Times New Roman"/>
                <w:color w:val="000000" w:themeColor="text1"/>
                <w:sz w:val="18"/>
                <w:szCs w:val="18"/>
                <w:vertAlign w:val="superscript"/>
              </w:rPr>
              <w:t>B</w:t>
            </w:r>
          </w:p>
        </w:tc>
        <w:tc>
          <w:tcPr>
            <w:tcW w:w="1134" w:type="dxa"/>
            <w:gridSpan w:val="2"/>
            <w:vAlign w:val="center"/>
          </w:tcPr>
          <w:p w14:paraId="322963E5"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3.3±0.46</w:t>
            </w:r>
            <w:r w:rsidRPr="004E03DE">
              <w:rPr>
                <w:rFonts w:eastAsia="宋体" w:cs="Times New Roman"/>
                <w:color w:val="000000" w:themeColor="text1"/>
                <w:sz w:val="18"/>
                <w:szCs w:val="18"/>
                <w:vertAlign w:val="superscript"/>
              </w:rPr>
              <w:t>a</w:t>
            </w:r>
          </w:p>
        </w:tc>
        <w:tc>
          <w:tcPr>
            <w:tcW w:w="1137" w:type="dxa"/>
            <w:gridSpan w:val="2"/>
            <w:vAlign w:val="center"/>
          </w:tcPr>
          <w:p w14:paraId="78EA1A76"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3.6±0.97</w:t>
            </w:r>
            <w:r w:rsidRPr="004E03DE">
              <w:rPr>
                <w:rFonts w:eastAsia="宋体" w:cs="Times New Roman"/>
                <w:color w:val="000000" w:themeColor="text1"/>
                <w:sz w:val="18"/>
                <w:szCs w:val="18"/>
                <w:vertAlign w:val="superscript"/>
              </w:rPr>
              <w:t>A</w:t>
            </w:r>
          </w:p>
        </w:tc>
      </w:tr>
      <w:tr w:rsidR="008C2656" w:rsidRPr="004E03DE" w14:paraId="103C216D" w14:textId="77777777" w:rsidTr="008C2656">
        <w:trPr>
          <w:trHeight w:val="295"/>
          <w:jc w:val="center"/>
        </w:trPr>
        <w:tc>
          <w:tcPr>
            <w:tcW w:w="1840" w:type="dxa"/>
            <w:vAlign w:val="center"/>
          </w:tcPr>
          <w:p w14:paraId="2AF96646" w14:textId="77777777" w:rsidR="008C2656"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NO</w:t>
            </w:r>
            <w:r w:rsidRPr="004E03DE">
              <w:rPr>
                <w:rFonts w:eastAsia="宋体" w:cs="Times New Roman"/>
                <w:color w:val="000000" w:themeColor="text1"/>
                <w:sz w:val="18"/>
                <w:szCs w:val="18"/>
                <w:vertAlign w:val="subscript"/>
              </w:rPr>
              <w:t>3</w:t>
            </w:r>
            <w:r>
              <w:rPr>
                <w:rFonts w:eastAsia="宋体" w:cs="Times New Roman"/>
                <w:color w:val="000000" w:themeColor="text1"/>
                <w:sz w:val="18"/>
                <w:szCs w:val="18"/>
                <w:vertAlign w:val="superscript"/>
              </w:rPr>
              <w:t>-</w:t>
            </w:r>
            <w:r>
              <w:rPr>
                <w:rFonts w:eastAsia="宋体" w:cs="Times New Roman"/>
                <w:color w:val="000000" w:themeColor="text1"/>
                <w:sz w:val="18"/>
                <w:szCs w:val="18"/>
              </w:rPr>
              <w:t>-</w:t>
            </w:r>
            <w:r w:rsidRPr="004E03DE">
              <w:rPr>
                <w:rFonts w:eastAsia="宋体" w:cs="Times New Roman"/>
                <w:color w:val="000000" w:themeColor="text1"/>
                <w:sz w:val="18"/>
                <w:szCs w:val="18"/>
              </w:rPr>
              <w:t>N</w:t>
            </w:r>
          </w:p>
          <w:p w14:paraId="3CD56126"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 xml:space="preserve"> (</w:t>
            </w:r>
            <w:proofErr w:type="gramStart"/>
            <w:r w:rsidRPr="004E03DE">
              <w:rPr>
                <w:rFonts w:eastAsia="宋体" w:cs="Times New Roman"/>
                <w:color w:val="000000" w:themeColor="text1"/>
                <w:sz w:val="18"/>
                <w:szCs w:val="18"/>
              </w:rPr>
              <w:t>mg</w:t>
            </w:r>
            <w:proofErr w:type="gramEnd"/>
            <w:r w:rsidRPr="004E03DE">
              <w:rPr>
                <w:rFonts w:eastAsia="宋体" w:cs="Times New Roman"/>
                <w:color w:val="000000" w:themeColor="text1"/>
                <w:sz w:val="18"/>
                <w:szCs w:val="18"/>
              </w:rPr>
              <w:t xml:space="preserve"> N kg</w:t>
            </w:r>
            <w:r w:rsidRPr="004E03DE">
              <w:rPr>
                <w:rFonts w:eastAsia="宋体" w:cs="Times New Roman"/>
                <w:color w:val="000000" w:themeColor="text1"/>
                <w:sz w:val="18"/>
                <w:szCs w:val="18"/>
                <w:vertAlign w:val="superscript"/>
              </w:rPr>
              <w:t>-1</w:t>
            </w:r>
            <w:r w:rsidRPr="004E03DE">
              <w:rPr>
                <w:rFonts w:eastAsia="宋体" w:cs="Times New Roman"/>
                <w:color w:val="000000" w:themeColor="text1"/>
                <w:sz w:val="18"/>
                <w:szCs w:val="18"/>
              </w:rPr>
              <w:t xml:space="preserve"> dry soil)</w:t>
            </w:r>
          </w:p>
        </w:tc>
        <w:tc>
          <w:tcPr>
            <w:tcW w:w="1129" w:type="dxa"/>
            <w:gridSpan w:val="2"/>
            <w:vAlign w:val="center"/>
          </w:tcPr>
          <w:p w14:paraId="60FCC0D9"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3.7±0.20</w:t>
            </w:r>
            <w:r w:rsidRPr="004E03DE">
              <w:rPr>
                <w:rFonts w:eastAsia="宋体" w:cs="Times New Roman"/>
                <w:color w:val="000000" w:themeColor="text1"/>
                <w:sz w:val="18"/>
                <w:szCs w:val="18"/>
                <w:vertAlign w:val="superscript"/>
              </w:rPr>
              <w:t>a</w:t>
            </w:r>
          </w:p>
        </w:tc>
        <w:tc>
          <w:tcPr>
            <w:tcW w:w="1133" w:type="dxa"/>
            <w:gridSpan w:val="2"/>
            <w:vAlign w:val="center"/>
          </w:tcPr>
          <w:p w14:paraId="5B7F4110"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16.0±2.61</w:t>
            </w:r>
            <w:r w:rsidRPr="004E03DE">
              <w:rPr>
                <w:rFonts w:eastAsia="宋体" w:cs="Times New Roman"/>
                <w:color w:val="000000" w:themeColor="text1"/>
                <w:sz w:val="18"/>
                <w:szCs w:val="18"/>
                <w:vertAlign w:val="superscript"/>
              </w:rPr>
              <w:t>B</w:t>
            </w:r>
          </w:p>
        </w:tc>
        <w:tc>
          <w:tcPr>
            <w:tcW w:w="1134" w:type="dxa"/>
            <w:gridSpan w:val="2"/>
            <w:vAlign w:val="center"/>
          </w:tcPr>
          <w:p w14:paraId="3BEFE2CC"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1.8±0.41</w:t>
            </w:r>
            <w:r w:rsidRPr="004E03DE">
              <w:rPr>
                <w:rFonts w:eastAsia="宋体" w:cs="Times New Roman"/>
                <w:color w:val="000000" w:themeColor="text1"/>
                <w:sz w:val="18"/>
                <w:szCs w:val="18"/>
                <w:vertAlign w:val="superscript"/>
              </w:rPr>
              <w:t>a</w:t>
            </w:r>
          </w:p>
        </w:tc>
        <w:tc>
          <w:tcPr>
            <w:tcW w:w="1134" w:type="dxa"/>
            <w:gridSpan w:val="2"/>
            <w:vAlign w:val="center"/>
          </w:tcPr>
          <w:p w14:paraId="7CDC79BB"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235.7±15.8</w:t>
            </w:r>
            <w:r w:rsidRPr="004E03DE">
              <w:rPr>
                <w:rFonts w:eastAsia="宋体" w:cs="Times New Roman"/>
                <w:color w:val="000000" w:themeColor="text1"/>
                <w:sz w:val="18"/>
                <w:szCs w:val="18"/>
                <w:vertAlign w:val="superscript"/>
              </w:rPr>
              <w:t>A</w:t>
            </w:r>
          </w:p>
        </w:tc>
        <w:tc>
          <w:tcPr>
            <w:tcW w:w="1143" w:type="dxa"/>
            <w:gridSpan w:val="2"/>
            <w:vAlign w:val="center"/>
          </w:tcPr>
          <w:p w14:paraId="31370208"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2.8±0.65</w:t>
            </w:r>
            <w:r w:rsidRPr="004E03DE">
              <w:rPr>
                <w:rFonts w:eastAsia="宋体" w:cs="Times New Roman"/>
                <w:color w:val="000000" w:themeColor="text1"/>
                <w:sz w:val="18"/>
                <w:szCs w:val="18"/>
                <w:vertAlign w:val="superscript"/>
              </w:rPr>
              <w:t>a</w:t>
            </w:r>
          </w:p>
        </w:tc>
        <w:tc>
          <w:tcPr>
            <w:tcW w:w="1131" w:type="dxa"/>
            <w:gridSpan w:val="2"/>
            <w:vAlign w:val="center"/>
          </w:tcPr>
          <w:p w14:paraId="2655B391"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17.3±3.48</w:t>
            </w:r>
            <w:r w:rsidRPr="004E03DE">
              <w:rPr>
                <w:rFonts w:eastAsia="宋体" w:cs="Times New Roman"/>
                <w:color w:val="000000" w:themeColor="text1"/>
                <w:sz w:val="18"/>
                <w:szCs w:val="18"/>
                <w:vertAlign w:val="superscript"/>
              </w:rPr>
              <w:t>B</w:t>
            </w:r>
          </w:p>
        </w:tc>
        <w:tc>
          <w:tcPr>
            <w:tcW w:w="1134" w:type="dxa"/>
            <w:gridSpan w:val="2"/>
            <w:vAlign w:val="center"/>
          </w:tcPr>
          <w:p w14:paraId="40D6802B"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2.6±0.99</w:t>
            </w:r>
            <w:r w:rsidRPr="004E03DE">
              <w:rPr>
                <w:rFonts w:eastAsia="宋体" w:cs="Times New Roman"/>
                <w:color w:val="000000" w:themeColor="text1"/>
                <w:sz w:val="18"/>
                <w:szCs w:val="18"/>
                <w:vertAlign w:val="superscript"/>
              </w:rPr>
              <w:t>a</w:t>
            </w:r>
          </w:p>
        </w:tc>
        <w:tc>
          <w:tcPr>
            <w:tcW w:w="1137" w:type="dxa"/>
            <w:gridSpan w:val="2"/>
            <w:vAlign w:val="center"/>
          </w:tcPr>
          <w:p w14:paraId="7FFFB7D3" w14:textId="77777777" w:rsidR="008C2656" w:rsidRPr="004E03DE" w:rsidRDefault="008C2656" w:rsidP="00875615">
            <w:pPr>
              <w:spacing w:line="240" w:lineRule="auto"/>
              <w:jc w:val="both"/>
              <w:rPr>
                <w:rFonts w:eastAsia="宋体" w:cs="Times New Roman"/>
                <w:color w:val="000000" w:themeColor="text1"/>
                <w:sz w:val="18"/>
                <w:szCs w:val="18"/>
              </w:rPr>
            </w:pPr>
            <w:r w:rsidRPr="004E03DE">
              <w:rPr>
                <w:rFonts w:eastAsia="宋体" w:cs="Times New Roman"/>
                <w:color w:val="000000" w:themeColor="text1"/>
                <w:sz w:val="18"/>
                <w:szCs w:val="18"/>
              </w:rPr>
              <w:t>213.9±9.63</w:t>
            </w:r>
            <w:r w:rsidRPr="004E03DE">
              <w:rPr>
                <w:rFonts w:eastAsia="宋体" w:cs="Times New Roman"/>
                <w:color w:val="000000" w:themeColor="text1"/>
                <w:sz w:val="18"/>
                <w:szCs w:val="18"/>
                <w:vertAlign w:val="superscript"/>
              </w:rPr>
              <w:t>A</w:t>
            </w:r>
          </w:p>
        </w:tc>
      </w:tr>
    </w:tbl>
    <w:p w14:paraId="2CDA23C3" w14:textId="362217CC" w:rsidR="008C2656" w:rsidRPr="008C2656" w:rsidRDefault="008C2656" w:rsidP="008C2656">
      <w:pPr>
        <w:jc w:val="center"/>
        <w:rPr>
          <w:rFonts w:cs="Times New Roman"/>
          <w:color w:val="000000" w:themeColor="text1"/>
        </w:rPr>
      </w:pPr>
      <w:r w:rsidRPr="004E03DE">
        <w:rPr>
          <w:rFonts w:eastAsia="宋体" w:cs="Times New Roman"/>
          <w:color w:val="000000" w:themeColor="text1"/>
          <w:sz w:val="18"/>
          <w:szCs w:val="18"/>
        </w:rPr>
        <w:t xml:space="preserve">Values represent means ± SEM. Different letters indicate the significant differences between treatments at d 0 </w:t>
      </w:r>
      <w:r w:rsidRPr="004E03DE">
        <w:rPr>
          <w:rFonts w:eastAsia="宋体" w:cs="Times New Roman" w:hint="eastAsia"/>
          <w:color w:val="000000" w:themeColor="text1"/>
          <w:sz w:val="18"/>
          <w:szCs w:val="18"/>
        </w:rPr>
        <w:t>(</w:t>
      </w:r>
      <w:r w:rsidRPr="004E03DE">
        <w:rPr>
          <w:rFonts w:eastAsia="宋体" w:cs="Times New Roman"/>
          <w:color w:val="000000" w:themeColor="text1"/>
          <w:sz w:val="18"/>
          <w:szCs w:val="18"/>
        </w:rPr>
        <w:t xml:space="preserve">lower case) and d 23 (upper case) respectively (n=3, </w:t>
      </w:r>
      <w:r w:rsidRPr="004E03DE">
        <w:rPr>
          <w:rFonts w:eastAsia="宋体" w:cs="Times New Roman"/>
          <w:i/>
          <w:color w:val="000000" w:themeColor="text1"/>
          <w:sz w:val="18"/>
          <w:szCs w:val="18"/>
        </w:rPr>
        <w:t>P</w:t>
      </w:r>
      <w:r w:rsidRPr="004E03DE">
        <w:rPr>
          <w:rFonts w:eastAsia="宋体" w:cs="Times New Roman"/>
          <w:color w:val="000000" w:themeColor="text1"/>
          <w:sz w:val="18"/>
          <w:szCs w:val="18"/>
        </w:rPr>
        <w:t>&lt;0.05)</w:t>
      </w:r>
      <w:bookmarkEnd w:id="10"/>
    </w:p>
    <w:p w14:paraId="5270D90B" w14:textId="77777777" w:rsidR="008C2656" w:rsidRDefault="005C585D" w:rsidP="008C2656">
      <w:pPr>
        <w:ind w:firstLineChars="200" w:firstLine="440"/>
        <w:jc w:val="both"/>
        <w:rPr>
          <w:rFonts w:cs="Times New Roman"/>
          <w:color w:val="000000" w:themeColor="text1"/>
        </w:rPr>
      </w:pPr>
      <w:r w:rsidRPr="004E03DE">
        <w:rPr>
          <w:rFonts w:cs="Times New Roman"/>
          <w:color w:val="000000" w:themeColor="text1"/>
        </w:rPr>
        <w:t>At the same time, 5 g fresh soil from each vessel were collected and stored at -80</w:t>
      </w:r>
      <w:r w:rsidR="00AD71A1" w:rsidRPr="004E03DE">
        <w:rPr>
          <w:rFonts w:cs="Times New Roman"/>
          <w:color w:val="000000" w:themeColor="text1"/>
        </w:rPr>
        <w:t xml:space="preserve"> </w:t>
      </w:r>
      <w:r w:rsidRPr="004E03DE">
        <w:rPr>
          <w:rFonts w:cs="Times New Roman"/>
          <w:color w:val="000000" w:themeColor="text1"/>
        </w:rPr>
        <w:t xml:space="preserve">°C prior to DNA extraction. Soil (0.25 g) was extracted by the </w:t>
      </w:r>
      <w:proofErr w:type="spellStart"/>
      <w:r w:rsidRPr="004E03DE">
        <w:rPr>
          <w:rFonts w:cs="Times New Roman"/>
          <w:color w:val="000000" w:themeColor="text1"/>
        </w:rPr>
        <w:t>the</w:t>
      </w:r>
      <w:proofErr w:type="spellEnd"/>
      <w:r w:rsidRPr="004E03DE">
        <w:rPr>
          <w:rFonts w:cs="Times New Roman"/>
          <w:color w:val="000000" w:themeColor="text1"/>
        </w:rPr>
        <w:t xml:space="preserve"> </w:t>
      </w:r>
      <w:proofErr w:type="spellStart"/>
      <w:r w:rsidRPr="004E03DE">
        <w:rPr>
          <w:rFonts w:cs="Times New Roman"/>
          <w:color w:val="000000" w:themeColor="text1"/>
        </w:rPr>
        <w:t>DNeasy</w:t>
      </w:r>
      <w:proofErr w:type="spellEnd"/>
      <w:r w:rsidRPr="004E03DE">
        <w:rPr>
          <w:rFonts w:cs="Times New Roman"/>
          <w:color w:val="000000" w:themeColor="text1"/>
        </w:rPr>
        <w:t xml:space="preserve"> </w:t>
      </w:r>
      <w:proofErr w:type="spellStart"/>
      <w:r w:rsidRPr="004E03DE">
        <w:rPr>
          <w:rFonts w:cs="Times New Roman"/>
          <w:color w:val="000000" w:themeColor="text1"/>
        </w:rPr>
        <w:t>PowerSoil</w:t>
      </w:r>
      <w:proofErr w:type="spellEnd"/>
      <w:r w:rsidRPr="004E03DE">
        <w:rPr>
          <w:rFonts w:cs="Times New Roman"/>
          <w:color w:val="000000" w:themeColor="text1"/>
        </w:rPr>
        <w:t xml:space="preserve"> kit (Qiagen, Hilden, Germany) according to the manufacturer’s protocol. After extraction, the purity and concentration of extracted soil DNA were determined by the Nanodrop spectrophotometer ND-1000 (Labtech, UK). Polymerase chain reaction (PCR) was carried out on real-time quantitative PCR (QPCR) using the </w:t>
      </w:r>
      <w:proofErr w:type="spellStart"/>
      <w:r w:rsidRPr="004E03DE">
        <w:rPr>
          <w:rFonts w:cs="Times New Roman"/>
          <w:color w:val="000000" w:themeColor="text1"/>
        </w:rPr>
        <w:t>QuantStudioTM</w:t>
      </w:r>
      <w:proofErr w:type="spellEnd"/>
      <w:r w:rsidRPr="004E03DE">
        <w:rPr>
          <w:rFonts w:cs="Times New Roman"/>
          <w:color w:val="000000" w:themeColor="text1"/>
        </w:rPr>
        <w:t xml:space="preserve"> 6 flex real-time PCR system (Thermo Fisher Scientific, UK). </w:t>
      </w:r>
      <w:r w:rsidR="00C82099" w:rsidRPr="004E03DE">
        <w:rPr>
          <w:rFonts w:cs="Times New Roman"/>
          <w:color w:val="000000" w:themeColor="text1"/>
        </w:rPr>
        <w:t xml:space="preserve">Three independent QPCR were performed for each gene and each soil replicate. </w:t>
      </w:r>
      <w:r w:rsidRPr="004E03DE">
        <w:rPr>
          <w:rFonts w:cs="Times New Roman"/>
          <w:color w:val="000000" w:themeColor="text1"/>
        </w:rPr>
        <w:t xml:space="preserve">The 20 </w:t>
      </w:r>
      <w:r w:rsidRPr="004E03DE">
        <w:rPr>
          <w:rFonts w:cs="Times New Roman"/>
          <w:color w:val="000000" w:themeColor="text1"/>
        </w:rPr>
        <w:lastRenderedPageBreak/>
        <w:t>µL reaction mixture comprised 10 µL TB Green Premix Ex Taq (</w:t>
      </w:r>
      <w:proofErr w:type="spellStart"/>
      <w:r w:rsidRPr="004E03DE">
        <w:rPr>
          <w:rFonts w:cs="Times New Roman"/>
          <w:color w:val="000000" w:themeColor="text1"/>
        </w:rPr>
        <w:t>TaKaRa</w:t>
      </w:r>
      <w:proofErr w:type="spellEnd"/>
      <w:r w:rsidRPr="004E03DE">
        <w:rPr>
          <w:rFonts w:cs="Times New Roman"/>
          <w:color w:val="000000" w:themeColor="text1"/>
        </w:rPr>
        <w:t xml:space="preserve">, Tokyo, Japan), 0.3 µL of each primer, 0.4 µL ROX Reference dye, 7 µL of sterilized deionised water and 2 µL template DNA. The primers for quantifying nitrification and denitrification function genes were </w:t>
      </w:r>
      <w:r w:rsidR="00C82099" w:rsidRPr="004E03DE">
        <w:rPr>
          <w:rFonts w:cs="Times New Roman"/>
          <w:color w:val="000000" w:themeColor="text1"/>
        </w:rPr>
        <w:t xml:space="preserve">presented in </w:t>
      </w:r>
      <w:r w:rsidR="00497F61" w:rsidRPr="004E03DE">
        <w:rPr>
          <w:rFonts w:cs="Times New Roman"/>
          <w:color w:val="000000" w:themeColor="text1"/>
        </w:rPr>
        <w:t>Table 2</w:t>
      </w:r>
      <w:r w:rsidRPr="004E03DE">
        <w:rPr>
          <w:rFonts w:cs="Times New Roman"/>
          <w:color w:val="000000" w:themeColor="text1"/>
        </w:rPr>
        <w:t xml:space="preserve">. </w:t>
      </w:r>
      <w:r w:rsidR="00C82099" w:rsidRPr="004E03DE">
        <w:rPr>
          <w:rFonts w:cs="Times New Roman"/>
          <w:color w:val="000000" w:themeColor="text1"/>
        </w:rPr>
        <w:t>The thermal conditions for the AOA, AOB</w:t>
      </w:r>
      <w:r w:rsidR="0074659A" w:rsidRPr="004E03DE">
        <w:rPr>
          <w:rFonts w:cs="Times New Roman"/>
          <w:color w:val="000000" w:themeColor="text1"/>
        </w:rPr>
        <w:t>,</w:t>
      </w:r>
      <w:r w:rsidR="00FC18FB" w:rsidRPr="004E03DE">
        <w:rPr>
          <w:rFonts w:cs="Times New Roman"/>
          <w:color w:val="000000" w:themeColor="text1"/>
        </w:rPr>
        <w:t xml:space="preserve"> </w:t>
      </w:r>
      <w:proofErr w:type="spellStart"/>
      <w:r w:rsidR="00FC18FB" w:rsidRPr="004E03DE">
        <w:rPr>
          <w:rFonts w:cs="Times New Roman"/>
          <w:i/>
          <w:iCs/>
          <w:color w:val="000000" w:themeColor="text1"/>
        </w:rPr>
        <w:t>nir</w:t>
      </w:r>
      <w:r w:rsidR="00F25442" w:rsidRPr="004E03DE">
        <w:rPr>
          <w:rFonts w:cs="Times New Roman"/>
          <w:i/>
          <w:iCs/>
          <w:color w:val="000000" w:themeColor="text1"/>
        </w:rPr>
        <w:t>K</w:t>
      </w:r>
      <w:proofErr w:type="spellEnd"/>
      <w:r w:rsidR="00FC18FB" w:rsidRPr="004E03DE">
        <w:rPr>
          <w:rFonts w:cs="Times New Roman"/>
          <w:color w:val="000000" w:themeColor="text1"/>
        </w:rPr>
        <w:t xml:space="preserve">, </w:t>
      </w:r>
      <w:proofErr w:type="spellStart"/>
      <w:r w:rsidR="00FC18FB" w:rsidRPr="004E03DE">
        <w:rPr>
          <w:rFonts w:cs="Times New Roman"/>
          <w:i/>
          <w:iCs/>
          <w:color w:val="000000" w:themeColor="text1"/>
        </w:rPr>
        <w:t>nirS</w:t>
      </w:r>
      <w:proofErr w:type="spellEnd"/>
      <w:r w:rsidR="00FC18FB" w:rsidRPr="004E03DE">
        <w:rPr>
          <w:rFonts w:cs="Times New Roman"/>
          <w:color w:val="000000" w:themeColor="text1"/>
        </w:rPr>
        <w:t xml:space="preserve"> </w:t>
      </w:r>
      <w:r w:rsidR="0074659A" w:rsidRPr="004E03DE">
        <w:rPr>
          <w:rFonts w:cs="Times New Roman"/>
          <w:color w:val="000000" w:themeColor="text1"/>
        </w:rPr>
        <w:t xml:space="preserve">and </w:t>
      </w:r>
      <w:proofErr w:type="spellStart"/>
      <w:r w:rsidR="00FC18FB" w:rsidRPr="004E03DE">
        <w:rPr>
          <w:rFonts w:cs="Times New Roman"/>
          <w:i/>
          <w:iCs/>
          <w:color w:val="000000" w:themeColor="text1"/>
        </w:rPr>
        <w:t>nosZ</w:t>
      </w:r>
      <w:proofErr w:type="spellEnd"/>
      <w:r w:rsidR="00C82099" w:rsidRPr="004E03DE">
        <w:rPr>
          <w:rFonts w:cs="Times New Roman"/>
          <w:color w:val="000000" w:themeColor="text1"/>
        </w:rPr>
        <w:t xml:space="preserve"> were the same as those used in previous studies</w:t>
      </w:r>
      <w:r w:rsidR="00030A2D" w:rsidRPr="004E03DE">
        <w:rPr>
          <w:rFonts w:cs="Times New Roman"/>
          <w:color w:val="000000" w:themeColor="text1"/>
        </w:rPr>
        <w:t xml:space="preserve"> </w:t>
      </w:r>
      <w:r w:rsidR="00030A2D"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{"citationItems":[{"id":"ITEM-1","itemData":{"DOI":"10.1007/s00374-020-01500-w","ISSN":"14320789","abstract":"Using DNA-based stable isotope probing (SIP) in microcosms, we demonstrate the shifts in active nitrifying communities in soil from field plots imposed by 8 years of mineral fertilizer N (NPK) or manure (M) applications compared with an unfertilized control (CK), and associated shifts in their temperature sensitivity. DNA-SIP indicates that ammonia-oxidizing archaea (AOA) were labeled to a much greater extent in the CK soil (74.6%) than in the NPK-amended (19.8%) or M-amended (27.1%) soils at 28 °C. In contrast, NPK soil showed the highest labeling of ammonia-oxidizing bacteria (AOB) (23.3%) relative to M (4.03%) and CK (2.42%) soils. This is further supported by significant decreases in the 13C-amoA gene ratios of AOA/AOB in the NPK (4.14) and M (8.63) compared with CK (46.4) soils at 28 °C, while little difference was observed at 35 °C. The relative abundance of active AOA or AOB in the manure was between that in the CK and NPK soils. This may be attributable to the slower release of ammonium mineralized from manure than from urea. The active AOA in soil microcosms were dominated by Nitrososphaera viennensis-like groups regardless of fertilization history or temperature. Nitrosomonas communis-like AOB may be more adapted to the higher temperature than Nitrosospira cluster 3-like AOB. The labeling of nitrite oxidizers (nitrite-oxidizing bacteria) was lowest in NPK soil and was higher at 28 °C than 35 °C regardless of fertilization treatment. The finding indicates that intensified anthropogenic N inputs in the field may select for distinct active nitrifying communities that exhibited different temperature sensitivities.","author":[{"dropping-particle":"","family":"Bei","given":"Shuikuan","non-dropping-particle":"","parse-names":false,"suffix":""},{"dropping-particle":"","family":"Tian","given":"Yinghao","non-dropping-particle":"","parse-names":false,"suffix":""},{"dropping-particle":"","family":"Zhao","given":"Jun","non-dropping-particle":"","parse-names":false,"suffix":""},{"dropping-particle":"","family":"Zhang","given":"Hongyan","non-dropping-particle":"","parse-names":false,"suffix":""},{"dropping-particle":"","family":"Christie","given":"Peter","non-dropping-particle":"","parse-names":false,"suffix":""},{"dropping-particle":"","family":"Li","given":"Xiaolin","non-dropping-particle":"","parse-names":false,"suffix":""},{"dropping-particle":"","family":"Jia","given":"Zhongjun","non-dropping-particle":"","parse-names":false,"suffix":""},{"dropping-particle":"","family":"Zhang","given":"Junling","non-dropping-particle":"","parse-names":false,"suffix":""}],"container-title":"Biology and Fertility of Soils","id":"ITEM-1","issue":"1","issued":{"date-parts":[["2021"]]},"publisher":"Biology and Fertility of Soils","title":"Temperature-dependent changes in active nitrifying communities in response to field fertilization legacy","type":"article-journal","volume":"57"},"uris":["http://www.mendeley.com/documents/?uuid=cca25623-42bf-45ba-b4f5-acc41c6fd791"]},{"id":"ITEM-2","itemData":{"DOI":"10.1128/AEM.00231-06","ISSN":"00992240","PMID":"16885263","abstract":"Nitrous oxide (N2O) is an important greenhouse gas in the troposphere controlling ozone concentration in the stratosphere through nitric oxide production. In order to quantify bacteria capable of N2O reduction, we developed a SYBR green quantitative real-time PCR assay targeting the nosZ gene encoding the catalytic subunit of the nitrous oxide reductase. Two independent sets of nosZ primers flanking the nosZ fragment previously used in diversity studies were designed and tested (K. Kloos, A. Mergel, C. Rösch, and H. Bothe, Aust. J. Plant Physiol. 28:991-998, 2001). The utility of these real-time PCR assays was demonstrated by quantifying the nosZ gene present in six different soils. Detection limits were between 101 and 10 2 target molecules per reaction for all assays. Sequence analysis of 128 cloned quantitative PCR products confirmed the specificity of the designed primers. The abundance of nosZ genes ranged from 105 to 10 7 target copies g-1 of dry soil, whereas genes for 16S rRNA were found at 108 to 109 target copies g-1 of dry soil. The abundance of narG and nirK genes was within the upper and lower limits of the 16S rRNA and nosZ gene copy numbers. The two sets of nosZ primers gave similar gene copy numbers for all tested soils. The maximum abundance of nosZ and nirK relative to 16S rRNA was 5 to 6%, confirming the low proportion of denitrifiers to total bacteria in soils. Copyright © 2006, American Society for Microbiology. All Rights Reserved.","author":[{"dropping-particle":"","family":"Henry","given":"S.","non-dropping-particle":"","parse-names":false,"suffix":""},{"dropping-particle":"","family":"Bru","given":"D.","non-dropping-particle":"","parse-names":false,"suffix":""},{"dropping-particle":"","family":"Stres","given":"B.","non-dropping-particle":"","parse-names":false,"suffix":""},{"dropping-particle":"","family":"Hallet","given":"S.","non-dropping-particle":"","parse-names":false,"suffix":""},{"dropping-particle":"","family":"Philippot","given":"L.","non-dropping-particle":"","parse-names":false,"suffix":""}],"container-title":"Applied and Environmental Microbiology","id":"ITEM-2","issue":"8","issued":{"date-parts":[["2006"]]},"page":"5181-5189","title":"Quantitative detection of the nosZ gene, encoding nitrous oxide reductase, and comparison of the abundances of 16S rRNA, narG, nirK, and nosZ genes in soils","type":"article-journal","volume":"72"},"uris":["http://www.mendeley.com/documents/?uuid=6c8ea805-0cd2-4577-bb2c-48d5763ba4fb"]}],"mendeley":{"formattedCitation":"(Henry et al. 2006; Bei et al. 2021)","plainTextFormattedCitation":"(Henry et al. 2006; Bei et al. 2021)","previouslyFormattedCitation":"(Henry et al. 2006; Bei et al. 2021)"},"properties":{"noteIndex":0},"schema":"https://github.com/citation-style-language/schema/raw/master/csl-citation.json"}</w:instrText>
      </w:r>
      <w:r w:rsidR="00030A2D" w:rsidRPr="004E03DE">
        <w:rPr>
          <w:rFonts w:cs="Times New Roman"/>
          <w:color w:val="000000" w:themeColor="text1"/>
        </w:rPr>
        <w:fldChar w:fldCharType="separate"/>
      </w:r>
      <w:r w:rsidR="00C73E20" w:rsidRPr="004E03DE">
        <w:rPr>
          <w:rFonts w:cs="Times New Roman"/>
          <w:noProof/>
          <w:color w:val="000000" w:themeColor="text1"/>
        </w:rPr>
        <w:t>(Henry et al. 2006; Bei et al. 2021)</w:t>
      </w:r>
      <w:r w:rsidR="00030A2D" w:rsidRPr="004E03DE">
        <w:rPr>
          <w:rFonts w:cs="Times New Roman"/>
          <w:color w:val="000000" w:themeColor="text1"/>
        </w:rPr>
        <w:fldChar w:fldCharType="end"/>
      </w:r>
      <w:r w:rsidR="00C82099" w:rsidRPr="004E03DE">
        <w:rPr>
          <w:rFonts w:cs="Times New Roman"/>
          <w:color w:val="000000" w:themeColor="text1"/>
        </w:rPr>
        <w:t xml:space="preserve">. </w:t>
      </w:r>
      <w:r w:rsidR="003A6A03" w:rsidRPr="004E03DE">
        <w:rPr>
          <w:rFonts w:cs="Times New Roman"/>
          <w:color w:val="000000" w:themeColor="text1"/>
        </w:rPr>
        <w:t>The stand</w:t>
      </w:r>
      <w:r w:rsidR="00D42718" w:rsidRPr="004E03DE">
        <w:rPr>
          <w:rFonts w:cs="Times New Roman"/>
          <w:color w:val="000000" w:themeColor="text1"/>
        </w:rPr>
        <w:t>ard</w:t>
      </w:r>
      <w:r w:rsidR="003A6A03" w:rsidRPr="004E03DE">
        <w:rPr>
          <w:rFonts w:cs="Times New Roman"/>
          <w:color w:val="000000" w:themeColor="text1"/>
        </w:rPr>
        <w:t xml:space="preserve"> curves for QPCR were generated by </w:t>
      </w:r>
      <w:r w:rsidR="006C5B97" w:rsidRPr="004E03DE">
        <w:rPr>
          <w:rFonts w:cs="Times New Roman"/>
          <w:color w:val="000000" w:themeColor="text1"/>
        </w:rPr>
        <w:t>10-</w:t>
      </w:r>
      <w:r w:rsidR="003A6A03" w:rsidRPr="004E03DE">
        <w:rPr>
          <w:rFonts w:cs="Times New Roman"/>
          <w:color w:val="000000" w:themeColor="text1"/>
        </w:rPr>
        <w:t xml:space="preserve">fold serial dilutions of linearized plasmids containing cloned AOA, AOB, </w:t>
      </w:r>
      <w:proofErr w:type="spellStart"/>
      <w:r w:rsidR="003A6A03" w:rsidRPr="004E03DE">
        <w:rPr>
          <w:rFonts w:cs="Times New Roman"/>
          <w:i/>
          <w:iCs/>
          <w:color w:val="000000" w:themeColor="text1"/>
        </w:rPr>
        <w:t>nirK</w:t>
      </w:r>
      <w:proofErr w:type="spellEnd"/>
      <w:r w:rsidR="003A6A03" w:rsidRPr="004E03DE">
        <w:rPr>
          <w:rFonts w:cs="Times New Roman"/>
          <w:color w:val="000000" w:themeColor="text1"/>
        </w:rPr>
        <w:t xml:space="preserve">, </w:t>
      </w:r>
      <w:proofErr w:type="spellStart"/>
      <w:r w:rsidR="003A6A03" w:rsidRPr="004E03DE">
        <w:rPr>
          <w:rFonts w:cs="Times New Roman"/>
          <w:i/>
          <w:iCs/>
          <w:color w:val="000000" w:themeColor="text1"/>
        </w:rPr>
        <w:t>nirS</w:t>
      </w:r>
      <w:proofErr w:type="spellEnd"/>
      <w:r w:rsidR="003A6A03" w:rsidRPr="004E03DE">
        <w:rPr>
          <w:rFonts w:cs="Times New Roman"/>
          <w:color w:val="000000" w:themeColor="text1"/>
        </w:rPr>
        <w:t xml:space="preserve">, and </w:t>
      </w:r>
      <w:proofErr w:type="spellStart"/>
      <w:r w:rsidR="003A6A03" w:rsidRPr="004E03DE">
        <w:rPr>
          <w:rFonts w:cs="Times New Roman"/>
          <w:i/>
          <w:iCs/>
          <w:color w:val="000000" w:themeColor="text1"/>
        </w:rPr>
        <w:t>nosZ</w:t>
      </w:r>
      <w:proofErr w:type="spellEnd"/>
      <w:r w:rsidR="003A6A03" w:rsidRPr="004E03DE">
        <w:rPr>
          <w:rFonts w:cs="Times New Roman"/>
          <w:color w:val="000000" w:themeColor="text1"/>
        </w:rPr>
        <w:t xml:space="preserve"> genes. </w:t>
      </w:r>
      <w:r w:rsidR="00497F61" w:rsidRPr="004E03DE">
        <w:rPr>
          <w:rFonts w:cs="Times New Roman"/>
          <w:color w:val="000000" w:themeColor="text1"/>
        </w:rPr>
        <w:t xml:space="preserve">The </w:t>
      </w:r>
      <w:r w:rsidR="00DE1F7F" w:rsidRPr="004E03DE">
        <w:rPr>
          <w:rFonts w:cs="Times New Roman"/>
          <w:color w:val="000000" w:themeColor="text1"/>
        </w:rPr>
        <w:t xml:space="preserve">PCR </w:t>
      </w:r>
      <w:r w:rsidR="00497F61" w:rsidRPr="004E03DE">
        <w:rPr>
          <w:rFonts w:cs="Times New Roman"/>
          <w:color w:val="000000" w:themeColor="text1"/>
        </w:rPr>
        <w:t xml:space="preserve">amplification </w:t>
      </w:r>
      <w:r w:rsidR="00DE1F7F" w:rsidRPr="004E03DE">
        <w:rPr>
          <w:rFonts w:cs="Times New Roman"/>
          <w:color w:val="000000" w:themeColor="text1"/>
        </w:rPr>
        <w:t xml:space="preserve">efficiencies of standard curves </w:t>
      </w:r>
      <w:r w:rsidR="00497F61" w:rsidRPr="004E03DE">
        <w:rPr>
          <w:rFonts w:cs="Times New Roman"/>
          <w:color w:val="000000" w:themeColor="text1"/>
        </w:rPr>
        <w:t>were 93</w:t>
      </w:r>
      <w:r w:rsidR="003A6A03" w:rsidRPr="004E03DE">
        <w:rPr>
          <w:rFonts w:cs="Times New Roman"/>
          <w:color w:val="000000" w:themeColor="text1"/>
        </w:rPr>
        <w:t xml:space="preserve"> to 98% with </w:t>
      </w:r>
      <w:r w:rsidR="00497F61" w:rsidRPr="004E03DE">
        <w:rPr>
          <w:rFonts w:cs="Times New Roman"/>
          <w:color w:val="000000" w:themeColor="text1"/>
        </w:rPr>
        <w:t>R</w:t>
      </w:r>
      <w:r w:rsidR="00497F61" w:rsidRPr="004E03DE">
        <w:rPr>
          <w:rFonts w:cs="Times New Roman"/>
          <w:color w:val="000000" w:themeColor="text1"/>
          <w:vertAlign w:val="superscript"/>
        </w:rPr>
        <w:t>2</w:t>
      </w:r>
      <w:r w:rsidR="00497F61" w:rsidRPr="004E03DE">
        <w:rPr>
          <w:rFonts w:cs="Times New Roman"/>
          <w:color w:val="000000" w:themeColor="text1"/>
        </w:rPr>
        <w:t xml:space="preserve"> </w:t>
      </w:r>
      <w:r w:rsidR="003A6A03" w:rsidRPr="004E03DE">
        <w:rPr>
          <w:rFonts w:cs="Times New Roman"/>
          <w:color w:val="000000" w:themeColor="text1"/>
        </w:rPr>
        <w:t>value of</w:t>
      </w:r>
      <w:r w:rsidR="00497F61" w:rsidRPr="004E03DE">
        <w:rPr>
          <w:rFonts w:cs="Times New Roman"/>
          <w:color w:val="000000" w:themeColor="text1"/>
        </w:rPr>
        <w:t xml:space="preserve"> 0.99</w:t>
      </w:r>
      <w:r w:rsidR="003A6A03" w:rsidRPr="004E03DE">
        <w:rPr>
          <w:rFonts w:cs="Times New Roman"/>
          <w:color w:val="000000" w:themeColor="text1"/>
        </w:rPr>
        <w:t>0 to 0.999</w:t>
      </w:r>
      <w:r w:rsidR="00497F61" w:rsidRPr="004E03DE">
        <w:rPr>
          <w:rFonts w:cs="Times New Roman"/>
          <w:color w:val="000000" w:themeColor="text1"/>
        </w:rPr>
        <w:t xml:space="preserve">. </w:t>
      </w:r>
    </w:p>
    <w:p w14:paraId="62C330EB" w14:textId="4AF5CAC6" w:rsidR="009710DF" w:rsidRPr="004E03DE" w:rsidRDefault="009710DF" w:rsidP="008C2656">
      <w:pPr>
        <w:jc w:val="center"/>
        <w:rPr>
          <w:rFonts w:eastAsia="宋体" w:cs="Times New Roman"/>
          <w:color w:val="000000" w:themeColor="text1"/>
        </w:rPr>
      </w:pPr>
      <w:r w:rsidRPr="004E03DE">
        <w:rPr>
          <w:rFonts w:eastAsia="宋体" w:cs="Times New Roman"/>
          <w:color w:val="000000" w:themeColor="text1"/>
        </w:rPr>
        <w:t>Table 2 Primer sets used for the real-time PCR.</w:t>
      </w:r>
    </w:p>
    <w:tbl>
      <w:tblPr>
        <w:tblStyle w:val="1110"/>
        <w:tblW w:w="0" w:type="auto"/>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92"/>
        <w:gridCol w:w="1105"/>
        <w:gridCol w:w="3027"/>
        <w:gridCol w:w="2105"/>
      </w:tblGrid>
      <w:tr w:rsidR="009710DF" w:rsidRPr="004E03DE" w14:paraId="791A1580" w14:textId="77777777" w:rsidTr="008C2656">
        <w:trPr>
          <w:trHeight w:val="397"/>
          <w:jc w:val="center"/>
        </w:trPr>
        <w:tc>
          <w:tcPr>
            <w:tcW w:w="1418" w:type="dxa"/>
            <w:gridSpan w:val="2"/>
            <w:tcBorders>
              <w:top w:val="single" w:sz="4" w:space="0" w:color="auto"/>
              <w:left w:val="nil"/>
              <w:bottom w:val="single" w:sz="4" w:space="0" w:color="auto"/>
              <w:right w:val="nil"/>
            </w:tcBorders>
            <w:vAlign w:val="center"/>
            <w:hideMark/>
          </w:tcPr>
          <w:p w14:paraId="753894B0" w14:textId="77777777" w:rsidR="009710DF" w:rsidRPr="004E03DE" w:rsidRDefault="009710DF" w:rsidP="00875615">
            <w:pPr>
              <w:spacing w:line="240" w:lineRule="auto"/>
              <w:rPr>
                <w:rFonts w:eastAsia="DengXian"/>
                <w:b/>
                <w:bCs/>
                <w:color w:val="000000" w:themeColor="text1"/>
                <w:sz w:val="18"/>
                <w:szCs w:val="18"/>
              </w:rPr>
            </w:pPr>
            <w:r w:rsidRPr="004E03DE">
              <w:rPr>
                <w:rFonts w:eastAsia="DengXian"/>
                <w:b/>
                <w:bCs/>
                <w:color w:val="000000" w:themeColor="text1"/>
                <w:sz w:val="18"/>
                <w:szCs w:val="18"/>
              </w:rPr>
              <w:t>Targeting gene</w:t>
            </w:r>
          </w:p>
        </w:tc>
        <w:tc>
          <w:tcPr>
            <w:tcW w:w="1105" w:type="dxa"/>
            <w:tcBorders>
              <w:top w:val="single" w:sz="4" w:space="0" w:color="auto"/>
              <w:left w:val="nil"/>
              <w:bottom w:val="single" w:sz="4" w:space="0" w:color="auto"/>
              <w:right w:val="nil"/>
            </w:tcBorders>
            <w:vAlign w:val="center"/>
            <w:hideMark/>
          </w:tcPr>
          <w:p w14:paraId="16AD24AB" w14:textId="77777777" w:rsidR="009710DF" w:rsidRPr="004E03DE" w:rsidRDefault="009710DF" w:rsidP="00875615">
            <w:pPr>
              <w:spacing w:line="240" w:lineRule="auto"/>
              <w:rPr>
                <w:rFonts w:eastAsia="DengXian"/>
                <w:b/>
                <w:bCs/>
                <w:color w:val="000000" w:themeColor="text1"/>
                <w:sz w:val="18"/>
                <w:szCs w:val="18"/>
              </w:rPr>
            </w:pPr>
            <w:r w:rsidRPr="004E03DE">
              <w:rPr>
                <w:rFonts w:eastAsia="DengXian"/>
                <w:b/>
                <w:bCs/>
                <w:color w:val="000000" w:themeColor="text1"/>
                <w:sz w:val="18"/>
                <w:szCs w:val="18"/>
              </w:rPr>
              <w:t>Primer set</w:t>
            </w:r>
          </w:p>
        </w:tc>
        <w:tc>
          <w:tcPr>
            <w:tcW w:w="3027" w:type="dxa"/>
            <w:tcBorders>
              <w:top w:val="single" w:sz="4" w:space="0" w:color="auto"/>
              <w:left w:val="nil"/>
              <w:bottom w:val="single" w:sz="4" w:space="0" w:color="auto"/>
              <w:right w:val="nil"/>
            </w:tcBorders>
            <w:vAlign w:val="center"/>
            <w:hideMark/>
          </w:tcPr>
          <w:p w14:paraId="0B646A00" w14:textId="77777777" w:rsidR="009710DF" w:rsidRPr="004E03DE" w:rsidRDefault="009710DF" w:rsidP="00875615">
            <w:pPr>
              <w:spacing w:line="240" w:lineRule="auto"/>
              <w:rPr>
                <w:rFonts w:eastAsia="DengXian"/>
                <w:b/>
                <w:bCs/>
                <w:color w:val="000000" w:themeColor="text1"/>
                <w:sz w:val="18"/>
                <w:szCs w:val="18"/>
              </w:rPr>
            </w:pPr>
            <w:r w:rsidRPr="004E03DE">
              <w:rPr>
                <w:rFonts w:eastAsia="DengXian"/>
                <w:b/>
                <w:bCs/>
                <w:color w:val="000000" w:themeColor="text1"/>
                <w:sz w:val="18"/>
                <w:szCs w:val="18"/>
              </w:rPr>
              <w:t>Sequence (5'-3')</w:t>
            </w:r>
          </w:p>
        </w:tc>
        <w:tc>
          <w:tcPr>
            <w:tcW w:w="2105" w:type="dxa"/>
            <w:tcBorders>
              <w:top w:val="single" w:sz="4" w:space="0" w:color="auto"/>
              <w:left w:val="nil"/>
              <w:bottom w:val="single" w:sz="4" w:space="0" w:color="auto"/>
              <w:right w:val="nil"/>
            </w:tcBorders>
            <w:vAlign w:val="center"/>
            <w:hideMark/>
          </w:tcPr>
          <w:p w14:paraId="2643261E" w14:textId="77777777" w:rsidR="009710DF" w:rsidRPr="004E03DE" w:rsidRDefault="009710DF" w:rsidP="00875615">
            <w:pPr>
              <w:spacing w:line="240" w:lineRule="auto"/>
              <w:rPr>
                <w:rFonts w:eastAsia="DengXian"/>
                <w:b/>
                <w:bCs/>
                <w:color w:val="000000" w:themeColor="text1"/>
                <w:sz w:val="18"/>
                <w:szCs w:val="18"/>
              </w:rPr>
            </w:pPr>
            <w:r w:rsidRPr="004E03DE">
              <w:rPr>
                <w:rFonts w:eastAsia="DengXian"/>
                <w:b/>
                <w:bCs/>
                <w:color w:val="000000" w:themeColor="text1"/>
                <w:sz w:val="18"/>
                <w:szCs w:val="18"/>
              </w:rPr>
              <w:t>Reference</w:t>
            </w:r>
          </w:p>
        </w:tc>
      </w:tr>
      <w:tr w:rsidR="009710DF" w:rsidRPr="004E03DE" w14:paraId="62E0EB89" w14:textId="77777777" w:rsidTr="008C2656">
        <w:trPr>
          <w:trHeight w:val="242"/>
          <w:jc w:val="center"/>
        </w:trPr>
        <w:tc>
          <w:tcPr>
            <w:tcW w:w="1326" w:type="dxa"/>
            <w:vMerge w:val="restart"/>
            <w:tcBorders>
              <w:top w:val="single" w:sz="4" w:space="0" w:color="auto"/>
              <w:left w:val="nil"/>
              <w:bottom w:val="nil"/>
              <w:right w:val="nil"/>
            </w:tcBorders>
            <w:vAlign w:val="center"/>
            <w:hideMark/>
          </w:tcPr>
          <w:p w14:paraId="78B7D013"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t>AOA</w:t>
            </w:r>
          </w:p>
        </w:tc>
        <w:tc>
          <w:tcPr>
            <w:tcW w:w="1197" w:type="dxa"/>
            <w:gridSpan w:val="2"/>
            <w:tcBorders>
              <w:top w:val="single" w:sz="4" w:space="0" w:color="auto"/>
              <w:left w:val="nil"/>
              <w:bottom w:val="nil"/>
              <w:right w:val="nil"/>
            </w:tcBorders>
            <w:vAlign w:val="center"/>
            <w:hideMark/>
          </w:tcPr>
          <w:p w14:paraId="3EB65D6B"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t>Arch-</w:t>
            </w:r>
            <w:proofErr w:type="spellStart"/>
            <w:r w:rsidRPr="004E03DE">
              <w:rPr>
                <w:rFonts w:eastAsia="DengXian"/>
                <w:color w:val="000000" w:themeColor="text1"/>
                <w:sz w:val="18"/>
                <w:szCs w:val="18"/>
              </w:rPr>
              <w:t>amoAF</w:t>
            </w:r>
            <w:proofErr w:type="spellEnd"/>
          </w:p>
        </w:tc>
        <w:tc>
          <w:tcPr>
            <w:tcW w:w="3027" w:type="dxa"/>
            <w:tcBorders>
              <w:top w:val="single" w:sz="4" w:space="0" w:color="auto"/>
              <w:left w:val="nil"/>
              <w:bottom w:val="nil"/>
              <w:right w:val="nil"/>
            </w:tcBorders>
            <w:vAlign w:val="center"/>
            <w:hideMark/>
          </w:tcPr>
          <w:p w14:paraId="752A96BA"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t>STAATGGTCTGGCTTAGACG</w:t>
            </w:r>
          </w:p>
        </w:tc>
        <w:tc>
          <w:tcPr>
            <w:tcW w:w="2105" w:type="dxa"/>
            <w:vMerge w:val="restart"/>
            <w:tcBorders>
              <w:top w:val="single" w:sz="4" w:space="0" w:color="auto"/>
              <w:left w:val="nil"/>
              <w:bottom w:val="nil"/>
              <w:right w:val="nil"/>
            </w:tcBorders>
            <w:vAlign w:val="center"/>
            <w:hideMark/>
          </w:tcPr>
          <w:p w14:paraId="7DE55AFF"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fldChar w:fldCharType="begin" w:fldLock="1"/>
            </w:r>
            <w:r w:rsidRPr="004E03DE">
              <w:rPr>
                <w:rFonts w:eastAsia="DengXian"/>
                <w:color w:val="000000" w:themeColor="text1"/>
                <w:sz w:val="18"/>
                <w:szCs w:val="18"/>
              </w:rPr>
              <w:instrText>ADDIN CSL_CITATION {"citationItems":[{"id":"ITEM-1","itemData":{"DOI":"10.1007/s11368-014-0888-2","ISSN":"16147480","abstract":"Purpose Nitrous oxide (N2O) is a potent greenhouse gas which is mainly produced from agricultural soils through the processes of nitrification and denitrification. Although denitrification is usually the major process responsible for N2O emissions, N2O production from nitrification can increase under some soil conditions. Soil pH can affect N2O emissions by altering N transformations and microbial communities. Bacterial (AOB) and archaeal (AOA) ammonia oxidisers are important for N2O production as they carry out the rate-limiting step of the nitrification process. Material and methods A field study was conducted to investigate the effect of soil pH changes on N2O emissions, AOB and AOA community abundance, and the efficacy of a nitrification inhibitor, dicyandiamide (DCD), at reducing N2O emissions from animal urine applied to soil. The effect of three pH treatments, namely alkaline treatment (CaO/NaOH), acid treatment (HCl) and native (water) and four urine and DCD treatments as control (no urine or DCD), urine-only, DCD-only and urine + DCD were assessed in terms of their effect on N2O emissions and ammonia oxidiser community growth. Results and discussion Results showed that total N2O emissions were increased when the soil was acidified by the acid treatment. This was probably due to incomplete denitrification caused by the inhibition of the assembly of the N2O reductase enzyme under acidic conditions. AOB population abundance increased when the pH was increased in the alkaline treatment, particularly when animal urine was applied. In contrast, AOA grew in the acid treatment, once the initial inhibitory effect of the urine had subsided. The addition of DCD decreased total N2O emissions significantly in the acid treatment and decreased peak N2O emissions in all pH treatments. DCD also inhibited AOB growth in both the alkaline and native pH treatments and inhibited AOA growth in the acid treatment. Conclusions These results show that N2O emissions increase when soil pH decreases. AOB and AOA prefer different soil pH environments to grow: AOB growth is favoured in an alkaline pH and AOA growth favoured in more acidic soils. DCD was effective in inhibiting AOB and AOA when they were actively growing under the different soil pH conditions.","author":[{"dropping-particle":"","family":"Robinson","given":"Aimee","non-dropping-particle":"","parse-names":false,"suffix":""},{"dropping-particle":"","family":"Di","given":"Hong Jie","non-dropping-particle":"","parse-names":false,"suffix":""},{"dropping-particle":"","family":"Cameron","given":"Keith C.","non-dropping-particle":"","parse-names":false,"suffix":""},{"dropping-particle":"","family":"Podolyan","given":"Andriy","non-dropping-particle":"","parse-names":false,"suffix":""},{"dropping-particle":"","family":"He","given":"Jizheng","non-dropping-particle":"","parse-names":false,"suffix":""}],"container-title":"Journal of Soils and Sediments","id":"ITEM-1","issue":"8","issued":{"date-parts":[["2014","8","26"]]},"page":"1434-1444","publisher":"Springer Berlin Heidelberg","title":"The effect of soil pH and dicyandiamide (DCD) on N2O emissions and ammonia oxidiser abundance in a stimulated grazed pasture soil","type":"article-journal","volume":"14"},"uris":["http://www.mendeley.com/documents/?uuid=92bcaf40-1b2e-37b8-b4f0-e2be51868235"]}],"mendeley":{"formattedCitation":"(Robinson et al. 2014)","plainTextFormattedCitation":"(Robinson et al. 2014)","previouslyFormattedCitation":"(Robinson et al. 2014)"},"properties":{"noteIndex":0},"schema":"https://github.com/citation-style-language/schema/raw/master/csl-citation.json"}</w:instrText>
            </w:r>
            <w:r w:rsidRPr="004E03DE">
              <w:rPr>
                <w:rFonts w:eastAsia="DengXian"/>
                <w:color w:val="000000" w:themeColor="text1"/>
                <w:sz w:val="18"/>
                <w:szCs w:val="18"/>
              </w:rPr>
              <w:fldChar w:fldCharType="separate"/>
            </w:r>
            <w:r w:rsidRPr="004E03DE">
              <w:rPr>
                <w:rFonts w:eastAsia="DengXian"/>
                <w:noProof/>
                <w:color w:val="000000" w:themeColor="text1"/>
                <w:sz w:val="18"/>
                <w:szCs w:val="18"/>
              </w:rPr>
              <w:t>(Robinson et al. 2014)</w:t>
            </w:r>
            <w:r w:rsidRPr="004E03DE">
              <w:rPr>
                <w:rFonts w:eastAsia="DengXian"/>
                <w:color w:val="000000" w:themeColor="text1"/>
                <w:sz w:val="18"/>
                <w:szCs w:val="18"/>
              </w:rPr>
              <w:fldChar w:fldCharType="end"/>
            </w:r>
          </w:p>
        </w:tc>
      </w:tr>
      <w:tr w:rsidR="009710DF" w:rsidRPr="004E03DE" w14:paraId="20B887EC" w14:textId="77777777" w:rsidTr="008C2656">
        <w:trPr>
          <w:trHeight w:val="267"/>
          <w:jc w:val="center"/>
        </w:trPr>
        <w:tc>
          <w:tcPr>
            <w:tcW w:w="0" w:type="auto"/>
            <w:vMerge/>
            <w:tcBorders>
              <w:top w:val="single" w:sz="4" w:space="0" w:color="auto"/>
              <w:left w:val="nil"/>
              <w:bottom w:val="nil"/>
              <w:right w:val="nil"/>
            </w:tcBorders>
            <w:vAlign w:val="center"/>
            <w:hideMark/>
          </w:tcPr>
          <w:p w14:paraId="69B8CD32" w14:textId="77777777" w:rsidR="009710DF" w:rsidRPr="004E03DE" w:rsidRDefault="009710DF" w:rsidP="00875615">
            <w:pPr>
              <w:spacing w:line="240" w:lineRule="auto"/>
              <w:rPr>
                <w:rFonts w:eastAsia="DengXian"/>
                <w:color w:val="000000" w:themeColor="text1"/>
                <w:sz w:val="18"/>
                <w:szCs w:val="18"/>
              </w:rPr>
            </w:pPr>
          </w:p>
        </w:tc>
        <w:tc>
          <w:tcPr>
            <w:tcW w:w="1197" w:type="dxa"/>
            <w:gridSpan w:val="2"/>
            <w:tcBorders>
              <w:top w:val="nil"/>
              <w:left w:val="nil"/>
              <w:bottom w:val="nil"/>
              <w:right w:val="nil"/>
            </w:tcBorders>
            <w:vAlign w:val="center"/>
            <w:hideMark/>
          </w:tcPr>
          <w:p w14:paraId="71A4DC9D"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t>Arch-</w:t>
            </w:r>
            <w:proofErr w:type="spellStart"/>
            <w:r w:rsidRPr="004E03DE">
              <w:rPr>
                <w:rFonts w:eastAsia="DengXian"/>
                <w:color w:val="000000" w:themeColor="text1"/>
                <w:sz w:val="18"/>
                <w:szCs w:val="18"/>
              </w:rPr>
              <w:t>amoAR</w:t>
            </w:r>
            <w:proofErr w:type="spellEnd"/>
          </w:p>
        </w:tc>
        <w:tc>
          <w:tcPr>
            <w:tcW w:w="3027" w:type="dxa"/>
            <w:tcBorders>
              <w:top w:val="nil"/>
              <w:left w:val="nil"/>
              <w:bottom w:val="nil"/>
              <w:right w:val="nil"/>
            </w:tcBorders>
            <w:vAlign w:val="center"/>
            <w:hideMark/>
          </w:tcPr>
          <w:p w14:paraId="5CB070FD"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t>GCGGCCATCCATCTGTATGT</w:t>
            </w:r>
          </w:p>
        </w:tc>
        <w:tc>
          <w:tcPr>
            <w:tcW w:w="0" w:type="auto"/>
            <w:vMerge/>
            <w:tcBorders>
              <w:top w:val="single" w:sz="4" w:space="0" w:color="auto"/>
              <w:left w:val="nil"/>
              <w:bottom w:val="nil"/>
              <w:right w:val="nil"/>
            </w:tcBorders>
            <w:vAlign w:val="center"/>
            <w:hideMark/>
          </w:tcPr>
          <w:p w14:paraId="77EB80C9" w14:textId="77777777" w:rsidR="009710DF" w:rsidRPr="004E03DE" w:rsidRDefault="009710DF" w:rsidP="00875615">
            <w:pPr>
              <w:spacing w:line="240" w:lineRule="auto"/>
              <w:rPr>
                <w:rFonts w:eastAsia="DengXian"/>
                <w:color w:val="000000" w:themeColor="text1"/>
                <w:sz w:val="18"/>
                <w:szCs w:val="18"/>
              </w:rPr>
            </w:pPr>
          </w:p>
        </w:tc>
      </w:tr>
      <w:tr w:rsidR="009710DF" w:rsidRPr="004E03DE" w14:paraId="7AB7F0DE" w14:textId="77777777" w:rsidTr="008C2656">
        <w:trPr>
          <w:trHeight w:val="254"/>
          <w:jc w:val="center"/>
        </w:trPr>
        <w:tc>
          <w:tcPr>
            <w:tcW w:w="1326" w:type="dxa"/>
            <w:vMerge w:val="restart"/>
            <w:tcBorders>
              <w:top w:val="nil"/>
              <w:left w:val="nil"/>
              <w:bottom w:val="nil"/>
              <w:right w:val="nil"/>
            </w:tcBorders>
            <w:vAlign w:val="center"/>
            <w:hideMark/>
          </w:tcPr>
          <w:p w14:paraId="62432799"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t>AOB</w:t>
            </w:r>
          </w:p>
        </w:tc>
        <w:tc>
          <w:tcPr>
            <w:tcW w:w="1197" w:type="dxa"/>
            <w:gridSpan w:val="2"/>
            <w:tcBorders>
              <w:top w:val="nil"/>
              <w:left w:val="nil"/>
              <w:bottom w:val="nil"/>
              <w:right w:val="nil"/>
            </w:tcBorders>
            <w:vAlign w:val="center"/>
            <w:hideMark/>
          </w:tcPr>
          <w:p w14:paraId="455301A2"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t>amoA-1F</w:t>
            </w:r>
          </w:p>
        </w:tc>
        <w:tc>
          <w:tcPr>
            <w:tcW w:w="3027" w:type="dxa"/>
            <w:tcBorders>
              <w:top w:val="nil"/>
              <w:left w:val="nil"/>
              <w:bottom w:val="nil"/>
              <w:right w:val="nil"/>
            </w:tcBorders>
            <w:vAlign w:val="center"/>
            <w:hideMark/>
          </w:tcPr>
          <w:p w14:paraId="1C7270A8"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t>GGGGTTTCTACTGGTGGT</w:t>
            </w:r>
          </w:p>
        </w:tc>
        <w:tc>
          <w:tcPr>
            <w:tcW w:w="2105" w:type="dxa"/>
            <w:vMerge w:val="restart"/>
            <w:tcBorders>
              <w:top w:val="nil"/>
              <w:left w:val="nil"/>
              <w:bottom w:val="nil"/>
              <w:right w:val="nil"/>
            </w:tcBorders>
            <w:vAlign w:val="center"/>
            <w:hideMark/>
          </w:tcPr>
          <w:p w14:paraId="6D589779"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fldChar w:fldCharType="begin" w:fldLock="1"/>
            </w:r>
            <w:r w:rsidRPr="004E03DE">
              <w:rPr>
                <w:rFonts w:eastAsia="DengXian"/>
                <w:color w:val="000000" w:themeColor="text1"/>
                <w:sz w:val="18"/>
                <w:szCs w:val="18"/>
              </w:rPr>
              <w:instrText>ADDIN CSL_CITATION {"citationItems":[{"id":"ITEM-1","itemData":{"DOI":"10.1007/s11368-014-0888-2","ISSN":"16147480","abstract":"Purpose Nitrous oxide (N2O) is a potent greenhouse gas which is mainly produced from agricultural soils through the processes of nitrification and denitrification. Although denitrification is usually the major process responsible for N2O emissions, N2O production from nitrification can increase under some soil conditions. Soil pH can affect N2O emissions by altering N transformations and microbial communities. Bacterial (AOB) and archaeal (AOA) ammonia oxidisers are important for N2O production as they carry out the rate-limiting step of the nitrification process. Material and methods A field study was conducted to investigate the effect of soil pH changes on N2O emissions, AOB and AOA community abundance, and the efficacy of a nitrification inhibitor, dicyandiamide (DCD), at reducing N2O emissions from animal urine applied to soil. The effect of three pH treatments, namely alkaline treatment (CaO/NaOH), acid treatment (HCl) and native (water) and four urine and DCD treatments as control (no urine or DCD), urine-only, DCD-only and urine + DCD were assessed in terms of their effect on N2O emissions and ammonia oxidiser community growth. Results and discussion Results showed that total N2O emissions were increased when the soil was acidified by the acid treatment. This was probably due to incomplete denitrification caused by the inhibition of the assembly of the N2O reductase enzyme under acidic conditions. AOB population abundance increased when the pH was increased in the alkaline treatment, particularly when animal urine was applied. In contrast, AOA grew in the acid treatment, once the initial inhibitory effect of the urine had subsided. The addition of DCD decreased total N2O emissions significantly in the acid treatment and decreased peak N2O emissions in all pH treatments. DCD also inhibited AOB growth in both the alkaline and native pH treatments and inhibited AOA growth in the acid treatment. Conclusions These results show that N2O emissions increase when soil pH decreases. AOB and AOA prefer different soil pH environments to grow: AOB growth is favoured in an alkaline pH and AOA growth favoured in more acidic soils. DCD was effective in inhibiting AOB and AOA when they were actively growing under the different soil pH conditions.","author":[{"dropping-particle":"","family":"Robinson","given":"Aimee","non-dropping-particle":"","parse-names":false,"suffix":""},{"dropping-particle":"","family":"Di","given":"Hong Jie","non-dropping-particle":"","parse-names":false,"suffix":""},{"dropping-particle":"","family":"Cameron","given":"Keith C.","non-dropping-particle":"","parse-names":false,"suffix":""},{"dropping-particle":"","family":"Podolyan","given":"Andriy","non-dropping-particle":"","parse-names":false,"suffix":""},{"dropping-particle":"","family":"He","given":"Jizheng","non-dropping-particle":"","parse-names":false,"suffix":""}],"container-title":"Journal of Soils and Sediments","id":"ITEM-1","issue":"8","issued":{"date-parts":[["2014","8","26"]]},"page":"1434-1444","publisher":"Springer Berlin Heidelberg","title":"The effect of soil pH and dicyandiamide (DCD) on N2O emissions and ammonia oxidiser abundance in a stimulated grazed pasture soil","type":"article-journal","volume":"14"},"uris":["http://www.mendeley.com/documents/?uuid=92bcaf40-1b2e-37b8-b4f0-e2be51868235"]}],"mendeley":{"formattedCitation":"(Robinson et al. 2014)","plainTextFormattedCitation":"(Robinson et al. 2014)","previouslyFormattedCitation":"(Robinson et al. 2014)"},"properties":{"noteIndex":0},"schema":"https://github.com/citation-style-language/schema/raw/master/csl-citation.json"}</w:instrText>
            </w:r>
            <w:r w:rsidRPr="004E03DE">
              <w:rPr>
                <w:rFonts w:eastAsia="DengXian"/>
                <w:color w:val="000000" w:themeColor="text1"/>
                <w:sz w:val="18"/>
                <w:szCs w:val="18"/>
              </w:rPr>
              <w:fldChar w:fldCharType="separate"/>
            </w:r>
            <w:r w:rsidRPr="004E03DE">
              <w:rPr>
                <w:rFonts w:eastAsia="DengXian"/>
                <w:noProof/>
                <w:color w:val="000000" w:themeColor="text1"/>
                <w:sz w:val="18"/>
                <w:szCs w:val="18"/>
              </w:rPr>
              <w:t>(Robinson et al. 2014)</w:t>
            </w:r>
            <w:r w:rsidRPr="004E03DE">
              <w:rPr>
                <w:rFonts w:eastAsia="DengXian"/>
                <w:color w:val="000000" w:themeColor="text1"/>
                <w:sz w:val="18"/>
                <w:szCs w:val="18"/>
              </w:rPr>
              <w:fldChar w:fldCharType="end"/>
            </w:r>
          </w:p>
        </w:tc>
      </w:tr>
      <w:tr w:rsidR="009710DF" w:rsidRPr="004E03DE" w14:paraId="292A24C5" w14:textId="77777777" w:rsidTr="008C2656">
        <w:trPr>
          <w:trHeight w:val="254"/>
          <w:jc w:val="center"/>
        </w:trPr>
        <w:tc>
          <w:tcPr>
            <w:tcW w:w="0" w:type="auto"/>
            <w:vMerge/>
            <w:tcBorders>
              <w:top w:val="nil"/>
              <w:left w:val="nil"/>
              <w:bottom w:val="nil"/>
              <w:right w:val="nil"/>
            </w:tcBorders>
            <w:vAlign w:val="center"/>
            <w:hideMark/>
          </w:tcPr>
          <w:p w14:paraId="7DA074D9" w14:textId="77777777" w:rsidR="009710DF" w:rsidRPr="004E03DE" w:rsidRDefault="009710DF" w:rsidP="00875615">
            <w:pPr>
              <w:spacing w:line="240" w:lineRule="auto"/>
              <w:rPr>
                <w:rFonts w:eastAsia="DengXian"/>
                <w:color w:val="000000" w:themeColor="text1"/>
                <w:sz w:val="18"/>
                <w:szCs w:val="18"/>
              </w:rPr>
            </w:pPr>
          </w:p>
        </w:tc>
        <w:tc>
          <w:tcPr>
            <w:tcW w:w="1197" w:type="dxa"/>
            <w:gridSpan w:val="2"/>
            <w:tcBorders>
              <w:top w:val="nil"/>
              <w:left w:val="nil"/>
              <w:bottom w:val="nil"/>
              <w:right w:val="nil"/>
            </w:tcBorders>
            <w:vAlign w:val="center"/>
            <w:hideMark/>
          </w:tcPr>
          <w:p w14:paraId="0FAFA0F2"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t>amoA-2R</w:t>
            </w:r>
          </w:p>
        </w:tc>
        <w:tc>
          <w:tcPr>
            <w:tcW w:w="3027" w:type="dxa"/>
            <w:tcBorders>
              <w:top w:val="nil"/>
              <w:left w:val="nil"/>
              <w:bottom w:val="nil"/>
              <w:right w:val="nil"/>
            </w:tcBorders>
            <w:vAlign w:val="center"/>
            <w:hideMark/>
          </w:tcPr>
          <w:p w14:paraId="5FBE1DFB"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t>CCCCTCKGSAAAGCCTTCTTC</w:t>
            </w:r>
          </w:p>
        </w:tc>
        <w:tc>
          <w:tcPr>
            <w:tcW w:w="0" w:type="auto"/>
            <w:vMerge/>
            <w:tcBorders>
              <w:top w:val="nil"/>
              <w:left w:val="nil"/>
              <w:bottom w:val="nil"/>
              <w:right w:val="nil"/>
            </w:tcBorders>
            <w:vAlign w:val="center"/>
            <w:hideMark/>
          </w:tcPr>
          <w:p w14:paraId="1B911D9F" w14:textId="77777777" w:rsidR="009710DF" w:rsidRPr="004E03DE" w:rsidRDefault="009710DF" w:rsidP="00875615">
            <w:pPr>
              <w:spacing w:line="240" w:lineRule="auto"/>
              <w:rPr>
                <w:rFonts w:eastAsia="DengXian"/>
                <w:color w:val="000000" w:themeColor="text1"/>
                <w:sz w:val="18"/>
                <w:szCs w:val="18"/>
              </w:rPr>
            </w:pPr>
          </w:p>
        </w:tc>
      </w:tr>
      <w:tr w:rsidR="009710DF" w:rsidRPr="004E03DE" w14:paraId="612365D7" w14:textId="77777777" w:rsidTr="008C2656">
        <w:trPr>
          <w:trHeight w:val="254"/>
          <w:jc w:val="center"/>
        </w:trPr>
        <w:tc>
          <w:tcPr>
            <w:tcW w:w="1326" w:type="dxa"/>
            <w:vMerge w:val="restart"/>
            <w:tcBorders>
              <w:top w:val="nil"/>
              <w:left w:val="nil"/>
              <w:bottom w:val="nil"/>
              <w:right w:val="nil"/>
            </w:tcBorders>
            <w:vAlign w:val="center"/>
            <w:hideMark/>
          </w:tcPr>
          <w:p w14:paraId="50D16265" w14:textId="77777777" w:rsidR="009710DF" w:rsidRPr="004E03DE" w:rsidRDefault="009710DF" w:rsidP="00875615">
            <w:pPr>
              <w:spacing w:line="240" w:lineRule="auto"/>
              <w:rPr>
                <w:rFonts w:eastAsia="DengXian"/>
                <w:i/>
                <w:iCs/>
                <w:color w:val="000000" w:themeColor="text1"/>
                <w:sz w:val="18"/>
                <w:szCs w:val="18"/>
              </w:rPr>
            </w:pPr>
            <w:proofErr w:type="spellStart"/>
            <w:r w:rsidRPr="004E03DE">
              <w:rPr>
                <w:rFonts w:eastAsia="DengXian"/>
                <w:i/>
                <w:iCs/>
                <w:color w:val="000000" w:themeColor="text1"/>
                <w:sz w:val="18"/>
                <w:szCs w:val="18"/>
              </w:rPr>
              <w:t>nirK</w:t>
            </w:r>
            <w:proofErr w:type="spellEnd"/>
          </w:p>
        </w:tc>
        <w:tc>
          <w:tcPr>
            <w:tcW w:w="1197" w:type="dxa"/>
            <w:gridSpan w:val="2"/>
            <w:tcBorders>
              <w:top w:val="nil"/>
              <w:left w:val="nil"/>
              <w:bottom w:val="nil"/>
              <w:right w:val="nil"/>
            </w:tcBorders>
            <w:vAlign w:val="center"/>
            <w:hideMark/>
          </w:tcPr>
          <w:p w14:paraId="0BB8ABD0" w14:textId="77777777" w:rsidR="009710DF" w:rsidRPr="004E03DE" w:rsidRDefault="009710DF" w:rsidP="00875615">
            <w:pPr>
              <w:spacing w:line="240" w:lineRule="auto"/>
              <w:rPr>
                <w:rFonts w:eastAsia="DengXian"/>
                <w:color w:val="000000" w:themeColor="text1"/>
                <w:sz w:val="18"/>
                <w:szCs w:val="18"/>
              </w:rPr>
            </w:pPr>
            <w:proofErr w:type="spellStart"/>
            <w:r w:rsidRPr="004E03DE">
              <w:rPr>
                <w:rFonts w:eastAsia="DengXian"/>
                <w:color w:val="000000" w:themeColor="text1"/>
                <w:sz w:val="18"/>
                <w:szCs w:val="18"/>
              </w:rPr>
              <w:t>FlaCu</w:t>
            </w:r>
            <w:proofErr w:type="spellEnd"/>
          </w:p>
        </w:tc>
        <w:tc>
          <w:tcPr>
            <w:tcW w:w="3027" w:type="dxa"/>
            <w:tcBorders>
              <w:top w:val="nil"/>
              <w:left w:val="nil"/>
              <w:bottom w:val="nil"/>
              <w:right w:val="nil"/>
            </w:tcBorders>
            <w:vAlign w:val="center"/>
            <w:hideMark/>
          </w:tcPr>
          <w:p w14:paraId="46A40C59"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t>ATCATGGTSCTGCCGCG</w:t>
            </w:r>
          </w:p>
        </w:tc>
        <w:tc>
          <w:tcPr>
            <w:tcW w:w="2105" w:type="dxa"/>
            <w:vMerge w:val="restart"/>
            <w:tcBorders>
              <w:top w:val="nil"/>
              <w:left w:val="nil"/>
              <w:bottom w:val="nil"/>
              <w:right w:val="nil"/>
            </w:tcBorders>
            <w:vAlign w:val="center"/>
            <w:hideMark/>
          </w:tcPr>
          <w:p w14:paraId="1E7A9E9B"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fldChar w:fldCharType="begin" w:fldLock="1"/>
            </w:r>
            <w:r w:rsidRPr="004E03DE">
              <w:rPr>
                <w:rFonts w:eastAsia="DengXian"/>
                <w:color w:val="000000" w:themeColor="text1"/>
                <w:sz w:val="18"/>
                <w:szCs w:val="18"/>
              </w:rPr>
              <w:instrText>ADDIN CSL_CITATION {"citationItems":[{"id":"ITEM-1","itemData":{"DOI":"10.1088/1755-1315/393/1/012007","ISSN":"17551315","author":[{"dropping-particle":"","family":"Zulkarnaen","given":"N","non-dropping-particle":"","parse-names":false,"suffix":""},{"dropping-particle":"","family":"Zhang","given":"Y","non-dropping-particle":"","parse-names":false,"suffix":""},{"dropping-particle":"","family":"Zhang","given":"P","non-dropping-particle":"","parse-names":false,"suffix":""},{"dropping-particle":"","family":"Liu","given":"Y","non-dropping-particle":"","parse-names":false,"suffix":""},{"dropping-particle":"","family":"Cheng","given":"Y","non-dropping-particle":"","parse-names":false,"suffix":""},{"dropping-particle":"","family":"Zhao","given":"J","non-dropping-particle":"","parse-names":false,"suffix":""},{"dropping-particle":"","family":"Zhang","given":"J","non-dropping-particle":"","parse-names":false,"suffix":""}],"container-title":"IOP Conference Series: Earth and Environmental Science","id":"ITEM-1","issued":{"date-parts":[["2019"]]},"page":"012007","title":" Abundance of AOA, AOB, nir S, nir K, and nos Z in red soil of China under different land use ","type":"article-journal","volume":"393"},"uris":["http://www.mendeley.com/documents/?uuid=0c02f8a9-026b-44df-aee2-ac6976d25d2f"]}],"mendeley":{"formattedCitation":"(Zulkarnaen et al. 2019)","plainTextFormattedCitation":"(Zulkarnaen et al. 2019)","previouslyFormattedCitation":"(Zulkarnaen et al. 2019)"},"properties":{"noteIndex":0},"schema":"https://github.com/citation-style-language/schema/raw/master/csl-citation.json"}</w:instrText>
            </w:r>
            <w:r w:rsidRPr="004E03DE">
              <w:rPr>
                <w:rFonts w:eastAsia="DengXian"/>
                <w:color w:val="000000" w:themeColor="text1"/>
                <w:sz w:val="18"/>
                <w:szCs w:val="18"/>
              </w:rPr>
              <w:fldChar w:fldCharType="separate"/>
            </w:r>
            <w:r w:rsidRPr="004E03DE">
              <w:rPr>
                <w:rFonts w:eastAsia="DengXian"/>
                <w:noProof/>
                <w:color w:val="000000" w:themeColor="text1"/>
                <w:sz w:val="18"/>
                <w:szCs w:val="18"/>
              </w:rPr>
              <w:t>(Zulkarnaen et al. 2019)</w:t>
            </w:r>
            <w:r w:rsidRPr="004E03DE">
              <w:rPr>
                <w:rFonts w:eastAsia="DengXian"/>
                <w:color w:val="000000" w:themeColor="text1"/>
                <w:sz w:val="18"/>
                <w:szCs w:val="18"/>
              </w:rPr>
              <w:fldChar w:fldCharType="end"/>
            </w:r>
          </w:p>
        </w:tc>
      </w:tr>
      <w:tr w:rsidR="009710DF" w:rsidRPr="004E03DE" w14:paraId="607DFE7C" w14:textId="77777777" w:rsidTr="008C2656">
        <w:trPr>
          <w:trHeight w:val="267"/>
          <w:jc w:val="center"/>
        </w:trPr>
        <w:tc>
          <w:tcPr>
            <w:tcW w:w="0" w:type="auto"/>
            <w:vMerge/>
            <w:tcBorders>
              <w:top w:val="nil"/>
              <w:left w:val="nil"/>
              <w:bottom w:val="nil"/>
              <w:right w:val="nil"/>
            </w:tcBorders>
            <w:vAlign w:val="center"/>
            <w:hideMark/>
          </w:tcPr>
          <w:p w14:paraId="2606D887" w14:textId="77777777" w:rsidR="009710DF" w:rsidRPr="004E03DE" w:rsidRDefault="009710DF" w:rsidP="00875615">
            <w:pPr>
              <w:spacing w:line="240" w:lineRule="auto"/>
              <w:rPr>
                <w:rFonts w:eastAsia="DengXian"/>
                <w:i/>
                <w:iCs/>
                <w:color w:val="000000" w:themeColor="text1"/>
                <w:sz w:val="18"/>
                <w:szCs w:val="18"/>
              </w:rPr>
            </w:pPr>
          </w:p>
        </w:tc>
        <w:tc>
          <w:tcPr>
            <w:tcW w:w="1197" w:type="dxa"/>
            <w:gridSpan w:val="2"/>
            <w:tcBorders>
              <w:top w:val="nil"/>
              <w:left w:val="nil"/>
              <w:bottom w:val="nil"/>
              <w:right w:val="nil"/>
            </w:tcBorders>
            <w:vAlign w:val="center"/>
            <w:hideMark/>
          </w:tcPr>
          <w:p w14:paraId="6FAD6A56"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t>R3Cu</w:t>
            </w:r>
          </w:p>
        </w:tc>
        <w:tc>
          <w:tcPr>
            <w:tcW w:w="3027" w:type="dxa"/>
            <w:tcBorders>
              <w:top w:val="nil"/>
              <w:left w:val="nil"/>
              <w:bottom w:val="nil"/>
              <w:right w:val="nil"/>
            </w:tcBorders>
            <w:vAlign w:val="center"/>
            <w:hideMark/>
          </w:tcPr>
          <w:p w14:paraId="6AD56764"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t>GCCTCGATCAGRTTGTGGTT</w:t>
            </w:r>
          </w:p>
        </w:tc>
        <w:tc>
          <w:tcPr>
            <w:tcW w:w="0" w:type="auto"/>
            <w:vMerge/>
            <w:tcBorders>
              <w:top w:val="nil"/>
              <w:left w:val="nil"/>
              <w:bottom w:val="nil"/>
              <w:right w:val="nil"/>
            </w:tcBorders>
            <w:vAlign w:val="center"/>
            <w:hideMark/>
          </w:tcPr>
          <w:p w14:paraId="17EC54CD" w14:textId="77777777" w:rsidR="009710DF" w:rsidRPr="004E03DE" w:rsidRDefault="009710DF" w:rsidP="00875615">
            <w:pPr>
              <w:spacing w:line="240" w:lineRule="auto"/>
              <w:rPr>
                <w:rFonts w:eastAsia="DengXian"/>
                <w:color w:val="000000" w:themeColor="text1"/>
                <w:sz w:val="18"/>
                <w:szCs w:val="18"/>
              </w:rPr>
            </w:pPr>
          </w:p>
        </w:tc>
      </w:tr>
      <w:tr w:rsidR="009710DF" w:rsidRPr="004E03DE" w14:paraId="55D240D1" w14:textId="77777777" w:rsidTr="008C2656">
        <w:trPr>
          <w:trHeight w:val="254"/>
          <w:jc w:val="center"/>
        </w:trPr>
        <w:tc>
          <w:tcPr>
            <w:tcW w:w="1326" w:type="dxa"/>
            <w:vMerge w:val="restart"/>
            <w:tcBorders>
              <w:top w:val="nil"/>
              <w:left w:val="nil"/>
              <w:bottom w:val="nil"/>
              <w:right w:val="nil"/>
            </w:tcBorders>
            <w:vAlign w:val="center"/>
            <w:hideMark/>
          </w:tcPr>
          <w:p w14:paraId="5C98B5DC" w14:textId="77777777" w:rsidR="009710DF" w:rsidRPr="004E03DE" w:rsidRDefault="009710DF" w:rsidP="00875615">
            <w:pPr>
              <w:spacing w:line="240" w:lineRule="auto"/>
              <w:rPr>
                <w:rFonts w:eastAsia="DengXian"/>
                <w:i/>
                <w:iCs/>
                <w:color w:val="000000" w:themeColor="text1"/>
                <w:sz w:val="18"/>
                <w:szCs w:val="18"/>
              </w:rPr>
            </w:pPr>
            <w:proofErr w:type="spellStart"/>
            <w:r w:rsidRPr="004E03DE">
              <w:rPr>
                <w:rFonts w:eastAsia="DengXian"/>
                <w:i/>
                <w:iCs/>
                <w:color w:val="000000" w:themeColor="text1"/>
                <w:sz w:val="18"/>
                <w:szCs w:val="18"/>
              </w:rPr>
              <w:t>nirS</w:t>
            </w:r>
            <w:proofErr w:type="spellEnd"/>
          </w:p>
        </w:tc>
        <w:tc>
          <w:tcPr>
            <w:tcW w:w="1197" w:type="dxa"/>
            <w:gridSpan w:val="2"/>
            <w:tcBorders>
              <w:top w:val="nil"/>
              <w:left w:val="nil"/>
              <w:bottom w:val="nil"/>
              <w:right w:val="nil"/>
            </w:tcBorders>
            <w:vAlign w:val="center"/>
            <w:hideMark/>
          </w:tcPr>
          <w:p w14:paraId="69859874"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t>cd3aF</w:t>
            </w:r>
          </w:p>
        </w:tc>
        <w:tc>
          <w:tcPr>
            <w:tcW w:w="3027" w:type="dxa"/>
            <w:tcBorders>
              <w:top w:val="nil"/>
              <w:left w:val="nil"/>
              <w:bottom w:val="nil"/>
              <w:right w:val="nil"/>
            </w:tcBorders>
            <w:vAlign w:val="center"/>
            <w:hideMark/>
          </w:tcPr>
          <w:p w14:paraId="45368AAF"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t>GTSAACGTSAAGGARACSGG</w:t>
            </w:r>
          </w:p>
        </w:tc>
        <w:tc>
          <w:tcPr>
            <w:tcW w:w="2105" w:type="dxa"/>
            <w:vMerge w:val="restart"/>
            <w:tcBorders>
              <w:top w:val="nil"/>
              <w:left w:val="nil"/>
              <w:bottom w:val="nil"/>
              <w:right w:val="nil"/>
            </w:tcBorders>
            <w:vAlign w:val="center"/>
            <w:hideMark/>
          </w:tcPr>
          <w:p w14:paraId="58732EAB"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fldChar w:fldCharType="begin" w:fldLock="1"/>
            </w:r>
            <w:r w:rsidRPr="004E03DE">
              <w:rPr>
                <w:rFonts w:eastAsia="DengXian"/>
                <w:color w:val="000000" w:themeColor="text1"/>
                <w:sz w:val="18"/>
                <w:szCs w:val="18"/>
              </w:rPr>
              <w:instrText>ADDIN CSL_CITATION {"citationItems":[{"id":"ITEM-1","itemData":{"DOI":"10.1088/1755-1315/393/1/012007","ISSN":"17551315","author":[{"dropping-particle":"","family":"Zulkarnaen","given":"N","non-dropping-particle":"","parse-names":false,"suffix":""},{"dropping-particle":"","family":"Zhang","given":"Y","non-dropping-particle":"","parse-names":false,"suffix":""},{"dropping-particle":"","family":"Zhang","given":"P","non-dropping-particle":"","parse-names":false,"suffix":""},{"dropping-particle":"","family":"Liu","given":"Y","non-dropping-particle":"","parse-names":false,"suffix":""},{"dropping-particle":"","family":"Cheng","given":"Y","non-dropping-particle":"","parse-names":false,"suffix":""},{"dropping-particle":"","family":"Zhao","given":"J","non-dropping-particle":"","parse-names":false,"suffix":""},{"dropping-particle":"","family":"Zhang","given":"J","non-dropping-particle":"","parse-names":false,"suffix":""}],"container-title":"IOP Conference Series: Earth and Environmental Science","id":"ITEM-1","issued":{"date-parts":[["2019"]]},"page":"012007","title":" Abundance of AOA, AOB, nir S, nir K, and nos Z in red soil of China under different land use ","type":"article-journal","volume":"393"},"uris":["http://www.mendeley.com/documents/?uuid=0c02f8a9-026b-44df-aee2-ac6976d25d2f"]}],"mendeley":{"formattedCitation":"(Zulkarnaen et al. 2019)","plainTextFormattedCitation":"(Zulkarnaen et al. 2019)","previouslyFormattedCitation":"(Zulkarnaen et al. 2019)"},"properties":{"noteIndex":0},"schema":"https://github.com/citation-style-language/schema/raw/master/csl-citation.json"}</w:instrText>
            </w:r>
            <w:r w:rsidRPr="004E03DE">
              <w:rPr>
                <w:rFonts w:eastAsia="DengXian"/>
                <w:color w:val="000000" w:themeColor="text1"/>
                <w:sz w:val="18"/>
                <w:szCs w:val="18"/>
              </w:rPr>
              <w:fldChar w:fldCharType="separate"/>
            </w:r>
            <w:r w:rsidRPr="004E03DE">
              <w:rPr>
                <w:rFonts w:eastAsia="DengXian"/>
                <w:noProof/>
                <w:color w:val="000000" w:themeColor="text1"/>
                <w:sz w:val="18"/>
                <w:szCs w:val="18"/>
              </w:rPr>
              <w:t>(Zulkarnaen et al. 2019)</w:t>
            </w:r>
            <w:r w:rsidRPr="004E03DE">
              <w:rPr>
                <w:rFonts w:eastAsia="DengXian"/>
                <w:color w:val="000000" w:themeColor="text1"/>
                <w:sz w:val="18"/>
                <w:szCs w:val="18"/>
              </w:rPr>
              <w:fldChar w:fldCharType="end"/>
            </w:r>
          </w:p>
        </w:tc>
      </w:tr>
      <w:tr w:rsidR="009710DF" w:rsidRPr="004E03DE" w14:paraId="39CCA57A" w14:textId="77777777" w:rsidTr="008C2656">
        <w:trPr>
          <w:trHeight w:val="254"/>
          <w:jc w:val="center"/>
        </w:trPr>
        <w:tc>
          <w:tcPr>
            <w:tcW w:w="0" w:type="auto"/>
            <w:vMerge/>
            <w:tcBorders>
              <w:top w:val="nil"/>
              <w:left w:val="nil"/>
              <w:bottom w:val="nil"/>
              <w:right w:val="nil"/>
            </w:tcBorders>
            <w:vAlign w:val="center"/>
            <w:hideMark/>
          </w:tcPr>
          <w:p w14:paraId="7E0D84F0" w14:textId="77777777" w:rsidR="009710DF" w:rsidRPr="004E03DE" w:rsidRDefault="009710DF" w:rsidP="00875615">
            <w:pPr>
              <w:spacing w:line="240" w:lineRule="auto"/>
              <w:rPr>
                <w:rFonts w:eastAsia="DengXian"/>
                <w:i/>
                <w:iCs/>
                <w:color w:val="000000" w:themeColor="text1"/>
                <w:sz w:val="18"/>
                <w:szCs w:val="18"/>
              </w:rPr>
            </w:pPr>
          </w:p>
        </w:tc>
        <w:tc>
          <w:tcPr>
            <w:tcW w:w="1197" w:type="dxa"/>
            <w:gridSpan w:val="2"/>
            <w:tcBorders>
              <w:top w:val="nil"/>
              <w:left w:val="nil"/>
              <w:bottom w:val="nil"/>
              <w:right w:val="nil"/>
            </w:tcBorders>
            <w:vAlign w:val="center"/>
            <w:hideMark/>
          </w:tcPr>
          <w:p w14:paraId="67B1E46B"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t>R3cd</w:t>
            </w:r>
          </w:p>
        </w:tc>
        <w:tc>
          <w:tcPr>
            <w:tcW w:w="3027" w:type="dxa"/>
            <w:tcBorders>
              <w:top w:val="nil"/>
              <w:left w:val="nil"/>
              <w:bottom w:val="nil"/>
              <w:right w:val="nil"/>
            </w:tcBorders>
            <w:vAlign w:val="center"/>
            <w:hideMark/>
          </w:tcPr>
          <w:p w14:paraId="2E94D92E"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t>GASTTCGGRTGSGTCTTGA</w:t>
            </w:r>
          </w:p>
        </w:tc>
        <w:tc>
          <w:tcPr>
            <w:tcW w:w="0" w:type="auto"/>
            <w:vMerge/>
            <w:tcBorders>
              <w:top w:val="nil"/>
              <w:left w:val="nil"/>
              <w:bottom w:val="nil"/>
              <w:right w:val="nil"/>
            </w:tcBorders>
            <w:vAlign w:val="center"/>
            <w:hideMark/>
          </w:tcPr>
          <w:p w14:paraId="1F5C7A4D" w14:textId="77777777" w:rsidR="009710DF" w:rsidRPr="004E03DE" w:rsidRDefault="009710DF" w:rsidP="00875615">
            <w:pPr>
              <w:spacing w:line="240" w:lineRule="auto"/>
              <w:rPr>
                <w:rFonts w:eastAsia="DengXian"/>
                <w:color w:val="000000" w:themeColor="text1"/>
                <w:sz w:val="18"/>
                <w:szCs w:val="18"/>
              </w:rPr>
            </w:pPr>
          </w:p>
        </w:tc>
      </w:tr>
      <w:tr w:rsidR="009710DF" w:rsidRPr="004E03DE" w14:paraId="5FF676DA" w14:textId="77777777" w:rsidTr="008C2656">
        <w:trPr>
          <w:trHeight w:val="254"/>
          <w:jc w:val="center"/>
        </w:trPr>
        <w:tc>
          <w:tcPr>
            <w:tcW w:w="1326" w:type="dxa"/>
            <w:vMerge w:val="restart"/>
            <w:tcBorders>
              <w:top w:val="nil"/>
              <w:left w:val="nil"/>
              <w:bottom w:val="single" w:sz="4" w:space="0" w:color="auto"/>
              <w:right w:val="nil"/>
            </w:tcBorders>
            <w:vAlign w:val="center"/>
            <w:hideMark/>
          </w:tcPr>
          <w:p w14:paraId="7AF51A6D" w14:textId="77777777" w:rsidR="009710DF" w:rsidRPr="004E03DE" w:rsidRDefault="009710DF" w:rsidP="00875615">
            <w:pPr>
              <w:spacing w:line="240" w:lineRule="auto"/>
              <w:rPr>
                <w:rFonts w:eastAsia="DengXian"/>
                <w:i/>
                <w:iCs/>
                <w:color w:val="000000" w:themeColor="text1"/>
                <w:sz w:val="18"/>
                <w:szCs w:val="18"/>
              </w:rPr>
            </w:pPr>
            <w:proofErr w:type="spellStart"/>
            <w:r w:rsidRPr="004E03DE">
              <w:rPr>
                <w:rFonts w:eastAsia="DengXian"/>
                <w:i/>
                <w:iCs/>
                <w:color w:val="000000" w:themeColor="text1"/>
                <w:sz w:val="18"/>
                <w:szCs w:val="18"/>
              </w:rPr>
              <w:t>nosZ</w:t>
            </w:r>
            <w:proofErr w:type="spellEnd"/>
          </w:p>
        </w:tc>
        <w:tc>
          <w:tcPr>
            <w:tcW w:w="1197" w:type="dxa"/>
            <w:gridSpan w:val="2"/>
            <w:tcBorders>
              <w:top w:val="nil"/>
              <w:left w:val="nil"/>
              <w:bottom w:val="nil"/>
              <w:right w:val="nil"/>
            </w:tcBorders>
            <w:vAlign w:val="center"/>
            <w:hideMark/>
          </w:tcPr>
          <w:p w14:paraId="2803B106"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t>2F</w:t>
            </w:r>
          </w:p>
        </w:tc>
        <w:tc>
          <w:tcPr>
            <w:tcW w:w="3027" w:type="dxa"/>
            <w:tcBorders>
              <w:top w:val="nil"/>
              <w:left w:val="nil"/>
              <w:bottom w:val="nil"/>
              <w:right w:val="nil"/>
            </w:tcBorders>
            <w:vAlign w:val="center"/>
            <w:hideMark/>
          </w:tcPr>
          <w:p w14:paraId="30AAFC89"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t>CGCRACGGCAASAAGGTSMSSGT</w:t>
            </w:r>
          </w:p>
        </w:tc>
        <w:tc>
          <w:tcPr>
            <w:tcW w:w="2105" w:type="dxa"/>
            <w:vMerge w:val="restart"/>
            <w:tcBorders>
              <w:top w:val="nil"/>
              <w:left w:val="nil"/>
              <w:bottom w:val="single" w:sz="4" w:space="0" w:color="auto"/>
              <w:right w:val="nil"/>
            </w:tcBorders>
            <w:vAlign w:val="center"/>
            <w:hideMark/>
          </w:tcPr>
          <w:p w14:paraId="2AA6E6F1"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fldChar w:fldCharType="begin" w:fldLock="1"/>
            </w:r>
            <w:r w:rsidRPr="004E03DE">
              <w:rPr>
                <w:rFonts w:eastAsia="DengXian"/>
                <w:color w:val="000000" w:themeColor="text1"/>
                <w:sz w:val="18"/>
                <w:szCs w:val="18"/>
              </w:rPr>
              <w:instrText>ADDIN CSL_CITATION {"citationItems":[{"id":"ITEM-1","itemData":{"DOI":"10.1088/1755-1315/393/1/012007","ISSN":"17551315","author":[{"dropping-particle":"","family":"Zulkarnaen","given":"N","non-dropping-particle":"","parse-names":false,"suffix":""},{"dropping-particle":"","family":"Zhang","given":"Y","non-dropping-particle":"","parse-names":false,"suffix":""},{"dropping-particle":"","family":"Zhang","given":"P","non-dropping-particle":"","parse-names":false,"suffix":""},{"dropping-particle":"","family":"Liu","given":"Y","non-dropping-particle":"","parse-names":false,"suffix":""},{"dropping-particle":"","family":"Cheng","given":"Y","non-dropping-particle":"","parse-names":false,"suffix":""},{"dropping-particle":"","family":"Zhao","given":"J","non-dropping-particle":"","parse-names":false,"suffix":""},{"dropping-particle":"","family":"Zhang","given":"J","non-dropping-particle":"","parse-names":false,"suffix":""}],"container-title":"IOP Conference Series: Earth and Environmental Science","id":"ITEM-1","issued":{"date-parts":[["2019"]]},"page":"012007","title":" Abundance of AOA, AOB, nir S, nir K, and nos Z in red soil of China under different land use ","type":"article-journal","volume":"393"},"uris":["http://www.mendeley.com/documents/?uuid=0c02f8a9-026b-44df-aee2-ac6976d25d2f"]}],"mendeley":{"formattedCitation":"(Zulkarnaen et al. 2019)","plainTextFormattedCitation":"(Zulkarnaen et al. 2019)","previouslyFormattedCitation":"(Zulkarnaen et al. 2019)"},"properties":{"noteIndex":0},"schema":"https://github.com/citation-style-language/schema/raw/master/csl-citation.json"}</w:instrText>
            </w:r>
            <w:r w:rsidRPr="004E03DE">
              <w:rPr>
                <w:rFonts w:eastAsia="DengXian"/>
                <w:color w:val="000000" w:themeColor="text1"/>
                <w:sz w:val="18"/>
                <w:szCs w:val="18"/>
              </w:rPr>
              <w:fldChar w:fldCharType="separate"/>
            </w:r>
            <w:r w:rsidRPr="004E03DE">
              <w:rPr>
                <w:rFonts w:eastAsia="DengXian"/>
                <w:noProof/>
                <w:color w:val="000000" w:themeColor="text1"/>
                <w:sz w:val="18"/>
                <w:szCs w:val="18"/>
              </w:rPr>
              <w:t>(Zulkarnaen et al. 2019)</w:t>
            </w:r>
            <w:r w:rsidRPr="004E03DE">
              <w:rPr>
                <w:rFonts w:eastAsia="DengXian"/>
                <w:color w:val="000000" w:themeColor="text1"/>
                <w:sz w:val="18"/>
                <w:szCs w:val="18"/>
              </w:rPr>
              <w:fldChar w:fldCharType="end"/>
            </w:r>
          </w:p>
        </w:tc>
      </w:tr>
      <w:tr w:rsidR="009710DF" w:rsidRPr="004E03DE" w14:paraId="6F042ECE" w14:textId="77777777" w:rsidTr="008C2656">
        <w:trPr>
          <w:trHeight w:val="267"/>
          <w:jc w:val="center"/>
        </w:trPr>
        <w:tc>
          <w:tcPr>
            <w:tcW w:w="0" w:type="auto"/>
            <w:vMerge/>
            <w:tcBorders>
              <w:top w:val="nil"/>
              <w:left w:val="nil"/>
              <w:bottom w:val="single" w:sz="4" w:space="0" w:color="auto"/>
              <w:right w:val="nil"/>
            </w:tcBorders>
            <w:vAlign w:val="center"/>
            <w:hideMark/>
          </w:tcPr>
          <w:p w14:paraId="0D3A7818" w14:textId="77777777" w:rsidR="009710DF" w:rsidRPr="004E03DE" w:rsidRDefault="009710DF" w:rsidP="00875615">
            <w:pPr>
              <w:spacing w:line="240" w:lineRule="auto"/>
              <w:rPr>
                <w:rFonts w:eastAsia="DengXian"/>
                <w:i/>
                <w:iCs/>
                <w:color w:val="000000" w:themeColor="text1"/>
                <w:sz w:val="18"/>
                <w:szCs w:val="18"/>
              </w:rPr>
            </w:pPr>
          </w:p>
        </w:tc>
        <w:tc>
          <w:tcPr>
            <w:tcW w:w="1197" w:type="dxa"/>
            <w:gridSpan w:val="2"/>
            <w:tcBorders>
              <w:top w:val="nil"/>
              <w:left w:val="nil"/>
              <w:bottom w:val="single" w:sz="4" w:space="0" w:color="auto"/>
              <w:right w:val="nil"/>
            </w:tcBorders>
            <w:vAlign w:val="center"/>
            <w:hideMark/>
          </w:tcPr>
          <w:p w14:paraId="171DDD9B"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t>2R</w:t>
            </w:r>
          </w:p>
        </w:tc>
        <w:tc>
          <w:tcPr>
            <w:tcW w:w="3027" w:type="dxa"/>
            <w:tcBorders>
              <w:top w:val="nil"/>
              <w:left w:val="nil"/>
              <w:bottom w:val="single" w:sz="4" w:space="0" w:color="auto"/>
              <w:right w:val="nil"/>
            </w:tcBorders>
            <w:vAlign w:val="center"/>
            <w:hideMark/>
          </w:tcPr>
          <w:p w14:paraId="6FCB2F37" w14:textId="77777777" w:rsidR="009710DF" w:rsidRPr="004E03DE" w:rsidRDefault="009710DF" w:rsidP="00875615">
            <w:pPr>
              <w:spacing w:line="240" w:lineRule="auto"/>
              <w:rPr>
                <w:rFonts w:eastAsia="DengXian"/>
                <w:color w:val="000000" w:themeColor="text1"/>
                <w:sz w:val="18"/>
                <w:szCs w:val="18"/>
              </w:rPr>
            </w:pPr>
            <w:r w:rsidRPr="004E03DE">
              <w:rPr>
                <w:rFonts w:eastAsia="DengXian"/>
                <w:color w:val="000000" w:themeColor="text1"/>
                <w:sz w:val="18"/>
                <w:szCs w:val="18"/>
              </w:rPr>
              <w:t>CAKRTGCAKSGCRTGGCAGAA</w:t>
            </w:r>
          </w:p>
        </w:tc>
        <w:tc>
          <w:tcPr>
            <w:tcW w:w="0" w:type="auto"/>
            <w:vMerge/>
            <w:tcBorders>
              <w:top w:val="nil"/>
              <w:left w:val="nil"/>
              <w:bottom w:val="single" w:sz="4" w:space="0" w:color="auto"/>
              <w:right w:val="nil"/>
            </w:tcBorders>
            <w:vAlign w:val="center"/>
            <w:hideMark/>
          </w:tcPr>
          <w:p w14:paraId="60DF3BC0" w14:textId="77777777" w:rsidR="009710DF" w:rsidRPr="004E03DE" w:rsidRDefault="009710DF" w:rsidP="00875615">
            <w:pPr>
              <w:spacing w:line="240" w:lineRule="auto"/>
              <w:rPr>
                <w:rFonts w:eastAsia="DengXian"/>
                <w:color w:val="000000" w:themeColor="text1"/>
                <w:sz w:val="18"/>
                <w:szCs w:val="18"/>
              </w:rPr>
            </w:pPr>
          </w:p>
        </w:tc>
      </w:tr>
    </w:tbl>
    <w:p w14:paraId="6105AB1E" w14:textId="06697CDB" w:rsidR="005C585D" w:rsidRPr="004E03DE" w:rsidRDefault="005C585D" w:rsidP="008C2656">
      <w:pPr>
        <w:spacing w:beforeLines="50" w:before="120"/>
        <w:jc w:val="both"/>
        <w:rPr>
          <w:i/>
          <w:iCs/>
          <w:color w:val="000000" w:themeColor="text1"/>
        </w:rPr>
      </w:pPr>
      <w:r w:rsidRPr="004E03DE">
        <w:rPr>
          <w:rFonts w:cs="Times New Roman"/>
          <w:i/>
          <w:iCs/>
          <w:color w:val="000000" w:themeColor="text1"/>
        </w:rPr>
        <w:t>2.5.</w:t>
      </w:r>
      <w:r w:rsidRPr="004E03DE">
        <w:rPr>
          <w:i/>
          <w:iCs/>
          <w:color w:val="000000" w:themeColor="text1"/>
        </w:rPr>
        <w:t xml:space="preserve"> Gas sampling and analysis</w:t>
      </w:r>
    </w:p>
    <w:p w14:paraId="6B35ADF6" w14:textId="097AEF1B" w:rsidR="005C585D" w:rsidRPr="004E03DE" w:rsidRDefault="005C585D" w:rsidP="005C585D">
      <w:pPr>
        <w:jc w:val="both"/>
        <w:rPr>
          <w:rFonts w:cs="Times New Roman" w:hint="eastAsia"/>
          <w:color w:val="000000" w:themeColor="text1"/>
        </w:rPr>
      </w:pPr>
      <w:r w:rsidRPr="004E03DE">
        <w:rPr>
          <w:rFonts w:cs="Times New Roman"/>
          <w:color w:val="000000" w:themeColor="text1"/>
        </w:rPr>
        <w:t>The airflow from each vessel was automatically directed to a valve that directed the sample to different gas detectors, resulting in one sample being analysed every 8 minutes from each of the 12 vessels. Thus, one measurement was made every 1.5 hours from each vessel. The N</w:t>
      </w:r>
      <w:r w:rsidRPr="004E03DE">
        <w:rPr>
          <w:rFonts w:cs="Times New Roman"/>
          <w:color w:val="000000" w:themeColor="text1"/>
          <w:vertAlign w:val="subscript"/>
        </w:rPr>
        <w:t>2</w:t>
      </w:r>
      <w:r w:rsidRPr="004E03DE">
        <w:rPr>
          <w:rFonts w:cs="Times New Roman"/>
          <w:color w:val="000000" w:themeColor="text1"/>
        </w:rPr>
        <w:t>O and CO</w:t>
      </w:r>
      <w:r w:rsidRPr="004E03DE">
        <w:rPr>
          <w:rFonts w:cs="Times New Roman"/>
          <w:color w:val="000000" w:themeColor="text1"/>
          <w:vertAlign w:val="subscript"/>
        </w:rPr>
        <w:t>2</w:t>
      </w:r>
      <w:r w:rsidRPr="004E03DE">
        <w:rPr>
          <w:rFonts w:cs="Times New Roman"/>
          <w:color w:val="000000" w:themeColor="text1"/>
        </w:rPr>
        <w:t xml:space="preserve"> concentrations were determined using a gas </w:t>
      </w:r>
      <w:r w:rsidR="005D0ADD" w:rsidRPr="004E03DE">
        <w:rPr>
          <w:rFonts w:cs="Times New Roman"/>
          <w:color w:val="000000" w:themeColor="text1"/>
        </w:rPr>
        <w:t>chromatograph equipped</w:t>
      </w:r>
      <w:r w:rsidRPr="004E03DE">
        <w:rPr>
          <w:rFonts w:cs="Times New Roman"/>
          <w:color w:val="000000" w:themeColor="text1"/>
        </w:rPr>
        <w:t xml:space="preserve"> with an electron capture detector (ECD</w:t>
      </w:r>
      <w:r w:rsidR="00421CB9" w:rsidRPr="004E03DE">
        <w:rPr>
          <w:rFonts w:cs="Times New Roman"/>
          <w:color w:val="000000" w:themeColor="text1"/>
        </w:rPr>
        <w:t>)</w:t>
      </w:r>
      <w:r w:rsidR="006951F1" w:rsidRPr="004E03DE">
        <w:rPr>
          <w:rFonts w:cs="Times New Roman"/>
          <w:color w:val="000000" w:themeColor="text1"/>
        </w:rPr>
        <w:t xml:space="preserve">, and a second GC with a helium ionization detector (HID, VICI AG International, </w:t>
      </w:r>
      <w:proofErr w:type="spellStart"/>
      <w:r w:rsidR="006951F1" w:rsidRPr="004E03DE">
        <w:rPr>
          <w:rFonts w:cs="Times New Roman"/>
          <w:color w:val="000000" w:themeColor="text1"/>
        </w:rPr>
        <w:t>Schenkon</w:t>
      </w:r>
      <w:proofErr w:type="spellEnd"/>
      <w:r w:rsidR="006951F1" w:rsidRPr="004E03DE">
        <w:rPr>
          <w:rFonts w:cs="Times New Roman"/>
          <w:color w:val="000000" w:themeColor="text1"/>
        </w:rPr>
        <w:t>, Switzerland) was used to analyse N</w:t>
      </w:r>
      <w:r w:rsidR="006951F1" w:rsidRPr="004E03DE">
        <w:rPr>
          <w:rFonts w:cs="Times New Roman"/>
          <w:color w:val="000000" w:themeColor="text1"/>
          <w:vertAlign w:val="subscript"/>
        </w:rPr>
        <w:t>2</w:t>
      </w:r>
      <w:r w:rsidR="006951F1" w:rsidRPr="004E03DE">
        <w:rPr>
          <w:rFonts w:cs="Times New Roman"/>
          <w:color w:val="000000" w:themeColor="text1"/>
        </w:rPr>
        <w:t xml:space="preserve"> concentrations.</w:t>
      </w:r>
      <w:r w:rsidR="00421CB9" w:rsidRPr="004E03DE">
        <w:rPr>
          <w:rFonts w:cs="Times New Roman"/>
          <w:color w:val="000000" w:themeColor="text1"/>
        </w:rPr>
        <w:t xml:space="preserve"> </w:t>
      </w:r>
      <w:r w:rsidRPr="004E03DE">
        <w:rPr>
          <w:rFonts w:cs="Times New Roman"/>
          <w:color w:val="000000" w:themeColor="text1"/>
        </w:rPr>
        <w:t>For NO concentrations, a chemiluminescence analyser was used (Sievers NOA280i, GE Instruments, Colorado, USA). The gas flow rate through each vessel was measured daily to calculate the volume of gas required for the flux calculation. The gaseous fluxes were corrected for the surface</w:t>
      </w:r>
      <w:r w:rsidRPr="004E03DE">
        <w:rPr>
          <w:rFonts w:cs="Times New Roman" w:hint="eastAsia"/>
          <w:color w:val="000000" w:themeColor="text1"/>
        </w:rPr>
        <w:t xml:space="preserve"> </w:t>
      </w:r>
      <w:r w:rsidRPr="004E03DE">
        <w:rPr>
          <w:rFonts w:cs="Times New Roman"/>
          <w:color w:val="000000" w:themeColor="text1"/>
        </w:rPr>
        <w:t>area and flow rate through the vessels and are presented in the unit of kg N or C ha</w:t>
      </w:r>
      <w:r w:rsidRPr="004E03DE">
        <w:rPr>
          <w:rFonts w:cs="Times New Roman"/>
          <w:color w:val="000000" w:themeColor="text1"/>
          <w:vertAlign w:val="superscript"/>
        </w:rPr>
        <w:t>-1</w:t>
      </w:r>
      <w:r w:rsidRPr="004E03DE">
        <w:rPr>
          <w:rFonts w:cs="Times New Roman"/>
          <w:color w:val="000000" w:themeColor="text1"/>
        </w:rPr>
        <w:t xml:space="preserve"> d</w:t>
      </w:r>
      <w:r w:rsidRPr="004E03DE">
        <w:rPr>
          <w:rFonts w:cs="Times New Roman"/>
          <w:color w:val="000000" w:themeColor="text1"/>
          <w:vertAlign w:val="superscript"/>
        </w:rPr>
        <w:t>-1</w:t>
      </w:r>
      <w:r w:rsidRPr="004E03DE">
        <w:rPr>
          <w:rFonts w:cs="Times New Roman"/>
          <w:color w:val="000000" w:themeColor="text1"/>
        </w:rPr>
        <w:t xml:space="preserve">. Cumulative gaseous fluxes were calculated </w:t>
      </w:r>
      <w:r w:rsidRPr="004E03DE">
        <w:rPr>
          <w:rFonts w:cs="Times New Roman" w:hint="eastAsia"/>
          <w:color w:val="000000" w:themeColor="text1"/>
        </w:rPr>
        <w:t>by</w:t>
      </w:r>
      <w:r w:rsidRPr="004E03DE">
        <w:rPr>
          <w:rFonts w:cs="Times New Roman"/>
          <w:color w:val="000000" w:themeColor="text1"/>
        </w:rPr>
        <w:t xml:space="preserve"> the area under the curve after linear </w:t>
      </w:r>
      <w:r w:rsidRPr="004E03DE">
        <w:rPr>
          <w:rFonts w:cs="Times New Roman"/>
          <w:color w:val="000000" w:themeColor="text1"/>
        </w:rPr>
        <w:lastRenderedPageBreak/>
        <w:t xml:space="preserve">interpolation between sampling points using the </w:t>
      </w:r>
      <w:proofErr w:type="spellStart"/>
      <w:r w:rsidRPr="004E03DE">
        <w:rPr>
          <w:rFonts w:cs="Times New Roman"/>
          <w:color w:val="000000" w:themeColor="text1"/>
        </w:rPr>
        <w:t>Genstat</w:t>
      </w:r>
      <w:proofErr w:type="spellEnd"/>
      <w:r w:rsidRPr="004E03DE">
        <w:rPr>
          <w:rFonts w:cs="Times New Roman"/>
          <w:color w:val="000000" w:themeColor="text1"/>
        </w:rPr>
        <w:t xml:space="preserve"> 19</w:t>
      </w:r>
      <w:r w:rsidRPr="004E03DE">
        <w:rPr>
          <w:rFonts w:cs="Times New Roman"/>
          <w:color w:val="000000" w:themeColor="text1"/>
          <w:vertAlign w:val="superscript"/>
        </w:rPr>
        <w:t>th</w:t>
      </w:r>
      <w:r w:rsidRPr="004E03DE">
        <w:rPr>
          <w:rFonts w:cs="Times New Roman"/>
          <w:color w:val="000000" w:themeColor="text1"/>
        </w:rPr>
        <w:t xml:space="preserve"> edition (VSN International Ltd)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{"citationItems":[{"id":"ITEM-1","itemData":{"DOI":"10.1111/j.1365-2389.2010.01233.x","ISSN":"13652389","abstract":"The aim of our research was to obtain information on the isotopic fingerprint of nitrous oxide (N2O) associated with its production and consumption during denitrification. An arable soil was preincubated at high moisture content and subsequently amended with glucose (400 kg C ha-1) and KNO3 (80 kg N ha-1) and kept at 85% water-filled pore space. Twelve replicate samples of the soil were incubated for 13 days under a helium-oxygen atmosphere, simultaneously measuring gas fluxes (N2O, N2 and CO2) and isotope signatures (δ18O-N2O, δ15Nbulk-N2O, δ15Nα, δ15Nβ and 15N site preference) of emitted N2O. The maximum N2O flux (6.9 ± 1.8 kg N ha-1 day-1) occurred 3 days after amendment application, followed by the maximum N2 flux on day 4 (6.6 ± 3.0 kg N ha-1 day-1). The δ15Nbulk was initially -34.4‰ and increased to +4.5‰ during the periods of maximum N2 flux, demonstrating fractionation during N2O reduction, and then decreased. The δ18O-N2O also increased, peaking with the maximum N2 flux and remaining stable afterwards. The site preference (SP) decreased from the initial +7.5 to -2.1‰ when the N2O flux peaked, and then simultaneously increased with the appearance of the N2 peak to +8.6‰ and remained stable thereafter, even when the O2 supply was removed. We suggest that this results from a non-homogenous distribution of NO in the soil, possibly linked to the KNO3 amendments to the soil, causing the creation of several NO pools, which affected differently the isotopic signature of N2O and the N2O and N2 fluxes during the various stages of the process. The N2O isotopologue values reflected the temporal patterns observed in N2O and N2 fluxes. A concurrent increase in 15N site preference and δ18O of N2O was found to be indicative of N2O reduction to N2. © 2010 The Authors. Journal compilation © 2010 British Society of Soil Science.","author":[{"dropping-particle":"","family":"Meijide","given":"A.","non-dropping-particle":"","parse-names":false,"suffix":""},{"dropping-particle":"","family":"Cardenas","given":"L. M.","non-dropping-particle":"","parse-names":false,"suffix":""},{"dropping-particle":"","family":"Bol","given":"R.","non-dropping-particle":"","parse-names":false,"suffix":""},{"dropping-particle":"","family":"Bergstermann","given":"A.","non-dropping-particle":"","parse-names":false,"suffix":""},{"dropping-particle":"","family":"Goulding","given":"K.","non-dropping-particle":"","parse-names":false,"suffix":""},{"dropping-particle":"","family":"Well","given":"R.","non-dropping-particle":"","parse-names":false,"suffix":""},{"dropping-particle":"","family":"Vallejo","given":"A.","non-dropping-particle":"","parse-names":false,"suffix":""},{"dropping-particle":"","family":"Scholefield","given":"D.","non-dropping-particle":"","parse-names":false,"suffix":""}],"container-title":"European Journal of Soil Science","id":"ITEM-1","issue":"3","issued":{"date-parts":[["2010"]]},"page":"364-374","title":"Dual isotope and isotopomer measurements for the understanding of N2O production and consumption during denitrification in an arable soil","type":"article-journal","volume":"61"},"uris":["http://www.mendeley.com/documents/?uuid=6723c94c-90ab-42d4-a53e-6275f2ae2f92"]}],"mendeley":{"formattedCitation":"(Meijide et al. 2010)","manualFormatting":"(Meijide et al., 2010)","plainTextFormattedCitation":"(Meijide et al. 2010)","previouslyFormattedCitation":"(Meijide et al. 2010)"},"properties":{"noteIndex":0},"schema":"https://github.com/citation-style-language/schema/raw/master/csl-citation.json"}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 xml:space="preserve">Meijide </w:t>
      </w:r>
      <w:r w:rsidR="00DF3CD9" w:rsidRPr="004E03DE">
        <w:rPr>
          <w:rFonts w:cs="Times New Roman"/>
          <w:noProof/>
          <w:color w:val="000000" w:themeColor="text1"/>
        </w:rPr>
        <w:t>et al.</w:t>
      </w:r>
      <w:r w:rsidR="005D0ADD" w:rsidRPr="004E03DE">
        <w:rPr>
          <w:rFonts w:cs="Times New Roman"/>
          <w:noProof/>
          <w:color w:val="000000" w:themeColor="text1"/>
        </w:rPr>
        <w:t>,</w:t>
      </w:r>
      <w:r w:rsidR="00DF3CD9" w:rsidRPr="004E03DE">
        <w:rPr>
          <w:rFonts w:cs="Times New Roman"/>
          <w:noProof/>
          <w:color w:val="000000" w:themeColor="text1"/>
        </w:rPr>
        <w:t xml:space="preserve"> 2010)</w:t>
      </w:r>
      <w:r w:rsidRPr="004E03DE">
        <w:rPr>
          <w:rFonts w:cs="Times New Roman"/>
          <w:color w:val="000000" w:themeColor="text1"/>
        </w:rPr>
        <w:fldChar w:fldCharType="end"/>
      </w:r>
      <w:r w:rsidRPr="004E03DE">
        <w:rPr>
          <w:rFonts w:cs="Times New Roman"/>
          <w:color w:val="000000" w:themeColor="text1"/>
        </w:rPr>
        <w:t>.</w:t>
      </w:r>
    </w:p>
    <w:p w14:paraId="478959F4" w14:textId="77777777" w:rsidR="005C585D" w:rsidRPr="004E03DE" w:rsidRDefault="005C585D" w:rsidP="005C585D">
      <w:pPr>
        <w:jc w:val="both"/>
        <w:rPr>
          <w:i/>
          <w:iCs/>
          <w:color w:val="000000" w:themeColor="text1"/>
        </w:rPr>
      </w:pPr>
      <w:r w:rsidRPr="004E03DE">
        <w:rPr>
          <w:rFonts w:cs="Times New Roman"/>
          <w:i/>
          <w:iCs/>
          <w:color w:val="000000" w:themeColor="text1"/>
        </w:rPr>
        <w:t>2.6. Statistical</w:t>
      </w:r>
      <w:r w:rsidRPr="004E03DE">
        <w:rPr>
          <w:i/>
          <w:iCs/>
          <w:color w:val="000000" w:themeColor="text1"/>
        </w:rPr>
        <w:t xml:space="preserve"> analysis</w:t>
      </w:r>
    </w:p>
    <w:p w14:paraId="031B5811" w14:textId="50FFD504" w:rsidR="00AC7F1A" w:rsidRPr="004E03DE" w:rsidRDefault="005C585D" w:rsidP="00AC7F1A">
      <w:pPr>
        <w:jc w:val="both"/>
        <w:rPr>
          <w:rFonts w:hint="eastAsia"/>
          <w:color w:val="000000" w:themeColor="text1"/>
        </w:rPr>
      </w:pPr>
      <w:r w:rsidRPr="004E03DE">
        <w:rPr>
          <w:rFonts w:cs="Times New Roman"/>
          <w:color w:val="000000" w:themeColor="text1"/>
        </w:rPr>
        <w:t xml:space="preserve">One-way analysis of variance (ANOVA) followed by the LSD test at 5% confidence was used to determine the effect of </w:t>
      </w:r>
      <w:proofErr w:type="spellStart"/>
      <w:r w:rsidRPr="004E03DE">
        <w:rPr>
          <w:rFonts w:cs="Times New Roman"/>
          <w:iCs/>
          <w:color w:val="000000" w:themeColor="text1"/>
        </w:rPr>
        <w:t>Bh</w:t>
      </w:r>
      <w:proofErr w:type="spellEnd"/>
      <w:r w:rsidRPr="004E03DE">
        <w:rPr>
          <w:rFonts w:cs="Times New Roman"/>
          <w:iCs/>
          <w:color w:val="000000" w:themeColor="text1"/>
        </w:rPr>
        <w:t xml:space="preserve"> </w:t>
      </w:r>
      <w:r w:rsidRPr="004E03DE">
        <w:rPr>
          <w:rFonts w:cs="Times New Roman"/>
          <w:color w:val="000000" w:themeColor="text1"/>
        </w:rPr>
        <w:t xml:space="preserve">and </w:t>
      </w:r>
      <w:r w:rsidRPr="004E03DE">
        <w:rPr>
          <w:rFonts w:cs="Times New Roman"/>
          <w:iCs/>
          <w:color w:val="000000" w:themeColor="text1"/>
        </w:rPr>
        <w:t xml:space="preserve">Br </w:t>
      </w:r>
      <w:r w:rsidRPr="004E03DE">
        <w:rPr>
          <w:rFonts w:cs="Times New Roman"/>
          <w:color w:val="000000" w:themeColor="text1"/>
        </w:rPr>
        <w:t>on soil NH</w:t>
      </w:r>
      <w:r w:rsidRPr="004E03DE">
        <w:rPr>
          <w:rFonts w:cs="Times New Roman"/>
          <w:color w:val="000000" w:themeColor="text1"/>
          <w:vertAlign w:val="subscript"/>
        </w:rPr>
        <w:t>4</w:t>
      </w:r>
      <w:r w:rsidRPr="004E03DE">
        <w:rPr>
          <w:rFonts w:cs="Times New Roman"/>
          <w:color w:val="000000" w:themeColor="text1"/>
          <w:vertAlign w:val="superscript"/>
        </w:rPr>
        <w:t>+</w:t>
      </w:r>
      <w:r w:rsidRPr="004E03DE">
        <w:rPr>
          <w:rFonts w:cs="Times New Roman"/>
          <w:color w:val="000000" w:themeColor="text1"/>
        </w:rPr>
        <w:t xml:space="preserve"> and NO</w:t>
      </w:r>
      <w:r w:rsidRPr="004E03DE">
        <w:rPr>
          <w:rFonts w:cs="Times New Roman"/>
          <w:color w:val="000000" w:themeColor="text1"/>
          <w:vertAlign w:val="subscript"/>
        </w:rPr>
        <w:t>3</w:t>
      </w:r>
      <w:r w:rsidRPr="004E03DE">
        <w:rPr>
          <w:rFonts w:cs="Times New Roman"/>
          <w:color w:val="000000" w:themeColor="text1"/>
          <w:vertAlign w:val="superscript"/>
        </w:rPr>
        <w:t>-</w:t>
      </w:r>
      <w:r w:rsidRPr="004E03DE">
        <w:rPr>
          <w:rFonts w:cs="Times New Roman"/>
          <w:color w:val="000000" w:themeColor="text1"/>
        </w:rPr>
        <w:t xml:space="preserve"> concentrations, cumulative gas emissions (N</w:t>
      </w:r>
      <w:r w:rsidRPr="004E03DE">
        <w:rPr>
          <w:rFonts w:cs="Times New Roman"/>
          <w:color w:val="000000" w:themeColor="text1"/>
          <w:vertAlign w:val="subscript"/>
        </w:rPr>
        <w:t>2</w:t>
      </w:r>
      <w:r w:rsidRPr="004E03DE">
        <w:rPr>
          <w:rFonts w:cs="Times New Roman"/>
          <w:color w:val="000000" w:themeColor="text1"/>
        </w:rPr>
        <w:t>O, NO</w:t>
      </w:r>
      <w:r w:rsidR="00847FA1" w:rsidRPr="004E03DE">
        <w:rPr>
          <w:rFonts w:cs="Times New Roman"/>
          <w:color w:val="000000" w:themeColor="text1"/>
        </w:rPr>
        <w:t>, N</w:t>
      </w:r>
      <w:r w:rsidR="00847FA1" w:rsidRPr="004E03DE">
        <w:rPr>
          <w:rFonts w:cs="Times New Roman"/>
          <w:color w:val="000000" w:themeColor="text1"/>
          <w:vertAlign w:val="subscript"/>
        </w:rPr>
        <w:t>2</w:t>
      </w:r>
      <w:r w:rsidRPr="004E03DE">
        <w:rPr>
          <w:rFonts w:cs="Times New Roman"/>
          <w:color w:val="000000" w:themeColor="text1"/>
        </w:rPr>
        <w:t xml:space="preserve"> and CO</w:t>
      </w:r>
      <w:r w:rsidRPr="004E03DE">
        <w:rPr>
          <w:rFonts w:cs="Times New Roman"/>
          <w:color w:val="000000" w:themeColor="text1"/>
          <w:vertAlign w:val="subscript"/>
        </w:rPr>
        <w:t>2</w:t>
      </w:r>
      <w:r w:rsidRPr="004E03DE">
        <w:rPr>
          <w:rFonts w:cs="Times New Roman"/>
          <w:color w:val="000000" w:themeColor="text1"/>
        </w:rPr>
        <w:t xml:space="preserve">) and gene abundance (AOA, AOB, </w:t>
      </w:r>
      <w:proofErr w:type="spellStart"/>
      <w:r w:rsidRPr="004E03DE">
        <w:rPr>
          <w:rFonts w:cs="Times New Roman"/>
          <w:i/>
          <w:iCs/>
          <w:color w:val="000000" w:themeColor="text1"/>
        </w:rPr>
        <w:t>nirK</w:t>
      </w:r>
      <w:proofErr w:type="spellEnd"/>
      <w:r w:rsidRPr="004E03DE">
        <w:rPr>
          <w:rFonts w:cs="Times New Roman"/>
          <w:color w:val="000000" w:themeColor="text1"/>
        </w:rPr>
        <w:t xml:space="preserve">, </w:t>
      </w:r>
      <w:proofErr w:type="spellStart"/>
      <w:r w:rsidRPr="004E03DE">
        <w:rPr>
          <w:rFonts w:cs="Times New Roman"/>
          <w:i/>
          <w:iCs/>
          <w:color w:val="000000" w:themeColor="text1"/>
        </w:rPr>
        <w:t>nirS</w:t>
      </w:r>
      <w:proofErr w:type="spellEnd"/>
      <w:r w:rsidRPr="004E03DE">
        <w:rPr>
          <w:rFonts w:cs="Times New Roman"/>
          <w:color w:val="000000" w:themeColor="text1"/>
        </w:rPr>
        <w:t xml:space="preserve">, </w:t>
      </w:r>
      <w:proofErr w:type="spellStart"/>
      <w:r w:rsidRPr="004E03DE">
        <w:rPr>
          <w:rFonts w:cs="Times New Roman"/>
          <w:i/>
          <w:iCs/>
          <w:color w:val="000000" w:themeColor="text1"/>
        </w:rPr>
        <w:t>nosZ</w:t>
      </w:r>
      <w:proofErr w:type="spellEnd"/>
      <w:r w:rsidRPr="004E03DE">
        <w:rPr>
          <w:rFonts w:cs="Times New Roman"/>
          <w:color w:val="000000" w:themeColor="text1"/>
        </w:rPr>
        <w:t>) at the start (d</w:t>
      </w:r>
      <w:r w:rsidR="00847FA1" w:rsidRPr="004E03DE">
        <w:rPr>
          <w:rFonts w:cs="Times New Roman"/>
          <w:color w:val="000000" w:themeColor="text1"/>
        </w:rPr>
        <w:t>ay</w:t>
      </w:r>
      <w:r w:rsidRPr="004E03DE">
        <w:rPr>
          <w:rFonts w:cs="Times New Roman"/>
          <w:color w:val="000000" w:themeColor="text1"/>
        </w:rPr>
        <w:t xml:space="preserve"> 0) and end (d</w:t>
      </w:r>
      <w:r w:rsidR="00847FA1" w:rsidRPr="004E03DE">
        <w:rPr>
          <w:rFonts w:cs="Times New Roman"/>
          <w:color w:val="000000" w:themeColor="text1"/>
        </w:rPr>
        <w:t>ay</w:t>
      </w:r>
      <w:r w:rsidRPr="004E03DE">
        <w:rPr>
          <w:rFonts w:cs="Times New Roman"/>
          <w:color w:val="000000" w:themeColor="text1"/>
        </w:rPr>
        <w:t xml:space="preserve"> 23) of the incubation respectively.</w:t>
      </w:r>
      <w:r w:rsidRPr="004E03DE">
        <w:rPr>
          <w:rFonts w:asciiTheme="minorHAnsi" w:hAnsiTheme="minorHAnsi"/>
          <w:color w:val="000000" w:themeColor="text1"/>
        </w:rPr>
        <w:t xml:space="preserve"> </w:t>
      </w:r>
      <w:r w:rsidRPr="004E03DE">
        <w:rPr>
          <w:rFonts w:cs="Times New Roman"/>
          <w:color w:val="000000" w:themeColor="text1"/>
        </w:rPr>
        <w:t>All statistical analyses were performed in SPSS Statistics 25.0 (IBM Inc., Armonk, NY).</w:t>
      </w:r>
      <w:bookmarkStart w:id="11" w:name="_Toc39191577"/>
    </w:p>
    <w:p w14:paraId="0DEF0689" w14:textId="17A3D47C" w:rsidR="005C585D" w:rsidRPr="004E03DE" w:rsidRDefault="005C585D" w:rsidP="009A4AAF">
      <w:pPr>
        <w:jc w:val="both"/>
        <w:rPr>
          <w:b/>
          <w:bCs/>
          <w:color w:val="000000" w:themeColor="text1"/>
        </w:rPr>
      </w:pPr>
      <w:r w:rsidRPr="004E03DE">
        <w:rPr>
          <w:b/>
          <w:bCs/>
          <w:color w:val="000000" w:themeColor="text1"/>
        </w:rPr>
        <w:t>3. Results</w:t>
      </w:r>
      <w:bookmarkEnd w:id="11"/>
      <w:r w:rsidRPr="004E03DE">
        <w:rPr>
          <w:b/>
          <w:bCs/>
          <w:color w:val="000000" w:themeColor="text1"/>
        </w:rPr>
        <w:t xml:space="preserve"> </w:t>
      </w:r>
    </w:p>
    <w:p w14:paraId="25DA7503" w14:textId="7A18433F" w:rsidR="005C585D" w:rsidRPr="004E03DE" w:rsidRDefault="005C585D" w:rsidP="009A4AAF">
      <w:pPr>
        <w:jc w:val="both"/>
        <w:rPr>
          <w:rFonts w:cs="Times New Roman"/>
          <w:i/>
          <w:iCs/>
          <w:color w:val="000000" w:themeColor="text1"/>
        </w:rPr>
      </w:pPr>
      <w:r w:rsidRPr="004E03DE">
        <w:rPr>
          <w:rFonts w:cs="Times New Roman"/>
          <w:i/>
          <w:iCs/>
          <w:color w:val="000000" w:themeColor="text1"/>
        </w:rPr>
        <w:t xml:space="preserve">3.1. </w:t>
      </w:r>
      <w:bookmarkStart w:id="12" w:name="_Hlk38819315"/>
      <w:r w:rsidRPr="004E03DE">
        <w:rPr>
          <w:rFonts w:cs="Times New Roman"/>
          <w:i/>
          <w:iCs/>
          <w:color w:val="000000" w:themeColor="text1"/>
        </w:rPr>
        <w:t xml:space="preserve">Soil </w:t>
      </w:r>
      <w:r w:rsidRPr="004E03DE">
        <w:rPr>
          <w:rFonts w:cs="Times New Roman" w:hint="eastAsia"/>
          <w:i/>
          <w:iCs/>
          <w:color w:val="000000" w:themeColor="text1"/>
        </w:rPr>
        <w:t>a</w:t>
      </w:r>
      <w:r w:rsidRPr="004E03DE">
        <w:rPr>
          <w:rFonts w:cs="Times New Roman"/>
          <w:i/>
          <w:iCs/>
          <w:color w:val="000000" w:themeColor="text1"/>
        </w:rPr>
        <w:t>mmonium and nitrate concentrations</w:t>
      </w:r>
      <w:bookmarkEnd w:id="12"/>
    </w:p>
    <w:p w14:paraId="40779837" w14:textId="32224907" w:rsidR="005D0ADD" w:rsidRPr="004528CE" w:rsidRDefault="005C585D" w:rsidP="00E10D65">
      <w:pPr>
        <w:jc w:val="both"/>
        <w:rPr>
          <w:rFonts w:cs="Times New Roman" w:hint="eastAsia"/>
          <w:color w:val="000000" w:themeColor="text1"/>
        </w:rPr>
      </w:pPr>
      <w:r w:rsidRPr="004E03DE">
        <w:rPr>
          <w:rFonts w:cs="Times New Roman"/>
          <w:color w:val="000000" w:themeColor="text1"/>
        </w:rPr>
        <w:t>At the start of the incubation, there were no significant differences between all the treatments (</w:t>
      </w:r>
      <w:proofErr w:type="spellStart"/>
      <w:r w:rsidRPr="004E03DE">
        <w:rPr>
          <w:rFonts w:cs="Times New Roman"/>
          <w:color w:val="000000" w:themeColor="text1"/>
        </w:rPr>
        <w:t>Bh</w:t>
      </w:r>
      <w:proofErr w:type="spellEnd"/>
      <w:r w:rsidRPr="004E03DE">
        <w:rPr>
          <w:rFonts w:cs="Times New Roman"/>
          <w:color w:val="000000" w:themeColor="text1"/>
        </w:rPr>
        <w:t xml:space="preserve"> + W, </w:t>
      </w:r>
      <w:proofErr w:type="spellStart"/>
      <w:r w:rsidRPr="004E03DE">
        <w:rPr>
          <w:rFonts w:cs="Times New Roman"/>
          <w:color w:val="000000" w:themeColor="text1"/>
        </w:rPr>
        <w:t>Bh</w:t>
      </w:r>
      <w:proofErr w:type="spellEnd"/>
      <w:r w:rsidRPr="004E03DE">
        <w:rPr>
          <w:rFonts w:cs="Times New Roman"/>
          <w:color w:val="000000" w:themeColor="text1"/>
        </w:rPr>
        <w:t xml:space="preserve"> + U, Br + W, Br + U) for the soil NH</w:t>
      </w:r>
      <w:r w:rsidRPr="004E03DE">
        <w:rPr>
          <w:rFonts w:cs="Times New Roman"/>
          <w:color w:val="000000" w:themeColor="text1"/>
          <w:vertAlign w:val="subscript"/>
        </w:rPr>
        <w:t>4</w:t>
      </w:r>
      <w:r w:rsidRPr="004E03DE">
        <w:rPr>
          <w:rFonts w:cs="Times New Roman"/>
          <w:color w:val="000000" w:themeColor="text1"/>
          <w:vertAlign w:val="superscript"/>
        </w:rPr>
        <w:t>+</w:t>
      </w:r>
      <w:r w:rsidRPr="004E03DE">
        <w:rPr>
          <w:rFonts w:cs="Times New Roman"/>
          <w:color w:val="000000" w:themeColor="text1"/>
        </w:rPr>
        <w:t xml:space="preserve"> and NO</w:t>
      </w:r>
      <w:r w:rsidRPr="004E03DE">
        <w:rPr>
          <w:rFonts w:cs="Times New Roman"/>
          <w:color w:val="000000" w:themeColor="text1"/>
          <w:vertAlign w:val="subscript"/>
        </w:rPr>
        <w:t>3</w:t>
      </w:r>
      <w:r w:rsidRPr="004E03DE">
        <w:rPr>
          <w:rFonts w:cs="Times New Roman"/>
          <w:color w:val="000000" w:themeColor="text1"/>
          <w:vertAlign w:val="superscript"/>
        </w:rPr>
        <w:t>-</w:t>
      </w:r>
      <w:r w:rsidRPr="004E03DE">
        <w:rPr>
          <w:rFonts w:cs="Times New Roman"/>
          <w:color w:val="000000" w:themeColor="text1"/>
        </w:rPr>
        <w:t xml:space="preserve"> concentrations, with average concentration</w:t>
      </w:r>
      <w:r w:rsidRPr="004E03DE">
        <w:rPr>
          <w:rFonts w:cs="Times New Roman" w:hint="eastAsia"/>
          <w:color w:val="000000" w:themeColor="text1"/>
        </w:rPr>
        <w:t>s</w:t>
      </w:r>
      <w:r w:rsidRPr="004E03DE">
        <w:rPr>
          <w:rFonts w:cs="Times New Roman"/>
          <w:color w:val="000000" w:themeColor="text1"/>
        </w:rPr>
        <w:t xml:space="preserve"> of 3.1 (ranging from 2.7 to 3.3 mg kg</w:t>
      </w:r>
      <w:r w:rsidRPr="004E03DE">
        <w:rPr>
          <w:rFonts w:cs="Times New Roman"/>
          <w:color w:val="000000" w:themeColor="text1"/>
          <w:vertAlign w:val="superscript"/>
        </w:rPr>
        <w:t>-1</w:t>
      </w:r>
      <w:r w:rsidRPr="004E03DE">
        <w:rPr>
          <w:rFonts w:cs="Times New Roman"/>
          <w:color w:val="000000" w:themeColor="text1"/>
        </w:rPr>
        <w:t xml:space="preserve"> soil) and 2.7 (ranging from 1.8 to 3.7 mg kg</w:t>
      </w:r>
      <w:r w:rsidRPr="004E03DE">
        <w:rPr>
          <w:rFonts w:cs="Times New Roman"/>
          <w:color w:val="000000" w:themeColor="text1"/>
          <w:vertAlign w:val="superscript"/>
        </w:rPr>
        <w:t>-1</w:t>
      </w:r>
      <w:r w:rsidRPr="004E03DE">
        <w:rPr>
          <w:rFonts w:cs="Times New Roman"/>
          <w:color w:val="000000" w:themeColor="text1"/>
        </w:rPr>
        <w:t xml:space="preserve"> soil) mg kg</w:t>
      </w:r>
      <w:r w:rsidRPr="004E03DE">
        <w:rPr>
          <w:rFonts w:cs="Times New Roman"/>
          <w:color w:val="000000" w:themeColor="text1"/>
          <w:vertAlign w:val="superscript"/>
        </w:rPr>
        <w:t>-1</w:t>
      </w:r>
      <w:r w:rsidRPr="004E03DE">
        <w:rPr>
          <w:rFonts w:cs="Times New Roman"/>
          <w:color w:val="000000" w:themeColor="text1"/>
        </w:rPr>
        <w:t xml:space="preserve"> soil, respectively (Table 1). In the </w:t>
      </w:r>
      <w:proofErr w:type="spellStart"/>
      <w:r w:rsidRPr="004E03DE">
        <w:rPr>
          <w:rFonts w:cs="Times New Roman"/>
          <w:color w:val="000000" w:themeColor="text1"/>
        </w:rPr>
        <w:t>Bh</w:t>
      </w:r>
      <w:proofErr w:type="spellEnd"/>
      <w:r w:rsidRPr="004E03DE">
        <w:rPr>
          <w:rFonts w:cs="Times New Roman"/>
          <w:color w:val="000000" w:themeColor="text1"/>
        </w:rPr>
        <w:t xml:space="preserve"> + W and Br + W treatments, after the </w:t>
      </w:r>
      <w:proofErr w:type="gramStart"/>
      <w:r w:rsidRPr="004E03DE">
        <w:rPr>
          <w:rFonts w:cs="Times New Roman"/>
          <w:color w:val="000000" w:themeColor="text1"/>
        </w:rPr>
        <w:t>23 d</w:t>
      </w:r>
      <w:r w:rsidR="00847FA1" w:rsidRPr="004E03DE">
        <w:rPr>
          <w:rFonts w:cs="Times New Roman"/>
          <w:color w:val="000000" w:themeColor="text1"/>
        </w:rPr>
        <w:t>ay</w:t>
      </w:r>
      <w:proofErr w:type="gramEnd"/>
      <w:r w:rsidRPr="004E03DE">
        <w:rPr>
          <w:rFonts w:cs="Times New Roman"/>
          <w:color w:val="000000" w:themeColor="text1"/>
        </w:rPr>
        <w:t xml:space="preserve"> incubation the NH</w:t>
      </w:r>
      <w:r w:rsidRPr="004E03DE">
        <w:rPr>
          <w:rFonts w:cs="Times New Roman"/>
          <w:color w:val="000000" w:themeColor="text1"/>
          <w:vertAlign w:val="subscript"/>
        </w:rPr>
        <w:t>4</w:t>
      </w:r>
      <w:r w:rsidRPr="004E03DE">
        <w:rPr>
          <w:rFonts w:cs="Times New Roman"/>
          <w:color w:val="000000" w:themeColor="text1"/>
          <w:vertAlign w:val="superscript"/>
        </w:rPr>
        <w:t>+</w:t>
      </w:r>
      <w:r w:rsidRPr="004E03DE">
        <w:rPr>
          <w:rFonts w:cs="Times New Roman"/>
          <w:color w:val="000000" w:themeColor="text1"/>
        </w:rPr>
        <w:t xml:space="preserve"> concentration decreased (</w:t>
      </w:r>
      <w:proofErr w:type="spellStart"/>
      <w:r w:rsidRPr="004E03DE">
        <w:rPr>
          <w:rFonts w:cs="Times New Roman"/>
          <w:color w:val="000000" w:themeColor="text1"/>
        </w:rPr>
        <w:t>Bh</w:t>
      </w:r>
      <w:proofErr w:type="spellEnd"/>
      <w:r w:rsidRPr="004E03DE">
        <w:rPr>
          <w:rFonts w:cs="Times New Roman"/>
          <w:color w:val="000000" w:themeColor="text1"/>
        </w:rPr>
        <w:t xml:space="preserve"> + W, 3.3 to 1.3 mg kg</w:t>
      </w:r>
      <w:r w:rsidRPr="004E03DE">
        <w:rPr>
          <w:rFonts w:cs="Times New Roman"/>
          <w:color w:val="000000" w:themeColor="text1"/>
          <w:vertAlign w:val="superscript"/>
        </w:rPr>
        <w:t>-1</w:t>
      </w:r>
      <w:r w:rsidRPr="004E03DE">
        <w:rPr>
          <w:rFonts w:cs="Times New Roman"/>
          <w:color w:val="000000" w:themeColor="text1"/>
        </w:rPr>
        <w:t xml:space="preserve"> soil; Br + W, 3.1 to 0.15 mg kg</w:t>
      </w:r>
      <w:r w:rsidRPr="004E03DE">
        <w:rPr>
          <w:rFonts w:cs="Times New Roman"/>
          <w:color w:val="000000" w:themeColor="text1"/>
          <w:vertAlign w:val="superscript"/>
        </w:rPr>
        <w:t>-1</w:t>
      </w:r>
      <w:r w:rsidRPr="004E03DE">
        <w:rPr>
          <w:rFonts w:cs="Times New Roman"/>
          <w:color w:val="000000" w:themeColor="text1"/>
        </w:rPr>
        <w:t xml:space="preserve"> soil) and NO</w:t>
      </w:r>
      <w:r w:rsidRPr="004E03DE">
        <w:rPr>
          <w:rFonts w:cs="Times New Roman"/>
          <w:color w:val="000000" w:themeColor="text1"/>
          <w:vertAlign w:val="subscript"/>
        </w:rPr>
        <w:t>3</w:t>
      </w:r>
      <w:r w:rsidRPr="004E03DE">
        <w:rPr>
          <w:rFonts w:cs="Times New Roman"/>
          <w:color w:val="000000" w:themeColor="text1"/>
          <w:vertAlign w:val="superscript"/>
        </w:rPr>
        <w:t>-</w:t>
      </w:r>
      <w:r w:rsidRPr="004E03DE">
        <w:rPr>
          <w:rFonts w:cs="Times New Roman"/>
          <w:color w:val="000000" w:themeColor="text1"/>
        </w:rPr>
        <w:t xml:space="preserve"> increased (</w:t>
      </w:r>
      <w:proofErr w:type="spellStart"/>
      <w:r w:rsidRPr="004E03DE">
        <w:rPr>
          <w:rFonts w:cs="Times New Roman"/>
          <w:color w:val="000000" w:themeColor="text1"/>
        </w:rPr>
        <w:t>Bh</w:t>
      </w:r>
      <w:proofErr w:type="spellEnd"/>
      <w:r w:rsidRPr="004E03DE">
        <w:rPr>
          <w:rFonts w:cs="Times New Roman"/>
          <w:color w:val="000000" w:themeColor="text1"/>
        </w:rPr>
        <w:t xml:space="preserve"> + W, 3.7 to 16.0 mg kg</w:t>
      </w:r>
      <w:r w:rsidRPr="004E03DE">
        <w:rPr>
          <w:rFonts w:cs="Times New Roman"/>
          <w:color w:val="000000" w:themeColor="text1"/>
          <w:vertAlign w:val="superscript"/>
        </w:rPr>
        <w:t>-1</w:t>
      </w:r>
      <w:r w:rsidRPr="004E03DE">
        <w:rPr>
          <w:rFonts w:cs="Times New Roman"/>
          <w:color w:val="000000" w:themeColor="text1"/>
        </w:rPr>
        <w:t xml:space="preserve"> soil; Br + W, 2.8 to 17.3 mg kg</w:t>
      </w:r>
      <w:r w:rsidRPr="004E03DE">
        <w:rPr>
          <w:rFonts w:cs="Times New Roman"/>
          <w:color w:val="000000" w:themeColor="text1"/>
          <w:vertAlign w:val="superscript"/>
        </w:rPr>
        <w:t>-1</w:t>
      </w:r>
      <w:r w:rsidRPr="004E03DE">
        <w:rPr>
          <w:rFonts w:cs="Times New Roman"/>
          <w:color w:val="000000" w:themeColor="text1"/>
        </w:rPr>
        <w:t xml:space="preserve"> soil). 23 days after the sheep urine application, there was a small increase in the NH</w:t>
      </w:r>
      <w:r w:rsidRPr="004E03DE">
        <w:rPr>
          <w:rFonts w:cs="Times New Roman"/>
          <w:color w:val="000000" w:themeColor="text1"/>
          <w:vertAlign w:val="subscript"/>
        </w:rPr>
        <w:t>4</w:t>
      </w:r>
      <w:r w:rsidRPr="004E03DE">
        <w:rPr>
          <w:rFonts w:cs="Times New Roman"/>
          <w:color w:val="000000" w:themeColor="text1"/>
          <w:vertAlign w:val="superscript"/>
        </w:rPr>
        <w:t>+</w:t>
      </w:r>
      <w:r w:rsidRPr="004E03DE">
        <w:rPr>
          <w:rFonts w:cs="Times New Roman"/>
          <w:color w:val="000000" w:themeColor="text1"/>
        </w:rPr>
        <w:t xml:space="preserve"> concentration in the urine treatments (</w:t>
      </w:r>
      <w:proofErr w:type="spellStart"/>
      <w:r w:rsidRPr="004E03DE">
        <w:rPr>
          <w:rFonts w:cs="Times New Roman"/>
          <w:color w:val="000000" w:themeColor="text1"/>
        </w:rPr>
        <w:t>Bh</w:t>
      </w:r>
      <w:proofErr w:type="spellEnd"/>
      <w:r w:rsidRPr="004E03DE">
        <w:rPr>
          <w:rFonts w:cs="Times New Roman"/>
          <w:color w:val="000000" w:themeColor="text1"/>
        </w:rPr>
        <w:t xml:space="preserve"> + U, from 2.7 to 3.2 mg kg</w:t>
      </w:r>
      <w:r w:rsidRPr="004E03DE">
        <w:rPr>
          <w:rFonts w:cs="Times New Roman"/>
          <w:color w:val="000000" w:themeColor="text1"/>
          <w:vertAlign w:val="superscript"/>
        </w:rPr>
        <w:t>-1</w:t>
      </w:r>
      <w:r w:rsidRPr="004E03DE">
        <w:rPr>
          <w:rFonts w:cs="Times New Roman"/>
          <w:color w:val="000000" w:themeColor="text1"/>
        </w:rPr>
        <w:t xml:space="preserve"> soil; Br + U, from 3.3 to 3.6 mg kg</w:t>
      </w:r>
      <w:r w:rsidRPr="004E03DE">
        <w:rPr>
          <w:rFonts w:cs="Times New Roman"/>
          <w:color w:val="000000" w:themeColor="text1"/>
          <w:vertAlign w:val="superscript"/>
        </w:rPr>
        <w:t>-1</w:t>
      </w:r>
      <w:r w:rsidRPr="004E03DE">
        <w:rPr>
          <w:rFonts w:cs="Times New Roman"/>
          <w:color w:val="000000" w:themeColor="text1"/>
        </w:rPr>
        <w:t xml:space="preserve"> soil) and a large increase in the NO</w:t>
      </w:r>
      <w:r w:rsidRPr="004E03DE">
        <w:rPr>
          <w:rFonts w:cs="Times New Roman"/>
          <w:color w:val="000000" w:themeColor="text1"/>
          <w:vertAlign w:val="subscript"/>
        </w:rPr>
        <w:t>3</w:t>
      </w:r>
      <w:r w:rsidRPr="004E03DE">
        <w:rPr>
          <w:rFonts w:cs="Times New Roman"/>
          <w:color w:val="000000" w:themeColor="text1"/>
          <w:vertAlign w:val="superscript"/>
        </w:rPr>
        <w:t>-</w:t>
      </w:r>
      <w:r w:rsidRPr="004E03DE">
        <w:rPr>
          <w:rFonts w:cs="Times New Roman"/>
          <w:color w:val="000000" w:themeColor="text1"/>
        </w:rPr>
        <w:t xml:space="preserve"> concentration in the same treatments (</w:t>
      </w:r>
      <w:proofErr w:type="spellStart"/>
      <w:r w:rsidRPr="004E03DE">
        <w:rPr>
          <w:rFonts w:cs="Times New Roman"/>
          <w:color w:val="000000" w:themeColor="text1"/>
        </w:rPr>
        <w:t>Bh</w:t>
      </w:r>
      <w:proofErr w:type="spellEnd"/>
      <w:r w:rsidRPr="004E03DE">
        <w:rPr>
          <w:rFonts w:cs="Times New Roman"/>
          <w:color w:val="000000" w:themeColor="text1"/>
        </w:rPr>
        <w:t xml:space="preserve"> + U, from 1.8 to 235.7 mg kg</w:t>
      </w:r>
      <w:r w:rsidRPr="004E03DE">
        <w:rPr>
          <w:rFonts w:cs="Times New Roman"/>
          <w:color w:val="000000" w:themeColor="text1"/>
          <w:vertAlign w:val="superscript"/>
        </w:rPr>
        <w:t>-1</w:t>
      </w:r>
      <w:r w:rsidRPr="004E03DE">
        <w:rPr>
          <w:rFonts w:cs="Times New Roman"/>
          <w:color w:val="000000" w:themeColor="text1"/>
        </w:rPr>
        <w:t xml:space="preserve"> soil; Br + U, from 2.6 to 213.9 mg kg</w:t>
      </w:r>
      <w:r w:rsidRPr="004E03DE">
        <w:rPr>
          <w:rFonts w:cs="Times New Roman"/>
          <w:color w:val="000000" w:themeColor="text1"/>
          <w:vertAlign w:val="superscript"/>
        </w:rPr>
        <w:t>-1</w:t>
      </w:r>
      <w:r w:rsidRPr="004E03DE">
        <w:rPr>
          <w:rFonts w:cs="Times New Roman"/>
          <w:color w:val="000000" w:themeColor="text1"/>
        </w:rPr>
        <w:t xml:space="preserve"> soil).</w:t>
      </w:r>
    </w:p>
    <w:p w14:paraId="3B234BCD" w14:textId="095BB94C" w:rsidR="005C585D" w:rsidRPr="004E03DE" w:rsidRDefault="005C585D" w:rsidP="00AC7F1A">
      <w:pPr>
        <w:jc w:val="both"/>
        <w:rPr>
          <w:rFonts w:cs="Times New Roman"/>
          <w:i/>
          <w:iCs/>
          <w:color w:val="000000" w:themeColor="text1"/>
        </w:rPr>
      </w:pPr>
      <w:r w:rsidRPr="004E03DE">
        <w:rPr>
          <w:rFonts w:cs="Times New Roman"/>
          <w:i/>
          <w:iCs/>
          <w:color w:val="000000" w:themeColor="text1"/>
        </w:rPr>
        <w:t>3.2. Gas emissions</w:t>
      </w:r>
    </w:p>
    <w:p w14:paraId="541FD91A" w14:textId="449880DA" w:rsidR="005C585D" w:rsidRPr="004E03DE" w:rsidRDefault="005C585D" w:rsidP="009A4AAF">
      <w:pPr>
        <w:jc w:val="both"/>
        <w:rPr>
          <w:rFonts w:cs="Times New Roman"/>
          <w:color w:val="000000" w:themeColor="text1"/>
        </w:rPr>
      </w:pPr>
      <w:r w:rsidRPr="004E03DE">
        <w:rPr>
          <w:rFonts w:cs="Times New Roman"/>
          <w:b/>
          <w:bCs/>
          <w:color w:val="000000" w:themeColor="text1"/>
        </w:rPr>
        <w:t>Nitrous oxide</w:t>
      </w:r>
      <w:r w:rsidRPr="004E03DE">
        <w:rPr>
          <w:rFonts w:cs="Times New Roman"/>
          <w:color w:val="000000" w:themeColor="text1"/>
        </w:rPr>
        <w:t>: N</w:t>
      </w:r>
      <w:r w:rsidRPr="004E03DE">
        <w:rPr>
          <w:rFonts w:cs="Times New Roman"/>
          <w:color w:val="000000" w:themeColor="text1"/>
          <w:vertAlign w:val="subscript"/>
        </w:rPr>
        <w:t>2</w:t>
      </w:r>
      <w:r w:rsidRPr="004E03DE">
        <w:rPr>
          <w:rFonts w:cs="Times New Roman"/>
          <w:color w:val="000000" w:themeColor="text1"/>
        </w:rPr>
        <w:t xml:space="preserve">O emissions increased </w:t>
      </w:r>
      <w:bookmarkStart w:id="13" w:name="_Hlk34937677"/>
      <w:r w:rsidRPr="004E03DE">
        <w:rPr>
          <w:rFonts w:cs="Times New Roman"/>
          <w:color w:val="000000" w:themeColor="text1"/>
        </w:rPr>
        <w:t>immedi</w:t>
      </w:r>
      <w:r w:rsidRPr="004E03DE">
        <w:rPr>
          <w:rFonts w:cs="Times New Roman" w:hint="eastAsia"/>
          <w:color w:val="000000" w:themeColor="text1"/>
        </w:rPr>
        <w:t>a</w:t>
      </w:r>
      <w:r w:rsidRPr="004E03DE">
        <w:rPr>
          <w:rFonts w:cs="Times New Roman"/>
          <w:color w:val="000000" w:themeColor="text1"/>
        </w:rPr>
        <w:t>tely after the sheep urine application</w:t>
      </w:r>
      <w:bookmarkEnd w:id="13"/>
      <w:r w:rsidRPr="004E03DE">
        <w:rPr>
          <w:rFonts w:cs="Times New Roman"/>
          <w:color w:val="000000" w:themeColor="text1"/>
        </w:rPr>
        <w:t>, with maximum fluxes of 0.12 and 0.22 kg N ha</w:t>
      </w:r>
      <w:r w:rsidRPr="004E03DE">
        <w:rPr>
          <w:rFonts w:cs="Times New Roman"/>
          <w:color w:val="000000" w:themeColor="text1"/>
          <w:vertAlign w:val="superscript"/>
        </w:rPr>
        <w:t>-1</w:t>
      </w:r>
      <w:r w:rsidRPr="004E03DE">
        <w:rPr>
          <w:rFonts w:cs="Times New Roman"/>
          <w:color w:val="000000" w:themeColor="text1"/>
        </w:rPr>
        <w:t xml:space="preserve"> d</w:t>
      </w:r>
      <w:r w:rsidRPr="004E03DE">
        <w:rPr>
          <w:rFonts w:cs="Times New Roman"/>
          <w:color w:val="000000" w:themeColor="text1"/>
          <w:vertAlign w:val="superscript"/>
        </w:rPr>
        <w:t>-1</w:t>
      </w:r>
      <w:r w:rsidRPr="004E03DE">
        <w:rPr>
          <w:rFonts w:cs="Times New Roman"/>
          <w:color w:val="000000" w:themeColor="text1"/>
        </w:rPr>
        <w:t xml:space="preserve"> in the </w:t>
      </w:r>
      <w:proofErr w:type="spellStart"/>
      <w:r w:rsidRPr="004E03DE">
        <w:rPr>
          <w:rFonts w:cs="Times New Roman"/>
          <w:color w:val="000000" w:themeColor="text1"/>
        </w:rPr>
        <w:t>Bh</w:t>
      </w:r>
      <w:proofErr w:type="spellEnd"/>
      <w:r w:rsidRPr="004E03DE">
        <w:rPr>
          <w:rFonts w:cs="Times New Roman"/>
          <w:color w:val="000000" w:themeColor="text1"/>
        </w:rPr>
        <w:t xml:space="preserve"> + U and Br + U treatments, respectively (Fig. </w:t>
      </w:r>
      <w:r w:rsidR="002041EA" w:rsidRPr="004E03DE">
        <w:rPr>
          <w:rFonts w:cs="Times New Roman"/>
          <w:color w:val="000000" w:themeColor="text1"/>
        </w:rPr>
        <w:t>1</w:t>
      </w:r>
      <w:r w:rsidRPr="004E03DE">
        <w:rPr>
          <w:rFonts w:cs="Times New Roman"/>
          <w:color w:val="000000" w:themeColor="text1"/>
        </w:rPr>
        <w:t>a). These fluxes decreased rapidly within the following 23 h and then reached another peak after d</w:t>
      </w:r>
      <w:r w:rsidR="006951F1" w:rsidRPr="004E03DE">
        <w:rPr>
          <w:rFonts w:cs="Times New Roman"/>
          <w:color w:val="000000" w:themeColor="text1"/>
        </w:rPr>
        <w:t>ay</w:t>
      </w:r>
      <w:r w:rsidRPr="004E03DE">
        <w:rPr>
          <w:rFonts w:cs="Times New Roman"/>
          <w:color w:val="000000" w:themeColor="text1"/>
        </w:rPr>
        <w:t xml:space="preserve"> 13, with what seem to be broad peaks lasting up to 9 days (d</w:t>
      </w:r>
      <w:r w:rsidR="006951F1" w:rsidRPr="004E03DE">
        <w:rPr>
          <w:rFonts w:cs="Times New Roman"/>
          <w:color w:val="000000" w:themeColor="text1"/>
        </w:rPr>
        <w:t>ay</w:t>
      </w:r>
      <w:r w:rsidRPr="004E03DE">
        <w:rPr>
          <w:rFonts w:cs="Times New Roman"/>
          <w:color w:val="000000" w:themeColor="text1"/>
        </w:rPr>
        <w:t xml:space="preserve"> 10 to 19). Fluxes, however, remained high until the end of the incubation. N</w:t>
      </w:r>
      <w:r w:rsidRPr="004E03DE">
        <w:rPr>
          <w:rFonts w:cs="Times New Roman"/>
          <w:color w:val="000000" w:themeColor="text1"/>
          <w:vertAlign w:val="subscript"/>
        </w:rPr>
        <w:t>2</w:t>
      </w:r>
      <w:r w:rsidRPr="004E03DE">
        <w:rPr>
          <w:rFonts w:cs="Times New Roman"/>
          <w:color w:val="000000" w:themeColor="text1"/>
        </w:rPr>
        <w:t xml:space="preserve">O emissions in the </w:t>
      </w:r>
      <w:proofErr w:type="spellStart"/>
      <w:r w:rsidRPr="004E03DE">
        <w:rPr>
          <w:rFonts w:cs="Times New Roman"/>
          <w:color w:val="000000" w:themeColor="text1"/>
        </w:rPr>
        <w:t>Bh</w:t>
      </w:r>
      <w:proofErr w:type="spellEnd"/>
      <w:r w:rsidRPr="004E03DE">
        <w:rPr>
          <w:rFonts w:cs="Times New Roman"/>
          <w:color w:val="000000" w:themeColor="text1"/>
        </w:rPr>
        <w:t xml:space="preserve"> + W and Br + W treatments were much lower than that in the treatments with sheep urine application, with average fluxes of 0.009 and 0.006 kg N ha</w:t>
      </w:r>
      <w:r w:rsidRPr="004E03DE">
        <w:rPr>
          <w:rFonts w:cs="Times New Roman"/>
          <w:color w:val="000000" w:themeColor="text1"/>
          <w:vertAlign w:val="superscript"/>
        </w:rPr>
        <w:t>-1</w:t>
      </w:r>
      <w:r w:rsidRPr="004E03DE">
        <w:rPr>
          <w:rFonts w:cs="Times New Roman"/>
          <w:color w:val="000000" w:themeColor="text1"/>
        </w:rPr>
        <w:t xml:space="preserve"> d</w:t>
      </w:r>
      <w:r w:rsidRPr="004E03DE">
        <w:rPr>
          <w:rFonts w:cs="Times New Roman"/>
          <w:color w:val="000000" w:themeColor="text1"/>
          <w:vertAlign w:val="superscript"/>
        </w:rPr>
        <w:t>-1</w:t>
      </w:r>
      <w:r w:rsidRPr="004E03DE">
        <w:rPr>
          <w:rFonts w:cs="Times New Roman"/>
          <w:color w:val="000000" w:themeColor="text1"/>
        </w:rPr>
        <w:t>, respectively. The cumulative N</w:t>
      </w:r>
      <w:r w:rsidRPr="004E03DE">
        <w:rPr>
          <w:rFonts w:cs="Times New Roman"/>
          <w:color w:val="000000" w:themeColor="text1"/>
          <w:vertAlign w:val="subscript"/>
        </w:rPr>
        <w:t>2</w:t>
      </w:r>
      <w:r w:rsidRPr="004E03DE">
        <w:rPr>
          <w:rFonts w:cs="Times New Roman"/>
          <w:color w:val="000000" w:themeColor="text1"/>
        </w:rPr>
        <w:t xml:space="preserve">O emission for </w:t>
      </w:r>
      <w:r w:rsidRPr="004E03DE">
        <w:rPr>
          <w:rFonts w:cs="Times New Roman"/>
          <w:color w:val="000000" w:themeColor="text1"/>
        </w:rPr>
        <w:lastRenderedPageBreak/>
        <w:t>the first peak in the Br + U treatment (0.11 kg N ha</w:t>
      </w:r>
      <w:r w:rsidRPr="004E03DE">
        <w:rPr>
          <w:rFonts w:cs="Times New Roman"/>
          <w:color w:val="000000" w:themeColor="text1"/>
          <w:vertAlign w:val="superscript"/>
        </w:rPr>
        <w:t>-</w:t>
      </w:r>
      <w:r w:rsidRPr="004E03DE">
        <w:rPr>
          <w:rFonts w:cs="Times New Roman" w:hint="eastAsia"/>
          <w:color w:val="000000" w:themeColor="text1"/>
          <w:vertAlign w:val="superscript"/>
        </w:rPr>
        <w:t>1</w:t>
      </w:r>
      <w:r w:rsidRPr="004E03DE">
        <w:rPr>
          <w:rFonts w:cs="Times New Roman"/>
          <w:color w:val="000000" w:themeColor="text1"/>
        </w:rPr>
        <w:t xml:space="preserve">) was significantly higher than that in the </w:t>
      </w:r>
      <w:proofErr w:type="spellStart"/>
      <w:r w:rsidRPr="004E03DE">
        <w:rPr>
          <w:rFonts w:cs="Times New Roman"/>
          <w:color w:val="000000" w:themeColor="text1"/>
        </w:rPr>
        <w:t>Bh</w:t>
      </w:r>
      <w:proofErr w:type="spellEnd"/>
      <w:r w:rsidRPr="004E03DE">
        <w:rPr>
          <w:rFonts w:cs="Times New Roman"/>
          <w:color w:val="000000" w:themeColor="text1"/>
        </w:rPr>
        <w:t xml:space="preserve"> + U (0.05 kg ha</w:t>
      </w:r>
      <w:r w:rsidRPr="004E03DE">
        <w:rPr>
          <w:rFonts w:cs="Times New Roman"/>
          <w:color w:val="000000" w:themeColor="text1"/>
          <w:vertAlign w:val="superscript"/>
        </w:rPr>
        <w:t>-</w:t>
      </w:r>
      <w:r w:rsidRPr="004E03DE">
        <w:rPr>
          <w:rFonts w:cs="Times New Roman" w:hint="eastAsia"/>
          <w:color w:val="000000" w:themeColor="text1"/>
          <w:vertAlign w:val="superscript"/>
        </w:rPr>
        <w:t>1</w:t>
      </w:r>
      <w:r w:rsidRPr="004E03DE">
        <w:rPr>
          <w:rFonts w:cs="Times New Roman"/>
          <w:color w:val="000000" w:themeColor="text1"/>
        </w:rPr>
        <w:t>) treatment, although no significant differences were observed in the cumulative N</w:t>
      </w:r>
      <w:r w:rsidRPr="004E03DE">
        <w:rPr>
          <w:rFonts w:cs="Times New Roman"/>
          <w:color w:val="000000" w:themeColor="text1"/>
          <w:vertAlign w:val="subscript"/>
        </w:rPr>
        <w:t>2</w:t>
      </w:r>
      <w:r w:rsidRPr="004E03DE">
        <w:rPr>
          <w:rFonts w:cs="Times New Roman"/>
          <w:color w:val="000000" w:themeColor="text1"/>
        </w:rPr>
        <w:t>O emissions for the entire 23</w:t>
      </w:r>
      <w:r w:rsidR="00847FA1" w:rsidRPr="004E03DE">
        <w:rPr>
          <w:rFonts w:cs="Times New Roman"/>
          <w:color w:val="000000" w:themeColor="text1"/>
        </w:rPr>
        <w:t xml:space="preserve"> days</w:t>
      </w:r>
      <w:r w:rsidRPr="004E03DE">
        <w:rPr>
          <w:rFonts w:cs="Times New Roman"/>
          <w:color w:val="000000" w:themeColor="text1"/>
        </w:rPr>
        <w:t xml:space="preserve"> incubation </w:t>
      </w:r>
      <w:r w:rsidRPr="004E03DE">
        <w:rPr>
          <w:rFonts w:cs="Times New Roman" w:hint="eastAsia"/>
          <w:color w:val="000000" w:themeColor="text1"/>
        </w:rPr>
        <w:t>between</w:t>
      </w:r>
      <w:r w:rsidRPr="004E03DE">
        <w:rPr>
          <w:rFonts w:cs="Times New Roman"/>
          <w:color w:val="000000" w:themeColor="text1"/>
        </w:rPr>
        <w:t xml:space="preserve"> the </w:t>
      </w:r>
      <w:proofErr w:type="spellStart"/>
      <w:r w:rsidRPr="004E03DE">
        <w:rPr>
          <w:rFonts w:cs="Times New Roman"/>
          <w:color w:val="000000" w:themeColor="text1"/>
        </w:rPr>
        <w:t>Bh</w:t>
      </w:r>
      <w:proofErr w:type="spellEnd"/>
      <w:r w:rsidRPr="004E03DE">
        <w:rPr>
          <w:rFonts w:cs="Times New Roman"/>
          <w:color w:val="000000" w:themeColor="text1"/>
        </w:rPr>
        <w:t xml:space="preserve"> + U and Br + U treatments (Table </w:t>
      </w:r>
      <w:r w:rsidR="0061071C" w:rsidRPr="004E03DE">
        <w:rPr>
          <w:rFonts w:cs="Times New Roman"/>
          <w:color w:val="000000" w:themeColor="text1"/>
        </w:rPr>
        <w:t>3</w:t>
      </w:r>
      <w:r w:rsidRPr="004E03DE">
        <w:rPr>
          <w:rFonts w:cs="Times New Roman"/>
          <w:color w:val="000000" w:themeColor="text1"/>
        </w:rPr>
        <w:t>). The cumulative N</w:t>
      </w:r>
      <w:r w:rsidRPr="004E03DE">
        <w:rPr>
          <w:rFonts w:cs="Times New Roman"/>
          <w:color w:val="000000" w:themeColor="text1"/>
          <w:vertAlign w:val="subscript"/>
        </w:rPr>
        <w:t>2</w:t>
      </w:r>
      <w:r w:rsidRPr="004E03DE">
        <w:rPr>
          <w:rFonts w:cs="Times New Roman"/>
          <w:color w:val="000000" w:themeColor="text1"/>
        </w:rPr>
        <w:t xml:space="preserve">O emissions in the </w:t>
      </w:r>
      <w:proofErr w:type="spellStart"/>
      <w:r w:rsidRPr="004E03DE">
        <w:rPr>
          <w:rFonts w:cs="Times New Roman"/>
          <w:color w:val="000000" w:themeColor="text1"/>
        </w:rPr>
        <w:t>Bh</w:t>
      </w:r>
      <w:proofErr w:type="spellEnd"/>
      <w:r w:rsidRPr="004E03DE">
        <w:rPr>
          <w:rFonts w:cs="Times New Roman"/>
          <w:color w:val="000000" w:themeColor="text1"/>
        </w:rPr>
        <w:t xml:space="preserve"> + W and Br + W treatments were significantly lower than that from both urine treatments during both the first peak period and the whole incubation period.</w:t>
      </w:r>
    </w:p>
    <w:p w14:paraId="64D8AE48" w14:textId="637C0320" w:rsidR="005C585D" w:rsidRPr="004E03DE" w:rsidRDefault="005C585D" w:rsidP="005C585D">
      <w:pPr>
        <w:ind w:firstLineChars="200" w:firstLine="440"/>
        <w:jc w:val="both"/>
        <w:rPr>
          <w:rFonts w:cs="Times New Roman"/>
          <w:color w:val="000000" w:themeColor="text1"/>
        </w:rPr>
      </w:pPr>
      <w:r w:rsidRPr="004E03DE">
        <w:rPr>
          <w:rFonts w:cs="Times New Roman"/>
          <w:b/>
          <w:bCs/>
          <w:color w:val="000000" w:themeColor="text1"/>
        </w:rPr>
        <w:t>Nitric oxide</w:t>
      </w:r>
      <w:r w:rsidRPr="004E03DE">
        <w:rPr>
          <w:rFonts w:cs="Times New Roman"/>
          <w:color w:val="000000" w:themeColor="text1"/>
        </w:rPr>
        <w:t xml:space="preserve">: </w:t>
      </w:r>
      <w:r w:rsidRPr="004E03DE">
        <w:rPr>
          <w:rFonts w:cs="Times New Roman" w:hint="eastAsia"/>
          <w:color w:val="000000" w:themeColor="text1"/>
        </w:rPr>
        <w:t>t</w:t>
      </w:r>
      <w:r w:rsidRPr="004E03DE">
        <w:rPr>
          <w:rFonts w:cs="Times New Roman"/>
          <w:color w:val="000000" w:themeColor="text1"/>
        </w:rPr>
        <w:t xml:space="preserve">he pattern of NO emissions was </w:t>
      </w:r>
      <w:proofErr w:type="gramStart"/>
      <w:r w:rsidRPr="004E03DE">
        <w:rPr>
          <w:rFonts w:cs="Times New Roman"/>
          <w:color w:val="000000" w:themeColor="text1"/>
        </w:rPr>
        <w:t>similar to</w:t>
      </w:r>
      <w:proofErr w:type="gramEnd"/>
      <w:r w:rsidRPr="004E03DE">
        <w:rPr>
          <w:rFonts w:cs="Times New Roman"/>
          <w:color w:val="000000" w:themeColor="text1"/>
        </w:rPr>
        <w:t xml:space="preserve"> the N</w:t>
      </w:r>
      <w:r w:rsidRPr="004E03DE">
        <w:rPr>
          <w:rFonts w:cs="Times New Roman"/>
          <w:color w:val="000000" w:themeColor="text1"/>
          <w:vertAlign w:val="subscript"/>
        </w:rPr>
        <w:t>2</w:t>
      </w:r>
      <w:r w:rsidRPr="004E03DE">
        <w:rPr>
          <w:rFonts w:cs="Times New Roman"/>
          <w:color w:val="000000" w:themeColor="text1"/>
        </w:rPr>
        <w:t>O emissions for all treatments during the 23</w:t>
      </w:r>
      <w:r w:rsidR="0020329B" w:rsidRPr="004E03DE">
        <w:rPr>
          <w:rFonts w:cs="Times New Roman"/>
          <w:color w:val="000000" w:themeColor="text1"/>
        </w:rPr>
        <w:t xml:space="preserve"> </w:t>
      </w:r>
      <w:r w:rsidRPr="004E03DE">
        <w:rPr>
          <w:rFonts w:cs="Times New Roman"/>
          <w:color w:val="000000" w:themeColor="text1"/>
        </w:rPr>
        <w:t>d</w:t>
      </w:r>
      <w:r w:rsidR="006951F1" w:rsidRPr="004E03DE">
        <w:rPr>
          <w:rFonts w:cs="Times New Roman"/>
          <w:color w:val="000000" w:themeColor="text1"/>
        </w:rPr>
        <w:t>ays</w:t>
      </w:r>
      <w:r w:rsidRPr="004E03DE">
        <w:rPr>
          <w:rFonts w:cs="Times New Roman"/>
          <w:color w:val="000000" w:themeColor="text1"/>
        </w:rPr>
        <w:t xml:space="preserve"> incubation, with the exception that the maximum NO fluxes in the sheep urine application treatments occurred during the second peak on d</w:t>
      </w:r>
      <w:r w:rsidR="00847FA1" w:rsidRPr="004E03DE">
        <w:rPr>
          <w:rFonts w:cs="Times New Roman"/>
          <w:color w:val="000000" w:themeColor="text1"/>
        </w:rPr>
        <w:t>ay</w:t>
      </w:r>
      <w:r w:rsidRPr="004E03DE">
        <w:rPr>
          <w:rFonts w:cs="Times New Roman"/>
          <w:color w:val="000000" w:themeColor="text1"/>
        </w:rPr>
        <w:t xml:space="preserve"> 14-16 (Fig. </w:t>
      </w:r>
      <w:r w:rsidR="009949B7" w:rsidRPr="004E03DE">
        <w:rPr>
          <w:rFonts w:cs="Times New Roman"/>
          <w:color w:val="000000" w:themeColor="text1"/>
        </w:rPr>
        <w:t>1</w:t>
      </w:r>
      <w:r w:rsidRPr="004E03DE">
        <w:rPr>
          <w:rFonts w:cs="Times New Roman"/>
          <w:color w:val="000000" w:themeColor="text1"/>
        </w:rPr>
        <w:t xml:space="preserve">b). The first peak of NO emissions appeared 7.0 h and 10.6 h after the urine application in the </w:t>
      </w:r>
      <w:proofErr w:type="spellStart"/>
      <w:r w:rsidRPr="004E03DE">
        <w:rPr>
          <w:rFonts w:cs="Times New Roman"/>
          <w:color w:val="000000" w:themeColor="text1"/>
        </w:rPr>
        <w:t>Bh</w:t>
      </w:r>
      <w:proofErr w:type="spellEnd"/>
      <w:r w:rsidRPr="004E03DE">
        <w:rPr>
          <w:rFonts w:cs="Times New Roman"/>
          <w:color w:val="000000" w:themeColor="text1"/>
        </w:rPr>
        <w:t xml:space="preserve"> + U and Br + U treatments, respectively, which was a little later than the peak time of maximum N</w:t>
      </w:r>
      <w:r w:rsidRPr="004E03DE">
        <w:rPr>
          <w:rFonts w:cs="Times New Roman"/>
          <w:color w:val="000000" w:themeColor="text1"/>
          <w:vertAlign w:val="subscript"/>
        </w:rPr>
        <w:t>2</w:t>
      </w:r>
      <w:r w:rsidRPr="004E03DE">
        <w:rPr>
          <w:rFonts w:cs="Times New Roman"/>
          <w:color w:val="000000" w:themeColor="text1"/>
        </w:rPr>
        <w:t>O emissions (3.6 and 5.3 h, respectively) reaching values up to 3 g N ha</w:t>
      </w:r>
      <w:r w:rsidRPr="004E03DE">
        <w:rPr>
          <w:rFonts w:cs="Times New Roman"/>
          <w:color w:val="000000" w:themeColor="text1"/>
          <w:vertAlign w:val="superscript"/>
        </w:rPr>
        <w:t>-1</w:t>
      </w:r>
      <w:r w:rsidRPr="004E03DE">
        <w:rPr>
          <w:rFonts w:cs="Times New Roman"/>
          <w:color w:val="000000" w:themeColor="text1"/>
        </w:rPr>
        <w:t xml:space="preserve"> d</w:t>
      </w:r>
      <w:r w:rsidRPr="004E03DE">
        <w:rPr>
          <w:rFonts w:cs="Times New Roman"/>
          <w:color w:val="000000" w:themeColor="text1"/>
          <w:vertAlign w:val="superscript"/>
        </w:rPr>
        <w:t>-1</w:t>
      </w:r>
      <w:r w:rsidRPr="004E03DE">
        <w:rPr>
          <w:rFonts w:cs="Times New Roman"/>
          <w:color w:val="000000" w:themeColor="text1"/>
        </w:rPr>
        <w:t>. Cumulative NO emissions in the treatments with the sheep urine application including the two peaks (</w:t>
      </w:r>
      <w:proofErr w:type="spellStart"/>
      <w:r w:rsidRPr="004E03DE">
        <w:rPr>
          <w:rFonts w:cs="Times New Roman"/>
          <w:color w:val="000000" w:themeColor="text1"/>
        </w:rPr>
        <w:t>Bh</w:t>
      </w:r>
      <w:proofErr w:type="spellEnd"/>
      <w:r w:rsidRPr="004E03DE">
        <w:rPr>
          <w:rFonts w:cs="Times New Roman"/>
          <w:color w:val="000000" w:themeColor="text1"/>
        </w:rPr>
        <w:t xml:space="preserve"> + U, 0.114 kg N ha</w:t>
      </w:r>
      <w:r w:rsidRPr="004E03DE">
        <w:rPr>
          <w:rFonts w:cs="Times New Roman"/>
          <w:color w:val="000000" w:themeColor="text1"/>
          <w:vertAlign w:val="superscript"/>
        </w:rPr>
        <w:t>-1</w:t>
      </w:r>
      <w:r w:rsidRPr="004E03DE">
        <w:rPr>
          <w:rFonts w:cs="Times New Roman"/>
          <w:color w:val="000000" w:themeColor="text1"/>
        </w:rPr>
        <w:t>; Br + U, 0.103 kg N ha</w:t>
      </w:r>
      <w:r w:rsidRPr="004E03DE">
        <w:rPr>
          <w:rFonts w:cs="Times New Roman"/>
          <w:color w:val="000000" w:themeColor="text1"/>
          <w:vertAlign w:val="superscript"/>
        </w:rPr>
        <w:t>-1</w:t>
      </w:r>
      <w:r w:rsidRPr="004E03DE">
        <w:rPr>
          <w:rFonts w:cs="Times New Roman"/>
          <w:color w:val="000000" w:themeColor="text1"/>
        </w:rPr>
        <w:t>) were significantly higher than those in the water only treatments (</w:t>
      </w:r>
      <w:proofErr w:type="spellStart"/>
      <w:r w:rsidRPr="004E03DE">
        <w:rPr>
          <w:rFonts w:cs="Times New Roman"/>
          <w:color w:val="000000" w:themeColor="text1"/>
        </w:rPr>
        <w:t>Bh</w:t>
      </w:r>
      <w:proofErr w:type="spellEnd"/>
      <w:r w:rsidRPr="004E03DE">
        <w:rPr>
          <w:rFonts w:cs="Times New Roman"/>
          <w:color w:val="000000" w:themeColor="text1"/>
        </w:rPr>
        <w:t xml:space="preserve"> + </w:t>
      </w:r>
      <w:r w:rsidR="00D42718" w:rsidRPr="004E03DE">
        <w:rPr>
          <w:rFonts w:cs="Times New Roman"/>
          <w:color w:val="000000" w:themeColor="text1"/>
        </w:rPr>
        <w:t>W</w:t>
      </w:r>
      <w:r w:rsidRPr="004E03DE">
        <w:rPr>
          <w:rFonts w:cs="Times New Roman"/>
          <w:color w:val="000000" w:themeColor="text1"/>
        </w:rPr>
        <w:t>, 0.007 kg N ha</w:t>
      </w:r>
      <w:r w:rsidRPr="004E03DE">
        <w:rPr>
          <w:rFonts w:cs="Times New Roman"/>
          <w:color w:val="000000" w:themeColor="text1"/>
          <w:vertAlign w:val="superscript"/>
        </w:rPr>
        <w:t>-1</w:t>
      </w:r>
      <w:r w:rsidRPr="004E03DE">
        <w:rPr>
          <w:rFonts w:cs="Times New Roman"/>
          <w:color w:val="000000" w:themeColor="text1"/>
        </w:rPr>
        <w:t xml:space="preserve">; Br + </w:t>
      </w:r>
      <w:r w:rsidR="00D42718" w:rsidRPr="004E03DE">
        <w:rPr>
          <w:rFonts w:cs="Times New Roman"/>
          <w:color w:val="000000" w:themeColor="text1"/>
        </w:rPr>
        <w:t>W</w:t>
      </w:r>
      <w:r w:rsidRPr="004E03DE">
        <w:rPr>
          <w:rFonts w:cs="Times New Roman"/>
          <w:color w:val="000000" w:themeColor="text1"/>
        </w:rPr>
        <w:t>, 0.003 kg N ha</w:t>
      </w:r>
      <w:r w:rsidRPr="004E03DE">
        <w:rPr>
          <w:rFonts w:cs="Times New Roman"/>
          <w:color w:val="000000" w:themeColor="text1"/>
          <w:vertAlign w:val="superscript"/>
        </w:rPr>
        <w:t>-1</w:t>
      </w:r>
      <w:r w:rsidRPr="004E03DE">
        <w:rPr>
          <w:rFonts w:cs="Times New Roman"/>
          <w:color w:val="000000" w:themeColor="text1"/>
        </w:rPr>
        <w:t xml:space="preserve">). Nevertheless, no significant differences in NO emissions were observed between the </w:t>
      </w:r>
      <w:proofErr w:type="spellStart"/>
      <w:r w:rsidRPr="004E03DE">
        <w:rPr>
          <w:rFonts w:cs="Times New Roman"/>
          <w:color w:val="000000" w:themeColor="text1"/>
        </w:rPr>
        <w:t>Bh</w:t>
      </w:r>
      <w:proofErr w:type="spellEnd"/>
      <w:r w:rsidRPr="004E03DE">
        <w:rPr>
          <w:rFonts w:cs="Times New Roman"/>
          <w:color w:val="000000" w:themeColor="text1"/>
        </w:rPr>
        <w:t xml:space="preserve"> + U and Br + U treatments, or the </w:t>
      </w:r>
      <w:proofErr w:type="spellStart"/>
      <w:r w:rsidRPr="004E03DE">
        <w:rPr>
          <w:rFonts w:cs="Times New Roman"/>
          <w:color w:val="000000" w:themeColor="text1"/>
        </w:rPr>
        <w:t>Bh</w:t>
      </w:r>
      <w:proofErr w:type="spellEnd"/>
      <w:r w:rsidRPr="004E03DE">
        <w:rPr>
          <w:rFonts w:cs="Times New Roman"/>
          <w:color w:val="000000" w:themeColor="text1"/>
        </w:rPr>
        <w:t xml:space="preserve"> + W and Br + W treatments during the first peak period or </w:t>
      </w:r>
      <w:r w:rsidR="00577689" w:rsidRPr="004E03DE">
        <w:rPr>
          <w:rFonts w:cs="Times New Roman"/>
          <w:color w:val="000000" w:themeColor="text1"/>
        </w:rPr>
        <w:t>for</w:t>
      </w:r>
      <w:r w:rsidRPr="004E03DE">
        <w:rPr>
          <w:rFonts w:cs="Times New Roman"/>
          <w:color w:val="000000" w:themeColor="text1"/>
        </w:rPr>
        <w:t xml:space="preserve"> the whole incubation period. The second NO peak was broader than the initial one (reach</w:t>
      </w:r>
      <w:r w:rsidR="00577689" w:rsidRPr="004E03DE">
        <w:rPr>
          <w:rFonts w:cs="Times New Roman"/>
          <w:color w:val="000000" w:themeColor="text1"/>
        </w:rPr>
        <w:t>ing</w:t>
      </w:r>
      <w:r w:rsidRPr="004E03DE">
        <w:rPr>
          <w:rFonts w:cs="Times New Roman"/>
          <w:color w:val="000000" w:themeColor="text1"/>
        </w:rPr>
        <w:t xml:space="preserve"> up to ~8 g N ha</w:t>
      </w:r>
      <w:r w:rsidRPr="004E03DE">
        <w:rPr>
          <w:rFonts w:cs="Times New Roman"/>
          <w:color w:val="000000" w:themeColor="text1"/>
          <w:vertAlign w:val="superscript"/>
        </w:rPr>
        <w:t>-1</w:t>
      </w:r>
      <w:r w:rsidRPr="004E03DE">
        <w:rPr>
          <w:rFonts w:cs="Times New Roman"/>
          <w:color w:val="000000" w:themeColor="text1"/>
        </w:rPr>
        <w:t xml:space="preserve"> d</w:t>
      </w:r>
      <w:r w:rsidRPr="004E03DE">
        <w:rPr>
          <w:rFonts w:cs="Times New Roman"/>
          <w:color w:val="000000" w:themeColor="text1"/>
          <w:vertAlign w:val="superscript"/>
        </w:rPr>
        <w:t>-1</w:t>
      </w:r>
      <w:r w:rsidRPr="004E03DE">
        <w:rPr>
          <w:rFonts w:cs="Times New Roman"/>
          <w:color w:val="000000" w:themeColor="text1"/>
        </w:rPr>
        <w:t xml:space="preserve">) and had not reached background values at the end of the incubation, but clearly showed fluxes were decreasing from d 16 onwards. </w:t>
      </w:r>
    </w:p>
    <w:p w14:paraId="563BD980" w14:textId="07137F20" w:rsidR="00322727" w:rsidRPr="004E03DE" w:rsidRDefault="00080DE5" w:rsidP="005C585D">
      <w:pPr>
        <w:ind w:firstLineChars="200" w:firstLine="440"/>
        <w:jc w:val="both"/>
        <w:rPr>
          <w:rFonts w:cs="Times New Roman"/>
          <w:color w:val="000000" w:themeColor="text1"/>
        </w:rPr>
      </w:pPr>
      <w:r w:rsidRPr="004E03DE">
        <w:rPr>
          <w:rFonts w:cs="Times New Roman"/>
          <w:b/>
          <w:bCs/>
          <w:color w:val="000000" w:themeColor="text1"/>
        </w:rPr>
        <w:t>N</w:t>
      </w:r>
      <w:r w:rsidR="000859A4" w:rsidRPr="004E03DE">
        <w:rPr>
          <w:rFonts w:cs="Times New Roman"/>
          <w:b/>
          <w:bCs/>
          <w:color w:val="000000" w:themeColor="text1"/>
        </w:rPr>
        <w:t>itrogen</w:t>
      </w:r>
      <w:r w:rsidRPr="004E03DE">
        <w:rPr>
          <w:rFonts w:cs="Times New Roman"/>
          <w:b/>
          <w:bCs/>
          <w:color w:val="000000" w:themeColor="text1"/>
        </w:rPr>
        <w:t xml:space="preserve"> gas</w:t>
      </w:r>
      <w:r w:rsidR="000859A4" w:rsidRPr="004E03DE">
        <w:rPr>
          <w:rFonts w:cs="Times New Roman"/>
          <w:color w:val="000000" w:themeColor="text1"/>
        </w:rPr>
        <w:t xml:space="preserve">: </w:t>
      </w:r>
      <w:r w:rsidR="00432D38" w:rsidRPr="004E03DE">
        <w:rPr>
          <w:rFonts w:cs="Times New Roman"/>
          <w:color w:val="000000" w:themeColor="text1"/>
        </w:rPr>
        <w:t>Fluxes of N</w:t>
      </w:r>
      <w:r w:rsidR="00432D38" w:rsidRPr="004E03DE">
        <w:rPr>
          <w:rFonts w:cs="Times New Roman"/>
          <w:color w:val="000000" w:themeColor="text1"/>
          <w:vertAlign w:val="subscript"/>
        </w:rPr>
        <w:t>2</w:t>
      </w:r>
      <w:r w:rsidR="00432D38" w:rsidRPr="004E03DE">
        <w:rPr>
          <w:rFonts w:cs="Times New Roman"/>
          <w:color w:val="000000" w:themeColor="text1"/>
        </w:rPr>
        <w:t xml:space="preserve"> </w:t>
      </w:r>
      <w:r w:rsidR="000859A4" w:rsidRPr="004E03DE">
        <w:rPr>
          <w:rFonts w:cs="Times New Roman"/>
          <w:color w:val="000000" w:themeColor="text1"/>
        </w:rPr>
        <w:t xml:space="preserve">were low and decreased continuously from the start </w:t>
      </w:r>
      <w:r w:rsidR="00CD2E1A" w:rsidRPr="004E03DE">
        <w:rPr>
          <w:rFonts w:cs="Times New Roman"/>
          <w:color w:val="000000" w:themeColor="text1"/>
        </w:rPr>
        <w:t>of the incubation</w:t>
      </w:r>
      <w:r w:rsidR="00771EF5" w:rsidRPr="004E03DE">
        <w:rPr>
          <w:rFonts w:cs="Times New Roman"/>
          <w:color w:val="000000" w:themeColor="text1"/>
        </w:rPr>
        <w:t xml:space="preserve"> (data not shown)</w:t>
      </w:r>
      <w:r w:rsidR="00CD2E1A" w:rsidRPr="004E03DE">
        <w:rPr>
          <w:rFonts w:cs="Times New Roman"/>
          <w:color w:val="000000" w:themeColor="text1"/>
        </w:rPr>
        <w:t xml:space="preserve">, indicating </w:t>
      </w:r>
      <w:r w:rsidR="005107B1" w:rsidRPr="004E03DE">
        <w:rPr>
          <w:rFonts w:cs="Times New Roman"/>
          <w:color w:val="000000" w:themeColor="text1"/>
        </w:rPr>
        <w:t>incomplete flushing of the vessels</w:t>
      </w:r>
      <w:r w:rsidR="00CD2E1A" w:rsidRPr="004E03DE">
        <w:rPr>
          <w:rFonts w:cs="Times New Roman"/>
          <w:color w:val="000000" w:themeColor="text1"/>
        </w:rPr>
        <w:t xml:space="preserve"> </w:t>
      </w:r>
      <w:r w:rsidR="005107B1" w:rsidRPr="004E03DE">
        <w:rPr>
          <w:rFonts w:cs="Times New Roman"/>
          <w:color w:val="000000" w:themeColor="text1"/>
        </w:rPr>
        <w:t>with contribution of the</w:t>
      </w:r>
      <w:r w:rsidR="00CD2E1A" w:rsidRPr="004E03DE">
        <w:rPr>
          <w:rFonts w:cs="Times New Roman"/>
          <w:color w:val="000000" w:themeColor="text1"/>
        </w:rPr>
        <w:t xml:space="preserve"> N</w:t>
      </w:r>
      <w:r w:rsidR="00CD2E1A" w:rsidRPr="004E03DE">
        <w:rPr>
          <w:rFonts w:cs="Times New Roman"/>
          <w:color w:val="000000" w:themeColor="text1"/>
          <w:vertAlign w:val="subscript"/>
        </w:rPr>
        <w:t>2</w:t>
      </w:r>
      <w:r w:rsidR="00CD2E1A" w:rsidRPr="004E03DE">
        <w:rPr>
          <w:rFonts w:cs="Times New Roman"/>
          <w:color w:val="000000" w:themeColor="text1"/>
        </w:rPr>
        <w:t xml:space="preserve"> </w:t>
      </w:r>
      <w:r w:rsidR="005107B1" w:rsidRPr="004E03DE">
        <w:rPr>
          <w:rFonts w:cs="Times New Roman"/>
          <w:color w:val="000000" w:themeColor="text1"/>
        </w:rPr>
        <w:t xml:space="preserve">that </w:t>
      </w:r>
      <w:r w:rsidR="00CD2E1A" w:rsidRPr="004E03DE">
        <w:rPr>
          <w:rFonts w:cs="Times New Roman"/>
          <w:color w:val="000000" w:themeColor="text1"/>
        </w:rPr>
        <w:t>entered the DENIS when non-flushed (He/O</w:t>
      </w:r>
      <w:r w:rsidR="00CD2E1A" w:rsidRPr="004E03DE">
        <w:rPr>
          <w:rFonts w:cs="Times New Roman"/>
          <w:color w:val="000000" w:themeColor="text1"/>
          <w:vertAlign w:val="subscript"/>
        </w:rPr>
        <w:t>2</w:t>
      </w:r>
      <w:r w:rsidR="00CD2E1A" w:rsidRPr="004E03DE">
        <w:rPr>
          <w:rFonts w:cs="Times New Roman"/>
          <w:color w:val="000000" w:themeColor="text1"/>
        </w:rPr>
        <w:t>) urine and water were applied to the soil</w:t>
      </w:r>
      <w:r w:rsidR="000859A4" w:rsidRPr="004E03DE">
        <w:rPr>
          <w:rFonts w:cs="Times New Roman"/>
          <w:color w:val="000000" w:themeColor="text1"/>
        </w:rPr>
        <w:t xml:space="preserve">. </w:t>
      </w:r>
      <w:r w:rsidR="006948E2" w:rsidRPr="004E03DE">
        <w:rPr>
          <w:rFonts w:cs="Times New Roman"/>
          <w:color w:val="000000" w:themeColor="text1"/>
        </w:rPr>
        <w:t>S</w:t>
      </w:r>
      <w:r w:rsidR="00771EF5" w:rsidRPr="004E03DE">
        <w:rPr>
          <w:rFonts w:cs="Times New Roman"/>
          <w:color w:val="000000" w:themeColor="text1"/>
        </w:rPr>
        <w:t>oil-borne N</w:t>
      </w:r>
      <w:r w:rsidR="00771EF5" w:rsidRPr="004E03DE">
        <w:rPr>
          <w:rFonts w:cs="Times New Roman"/>
          <w:color w:val="000000" w:themeColor="text1"/>
          <w:vertAlign w:val="subscript"/>
        </w:rPr>
        <w:t>2</w:t>
      </w:r>
      <w:r w:rsidR="00771EF5" w:rsidRPr="004E03DE">
        <w:rPr>
          <w:rFonts w:cs="Times New Roman"/>
          <w:color w:val="000000" w:themeColor="text1"/>
        </w:rPr>
        <w:t xml:space="preserve"> emissions </w:t>
      </w:r>
      <w:r w:rsidR="006948E2" w:rsidRPr="004E03DE">
        <w:rPr>
          <w:rFonts w:cs="Times New Roman"/>
          <w:color w:val="000000" w:themeColor="text1"/>
        </w:rPr>
        <w:t xml:space="preserve">were not observed </w:t>
      </w:r>
      <w:r w:rsidR="00771EF5" w:rsidRPr="004E03DE">
        <w:rPr>
          <w:rFonts w:cs="Times New Roman"/>
          <w:color w:val="000000" w:themeColor="text1"/>
        </w:rPr>
        <w:t>during the incubation, as expected, as soil moisture conditions were managed to favour nitrification (65% WFPS</w:t>
      </w:r>
      <w:r w:rsidR="009E22DF" w:rsidRPr="004E03DE">
        <w:rPr>
          <w:rFonts w:cs="Times New Roman" w:hint="eastAsia"/>
          <w:color w:val="000000" w:themeColor="text1"/>
        </w:rPr>
        <w:t>)</w:t>
      </w:r>
      <w:r w:rsidR="00771EF5" w:rsidRPr="004E03DE">
        <w:rPr>
          <w:rFonts w:cs="Times New Roman"/>
          <w:color w:val="000000" w:themeColor="text1"/>
        </w:rPr>
        <w:t xml:space="preserve"> </w:t>
      </w:r>
      <w:r w:rsidR="00CA228C" w:rsidRPr="004E03DE">
        <w:rPr>
          <w:rFonts w:cs="Times New Roman"/>
          <w:color w:val="000000" w:themeColor="text1"/>
        </w:rPr>
        <w:fldChar w:fldCharType="begin" w:fldLock="1"/>
      </w:r>
      <w:r w:rsidR="00D55EFD" w:rsidRPr="004E03DE">
        <w:rPr>
          <w:rFonts w:cs="Times New Roman"/>
          <w:color w:val="000000" w:themeColor="text1"/>
        </w:rPr>
        <w:instrText>ADDIN CSL_CITATION {"citationItems":[{"id":"ITEM-1","itemData":{"DOI":"10.1016/j.geoderma.2020.114844","ISSN":"00167061","abstract":"To identify the production and consumption pathways and temporal dynamics of N2O emitted from soil, this study uses 15N-labelled substrate-N to quantify the underlying gross N transformation rates using the Ntrace analysis tool and link them to N-emissions. In three experiments twelve soil cores each were incubated in a lab incubation system to measure gaseous emissions, while parallel incubations under the same conditions were set up for destructive soil sampling at 7 time points. Using the triple labelling technique (applying NH4NO3 with either the NH4+-N or the NO3−-N, or both being 15N labelled), this study investigated the effects of 55, 70 and 85% water filled pore space (deemed to promote nitrification, both nitrification and denitrification, and denitrification, respectively) in a clay soil on gaseous N emissions and investigates the source and processes leading to N2O emissions. To assess the utilisation of applied NO3− vs. nitrified NO3− from applied NH4+, the 15N tracing tool Ntrace was used to quantify the rates of immobilisation of NO3− and NH4+, oxidation of NH4+, mineralisation of organic N and subsequent nitrification by the analysis of the 15N in the soil. Gross transformation rates were calculated, indicating the relative importance of added NO3− and NO3− derived from nitrified added NH4+. Results show an important contribution of heterotrophic nitrification (organic N oxidation to NO3−) which was highest at the 55% water filled pore space (WFPS), decreasing in its contribution to N-transformation processes with increasing WFPS, while nitrification (NH4+ oxidation to NO3−) was contributing the most at 70% WFPS. The contribution of denitrification increased with increasing WFPS, but only became dominant at 85% WFPS. While denitrification still showed to be most important at high and nitrification at lower WFPS, the actual % WFPS values were not as expected and highlight the fact that WFPS is a contributor, but not the sole/most important parameter determining the type of N-transformation processes taking place.","author":[{"dropping-particle":"","family":"Loick","given":"Nadine","non-dropping-particle":"","parse-names":false,"suffix":""},{"dropping-particle":"","family":"Dixon","given":"Elizabeth","non-dropping-particle":"","parse-names":false,"suffix":""},{"dropping-particle":"","family":"Matthews","given":"G. Peter","non-dropping-particle":"","parse-names":false,"suffix":""},{"dropping-particle":"","family":"Müller","given":"Christoph","non-dropping-particle":"","parse-names":false,"suffix":""},{"dropping-particle":"","family":"Ciganda","given":"Veronica S.","non-dropping-particle":"","parse-names":false,"suffix":""},{"dropping-particle":"","family":"López-Aizpún","given":"Maria","non-dropping-particle":"","parse-names":false,"suffix":""},{"dropping-particle":"","family":"Repullo","given":"Miguel A.","non-dropping-particle":"","parse-names":false,"suffix":""},{"dropping-particle":"","family":"Cardenas","given":"Laura M.","non-dropping-particle":"","parse-names":false,"suffix":""}],"container-title":"Geoderma","id":"ITEM-1","issue":"March","issued":{"date-parts":[["2021"]]},"title":"Application of a triple 15N tracing technique to elucidate N transformations in a UK grassland soil","type":"article-journal","volume":"385"},"uris":["http://www.mendeley.com/documents/?uuid=894415da-eefd-4c24-992d-dfd32a67ad8c"]}],"mendeley":{"formattedCitation":"(Loick et al. 2021)","plainTextFormattedCitation":"(Loick et al. 2021)","previouslyFormattedCitation":"(Loick et al. 2021)"},"properties":{"noteIndex":0},"schema":"https://github.com/citation-style-language/schema/raw/master/csl-citation.json"}</w:instrText>
      </w:r>
      <w:r w:rsidR="00CA228C" w:rsidRPr="004E03DE">
        <w:rPr>
          <w:rFonts w:cs="Times New Roman"/>
          <w:color w:val="000000" w:themeColor="text1"/>
        </w:rPr>
        <w:fldChar w:fldCharType="separate"/>
      </w:r>
      <w:r w:rsidR="00CA228C" w:rsidRPr="004E03DE">
        <w:rPr>
          <w:rFonts w:cs="Times New Roman"/>
          <w:noProof/>
          <w:color w:val="000000" w:themeColor="text1"/>
        </w:rPr>
        <w:t>(Loick et al. 2021)</w:t>
      </w:r>
      <w:r w:rsidR="00CA228C" w:rsidRPr="004E03DE">
        <w:rPr>
          <w:rFonts w:cs="Times New Roman"/>
          <w:color w:val="000000" w:themeColor="text1"/>
        </w:rPr>
        <w:fldChar w:fldCharType="end"/>
      </w:r>
      <w:r w:rsidR="00771EF5" w:rsidRPr="004E03DE">
        <w:rPr>
          <w:rFonts w:cs="Times New Roman"/>
          <w:color w:val="000000" w:themeColor="text1"/>
        </w:rPr>
        <w:t>.</w:t>
      </w:r>
    </w:p>
    <w:p w14:paraId="7243673F" w14:textId="406E10A7" w:rsidR="005C585D" w:rsidRDefault="005C585D" w:rsidP="005C585D">
      <w:pPr>
        <w:ind w:firstLineChars="200" w:firstLine="440"/>
        <w:jc w:val="both"/>
        <w:rPr>
          <w:rFonts w:cs="Times New Roman"/>
          <w:color w:val="000000" w:themeColor="text1"/>
        </w:rPr>
      </w:pPr>
      <w:r w:rsidRPr="004E03DE">
        <w:rPr>
          <w:rFonts w:cs="Times New Roman"/>
          <w:b/>
          <w:bCs/>
          <w:color w:val="000000" w:themeColor="text1"/>
        </w:rPr>
        <w:t>Carbon dioxide</w:t>
      </w:r>
      <w:r w:rsidRPr="004E03DE">
        <w:rPr>
          <w:rFonts w:cs="Times New Roman"/>
          <w:color w:val="000000" w:themeColor="text1"/>
        </w:rPr>
        <w:t xml:space="preserve">: in the </w:t>
      </w:r>
      <w:proofErr w:type="spellStart"/>
      <w:r w:rsidRPr="004E03DE">
        <w:rPr>
          <w:rFonts w:cs="Times New Roman"/>
          <w:color w:val="000000" w:themeColor="text1"/>
        </w:rPr>
        <w:t>Bh</w:t>
      </w:r>
      <w:proofErr w:type="spellEnd"/>
      <w:r w:rsidRPr="004E03DE">
        <w:rPr>
          <w:rFonts w:cs="Times New Roman"/>
          <w:color w:val="000000" w:themeColor="text1"/>
        </w:rPr>
        <w:t xml:space="preserve"> + U and Br + U treatments, the CO</w:t>
      </w:r>
      <w:r w:rsidRPr="004E03DE">
        <w:rPr>
          <w:rFonts w:cs="Times New Roman"/>
          <w:color w:val="000000" w:themeColor="text1"/>
          <w:vertAlign w:val="subscript"/>
        </w:rPr>
        <w:t>2</w:t>
      </w:r>
      <w:r w:rsidRPr="004E03DE">
        <w:rPr>
          <w:rFonts w:cs="Times New Roman"/>
          <w:color w:val="000000" w:themeColor="text1"/>
        </w:rPr>
        <w:t xml:space="preserve"> emissions increased rapidly and peaked at 10.8 h after the urine application (</w:t>
      </w:r>
      <w:proofErr w:type="gramStart"/>
      <w:r w:rsidRPr="004E03DE">
        <w:rPr>
          <w:rFonts w:cs="Times New Roman"/>
          <w:color w:val="000000" w:themeColor="text1"/>
        </w:rPr>
        <w:t>similar to</w:t>
      </w:r>
      <w:proofErr w:type="gramEnd"/>
      <w:r w:rsidRPr="004E03DE">
        <w:rPr>
          <w:rFonts w:cs="Times New Roman"/>
          <w:color w:val="000000" w:themeColor="text1"/>
        </w:rPr>
        <w:t xml:space="preserve"> the NO peak in the urine treatments), with the maximum fluxes of 207.2 and 198.9 kg C ha</w:t>
      </w:r>
      <w:r w:rsidRPr="004E03DE">
        <w:rPr>
          <w:rFonts w:cs="Times New Roman"/>
          <w:color w:val="000000" w:themeColor="text1"/>
          <w:vertAlign w:val="superscript"/>
        </w:rPr>
        <w:t>-1</w:t>
      </w:r>
      <w:r w:rsidRPr="004E03DE">
        <w:rPr>
          <w:rFonts w:cs="Times New Roman"/>
          <w:color w:val="000000" w:themeColor="text1"/>
        </w:rPr>
        <w:t xml:space="preserve"> d</w:t>
      </w:r>
      <w:r w:rsidRPr="004E03DE">
        <w:rPr>
          <w:rFonts w:cs="Times New Roman"/>
          <w:color w:val="000000" w:themeColor="text1"/>
          <w:vertAlign w:val="superscript"/>
        </w:rPr>
        <w:t>-1</w:t>
      </w:r>
      <w:r w:rsidRPr="004E03DE">
        <w:rPr>
          <w:rFonts w:cs="Times New Roman"/>
          <w:color w:val="000000" w:themeColor="text1"/>
        </w:rPr>
        <w:t xml:space="preserve">, respectively (Fig. </w:t>
      </w:r>
      <w:r w:rsidR="009949B7" w:rsidRPr="004E03DE">
        <w:rPr>
          <w:rFonts w:cs="Times New Roman"/>
          <w:color w:val="000000" w:themeColor="text1"/>
        </w:rPr>
        <w:t>1</w:t>
      </w:r>
      <w:r w:rsidR="00847FA1" w:rsidRPr="004E03DE">
        <w:rPr>
          <w:rFonts w:cs="Times New Roman"/>
          <w:color w:val="000000" w:themeColor="text1"/>
        </w:rPr>
        <w:t>c</w:t>
      </w:r>
      <w:r w:rsidRPr="004E03DE">
        <w:rPr>
          <w:rFonts w:cs="Times New Roman"/>
          <w:color w:val="000000" w:themeColor="text1"/>
        </w:rPr>
        <w:t>). The CO</w:t>
      </w:r>
      <w:r w:rsidRPr="004E03DE">
        <w:rPr>
          <w:rFonts w:cs="Times New Roman"/>
          <w:color w:val="000000" w:themeColor="text1"/>
          <w:vertAlign w:val="subscript"/>
        </w:rPr>
        <w:t>2</w:t>
      </w:r>
      <w:r w:rsidRPr="004E03DE">
        <w:rPr>
          <w:rFonts w:cs="Times New Roman"/>
          <w:color w:val="000000" w:themeColor="text1"/>
        </w:rPr>
        <w:t xml:space="preserve"> </w:t>
      </w:r>
      <w:r w:rsidRPr="004E03DE">
        <w:rPr>
          <w:rFonts w:cs="Times New Roman"/>
          <w:color w:val="000000" w:themeColor="text1"/>
        </w:rPr>
        <w:lastRenderedPageBreak/>
        <w:t>emissions decreased afterwards and remained stable (less than ca. 30 kg C ha</w:t>
      </w:r>
      <w:r w:rsidRPr="004E03DE">
        <w:rPr>
          <w:rFonts w:cs="Times New Roman"/>
          <w:color w:val="000000" w:themeColor="text1"/>
          <w:vertAlign w:val="superscript"/>
        </w:rPr>
        <w:t>-1</w:t>
      </w:r>
      <w:r w:rsidRPr="004E03DE">
        <w:rPr>
          <w:rFonts w:cs="Times New Roman"/>
          <w:color w:val="000000" w:themeColor="text1"/>
        </w:rPr>
        <w:t xml:space="preserve"> h</w:t>
      </w:r>
      <w:r w:rsidRPr="004E03DE">
        <w:rPr>
          <w:rFonts w:cs="Times New Roman"/>
          <w:color w:val="000000" w:themeColor="text1"/>
          <w:vertAlign w:val="superscript"/>
        </w:rPr>
        <w:t>-1</w:t>
      </w:r>
      <w:r w:rsidRPr="004E03DE">
        <w:rPr>
          <w:rFonts w:cs="Times New Roman"/>
          <w:color w:val="000000" w:themeColor="text1"/>
        </w:rPr>
        <w:t>) from d</w:t>
      </w:r>
      <w:r w:rsidR="00847FA1" w:rsidRPr="004E03DE">
        <w:rPr>
          <w:rFonts w:cs="Times New Roman"/>
          <w:color w:val="000000" w:themeColor="text1"/>
        </w:rPr>
        <w:t>ay</w:t>
      </w:r>
      <w:r w:rsidRPr="004E03DE">
        <w:rPr>
          <w:rFonts w:cs="Times New Roman"/>
          <w:color w:val="000000" w:themeColor="text1"/>
        </w:rPr>
        <w:t xml:space="preserve"> 3.5 to end of the incubation in the </w:t>
      </w:r>
      <w:proofErr w:type="spellStart"/>
      <w:r w:rsidRPr="004E03DE">
        <w:rPr>
          <w:rFonts w:cs="Times New Roman"/>
          <w:color w:val="000000" w:themeColor="text1"/>
        </w:rPr>
        <w:t>Bh</w:t>
      </w:r>
      <w:proofErr w:type="spellEnd"/>
      <w:r w:rsidRPr="004E03DE">
        <w:rPr>
          <w:rFonts w:cs="Times New Roman"/>
          <w:color w:val="000000" w:themeColor="text1"/>
        </w:rPr>
        <w:t xml:space="preserve"> + U and Br + U treatments. </w:t>
      </w:r>
      <w:r w:rsidR="00D42718" w:rsidRPr="004E03DE">
        <w:rPr>
          <w:rFonts w:cs="Times New Roman"/>
          <w:color w:val="000000" w:themeColor="text1"/>
        </w:rPr>
        <w:t>After the incubation, t</w:t>
      </w:r>
      <w:r w:rsidRPr="004E03DE">
        <w:rPr>
          <w:rFonts w:cs="Times New Roman"/>
          <w:color w:val="000000" w:themeColor="text1"/>
        </w:rPr>
        <w:t>he cumulative CO</w:t>
      </w:r>
      <w:r w:rsidRPr="004E03DE">
        <w:rPr>
          <w:rFonts w:cs="Times New Roman"/>
          <w:color w:val="000000" w:themeColor="text1"/>
          <w:vertAlign w:val="subscript"/>
        </w:rPr>
        <w:t>2</w:t>
      </w:r>
      <w:r w:rsidRPr="004E03DE">
        <w:rPr>
          <w:rFonts w:cs="Times New Roman"/>
          <w:color w:val="000000" w:themeColor="text1"/>
        </w:rPr>
        <w:t xml:space="preserve"> emissions in the </w:t>
      </w:r>
      <w:r w:rsidR="00D42718" w:rsidRPr="004E03DE">
        <w:rPr>
          <w:rFonts w:cs="Times New Roman"/>
          <w:color w:val="000000" w:themeColor="text1"/>
        </w:rPr>
        <w:t>soil under Br</w:t>
      </w:r>
      <w:r w:rsidRPr="004E03DE">
        <w:rPr>
          <w:rFonts w:cs="Times New Roman"/>
          <w:color w:val="000000" w:themeColor="text1"/>
        </w:rPr>
        <w:t xml:space="preserve"> treatments were significantly </w:t>
      </w:r>
      <w:r w:rsidR="00D42718" w:rsidRPr="004E03DE">
        <w:rPr>
          <w:rFonts w:cs="Times New Roman"/>
          <w:color w:val="000000" w:themeColor="text1"/>
        </w:rPr>
        <w:t xml:space="preserve">lower </w:t>
      </w:r>
      <w:r w:rsidRPr="004E03DE">
        <w:rPr>
          <w:rFonts w:cs="Times New Roman"/>
          <w:color w:val="000000" w:themeColor="text1"/>
        </w:rPr>
        <w:t>than th</w:t>
      </w:r>
      <w:r w:rsidR="00CD2E1A" w:rsidRPr="004E03DE">
        <w:rPr>
          <w:rFonts w:cs="Times New Roman"/>
          <w:color w:val="000000" w:themeColor="text1"/>
        </w:rPr>
        <w:t>ose</w:t>
      </w:r>
      <w:r w:rsidRPr="004E03DE">
        <w:rPr>
          <w:rFonts w:cs="Times New Roman"/>
          <w:color w:val="000000" w:themeColor="text1"/>
        </w:rPr>
        <w:t xml:space="preserve"> in the </w:t>
      </w:r>
      <w:r w:rsidR="00D42718" w:rsidRPr="004E03DE">
        <w:rPr>
          <w:rFonts w:cs="Times New Roman"/>
          <w:color w:val="000000" w:themeColor="text1"/>
        </w:rPr>
        <w:t xml:space="preserve">soil under </w:t>
      </w:r>
      <w:proofErr w:type="spellStart"/>
      <w:r w:rsidR="00D42718" w:rsidRPr="004E03DE">
        <w:rPr>
          <w:rFonts w:cs="Times New Roman"/>
          <w:color w:val="000000" w:themeColor="text1"/>
        </w:rPr>
        <w:t>Bh</w:t>
      </w:r>
      <w:proofErr w:type="spellEnd"/>
      <w:r w:rsidRPr="004E03DE">
        <w:rPr>
          <w:rFonts w:cs="Times New Roman"/>
          <w:color w:val="000000" w:themeColor="text1"/>
        </w:rPr>
        <w:t xml:space="preserve"> treatments, following the series: Br + W &lt; </w:t>
      </w:r>
      <w:proofErr w:type="spellStart"/>
      <w:r w:rsidRPr="004E03DE">
        <w:rPr>
          <w:rFonts w:cs="Times New Roman"/>
          <w:color w:val="000000" w:themeColor="text1"/>
        </w:rPr>
        <w:t>Bh</w:t>
      </w:r>
      <w:proofErr w:type="spellEnd"/>
      <w:r w:rsidRPr="004E03DE">
        <w:rPr>
          <w:rFonts w:cs="Times New Roman"/>
          <w:color w:val="000000" w:themeColor="text1"/>
        </w:rPr>
        <w:t xml:space="preserve"> + W &lt; Br + U &lt; </w:t>
      </w:r>
      <w:proofErr w:type="spellStart"/>
      <w:r w:rsidRPr="004E03DE">
        <w:rPr>
          <w:rFonts w:cs="Times New Roman"/>
          <w:color w:val="000000" w:themeColor="text1"/>
        </w:rPr>
        <w:t>Bh</w:t>
      </w:r>
      <w:proofErr w:type="spellEnd"/>
      <w:r w:rsidRPr="004E03DE">
        <w:rPr>
          <w:rFonts w:cs="Times New Roman"/>
          <w:color w:val="000000" w:themeColor="text1"/>
        </w:rPr>
        <w:t xml:space="preserve"> + U, with the cumulative fluxes of 333.5, 428.5, 654.6, 768.5 kg C </w:t>
      </w:r>
      <w:proofErr w:type="gramStart"/>
      <w:r w:rsidRPr="004E03DE">
        <w:rPr>
          <w:rFonts w:cs="Times New Roman"/>
          <w:color w:val="000000" w:themeColor="text1"/>
        </w:rPr>
        <w:t>ha</w:t>
      </w:r>
      <w:r w:rsidRPr="004E03DE">
        <w:rPr>
          <w:rFonts w:cs="Times New Roman"/>
          <w:color w:val="000000" w:themeColor="text1"/>
          <w:vertAlign w:val="superscript"/>
        </w:rPr>
        <w:t>-1</w:t>
      </w:r>
      <w:proofErr w:type="gramEnd"/>
      <w:r w:rsidRPr="004E03DE">
        <w:rPr>
          <w:rFonts w:cs="Times New Roman"/>
          <w:color w:val="000000" w:themeColor="text1"/>
        </w:rPr>
        <w:t xml:space="preserve">, respectively (Table </w:t>
      </w:r>
      <w:r w:rsidR="0061071C" w:rsidRPr="004E03DE">
        <w:rPr>
          <w:rFonts w:cs="Times New Roman"/>
          <w:color w:val="000000" w:themeColor="text1"/>
        </w:rPr>
        <w:t>3</w:t>
      </w:r>
      <w:r w:rsidRPr="004E03DE">
        <w:rPr>
          <w:rFonts w:cs="Times New Roman"/>
          <w:color w:val="000000" w:themeColor="text1"/>
        </w:rPr>
        <w:t>).</w:t>
      </w:r>
      <w:r w:rsidR="00D42718" w:rsidRPr="004E03DE">
        <w:rPr>
          <w:rFonts w:cs="Times New Roman"/>
          <w:color w:val="000000" w:themeColor="text1"/>
        </w:rPr>
        <w:t xml:space="preserve"> </w:t>
      </w:r>
    </w:p>
    <w:p w14:paraId="5981A1F8" w14:textId="44D96DF1" w:rsidR="004528CE" w:rsidRDefault="004528CE" w:rsidP="008C2656">
      <w:pPr>
        <w:jc w:val="center"/>
        <w:rPr>
          <w:rFonts w:cs="Times New Roman"/>
          <w:color w:val="000000" w:themeColor="text1"/>
        </w:rPr>
      </w:pPr>
      <w:r w:rsidRPr="00E103A3">
        <w:rPr>
          <w:noProof/>
          <w:lang w:eastAsia="en-GB"/>
        </w:rPr>
        <w:drawing>
          <wp:inline distT="0" distB="0" distL="0" distR="0" wp14:anchorId="2E44584B" wp14:editId="50B48144">
            <wp:extent cx="3575712" cy="6292427"/>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90155" cy="6317843"/>
                    </a:xfrm>
                    <a:prstGeom prst="rect">
                      <a:avLst/>
                    </a:prstGeom>
                  </pic:spPr>
                </pic:pic>
              </a:graphicData>
            </a:graphic>
          </wp:inline>
        </w:drawing>
      </w:r>
    </w:p>
    <w:p w14:paraId="645B8659" w14:textId="288C56D1" w:rsidR="004528CE" w:rsidRPr="004528CE" w:rsidRDefault="004528CE" w:rsidP="004528CE">
      <w:pPr>
        <w:ind w:firstLineChars="200" w:firstLine="440"/>
        <w:jc w:val="center"/>
        <w:rPr>
          <w:rFonts w:cs="Times New Roman" w:hint="eastAsia"/>
        </w:rPr>
      </w:pPr>
      <w:r w:rsidRPr="00E103A3">
        <w:rPr>
          <w:rFonts w:cs="Times New Roman"/>
        </w:rPr>
        <w:t>Fig. 1 Gaseous emissions (average) of N</w:t>
      </w:r>
      <w:r w:rsidRPr="00E103A3">
        <w:rPr>
          <w:rFonts w:cs="Times New Roman"/>
          <w:vertAlign w:val="subscript"/>
        </w:rPr>
        <w:t>2</w:t>
      </w:r>
      <w:r w:rsidRPr="00E103A3">
        <w:rPr>
          <w:rFonts w:cs="Times New Roman"/>
        </w:rPr>
        <w:t>O (panel a), NO (panel b) and CO</w:t>
      </w:r>
      <w:r w:rsidRPr="00E103A3">
        <w:rPr>
          <w:rFonts w:cs="Times New Roman"/>
          <w:vertAlign w:val="subscript"/>
        </w:rPr>
        <w:t>2</w:t>
      </w:r>
      <w:r w:rsidRPr="00E103A3">
        <w:rPr>
          <w:rFonts w:cs="Times New Roman"/>
        </w:rPr>
        <w:t xml:space="preserve"> (panel c) during the incubation </w:t>
      </w:r>
      <w:bookmarkStart w:id="14" w:name="_Hlk45187292"/>
      <w:r w:rsidRPr="00E103A3">
        <w:rPr>
          <w:rFonts w:cs="Times New Roman"/>
        </w:rPr>
        <w:t>(urine and water were applied on day 0).</w:t>
      </w:r>
      <w:bookmarkEnd w:id="14"/>
      <w:r w:rsidRPr="00E103A3">
        <w:rPr>
          <w:rFonts w:cs="Times New Roman"/>
        </w:rPr>
        <w:t xml:space="preserve"> Error bars represent standard error of the mean (n=3).</w:t>
      </w:r>
    </w:p>
    <w:p w14:paraId="6B1207D7" w14:textId="18E50E24" w:rsidR="009710DF" w:rsidRPr="004E03DE" w:rsidRDefault="009710DF" w:rsidP="009710DF">
      <w:pPr>
        <w:jc w:val="center"/>
        <w:rPr>
          <w:rFonts w:eastAsia="宋体" w:cs="Times New Roman"/>
          <w:color w:val="000000" w:themeColor="text1"/>
        </w:rPr>
      </w:pPr>
      <w:bookmarkStart w:id="15" w:name="_Hlk38753508"/>
      <w:r w:rsidRPr="004E03DE">
        <w:rPr>
          <w:rFonts w:eastAsia="宋体" w:cs="Times New Roman"/>
          <w:color w:val="000000" w:themeColor="text1"/>
        </w:rPr>
        <w:lastRenderedPageBreak/>
        <w:t>Table 3 Cumulative emissions of N</w:t>
      </w:r>
      <w:r w:rsidRPr="004E03DE">
        <w:rPr>
          <w:rFonts w:eastAsia="宋体" w:cs="Times New Roman"/>
          <w:color w:val="000000" w:themeColor="text1"/>
          <w:vertAlign w:val="subscript"/>
        </w:rPr>
        <w:t>2</w:t>
      </w:r>
      <w:r w:rsidRPr="004E03DE">
        <w:rPr>
          <w:rFonts w:eastAsia="宋体" w:cs="Times New Roman"/>
          <w:color w:val="000000" w:themeColor="text1"/>
        </w:rPr>
        <w:t>O and NO (in kg N ha</w:t>
      </w:r>
      <w:r w:rsidRPr="004E03DE">
        <w:rPr>
          <w:rFonts w:eastAsia="宋体" w:cs="Times New Roman"/>
          <w:color w:val="000000" w:themeColor="text1"/>
          <w:vertAlign w:val="superscript"/>
        </w:rPr>
        <w:t>-1</w:t>
      </w:r>
      <w:r w:rsidRPr="004E03DE">
        <w:rPr>
          <w:rFonts w:eastAsia="宋体" w:cs="Times New Roman"/>
          <w:color w:val="000000" w:themeColor="text1"/>
        </w:rPr>
        <w:t>) and CO</w:t>
      </w:r>
      <w:r w:rsidRPr="004E03DE">
        <w:rPr>
          <w:rFonts w:eastAsia="宋体" w:cs="Times New Roman"/>
          <w:color w:val="000000" w:themeColor="text1"/>
          <w:vertAlign w:val="subscript"/>
        </w:rPr>
        <w:t>2</w:t>
      </w:r>
      <w:r w:rsidRPr="004E03DE">
        <w:rPr>
          <w:rFonts w:eastAsia="宋体" w:cs="Times New Roman"/>
          <w:color w:val="000000" w:themeColor="text1"/>
        </w:rPr>
        <w:t xml:space="preserve"> (in kg C ha</w:t>
      </w:r>
      <w:r w:rsidRPr="004E03DE">
        <w:rPr>
          <w:rFonts w:eastAsia="宋体" w:cs="Times New Roman"/>
          <w:color w:val="000000" w:themeColor="text1"/>
          <w:vertAlign w:val="superscript"/>
        </w:rPr>
        <w:t>-1</w:t>
      </w:r>
      <w:r w:rsidRPr="004E03DE">
        <w:rPr>
          <w:rFonts w:eastAsia="宋体" w:cs="Times New Roman"/>
          <w:color w:val="000000" w:themeColor="text1"/>
        </w:rPr>
        <w:t>) after 23 days incubation and during the first peak period.</w:t>
      </w:r>
    </w:p>
    <w:tbl>
      <w:tblPr>
        <w:tblStyle w:val="130"/>
        <w:tblW w:w="769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9"/>
        <w:gridCol w:w="1535"/>
        <w:gridCol w:w="1680"/>
        <w:gridCol w:w="1539"/>
        <w:gridCol w:w="1540"/>
      </w:tblGrid>
      <w:tr w:rsidR="009710DF" w:rsidRPr="004E03DE" w14:paraId="5DF9FBC7" w14:textId="77777777" w:rsidTr="00875615">
        <w:trPr>
          <w:trHeight w:val="295"/>
        </w:trPr>
        <w:tc>
          <w:tcPr>
            <w:tcW w:w="1399" w:type="dxa"/>
            <w:tcBorders>
              <w:top w:val="single" w:sz="4" w:space="0" w:color="auto"/>
              <w:bottom w:val="single" w:sz="4" w:space="0" w:color="auto"/>
            </w:tcBorders>
            <w:vAlign w:val="center"/>
          </w:tcPr>
          <w:p w14:paraId="2DC3A75C" w14:textId="77777777" w:rsidR="009710DF" w:rsidRPr="004E03DE" w:rsidRDefault="009710DF" w:rsidP="00875615">
            <w:pPr>
              <w:spacing w:line="240" w:lineRule="auto"/>
              <w:rPr>
                <w:rFonts w:eastAsia="宋体" w:cs="Times New Roman"/>
                <w:color w:val="000000" w:themeColor="text1"/>
                <w:sz w:val="18"/>
                <w:szCs w:val="18"/>
              </w:rPr>
            </w:pPr>
            <w:bookmarkStart w:id="16" w:name="OLE_LINK1"/>
            <w:bookmarkStart w:id="17" w:name="OLE_LINK2"/>
            <w:bookmarkEnd w:id="15"/>
            <w:r w:rsidRPr="004E03DE">
              <w:rPr>
                <w:rFonts w:eastAsia="宋体" w:cs="Times New Roman"/>
                <w:color w:val="000000" w:themeColor="text1"/>
                <w:sz w:val="18"/>
                <w:szCs w:val="18"/>
              </w:rPr>
              <w:t>Gas</w:t>
            </w:r>
          </w:p>
        </w:tc>
        <w:tc>
          <w:tcPr>
            <w:tcW w:w="1535" w:type="dxa"/>
            <w:tcBorders>
              <w:top w:val="single" w:sz="4" w:space="0" w:color="auto"/>
              <w:bottom w:val="single" w:sz="4" w:space="0" w:color="auto"/>
            </w:tcBorders>
            <w:vAlign w:val="center"/>
          </w:tcPr>
          <w:p w14:paraId="45F84FC2" w14:textId="77777777" w:rsidR="009710DF" w:rsidRPr="004E03DE" w:rsidRDefault="009710DF" w:rsidP="00875615">
            <w:pPr>
              <w:spacing w:line="240" w:lineRule="auto"/>
              <w:rPr>
                <w:rFonts w:eastAsia="宋体" w:cs="Times New Roman"/>
                <w:color w:val="000000" w:themeColor="text1"/>
                <w:sz w:val="18"/>
                <w:szCs w:val="18"/>
              </w:rPr>
            </w:pPr>
            <w:proofErr w:type="spellStart"/>
            <w:r w:rsidRPr="004E03DE">
              <w:rPr>
                <w:rFonts w:eastAsia="宋体" w:cs="Times New Roman"/>
                <w:color w:val="000000" w:themeColor="text1"/>
                <w:sz w:val="18"/>
                <w:szCs w:val="18"/>
              </w:rPr>
              <w:t>Bh</w:t>
            </w:r>
            <w:proofErr w:type="spellEnd"/>
            <w:r w:rsidRPr="004E03DE">
              <w:rPr>
                <w:rFonts w:eastAsia="宋体" w:cs="Times New Roman"/>
                <w:color w:val="000000" w:themeColor="text1"/>
                <w:sz w:val="18"/>
                <w:szCs w:val="18"/>
              </w:rPr>
              <w:t xml:space="preserve"> + W</w:t>
            </w:r>
          </w:p>
        </w:tc>
        <w:tc>
          <w:tcPr>
            <w:tcW w:w="1680" w:type="dxa"/>
            <w:tcBorders>
              <w:top w:val="single" w:sz="4" w:space="0" w:color="auto"/>
              <w:bottom w:val="single" w:sz="4" w:space="0" w:color="auto"/>
            </w:tcBorders>
            <w:vAlign w:val="center"/>
          </w:tcPr>
          <w:p w14:paraId="6218AF6C" w14:textId="77777777" w:rsidR="009710DF" w:rsidRPr="004E03DE" w:rsidRDefault="009710DF" w:rsidP="00875615">
            <w:pPr>
              <w:spacing w:line="240" w:lineRule="auto"/>
              <w:rPr>
                <w:rFonts w:eastAsia="宋体" w:cs="Times New Roman"/>
                <w:color w:val="000000" w:themeColor="text1"/>
                <w:sz w:val="18"/>
                <w:szCs w:val="18"/>
              </w:rPr>
            </w:pPr>
            <w:proofErr w:type="spellStart"/>
            <w:r w:rsidRPr="004E03DE">
              <w:rPr>
                <w:rFonts w:eastAsia="宋体" w:cs="Times New Roman"/>
                <w:color w:val="000000" w:themeColor="text1"/>
                <w:sz w:val="18"/>
                <w:szCs w:val="18"/>
              </w:rPr>
              <w:t>Bh</w:t>
            </w:r>
            <w:proofErr w:type="spellEnd"/>
            <w:r w:rsidRPr="004E03DE">
              <w:rPr>
                <w:rFonts w:eastAsia="宋体" w:cs="Times New Roman"/>
                <w:color w:val="000000" w:themeColor="text1"/>
                <w:sz w:val="18"/>
                <w:szCs w:val="18"/>
              </w:rPr>
              <w:t xml:space="preserve"> + U</w:t>
            </w:r>
          </w:p>
        </w:tc>
        <w:tc>
          <w:tcPr>
            <w:tcW w:w="1539" w:type="dxa"/>
            <w:tcBorders>
              <w:top w:val="single" w:sz="4" w:space="0" w:color="auto"/>
              <w:bottom w:val="single" w:sz="4" w:space="0" w:color="auto"/>
            </w:tcBorders>
            <w:vAlign w:val="center"/>
          </w:tcPr>
          <w:p w14:paraId="680EBC4A"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Br + W</w:t>
            </w:r>
          </w:p>
        </w:tc>
        <w:tc>
          <w:tcPr>
            <w:tcW w:w="1540" w:type="dxa"/>
            <w:tcBorders>
              <w:top w:val="single" w:sz="4" w:space="0" w:color="auto"/>
              <w:bottom w:val="single" w:sz="4" w:space="0" w:color="auto"/>
            </w:tcBorders>
            <w:vAlign w:val="center"/>
          </w:tcPr>
          <w:p w14:paraId="185A5EF8"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Br + U</w:t>
            </w:r>
          </w:p>
        </w:tc>
      </w:tr>
      <w:tr w:rsidR="009710DF" w:rsidRPr="004E03DE" w14:paraId="2E92D150" w14:textId="77777777" w:rsidTr="00875615">
        <w:trPr>
          <w:trHeight w:val="295"/>
        </w:trPr>
        <w:tc>
          <w:tcPr>
            <w:tcW w:w="1399" w:type="dxa"/>
            <w:tcBorders>
              <w:top w:val="single" w:sz="4" w:space="0" w:color="auto"/>
            </w:tcBorders>
            <w:vAlign w:val="center"/>
          </w:tcPr>
          <w:p w14:paraId="5A3CD729"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N</w:t>
            </w:r>
            <w:r w:rsidRPr="004E03DE">
              <w:rPr>
                <w:rFonts w:eastAsia="宋体" w:cs="Times New Roman"/>
                <w:color w:val="000000" w:themeColor="text1"/>
                <w:sz w:val="18"/>
                <w:szCs w:val="18"/>
                <w:vertAlign w:val="subscript"/>
              </w:rPr>
              <w:t>2</w:t>
            </w:r>
            <w:r w:rsidRPr="004E03DE">
              <w:rPr>
                <w:rFonts w:eastAsia="宋体" w:cs="Times New Roman"/>
                <w:color w:val="000000" w:themeColor="text1"/>
                <w:sz w:val="18"/>
                <w:szCs w:val="18"/>
              </w:rPr>
              <w:t>O (23 d)</w:t>
            </w:r>
          </w:p>
        </w:tc>
        <w:tc>
          <w:tcPr>
            <w:tcW w:w="1535" w:type="dxa"/>
            <w:tcBorders>
              <w:top w:val="single" w:sz="4" w:space="0" w:color="auto"/>
            </w:tcBorders>
            <w:vAlign w:val="center"/>
          </w:tcPr>
          <w:p w14:paraId="6B171FE0"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0.216 ± 0.026 b</w:t>
            </w:r>
          </w:p>
        </w:tc>
        <w:tc>
          <w:tcPr>
            <w:tcW w:w="1680" w:type="dxa"/>
            <w:tcBorders>
              <w:top w:val="single" w:sz="4" w:space="0" w:color="auto"/>
            </w:tcBorders>
            <w:vAlign w:val="center"/>
          </w:tcPr>
          <w:p w14:paraId="712EC85C"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1.73 ± 0.316 a</w:t>
            </w:r>
          </w:p>
        </w:tc>
        <w:tc>
          <w:tcPr>
            <w:tcW w:w="1539" w:type="dxa"/>
            <w:tcBorders>
              <w:top w:val="single" w:sz="4" w:space="0" w:color="auto"/>
            </w:tcBorders>
            <w:vAlign w:val="center"/>
          </w:tcPr>
          <w:p w14:paraId="2AC97885"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0.128 ± 0.068 b</w:t>
            </w:r>
          </w:p>
        </w:tc>
        <w:tc>
          <w:tcPr>
            <w:tcW w:w="1540" w:type="dxa"/>
            <w:tcBorders>
              <w:top w:val="single" w:sz="4" w:space="0" w:color="auto"/>
            </w:tcBorders>
            <w:vAlign w:val="center"/>
          </w:tcPr>
          <w:p w14:paraId="0E214CFA"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1.72 ± 0.324 a</w:t>
            </w:r>
          </w:p>
        </w:tc>
      </w:tr>
      <w:tr w:rsidR="009710DF" w:rsidRPr="004E03DE" w14:paraId="3BAC7C60" w14:textId="77777777" w:rsidTr="00875615">
        <w:trPr>
          <w:trHeight w:val="295"/>
        </w:trPr>
        <w:tc>
          <w:tcPr>
            <w:tcW w:w="1399" w:type="dxa"/>
            <w:vAlign w:val="center"/>
          </w:tcPr>
          <w:p w14:paraId="5174B045"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N</w:t>
            </w:r>
            <w:r w:rsidRPr="004E03DE">
              <w:rPr>
                <w:rFonts w:eastAsia="宋体" w:cs="Times New Roman"/>
                <w:color w:val="000000" w:themeColor="text1"/>
                <w:sz w:val="18"/>
                <w:szCs w:val="18"/>
                <w:vertAlign w:val="subscript"/>
              </w:rPr>
              <w:t>2</w:t>
            </w:r>
            <w:r w:rsidRPr="004E03DE">
              <w:rPr>
                <w:rFonts w:eastAsia="宋体" w:cs="Times New Roman"/>
                <w:color w:val="000000" w:themeColor="text1"/>
                <w:sz w:val="18"/>
                <w:szCs w:val="18"/>
              </w:rPr>
              <w:t>O (first peak)</w:t>
            </w:r>
          </w:p>
        </w:tc>
        <w:tc>
          <w:tcPr>
            <w:tcW w:w="1535" w:type="dxa"/>
            <w:vAlign w:val="center"/>
          </w:tcPr>
          <w:p w14:paraId="049B287A"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0.003 ± 0.000 c</w:t>
            </w:r>
          </w:p>
        </w:tc>
        <w:tc>
          <w:tcPr>
            <w:tcW w:w="1680" w:type="dxa"/>
            <w:vAlign w:val="center"/>
          </w:tcPr>
          <w:p w14:paraId="4F6C88E4"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0.054 ± 0.010 b</w:t>
            </w:r>
          </w:p>
        </w:tc>
        <w:tc>
          <w:tcPr>
            <w:tcW w:w="1539" w:type="dxa"/>
            <w:vAlign w:val="center"/>
          </w:tcPr>
          <w:p w14:paraId="11CC71FD"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0.004 ± 0.001 c</w:t>
            </w:r>
          </w:p>
        </w:tc>
        <w:tc>
          <w:tcPr>
            <w:tcW w:w="1540" w:type="dxa"/>
            <w:vAlign w:val="center"/>
          </w:tcPr>
          <w:p w14:paraId="6B3DC49C"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0.111 ± 0.017 a</w:t>
            </w:r>
          </w:p>
        </w:tc>
      </w:tr>
      <w:tr w:rsidR="009710DF" w:rsidRPr="004E03DE" w14:paraId="59821F9D" w14:textId="77777777" w:rsidTr="00875615">
        <w:trPr>
          <w:trHeight w:val="295"/>
        </w:trPr>
        <w:tc>
          <w:tcPr>
            <w:tcW w:w="1399" w:type="dxa"/>
            <w:vAlign w:val="center"/>
          </w:tcPr>
          <w:p w14:paraId="632C3156"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NO (23 d)</w:t>
            </w:r>
          </w:p>
        </w:tc>
        <w:tc>
          <w:tcPr>
            <w:tcW w:w="1535" w:type="dxa"/>
            <w:vAlign w:val="center"/>
          </w:tcPr>
          <w:p w14:paraId="316D8E81"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0.007 ± 0.001 b</w:t>
            </w:r>
          </w:p>
        </w:tc>
        <w:tc>
          <w:tcPr>
            <w:tcW w:w="1680" w:type="dxa"/>
            <w:vAlign w:val="center"/>
          </w:tcPr>
          <w:p w14:paraId="5300B1AB"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0.114 ± 0.009 a</w:t>
            </w:r>
          </w:p>
        </w:tc>
        <w:tc>
          <w:tcPr>
            <w:tcW w:w="1539" w:type="dxa"/>
            <w:vAlign w:val="center"/>
          </w:tcPr>
          <w:p w14:paraId="5CACDFE9"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0.003 ± 0.001 b</w:t>
            </w:r>
          </w:p>
        </w:tc>
        <w:tc>
          <w:tcPr>
            <w:tcW w:w="1540" w:type="dxa"/>
            <w:vAlign w:val="center"/>
          </w:tcPr>
          <w:p w14:paraId="6F16D1F9"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0.103 ± 0.015 a</w:t>
            </w:r>
          </w:p>
        </w:tc>
      </w:tr>
      <w:tr w:rsidR="009710DF" w:rsidRPr="004E03DE" w14:paraId="3C558608" w14:textId="77777777" w:rsidTr="00875615">
        <w:trPr>
          <w:trHeight w:val="295"/>
        </w:trPr>
        <w:tc>
          <w:tcPr>
            <w:tcW w:w="1399" w:type="dxa"/>
            <w:vAlign w:val="center"/>
          </w:tcPr>
          <w:p w14:paraId="7003A213"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NO (first peak)</w:t>
            </w:r>
          </w:p>
        </w:tc>
        <w:tc>
          <w:tcPr>
            <w:tcW w:w="1535" w:type="dxa"/>
            <w:vAlign w:val="center"/>
          </w:tcPr>
          <w:p w14:paraId="566D9D26"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0.0003 ± 0.0001 b</w:t>
            </w:r>
          </w:p>
        </w:tc>
        <w:tc>
          <w:tcPr>
            <w:tcW w:w="1680" w:type="dxa"/>
            <w:vAlign w:val="center"/>
          </w:tcPr>
          <w:p w14:paraId="4632AA86"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0.0015 ± 0.0001 ab</w:t>
            </w:r>
          </w:p>
        </w:tc>
        <w:tc>
          <w:tcPr>
            <w:tcW w:w="1539" w:type="dxa"/>
            <w:vAlign w:val="center"/>
          </w:tcPr>
          <w:p w14:paraId="20C4A9DA"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0.0003 ± 0.0001 b</w:t>
            </w:r>
          </w:p>
        </w:tc>
        <w:tc>
          <w:tcPr>
            <w:tcW w:w="1540" w:type="dxa"/>
            <w:vAlign w:val="center"/>
          </w:tcPr>
          <w:p w14:paraId="33B4DB80"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0.0025 ± 0.0007 a</w:t>
            </w:r>
          </w:p>
        </w:tc>
      </w:tr>
      <w:tr w:rsidR="009710DF" w:rsidRPr="004E03DE" w14:paraId="0156E848" w14:textId="77777777" w:rsidTr="00875615">
        <w:trPr>
          <w:trHeight w:val="295"/>
        </w:trPr>
        <w:tc>
          <w:tcPr>
            <w:tcW w:w="1399" w:type="dxa"/>
            <w:vAlign w:val="center"/>
          </w:tcPr>
          <w:p w14:paraId="3803B427"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CO</w:t>
            </w:r>
            <w:r w:rsidRPr="004E03DE">
              <w:rPr>
                <w:rFonts w:eastAsia="宋体" w:cs="Times New Roman"/>
                <w:color w:val="000000" w:themeColor="text1"/>
                <w:sz w:val="18"/>
                <w:szCs w:val="18"/>
                <w:vertAlign w:val="subscript"/>
              </w:rPr>
              <w:t>2</w:t>
            </w:r>
            <w:r w:rsidRPr="004E03DE">
              <w:rPr>
                <w:rFonts w:eastAsia="宋体" w:cs="Times New Roman"/>
                <w:color w:val="000000" w:themeColor="text1"/>
                <w:sz w:val="18"/>
                <w:szCs w:val="18"/>
              </w:rPr>
              <w:t xml:space="preserve"> (23 d)</w:t>
            </w:r>
          </w:p>
        </w:tc>
        <w:tc>
          <w:tcPr>
            <w:tcW w:w="1535" w:type="dxa"/>
            <w:vAlign w:val="center"/>
          </w:tcPr>
          <w:p w14:paraId="01230E72"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422.0 ± 10.5 c</w:t>
            </w:r>
          </w:p>
        </w:tc>
        <w:tc>
          <w:tcPr>
            <w:tcW w:w="1680" w:type="dxa"/>
            <w:vAlign w:val="center"/>
          </w:tcPr>
          <w:p w14:paraId="38EDC976"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761.9 ± 15.7 a</w:t>
            </w:r>
          </w:p>
        </w:tc>
        <w:tc>
          <w:tcPr>
            <w:tcW w:w="1539" w:type="dxa"/>
            <w:vAlign w:val="center"/>
          </w:tcPr>
          <w:p w14:paraId="1556877E"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328.5 ± 13.4 d</w:t>
            </w:r>
          </w:p>
        </w:tc>
        <w:tc>
          <w:tcPr>
            <w:tcW w:w="1540" w:type="dxa"/>
            <w:vAlign w:val="center"/>
          </w:tcPr>
          <w:p w14:paraId="3398A0A0"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649.0 ± 7.4 b</w:t>
            </w:r>
          </w:p>
        </w:tc>
      </w:tr>
      <w:tr w:rsidR="009710DF" w:rsidRPr="004E03DE" w14:paraId="0571C272" w14:textId="77777777" w:rsidTr="00875615">
        <w:trPr>
          <w:trHeight w:val="295"/>
        </w:trPr>
        <w:tc>
          <w:tcPr>
            <w:tcW w:w="1399" w:type="dxa"/>
            <w:vAlign w:val="center"/>
          </w:tcPr>
          <w:p w14:paraId="7E19B093"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CO</w:t>
            </w:r>
            <w:r w:rsidRPr="004E03DE">
              <w:rPr>
                <w:rFonts w:eastAsia="宋体" w:cs="Times New Roman"/>
                <w:color w:val="000000" w:themeColor="text1"/>
                <w:sz w:val="18"/>
                <w:szCs w:val="18"/>
                <w:vertAlign w:val="subscript"/>
              </w:rPr>
              <w:t>2</w:t>
            </w:r>
            <w:r w:rsidRPr="004E03DE">
              <w:rPr>
                <w:rFonts w:eastAsia="宋体" w:cs="Times New Roman"/>
                <w:color w:val="000000" w:themeColor="text1"/>
                <w:sz w:val="18"/>
                <w:szCs w:val="18"/>
              </w:rPr>
              <w:t xml:space="preserve"> (first peak)</w:t>
            </w:r>
          </w:p>
        </w:tc>
        <w:tc>
          <w:tcPr>
            <w:tcW w:w="1535" w:type="dxa"/>
            <w:vAlign w:val="center"/>
          </w:tcPr>
          <w:p w14:paraId="3A97EDDE"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97.83 ± 3.34 b</w:t>
            </w:r>
          </w:p>
        </w:tc>
        <w:tc>
          <w:tcPr>
            <w:tcW w:w="1680" w:type="dxa"/>
            <w:vAlign w:val="center"/>
          </w:tcPr>
          <w:p w14:paraId="718D2367"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350.0 ± 10.28 a</w:t>
            </w:r>
          </w:p>
        </w:tc>
        <w:tc>
          <w:tcPr>
            <w:tcW w:w="1539" w:type="dxa"/>
            <w:vAlign w:val="center"/>
          </w:tcPr>
          <w:p w14:paraId="4E942ABE"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84.56 ± 3.26 b</w:t>
            </w:r>
          </w:p>
        </w:tc>
        <w:tc>
          <w:tcPr>
            <w:tcW w:w="1540" w:type="dxa"/>
            <w:vAlign w:val="center"/>
          </w:tcPr>
          <w:p w14:paraId="25388C79" w14:textId="77777777" w:rsidR="009710DF" w:rsidRPr="004E03DE" w:rsidRDefault="009710DF" w:rsidP="00875615">
            <w:pPr>
              <w:spacing w:line="240" w:lineRule="auto"/>
              <w:rPr>
                <w:rFonts w:eastAsia="宋体" w:cs="Times New Roman"/>
                <w:color w:val="000000" w:themeColor="text1"/>
                <w:sz w:val="18"/>
                <w:szCs w:val="18"/>
              </w:rPr>
            </w:pPr>
            <w:r w:rsidRPr="004E03DE">
              <w:rPr>
                <w:rFonts w:eastAsia="宋体" w:cs="Times New Roman"/>
                <w:color w:val="000000" w:themeColor="text1"/>
                <w:sz w:val="18"/>
                <w:szCs w:val="18"/>
              </w:rPr>
              <w:t>328.6 ± 12.59 a</w:t>
            </w:r>
          </w:p>
        </w:tc>
      </w:tr>
    </w:tbl>
    <w:bookmarkEnd w:id="16"/>
    <w:bookmarkEnd w:id="17"/>
    <w:p w14:paraId="2D787D34" w14:textId="261E3822" w:rsidR="009710DF" w:rsidRPr="008C2656" w:rsidRDefault="009710DF" w:rsidP="008C2656">
      <w:pPr>
        <w:spacing w:line="360" w:lineRule="auto"/>
        <w:jc w:val="center"/>
        <w:rPr>
          <w:rFonts w:eastAsia="宋体" w:cs="Times New Roman" w:hint="eastAsia"/>
          <w:color w:val="000000" w:themeColor="text1"/>
        </w:rPr>
      </w:pPr>
      <w:r w:rsidRPr="004E03DE">
        <w:rPr>
          <w:rFonts w:eastAsia="宋体" w:cs="Times New Roman"/>
          <w:color w:val="000000" w:themeColor="text1"/>
          <w:sz w:val="18"/>
          <w:szCs w:val="18"/>
        </w:rPr>
        <w:t xml:space="preserve">Values represent means ± SEM. </w:t>
      </w:r>
      <w:r w:rsidRPr="004E03DE">
        <w:rPr>
          <w:rFonts w:eastAsia="宋体" w:cs="Times New Roman"/>
          <w:color w:val="000000" w:themeColor="text1"/>
          <w:sz w:val="18"/>
        </w:rPr>
        <w:t xml:space="preserve">Different letters indicate a significant difference between treatments (n=3, </w:t>
      </w:r>
      <w:r w:rsidRPr="004E03DE">
        <w:rPr>
          <w:rFonts w:eastAsia="宋体" w:cs="Times New Roman"/>
          <w:i/>
          <w:color w:val="000000" w:themeColor="text1"/>
          <w:sz w:val="18"/>
        </w:rPr>
        <w:t>P</w:t>
      </w:r>
      <w:r w:rsidRPr="004E03DE">
        <w:rPr>
          <w:rFonts w:eastAsia="宋体" w:cs="Times New Roman"/>
          <w:color w:val="000000" w:themeColor="text1"/>
          <w:sz w:val="18"/>
        </w:rPr>
        <w:t>&lt;0.05)</w:t>
      </w:r>
      <w:r w:rsidRPr="004E03DE">
        <w:rPr>
          <w:rFonts w:eastAsia="宋体" w:cs="Times New Roman" w:hint="eastAsia"/>
          <w:color w:val="000000" w:themeColor="text1"/>
          <w:sz w:val="18"/>
        </w:rPr>
        <w:t>.</w:t>
      </w:r>
    </w:p>
    <w:p w14:paraId="6CD6F72E" w14:textId="44185FB1" w:rsidR="005C585D" w:rsidRPr="004E03DE" w:rsidRDefault="005C585D" w:rsidP="009A4AAF">
      <w:pPr>
        <w:jc w:val="both"/>
        <w:rPr>
          <w:i/>
          <w:iCs/>
          <w:color w:val="000000" w:themeColor="text1"/>
        </w:rPr>
      </w:pPr>
      <w:r w:rsidRPr="004E03DE">
        <w:rPr>
          <w:rFonts w:cs="Times New Roman"/>
          <w:i/>
          <w:iCs/>
          <w:color w:val="000000" w:themeColor="text1"/>
        </w:rPr>
        <w:t>3.3. Nitrifiers</w:t>
      </w:r>
      <w:r w:rsidRPr="004E03DE">
        <w:rPr>
          <w:i/>
          <w:iCs/>
          <w:color w:val="000000" w:themeColor="text1"/>
        </w:rPr>
        <w:t xml:space="preserve"> and </w:t>
      </w:r>
      <w:proofErr w:type="spellStart"/>
      <w:r w:rsidRPr="004E03DE">
        <w:rPr>
          <w:i/>
          <w:iCs/>
          <w:color w:val="000000" w:themeColor="text1"/>
        </w:rPr>
        <w:t>denitrifiers</w:t>
      </w:r>
      <w:proofErr w:type="spellEnd"/>
      <w:r w:rsidRPr="004E03DE">
        <w:rPr>
          <w:i/>
          <w:iCs/>
          <w:color w:val="000000" w:themeColor="text1"/>
        </w:rPr>
        <w:t xml:space="preserve"> gene copies</w:t>
      </w:r>
    </w:p>
    <w:p w14:paraId="779881C8" w14:textId="6952043F" w:rsidR="00DB6B89" w:rsidRPr="004E03DE" w:rsidRDefault="005C585D" w:rsidP="0020329B">
      <w:pPr>
        <w:jc w:val="both"/>
        <w:rPr>
          <w:rFonts w:cs="Times New Roman"/>
          <w:color w:val="000000" w:themeColor="text1"/>
        </w:rPr>
      </w:pPr>
      <w:r w:rsidRPr="004E03DE">
        <w:rPr>
          <w:rFonts w:cs="Times New Roman"/>
          <w:color w:val="000000" w:themeColor="text1"/>
        </w:rPr>
        <w:t>At the start of the incubation (d</w:t>
      </w:r>
      <w:r w:rsidR="00847FA1" w:rsidRPr="004E03DE">
        <w:rPr>
          <w:rFonts w:cs="Times New Roman"/>
          <w:color w:val="000000" w:themeColor="text1"/>
        </w:rPr>
        <w:t>ay</w:t>
      </w:r>
      <w:r w:rsidRPr="004E03DE">
        <w:rPr>
          <w:rFonts w:cs="Times New Roman"/>
          <w:color w:val="000000" w:themeColor="text1"/>
        </w:rPr>
        <w:t xml:space="preserve"> </w:t>
      </w:r>
      <w:r w:rsidRPr="004E03DE">
        <w:rPr>
          <w:rFonts w:cs="Times New Roman" w:hint="eastAsia"/>
          <w:color w:val="000000" w:themeColor="text1"/>
        </w:rPr>
        <w:t>0)</w:t>
      </w:r>
      <w:r w:rsidRPr="004E03DE">
        <w:rPr>
          <w:rFonts w:cs="Times New Roman"/>
          <w:color w:val="000000" w:themeColor="text1"/>
        </w:rPr>
        <w:t xml:space="preserve">, there were no significant differences </w:t>
      </w:r>
      <w:r w:rsidRPr="004E03DE">
        <w:rPr>
          <w:rFonts w:cs="Times New Roman" w:hint="eastAsia"/>
          <w:color w:val="000000" w:themeColor="text1"/>
        </w:rPr>
        <w:t>in</w:t>
      </w:r>
      <w:r w:rsidRPr="004E03DE">
        <w:rPr>
          <w:rFonts w:cs="Times New Roman"/>
          <w:color w:val="000000" w:themeColor="text1"/>
        </w:rPr>
        <w:t xml:space="preserve"> the AOA, AOB, </w:t>
      </w:r>
      <w:proofErr w:type="spellStart"/>
      <w:r w:rsidRPr="004E03DE">
        <w:rPr>
          <w:rFonts w:cs="Times New Roman"/>
          <w:i/>
          <w:iCs/>
          <w:color w:val="000000" w:themeColor="text1"/>
        </w:rPr>
        <w:t>nirK</w:t>
      </w:r>
      <w:proofErr w:type="spellEnd"/>
      <w:r w:rsidRPr="004E03DE">
        <w:rPr>
          <w:rFonts w:cs="Times New Roman"/>
          <w:color w:val="000000" w:themeColor="text1"/>
        </w:rPr>
        <w:t xml:space="preserve">, </w:t>
      </w:r>
      <w:proofErr w:type="spellStart"/>
      <w:r w:rsidRPr="004E03DE">
        <w:rPr>
          <w:rFonts w:cs="Times New Roman"/>
          <w:i/>
          <w:iCs/>
          <w:color w:val="000000" w:themeColor="text1"/>
        </w:rPr>
        <w:t>nirS</w:t>
      </w:r>
      <w:proofErr w:type="spellEnd"/>
      <w:r w:rsidRPr="004E03DE">
        <w:rPr>
          <w:rFonts w:cs="Times New Roman"/>
          <w:color w:val="000000" w:themeColor="text1"/>
        </w:rPr>
        <w:t xml:space="preserve"> and </w:t>
      </w:r>
      <w:proofErr w:type="spellStart"/>
      <w:r w:rsidRPr="004E03DE">
        <w:rPr>
          <w:rFonts w:cs="Times New Roman"/>
          <w:i/>
          <w:iCs/>
          <w:color w:val="000000" w:themeColor="text1"/>
        </w:rPr>
        <w:t>nosZ</w:t>
      </w:r>
      <w:proofErr w:type="spellEnd"/>
      <w:r w:rsidRPr="004E03DE">
        <w:rPr>
          <w:rFonts w:cs="Times New Roman"/>
          <w:color w:val="000000" w:themeColor="text1"/>
        </w:rPr>
        <w:t xml:space="preserve"> gene copies </w:t>
      </w:r>
      <w:r w:rsidRPr="004E03DE">
        <w:rPr>
          <w:rFonts w:cs="Times New Roman" w:hint="eastAsia"/>
          <w:color w:val="000000" w:themeColor="text1"/>
        </w:rPr>
        <w:t>betwee</w:t>
      </w:r>
      <w:r w:rsidRPr="004E03DE">
        <w:rPr>
          <w:rFonts w:cs="Times New Roman"/>
          <w:color w:val="000000" w:themeColor="text1"/>
        </w:rPr>
        <w:t xml:space="preserve">n the different treatments (Fig. </w:t>
      </w:r>
      <w:r w:rsidR="009949B7" w:rsidRPr="004E03DE">
        <w:rPr>
          <w:rFonts w:cs="Times New Roman"/>
          <w:color w:val="000000" w:themeColor="text1"/>
        </w:rPr>
        <w:t>2</w:t>
      </w:r>
      <w:r w:rsidRPr="004E03DE">
        <w:rPr>
          <w:rFonts w:cs="Times New Roman"/>
          <w:color w:val="000000" w:themeColor="text1"/>
        </w:rPr>
        <w:t>). After the incubation (d</w:t>
      </w:r>
      <w:r w:rsidR="00CD3F39" w:rsidRPr="004E03DE">
        <w:rPr>
          <w:rFonts w:cs="Times New Roman"/>
          <w:color w:val="000000" w:themeColor="text1"/>
        </w:rPr>
        <w:t>ay</w:t>
      </w:r>
      <w:r w:rsidRPr="004E03DE">
        <w:rPr>
          <w:rFonts w:cs="Times New Roman"/>
          <w:color w:val="000000" w:themeColor="text1"/>
        </w:rPr>
        <w:t xml:space="preserve"> 23), no significant differences were observed in the AOA, </w:t>
      </w:r>
      <w:proofErr w:type="spellStart"/>
      <w:r w:rsidRPr="004E03DE">
        <w:rPr>
          <w:rFonts w:cs="Times New Roman"/>
          <w:i/>
          <w:iCs/>
          <w:color w:val="000000" w:themeColor="text1"/>
        </w:rPr>
        <w:t>nirS</w:t>
      </w:r>
      <w:proofErr w:type="spellEnd"/>
      <w:r w:rsidRPr="004E03DE">
        <w:rPr>
          <w:rFonts w:cs="Times New Roman"/>
          <w:color w:val="000000" w:themeColor="text1"/>
        </w:rPr>
        <w:t xml:space="preserve"> and </w:t>
      </w:r>
      <w:proofErr w:type="spellStart"/>
      <w:r w:rsidRPr="004E03DE">
        <w:rPr>
          <w:rFonts w:cs="Times New Roman"/>
          <w:i/>
          <w:iCs/>
          <w:color w:val="000000" w:themeColor="text1"/>
        </w:rPr>
        <w:t>nosZ</w:t>
      </w:r>
      <w:proofErr w:type="spellEnd"/>
      <w:r w:rsidRPr="004E03DE">
        <w:rPr>
          <w:rFonts w:cs="Times New Roman"/>
          <w:color w:val="000000" w:themeColor="text1"/>
        </w:rPr>
        <w:t xml:space="preserve"> gene abundance between the treatments with the sheep urine application and without urine application (Fig. </w:t>
      </w:r>
      <w:r w:rsidR="009949B7" w:rsidRPr="004E03DE">
        <w:rPr>
          <w:rFonts w:cs="Times New Roman"/>
          <w:color w:val="000000" w:themeColor="text1"/>
        </w:rPr>
        <w:t>2</w:t>
      </w:r>
      <w:r w:rsidRPr="004E03DE">
        <w:rPr>
          <w:rFonts w:cs="Times New Roman"/>
          <w:color w:val="000000" w:themeColor="text1"/>
        </w:rPr>
        <w:t xml:space="preserve">a, d, e). The sheep urine application increased the soil AOB and </w:t>
      </w:r>
      <w:proofErr w:type="spellStart"/>
      <w:r w:rsidRPr="004E03DE">
        <w:rPr>
          <w:rFonts w:cs="Times New Roman"/>
          <w:i/>
          <w:iCs/>
          <w:color w:val="000000" w:themeColor="text1"/>
        </w:rPr>
        <w:t>nirK</w:t>
      </w:r>
      <w:proofErr w:type="spellEnd"/>
      <w:r w:rsidRPr="004E03DE">
        <w:rPr>
          <w:rFonts w:cs="Times New Roman"/>
          <w:color w:val="000000" w:themeColor="text1"/>
        </w:rPr>
        <w:t xml:space="preserve"> gene copies at the end of the incubation (Fig. </w:t>
      </w:r>
      <w:r w:rsidR="009949B7" w:rsidRPr="004E03DE">
        <w:rPr>
          <w:rFonts w:cs="Times New Roman"/>
          <w:color w:val="000000" w:themeColor="text1"/>
        </w:rPr>
        <w:t>2</w:t>
      </w:r>
      <w:r w:rsidRPr="004E03DE">
        <w:rPr>
          <w:rFonts w:cs="Times New Roman"/>
          <w:color w:val="000000" w:themeColor="text1"/>
        </w:rPr>
        <w:t xml:space="preserve">b, c). The AOB gene copies in the </w:t>
      </w:r>
      <w:proofErr w:type="spellStart"/>
      <w:r w:rsidRPr="004E03DE">
        <w:rPr>
          <w:rFonts w:cs="Times New Roman"/>
          <w:color w:val="000000" w:themeColor="text1"/>
        </w:rPr>
        <w:t>Bh</w:t>
      </w:r>
      <w:proofErr w:type="spellEnd"/>
      <w:r w:rsidRPr="004E03DE">
        <w:rPr>
          <w:rFonts w:cs="Times New Roman"/>
          <w:color w:val="000000" w:themeColor="text1"/>
        </w:rPr>
        <w:t xml:space="preserve"> + U treatment (</w:t>
      </w:r>
      <w:r w:rsidRPr="004E03DE">
        <w:rPr>
          <w:rFonts w:cs="Times New Roman" w:hint="eastAsia"/>
          <w:color w:val="000000" w:themeColor="text1"/>
        </w:rPr>
        <w:t>7.7</w:t>
      </w:r>
      <w:r w:rsidRPr="004E03DE">
        <w:rPr>
          <w:rFonts w:cs="Times New Roman"/>
          <w:color w:val="000000" w:themeColor="text1"/>
        </w:rPr>
        <w:t>×</w:t>
      </w:r>
      <w:r w:rsidRPr="004E03DE">
        <w:rPr>
          <w:rFonts w:cs="Times New Roman" w:hint="eastAsia"/>
          <w:color w:val="000000" w:themeColor="text1"/>
        </w:rPr>
        <w:t>10</w:t>
      </w:r>
      <w:r w:rsidRPr="004E03DE">
        <w:rPr>
          <w:rFonts w:cs="Times New Roman" w:hint="eastAsia"/>
          <w:color w:val="000000" w:themeColor="text1"/>
          <w:vertAlign w:val="superscript"/>
        </w:rPr>
        <w:t>6</w:t>
      </w:r>
      <w:r w:rsidRPr="004E03DE">
        <w:rPr>
          <w:rFonts w:cs="Times New Roman"/>
          <w:color w:val="000000" w:themeColor="text1"/>
        </w:rPr>
        <w:t xml:space="preserve"> copies g</w:t>
      </w:r>
      <w:r w:rsidRPr="004E03DE">
        <w:rPr>
          <w:rFonts w:cs="Times New Roman"/>
          <w:color w:val="000000" w:themeColor="text1"/>
          <w:vertAlign w:val="superscript"/>
        </w:rPr>
        <w:t>-1</w:t>
      </w:r>
      <w:r w:rsidRPr="004E03DE">
        <w:rPr>
          <w:rFonts w:cs="Times New Roman"/>
          <w:color w:val="000000" w:themeColor="text1"/>
        </w:rPr>
        <w:t xml:space="preserve"> soil) were significantly higher than that in the Br + U treatment (4</w:t>
      </w:r>
      <w:r w:rsidRPr="004E03DE">
        <w:rPr>
          <w:rFonts w:cs="Times New Roman" w:hint="eastAsia"/>
          <w:color w:val="000000" w:themeColor="text1"/>
        </w:rPr>
        <w:t>.7</w:t>
      </w:r>
      <w:r w:rsidRPr="004E03DE">
        <w:rPr>
          <w:rFonts w:cs="Times New Roman"/>
          <w:color w:val="000000" w:themeColor="text1"/>
        </w:rPr>
        <w:t>×</w:t>
      </w:r>
      <w:r w:rsidRPr="004E03DE">
        <w:rPr>
          <w:rFonts w:cs="Times New Roman" w:hint="eastAsia"/>
          <w:color w:val="000000" w:themeColor="text1"/>
        </w:rPr>
        <w:t>10</w:t>
      </w:r>
      <w:r w:rsidRPr="004E03DE">
        <w:rPr>
          <w:rFonts w:cs="Times New Roman" w:hint="eastAsia"/>
          <w:color w:val="000000" w:themeColor="text1"/>
          <w:vertAlign w:val="superscript"/>
        </w:rPr>
        <w:t>6</w:t>
      </w:r>
      <w:r w:rsidRPr="004E03DE">
        <w:rPr>
          <w:rFonts w:cs="Times New Roman"/>
          <w:color w:val="000000" w:themeColor="text1"/>
        </w:rPr>
        <w:t xml:space="preserve"> copies g</w:t>
      </w:r>
      <w:r w:rsidRPr="004E03DE">
        <w:rPr>
          <w:rFonts w:cs="Times New Roman"/>
          <w:color w:val="000000" w:themeColor="text1"/>
          <w:vertAlign w:val="superscript"/>
        </w:rPr>
        <w:t>-1</w:t>
      </w:r>
      <w:r w:rsidRPr="004E03DE">
        <w:rPr>
          <w:rFonts w:cs="Times New Roman"/>
          <w:color w:val="000000" w:themeColor="text1"/>
        </w:rPr>
        <w:t xml:space="preserve"> soil). The</w:t>
      </w:r>
      <w:r w:rsidRPr="004E03DE">
        <w:rPr>
          <w:rFonts w:cs="Times New Roman"/>
          <w:i/>
          <w:iCs/>
          <w:color w:val="000000" w:themeColor="text1"/>
        </w:rPr>
        <w:t xml:space="preserve"> </w:t>
      </w:r>
      <w:proofErr w:type="spellStart"/>
      <w:r w:rsidRPr="004E03DE">
        <w:rPr>
          <w:rFonts w:cs="Times New Roman"/>
          <w:i/>
          <w:iCs/>
          <w:color w:val="000000" w:themeColor="text1"/>
        </w:rPr>
        <w:t>nirK</w:t>
      </w:r>
      <w:proofErr w:type="spellEnd"/>
      <w:r w:rsidRPr="004E03DE">
        <w:rPr>
          <w:rFonts w:cs="Times New Roman"/>
          <w:color w:val="000000" w:themeColor="text1"/>
        </w:rPr>
        <w:t xml:space="preserve"> gene copies in the Br + W (2.1×</w:t>
      </w:r>
      <w:r w:rsidRPr="004E03DE">
        <w:rPr>
          <w:rFonts w:cs="Times New Roman" w:hint="eastAsia"/>
          <w:color w:val="000000" w:themeColor="text1"/>
        </w:rPr>
        <w:t>10</w:t>
      </w:r>
      <w:r w:rsidRPr="004E03DE">
        <w:rPr>
          <w:rFonts w:cs="Times New Roman"/>
          <w:color w:val="000000" w:themeColor="text1"/>
          <w:vertAlign w:val="superscript"/>
        </w:rPr>
        <w:t>4</w:t>
      </w:r>
      <w:r w:rsidRPr="004E03DE">
        <w:rPr>
          <w:rFonts w:cs="Times New Roman"/>
          <w:color w:val="000000" w:themeColor="text1"/>
        </w:rPr>
        <w:t xml:space="preserve"> copies g</w:t>
      </w:r>
      <w:r w:rsidRPr="004E03DE">
        <w:rPr>
          <w:rFonts w:cs="Times New Roman"/>
          <w:color w:val="000000" w:themeColor="text1"/>
          <w:vertAlign w:val="superscript"/>
        </w:rPr>
        <w:t>-1</w:t>
      </w:r>
      <w:r w:rsidRPr="004E03DE">
        <w:rPr>
          <w:rFonts w:cs="Times New Roman"/>
          <w:color w:val="000000" w:themeColor="text1"/>
        </w:rPr>
        <w:t xml:space="preserve"> soil) was significantly lower than other treatments, but no significant differences were observed in the </w:t>
      </w:r>
      <w:proofErr w:type="spellStart"/>
      <w:r w:rsidRPr="004E03DE">
        <w:rPr>
          <w:rFonts w:cs="Times New Roman"/>
          <w:i/>
          <w:iCs/>
          <w:color w:val="000000" w:themeColor="text1"/>
        </w:rPr>
        <w:t>nirK</w:t>
      </w:r>
      <w:proofErr w:type="spellEnd"/>
      <w:r w:rsidRPr="004E03DE">
        <w:rPr>
          <w:rFonts w:cs="Times New Roman"/>
          <w:color w:val="000000" w:themeColor="text1"/>
        </w:rPr>
        <w:t xml:space="preserve"> gene copies between the </w:t>
      </w:r>
      <w:proofErr w:type="spellStart"/>
      <w:r w:rsidRPr="004E03DE">
        <w:rPr>
          <w:rFonts w:cs="Times New Roman"/>
          <w:color w:val="000000" w:themeColor="text1"/>
        </w:rPr>
        <w:t>Bh</w:t>
      </w:r>
      <w:proofErr w:type="spellEnd"/>
      <w:r w:rsidRPr="004E03DE">
        <w:rPr>
          <w:rFonts w:cs="Times New Roman"/>
          <w:color w:val="000000" w:themeColor="text1"/>
        </w:rPr>
        <w:t xml:space="preserve"> + W, </w:t>
      </w:r>
      <w:proofErr w:type="spellStart"/>
      <w:r w:rsidRPr="004E03DE">
        <w:rPr>
          <w:rFonts w:cs="Times New Roman"/>
          <w:color w:val="000000" w:themeColor="text1"/>
        </w:rPr>
        <w:t>Bh</w:t>
      </w:r>
      <w:proofErr w:type="spellEnd"/>
      <w:r w:rsidRPr="004E03DE">
        <w:rPr>
          <w:rFonts w:cs="Times New Roman"/>
          <w:color w:val="000000" w:themeColor="text1"/>
        </w:rPr>
        <w:t xml:space="preserve"> + U and Br + U treatments (3.3×</w:t>
      </w:r>
      <w:r w:rsidRPr="004E03DE">
        <w:rPr>
          <w:rFonts w:cs="Times New Roman" w:hint="eastAsia"/>
          <w:color w:val="000000" w:themeColor="text1"/>
        </w:rPr>
        <w:t>10</w:t>
      </w:r>
      <w:r w:rsidRPr="004E03DE">
        <w:rPr>
          <w:rFonts w:cs="Times New Roman"/>
          <w:color w:val="000000" w:themeColor="text1"/>
          <w:vertAlign w:val="superscript"/>
        </w:rPr>
        <w:t>4</w:t>
      </w:r>
      <w:r w:rsidRPr="004E03DE">
        <w:rPr>
          <w:rFonts w:cs="Times New Roman"/>
          <w:color w:val="000000" w:themeColor="text1"/>
        </w:rPr>
        <w:t>, 5.0×</w:t>
      </w:r>
      <w:r w:rsidRPr="004E03DE">
        <w:rPr>
          <w:rFonts w:cs="Times New Roman" w:hint="eastAsia"/>
          <w:color w:val="000000" w:themeColor="text1"/>
        </w:rPr>
        <w:t>10</w:t>
      </w:r>
      <w:r w:rsidRPr="004E03DE">
        <w:rPr>
          <w:rFonts w:cs="Times New Roman"/>
          <w:color w:val="000000" w:themeColor="text1"/>
          <w:vertAlign w:val="superscript"/>
        </w:rPr>
        <w:t>4</w:t>
      </w:r>
      <w:r w:rsidRPr="004E03DE">
        <w:rPr>
          <w:rFonts w:cs="Times New Roman"/>
          <w:color w:val="000000" w:themeColor="text1"/>
        </w:rPr>
        <w:t>, 3.7×</w:t>
      </w:r>
      <w:r w:rsidRPr="004E03DE">
        <w:rPr>
          <w:rFonts w:cs="Times New Roman" w:hint="eastAsia"/>
          <w:color w:val="000000" w:themeColor="text1"/>
        </w:rPr>
        <w:t>10</w:t>
      </w:r>
      <w:r w:rsidRPr="004E03DE">
        <w:rPr>
          <w:rFonts w:cs="Times New Roman"/>
          <w:color w:val="000000" w:themeColor="text1"/>
          <w:vertAlign w:val="superscript"/>
        </w:rPr>
        <w:t>4</w:t>
      </w:r>
      <w:r w:rsidRPr="004E03DE">
        <w:rPr>
          <w:rFonts w:cs="Times New Roman"/>
          <w:color w:val="000000" w:themeColor="text1"/>
        </w:rPr>
        <w:t xml:space="preserve"> copies g</w:t>
      </w:r>
      <w:r w:rsidRPr="004E03DE">
        <w:rPr>
          <w:rFonts w:cs="Times New Roman"/>
          <w:color w:val="000000" w:themeColor="text1"/>
          <w:vertAlign w:val="superscript"/>
        </w:rPr>
        <w:t>-1</w:t>
      </w:r>
      <w:r w:rsidRPr="004E03DE">
        <w:rPr>
          <w:rFonts w:cs="Times New Roman"/>
          <w:color w:val="000000" w:themeColor="text1"/>
        </w:rPr>
        <w:t xml:space="preserve"> soil, respectively).</w:t>
      </w:r>
    </w:p>
    <w:p w14:paraId="0A79C373" w14:textId="4EB66CFC" w:rsidR="00854EA9" w:rsidRDefault="004528CE" w:rsidP="004528CE">
      <w:pPr>
        <w:jc w:val="center"/>
        <w:rPr>
          <w:rFonts w:cs="Times New Roman"/>
          <w:color w:val="000000" w:themeColor="text1"/>
        </w:rPr>
      </w:pPr>
      <w:r w:rsidRPr="004528CE">
        <w:rPr>
          <w:rFonts w:ascii="Calibri" w:eastAsia="宋体" w:hAnsi="Calibri" w:cs="Times New Roman"/>
          <w:noProof/>
          <w:lang w:eastAsia="en-US"/>
        </w:rPr>
        <w:lastRenderedPageBreak/>
        <w:drawing>
          <wp:inline distT="0" distB="0" distL="0" distR="0" wp14:anchorId="29817992" wp14:editId="5352E0B4">
            <wp:extent cx="2301866" cy="7437120"/>
            <wp:effectExtent l="0" t="0" r="0" b="0"/>
            <wp:docPr id="51" name="图片 51" descr="图片包含 游戏机, 钢琴&#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图片包含 游戏机, 钢琴&#10;&#10;描述已自动生成"/>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37276" cy="7551525"/>
                    </a:xfrm>
                    <a:prstGeom prst="rect">
                      <a:avLst/>
                    </a:prstGeom>
                  </pic:spPr>
                </pic:pic>
              </a:graphicData>
            </a:graphic>
          </wp:inline>
        </w:drawing>
      </w:r>
    </w:p>
    <w:p w14:paraId="477FDA23" w14:textId="3B0D5CA1" w:rsidR="004528CE" w:rsidRPr="008C2656" w:rsidRDefault="004528CE" w:rsidP="008C2656">
      <w:pPr>
        <w:ind w:firstLineChars="200" w:firstLine="440"/>
        <w:jc w:val="center"/>
        <w:rPr>
          <w:rFonts w:hint="eastAsia"/>
        </w:rPr>
      </w:pPr>
      <w:r w:rsidRPr="00E103A3">
        <w:rPr>
          <w:rFonts w:cs="Times New Roman"/>
        </w:rPr>
        <w:t xml:space="preserve">Fig. 2 Average AOA (panel a), AOB (panel b), </w:t>
      </w:r>
      <w:proofErr w:type="spellStart"/>
      <w:r w:rsidRPr="00E103A3">
        <w:rPr>
          <w:rFonts w:cs="Times New Roman"/>
          <w:i/>
          <w:iCs/>
        </w:rPr>
        <w:t>nirK</w:t>
      </w:r>
      <w:proofErr w:type="spellEnd"/>
      <w:r w:rsidRPr="00E103A3">
        <w:rPr>
          <w:rFonts w:cs="Times New Roman"/>
        </w:rPr>
        <w:t xml:space="preserve"> (panel c), </w:t>
      </w:r>
      <w:proofErr w:type="spellStart"/>
      <w:r w:rsidRPr="00E103A3">
        <w:rPr>
          <w:rFonts w:cs="Times New Roman"/>
          <w:i/>
          <w:iCs/>
        </w:rPr>
        <w:t>nirS</w:t>
      </w:r>
      <w:proofErr w:type="spellEnd"/>
      <w:r w:rsidRPr="00E103A3">
        <w:rPr>
          <w:rFonts w:cs="Times New Roman"/>
        </w:rPr>
        <w:t xml:space="preserve"> (panel d) and </w:t>
      </w:r>
      <w:proofErr w:type="spellStart"/>
      <w:r w:rsidRPr="00E103A3">
        <w:rPr>
          <w:rFonts w:cs="Times New Roman"/>
          <w:i/>
          <w:iCs/>
        </w:rPr>
        <w:t>nosZ</w:t>
      </w:r>
      <w:proofErr w:type="spellEnd"/>
      <w:r w:rsidRPr="00E103A3">
        <w:rPr>
          <w:rFonts w:cs="Times New Roman"/>
        </w:rPr>
        <w:t xml:space="preserve"> (panel e) gene abundance at d 0 and d 23. Error bars represent standard error of the mean (n=3). Different letters indicate significant differences between treatments at d 0 (lower case) and d 23 (upper case), respectively (</w:t>
      </w:r>
      <w:r w:rsidRPr="00E103A3">
        <w:rPr>
          <w:rFonts w:cs="Times New Roman"/>
          <w:i/>
          <w:iCs/>
        </w:rPr>
        <w:t>P</w:t>
      </w:r>
      <w:r w:rsidRPr="00E103A3">
        <w:rPr>
          <w:rFonts w:cs="Times New Roman"/>
        </w:rPr>
        <w:t>&lt;0.05).</w:t>
      </w:r>
    </w:p>
    <w:p w14:paraId="23A53D78" w14:textId="36D8DA29" w:rsidR="005C585D" w:rsidRPr="004E03DE" w:rsidRDefault="005C585D" w:rsidP="009A4AAF">
      <w:pPr>
        <w:jc w:val="both"/>
        <w:rPr>
          <w:b/>
          <w:bCs/>
          <w:color w:val="000000" w:themeColor="text1"/>
        </w:rPr>
      </w:pPr>
      <w:bookmarkStart w:id="18" w:name="_Toc39191578"/>
      <w:r w:rsidRPr="004E03DE">
        <w:rPr>
          <w:b/>
          <w:bCs/>
          <w:color w:val="000000" w:themeColor="text1"/>
        </w:rPr>
        <w:lastRenderedPageBreak/>
        <w:t>4. Discussion</w:t>
      </w:r>
      <w:bookmarkEnd w:id="18"/>
    </w:p>
    <w:p w14:paraId="1533E389" w14:textId="5FD7CEF9" w:rsidR="005C585D" w:rsidRPr="004E03DE" w:rsidRDefault="005C585D" w:rsidP="009A4AAF">
      <w:pPr>
        <w:jc w:val="both"/>
        <w:rPr>
          <w:i/>
          <w:iCs/>
          <w:color w:val="000000" w:themeColor="text1"/>
        </w:rPr>
      </w:pPr>
      <w:r w:rsidRPr="004E03DE">
        <w:rPr>
          <w:i/>
          <w:iCs/>
          <w:color w:val="000000" w:themeColor="text1"/>
        </w:rPr>
        <w:t xml:space="preserve">4.1. Effect of </w:t>
      </w:r>
      <w:proofErr w:type="spellStart"/>
      <w:r w:rsidRPr="004E03DE">
        <w:rPr>
          <w:i/>
          <w:iCs/>
          <w:color w:val="000000" w:themeColor="text1"/>
        </w:rPr>
        <w:t>Bh</w:t>
      </w:r>
      <w:proofErr w:type="spellEnd"/>
      <w:r w:rsidRPr="004E03DE">
        <w:rPr>
          <w:i/>
          <w:iCs/>
          <w:color w:val="000000" w:themeColor="text1"/>
        </w:rPr>
        <w:t xml:space="preserve"> and Br on soil NH</w:t>
      </w:r>
      <w:r w:rsidRPr="004E03DE">
        <w:rPr>
          <w:i/>
          <w:iCs/>
          <w:color w:val="000000" w:themeColor="text1"/>
          <w:vertAlign w:val="subscript"/>
        </w:rPr>
        <w:t>4</w:t>
      </w:r>
      <w:r w:rsidRPr="004E03DE">
        <w:rPr>
          <w:i/>
          <w:iCs/>
          <w:color w:val="000000" w:themeColor="text1"/>
          <w:vertAlign w:val="superscript"/>
        </w:rPr>
        <w:t>+</w:t>
      </w:r>
      <w:r w:rsidRPr="004E03DE">
        <w:rPr>
          <w:i/>
          <w:iCs/>
          <w:color w:val="000000" w:themeColor="text1"/>
        </w:rPr>
        <w:t>-N and NO</w:t>
      </w:r>
      <w:r w:rsidRPr="004E03DE">
        <w:rPr>
          <w:i/>
          <w:iCs/>
          <w:color w:val="000000" w:themeColor="text1"/>
          <w:vertAlign w:val="subscript"/>
        </w:rPr>
        <w:t>3</w:t>
      </w:r>
      <w:r w:rsidRPr="004E03DE">
        <w:rPr>
          <w:i/>
          <w:iCs/>
          <w:color w:val="000000" w:themeColor="text1"/>
          <w:vertAlign w:val="superscript"/>
        </w:rPr>
        <w:t>-</w:t>
      </w:r>
      <w:r w:rsidRPr="004E03DE">
        <w:rPr>
          <w:i/>
          <w:iCs/>
          <w:color w:val="000000" w:themeColor="text1"/>
        </w:rPr>
        <w:t xml:space="preserve">-N concentrations  </w:t>
      </w:r>
    </w:p>
    <w:p w14:paraId="00892D33" w14:textId="584F840A" w:rsidR="00A119EC" w:rsidRPr="004E03DE" w:rsidRDefault="005C585D" w:rsidP="00D55EFD">
      <w:pPr>
        <w:jc w:val="both"/>
        <w:rPr>
          <w:rFonts w:cs="Times New Roman"/>
          <w:color w:val="000000" w:themeColor="text1"/>
        </w:rPr>
      </w:pPr>
      <w:r w:rsidRPr="004E03DE">
        <w:rPr>
          <w:rFonts w:cs="Times New Roman"/>
          <w:color w:val="000000" w:themeColor="text1"/>
        </w:rPr>
        <w:t>The decrease of NH</w:t>
      </w:r>
      <w:r w:rsidRPr="004E03DE">
        <w:rPr>
          <w:rFonts w:cs="Times New Roman"/>
          <w:color w:val="000000" w:themeColor="text1"/>
          <w:vertAlign w:val="subscript"/>
        </w:rPr>
        <w:t>4</w:t>
      </w:r>
      <w:r w:rsidRPr="004E03DE">
        <w:rPr>
          <w:rFonts w:cs="Times New Roman"/>
          <w:color w:val="000000" w:themeColor="text1"/>
          <w:vertAlign w:val="superscript"/>
        </w:rPr>
        <w:t>+</w:t>
      </w:r>
      <w:r w:rsidRPr="004E03DE">
        <w:rPr>
          <w:rFonts w:cs="Times New Roman"/>
          <w:color w:val="000000" w:themeColor="text1"/>
        </w:rPr>
        <w:t xml:space="preserve"> and increase of NO</w:t>
      </w:r>
      <w:r w:rsidRPr="004E03DE">
        <w:rPr>
          <w:rFonts w:cs="Times New Roman"/>
          <w:color w:val="000000" w:themeColor="text1"/>
          <w:vertAlign w:val="subscript"/>
        </w:rPr>
        <w:t>3</w:t>
      </w:r>
      <w:r w:rsidRPr="004E03DE">
        <w:rPr>
          <w:rFonts w:cs="Times New Roman"/>
          <w:color w:val="000000" w:themeColor="text1"/>
          <w:vertAlign w:val="superscript"/>
        </w:rPr>
        <w:t>-</w:t>
      </w:r>
      <w:r w:rsidRPr="004E03DE">
        <w:rPr>
          <w:rFonts w:cs="Times New Roman"/>
          <w:color w:val="000000" w:themeColor="text1"/>
        </w:rPr>
        <w:t xml:space="preserve"> in the treatments without sheep urine application was caused by the nitrification of residual soil NH</w:t>
      </w:r>
      <w:r w:rsidRPr="004E03DE">
        <w:rPr>
          <w:rFonts w:cs="Times New Roman"/>
          <w:color w:val="000000" w:themeColor="text1"/>
          <w:vertAlign w:val="subscript"/>
        </w:rPr>
        <w:t>4</w:t>
      </w:r>
      <w:r w:rsidRPr="004E03DE">
        <w:rPr>
          <w:rFonts w:cs="Times New Roman"/>
          <w:color w:val="000000" w:themeColor="text1"/>
          <w:vertAlign w:val="superscript"/>
        </w:rPr>
        <w:t>+</w:t>
      </w:r>
      <w:r w:rsidR="00D55EFD" w:rsidRPr="004E03DE">
        <w:rPr>
          <w:rFonts w:cs="Times New Roman"/>
          <w:color w:val="000000" w:themeColor="text1"/>
        </w:rPr>
        <w:t xml:space="preserve">. </w:t>
      </w:r>
      <w:r w:rsidRPr="004E03DE">
        <w:rPr>
          <w:rFonts w:cs="Times New Roman"/>
          <w:color w:val="000000" w:themeColor="text1"/>
        </w:rPr>
        <w:t>In the treatments with sheep urine application, the slight increase of NH</w:t>
      </w:r>
      <w:r w:rsidRPr="004E03DE">
        <w:rPr>
          <w:rFonts w:cs="Times New Roman"/>
          <w:color w:val="000000" w:themeColor="text1"/>
          <w:vertAlign w:val="subscript"/>
        </w:rPr>
        <w:t>4</w:t>
      </w:r>
      <w:r w:rsidRPr="004E03DE">
        <w:rPr>
          <w:rFonts w:cs="Times New Roman"/>
          <w:color w:val="000000" w:themeColor="text1"/>
          <w:vertAlign w:val="superscript"/>
        </w:rPr>
        <w:t>+</w:t>
      </w:r>
      <w:r w:rsidRPr="004E03DE">
        <w:rPr>
          <w:rFonts w:cs="Times New Roman"/>
          <w:color w:val="000000" w:themeColor="text1"/>
        </w:rPr>
        <w:t xml:space="preserve"> and marked increase in NO</w:t>
      </w:r>
      <w:r w:rsidRPr="004E03DE">
        <w:rPr>
          <w:rFonts w:cs="Times New Roman"/>
          <w:color w:val="000000" w:themeColor="text1"/>
          <w:vertAlign w:val="subscript"/>
        </w:rPr>
        <w:t>3</w:t>
      </w:r>
      <w:r w:rsidRPr="004E03DE">
        <w:rPr>
          <w:rFonts w:cs="Times New Roman"/>
          <w:color w:val="000000" w:themeColor="text1"/>
          <w:vertAlign w:val="superscript"/>
        </w:rPr>
        <w:t>-</w:t>
      </w:r>
      <w:r w:rsidRPr="004E03DE">
        <w:rPr>
          <w:rFonts w:cs="Times New Roman"/>
          <w:color w:val="000000" w:themeColor="text1"/>
        </w:rPr>
        <w:t xml:space="preserve"> (over 200 mg N kg soil</w:t>
      </w:r>
      <w:r w:rsidRPr="004E03DE">
        <w:rPr>
          <w:rFonts w:cs="Times New Roman"/>
          <w:color w:val="000000" w:themeColor="text1"/>
          <w:vertAlign w:val="superscript"/>
        </w:rPr>
        <w:t>-1</w:t>
      </w:r>
      <w:r w:rsidRPr="004E03DE">
        <w:rPr>
          <w:rFonts w:cs="Times New Roman"/>
          <w:color w:val="000000" w:themeColor="text1"/>
        </w:rPr>
        <w:t>) were caused by the hydrolysis of urea and further nitrification of the NH</w:t>
      </w:r>
      <w:r w:rsidRPr="004E03DE">
        <w:rPr>
          <w:rFonts w:cs="Times New Roman"/>
          <w:color w:val="000000" w:themeColor="text1"/>
          <w:vertAlign w:val="subscript"/>
        </w:rPr>
        <w:t>4</w:t>
      </w:r>
      <w:r w:rsidRPr="004E03DE">
        <w:rPr>
          <w:rFonts w:cs="Times New Roman"/>
          <w:color w:val="000000" w:themeColor="text1"/>
          <w:vertAlign w:val="superscript"/>
        </w:rPr>
        <w:t>+</w:t>
      </w:r>
      <w:r w:rsidRPr="004E03DE">
        <w:rPr>
          <w:rFonts w:cs="Times New Roman"/>
          <w:color w:val="000000" w:themeColor="text1"/>
        </w:rPr>
        <w:t xml:space="preserve"> from the urine-N applied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{"citationItems":[{"id":"ITEM-1","itemData":{"DOI":"10.1016/j.soilbio.2016.12.029","ISBN":"0038-0717","ISSN":"00380717","abstract":"High nitrogen (N) concentration in bovine urine, which generally exceeds plant N uptake rates, results in the formation of hotspots of N loss when bovine urine is deposited on grazed pasture soils. High spatial variability in the distribution of urine patches in grazed pastures poses a major challenge to mitigate N losses. Some exudates from the roots of several tropical forage grasses were shown to inhibit the activity of soil nitrifiers; a process known as biological nitrification inhibition (BNI). We hypothesized that nitrate (NO3−) production and nitrous oxide (N2O) emissions from urine patches deposited on soils under forage grasses with high BNI capacity are lower than those with forage grasses with low BNI capacity. This hypothesis was tested using field plots of two tropical forage grass cultivars, Brachiaria humidicola cv. Tully (BT) and interspecific Brachiaria hybrid cv. Mulato (BM) which, correspondingly, have high and low BNI capacity. Nitrification rates and amoA gene copy numbers of ammonia oxidizing archaea (AOA) and bacteria (AOB) in soils under the two forage grasses were quantified before and after urine and water (control) application, as well, an additional experiment was conducted to quantify denitrification potential. Moreover, soil N2O emissions from simulated urine (0.123 kg N m−2) and water patches were monitored over a 29-day period. Results showed a greater suppression of nitrification, denitrification and AOA abundance in soils under BT than those under BM. Positive relationships (p &lt; 0.05) existed between AOA and AOB abundance and NO3− contents in soils under BM. Bovine urine resulted in higher cumulative N2O fluxes from soils under BM (80 mg N2O-N m−2) compared to those under BT (32 mg N2O-N m−2). Consequently, N2O emission factors were higher for soils under BM (0.07%) than under BT (0.00002%). We conclude that tropical forage grasses with high BNI capacity play a key role in mitigating N2O emissions from bovine urine patches in archaea-dominated soils. This suggests that wide-spread adoption of tropical forage grasses with high BNI capacity may have a great potential to tighten N cycling in grazed pastures.","author":[{"dropping-particle":"","family":"Byrnes","given":"Ryan C","non-dropping-particle":"","parse-names":false,"suffix":""},{"dropping-particle":"","family":"Nùñez","given":"Jonathan","non-dropping-particle":"","parse-names":false,"suffix":""},{"dropping-particle":"","family":"Arenas","given":"Laura","non-dropping-particle":"","parse-names":false,"suffix":""},{"dropping-particle":"","family":"Rao","given":"Idupulapati","non-dropping-particle":"","parse-names":false,"suffix":""},{"dropping-particle":"","family":"Trujillo","given":"Catalina","non-dropping-particle":"","parse-names":false,"suffix":""},{"dropping-particle":"","family":"Alvarez","given":"Carolina","non-dropping-particle":"","parse-names":false,"suffix":""},{"dropping-particle":"","family":"Arango","given":"Jacobo","non-dropping-particle":"","parse-names":false,"suffix":""},{"dropping-particle":"","family":"Rasche","given":"Frank","non-dropping-particle":"","parse-names":false,"suffix":""},{"dropping-particle":"","family":"Chirinda","given":"Ngonidzashe","non-dropping-particle":"","parse-names":false,"suffix":""}],"container-title":"Soil Biology and Biochemistry","id":"ITEM-1","issued":{"date-parts":[["2017"]]},"note":"NULL","page":"156-163","title":"Biological nitrification inhibition by Brachiaria grasses mitigates soil nitrous oxide emissions from bovine urine patches","type":"article-journal","volume":"107"},"uris":["http://www.mendeley.com/documents/?uuid=1e969890-cdf8-4ccb-b71e-242c26353c0d"]}],"mendeley":{"formattedCitation":"(Byrnes et al. 2017)","manualFormatting":"(Byrnes et al., 2017)","plainTextFormattedCitation":"(Byrnes et al. 2017)","previouslyFormattedCitation":"(Byrnes et al. 2017)"},"properties":{"noteIndex":0},"schema":"https://github.com/citation-style-language/schema/raw/master/csl-citation.json"}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Byrnes</w:t>
      </w:r>
      <w:r w:rsidR="00DF3CD9" w:rsidRPr="004E03DE">
        <w:rPr>
          <w:rFonts w:cs="Times New Roman"/>
          <w:noProof/>
          <w:color w:val="000000" w:themeColor="text1"/>
        </w:rPr>
        <w:t xml:space="preserve"> et al.</w:t>
      </w:r>
      <w:r w:rsidR="005D0ADD" w:rsidRPr="004E03DE">
        <w:rPr>
          <w:rFonts w:cs="Times New Roman"/>
          <w:noProof/>
          <w:color w:val="000000" w:themeColor="text1"/>
        </w:rPr>
        <w:t>,</w:t>
      </w:r>
      <w:r w:rsidR="00DF3CD9" w:rsidRPr="004E03DE">
        <w:rPr>
          <w:rFonts w:cs="Times New Roman"/>
          <w:noProof/>
          <w:color w:val="000000" w:themeColor="text1"/>
        </w:rPr>
        <w:t xml:space="preserve"> 2017)</w:t>
      </w:r>
      <w:r w:rsidRPr="004E03DE">
        <w:rPr>
          <w:rFonts w:cs="Times New Roman"/>
          <w:color w:val="000000" w:themeColor="text1"/>
        </w:rPr>
        <w:fldChar w:fldCharType="end"/>
      </w:r>
      <w:r w:rsidRPr="004E03DE">
        <w:rPr>
          <w:rFonts w:cs="Times New Roman"/>
          <w:color w:val="000000" w:themeColor="text1"/>
        </w:rPr>
        <w:t xml:space="preserve">. </w:t>
      </w:r>
      <w:r w:rsidR="00F46874" w:rsidRPr="004E03DE">
        <w:rPr>
          <w:rFonts w:cs="Times New Roman"/>
          <w:color w:val="000000" w:themeColor="text1"/>
        </w:rPr>
        <w:t xml:space="preserve">It was excepted that </w:t>
      </w:r>
      <w:r w:rsidRPr="004E03DE">
        <w:rPr>
          <w:rFonts w:cs="Times New Roman"/>
          <w:color w:val="000000" w:themeColor="text1"/>
        </w:rPr>
        <w:t xml:space="preserve">soil with </w:t>
      </w:r>
      <w:proofErr w:type="spellStart"/>
      <w:r w:rsidRPr="004E03DE">
        <w:rPr>
          <w:rFonts w:cs="Times New Roman"/>
          <w:color w:val="000000" w:themeColor="text1"/>
        </w:rPr>
        <w:t>Bh</w:t>
      </w:r>
      <w:proofErr w:type="spellEnd"/>
      <w:r w:rsidRPr="004E03DE">
        <w:rPr>
          <w:rFonts w:cs="Times New Roman"/>
          <w:color w:val="000000" w:themeColor="text1"/>
        </w:rPr>
        <w:t xml:space="preserve"> retained </w:t>
      </w:r>
      <w:r w:rsidR="00F46874" w:rsidRPr="004E03DE">
        <w:rPr>
          <w:rFonts w:cs="Times New Roman"/>
          <w:color w:val="000000" w:themeColor="text1"/>
        </w:rPr>
        <w:t xml:space="preserve">significantly </w:t>
      </w:r>
      <w:r w:rsidRPr="004E03DE">
        <w:rPr>
          <w:rFonts w:cs="Times New Roman"/>
          <w:color w:val="000000" w:themeColor="text1"/>
        </w:rPr>
        <w:t>higher NH</w:t>
      </w:r>
      <w:r w:rsidRPr="004E03DE">
        <w:rPr>
          <w:rFonts w:cs="Times New Roman"/>
          <w:color w:val="000000" w:themeColor="text1"/>
          <w:vertAlign w:val="subscript"/>
        </w:rPr>
        <w:t>4</w:t>
      </w:r>
      <w:r w:rsidRPr="004E03DE">
        <w:rPr>
          <w:rFonts w:cs="Times New Roman"/>
          <w:color w:val="000000" w:themeColor="text1"/>
          <w:vertAlign w:val="superscript"/>
        </w:rPr>
        <w:t>+</w:t>
      </w:r>
      <w:r w:rsidRPr="004E03DE">
        <w:rPr>
          <w:rFonts w:cs="Times New Roman"/>
          <w:color w:val="000000" w:themeColor="text1"/>
        </w:rPr>
        <w:t xml:space="preserve"> and lower NO</w:t>
      </w:r>
      <w:r w:rsidRPr="004E03DE">
        <w:rPr>
          <w:rFonts w:cs="Times New Roman"/>
          <w:color w:val="000000" w:themeColor="text1"/>
          <w:vertAlign w:val="subscript"/>
        </w:rPr>
        <w:t>3</w:t>
      </w:r>
      <w:r w:rsidRPr="004E03DE">
        <w:rPr>
          <w:rFonts w:cs="Times New Roman"/>
          <w:color w:val="000000" w:themeColor="text1"/>
          <w:vertAlign w:val="superscript"/>
        </w:rPr>
        <w:t>-</w:t>
      </w:r>
      <w:r w:rsidRPr="004E03DE">
        <w:rPr>
          <w:rFonts w:cs="Times New Roman"/>
          <w:color w:val="000000" w:themeColor="text1"/>
        </w:rPr>
        <w:t>concentrations than soil with Br</w:t>
      </w:r>
      <w:r w:rsidR="00F46874" w:rsidRPr="004E03DE">
        <w:rPr>
          <w:rFonts w:cs="Times New Roman"/>
          <w:color w:val="000000" w:themeColor="text1"/>
        </w:rPr>
        <w:t xml:space="preserve"> after the incubation</w:t>
      </w:r>
      <w:r w:rsidRPr="004E03DE">
        <w:rPr>
          <w:rFonts w:cs="Times New Roman"/>
          <w:color w:val="000000" w:themeColor="text1"/>
        </w:rPr>
        <w:t xml:space="preserve">, </w:t>
      </w:r>
      <w:r w:rsidR="00F46874" w:rsidRPr="004E03DE">
        <w:rPr>
          <w:rFonts w:cs="Times New Roman"/>
          <w:color w:val="000000" w:themeColor="text1"/>
        </w:rPr>
        <w:t>due</w:t>
      </w:r>
      <w:r w:rsidRPr="004E03DE">
        <w:rPr>
          <w:rFonts w:cs="Times New Roman"/>
          <w:color w:val="000000" w:themeColor="text1"/>
        </w:rPr>
        <w:t xml:space="preserve"> to the biological NIs released from its</w:t>
      </w:r>
      <w:r w:rsidR="00F46874" w:rsidRPr="004E03DE">
        <w:rPr>
          <w:rFonts w:cs="Times New Roman"/>
          <w:color w:val="000000" w:themeColor="text1"/>
        </w:rPr>
        <w:t xml:space="preserve"> (</w:t>
      </w:r>
      <w:proofErr w:type="spellStart"/>
      <w:r w:rsidR="00F46874" w:rsidRPr="004E03DE">
        <w:rPr>
          <w:rFonts w:cs="Times New Roman"/>
          <w:color w:val="000000" w:themeColor="text1"/>
        </w:rPr>
        <w:t>Bh</w:t>
      </w:r>
      <w:proofErr w:type="spellEnd"/>
      <w:r w:rsidR="00F46874" w:rsidRPr="004E03DE">
        <w:rPr>
          <w:rFonts w:cs="Times New Roman"/>
          <w:color w:val="000000" w:themeColor="text1"/>
        </w:rPr>
        <w:t>)</w:t>
      </w:r>
      <w:r w:rsidRPr="004E03DE">
        <w:rPr>
          <w:rFonts w:cs="Times New Roman"/>
          <w:color w:val="000000" w:themeColor="text1"/>
        </w:rPr>
        <w:t xml:space="preserve"> root to suppress the transformation of NH</w:t>
      </w:r>
      <w:r w:rsidRPr="004E03DE">
        <w:rPr>
          <w:rFonts w:cs="Times New Roman"/>
          <w:color w:val="000000" w:themeColor="text1"/>
          <w:vertAlign w:val="subscript"/>
        </w:rPr>
        <w:t>4</w:t>
      </w:r>
      <w:r w:rsidRPr="004E03DE">
        <w:rPr>
          <w:rFonts w:cs="Times New Roman"/>
          <w:color w:val="000000" w:themeColor="text1"/>
          <w:vertAlign w:val="superscript"/>
        </w:rPr>
        <w:t>+</w:t>
      </w:r>
      <w:r w:rsidRPr="004E03DE">
        <w:rPr>
          <w:rFonts w:cs="Times New Roman"/>
          <w:color w:val="000000" w:themeColor="text1"/>
        </w:rPr>
        <w:t xml:space="preserve"> to NO</w:t>
      </w:r>
      <w:r w:rsidRPr="004E03DE">
        <w:rPr>
          <w:rFonts w:cs="Times New Roman"/>
          <w:color w:val="000000" w:themeColor="text1"/>
          <w:vertAlign w:val="subscript"/>
        </w:rPr>
        <w:t>3</w:t>
      </w:r>
      <w:r w:rsidRPr="004E03DE">
        <w:rPr>
          <w:rFonts w:cs="Times New Roman"/>
          <w:color w:val="000000" w:themeColor="text1"/>
          <w:vertAlign w:val="superscript"/>
        </w:rPr>
        <w:t>-</w:t>
      </w:r>
      <w:r w:rsidRPr="004E03DE">
        <w:rPr>
          <w:rFonts w:cs="Times New Roman"/>
          <w:color w:val="000000" w:themeColor="text1"/>
        </w:rPr>
        <w:t xml:space="preserve">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{"citationItems":[{"id":"ITEM-1","itemData":{"DOI":"10.1111/j.1747-0765.2009.00398.x","ISBN":"0038-0768","ISSN":"00380768","abstract":"The tropical pasture grass Brachiaria humidiola (Rendle) Schweick releases nitrification inhibitory compounds from its roots, a phenomenon termed 'biological nitrification inhibition' (BNI). We investigated the influence of root exudates of B. humidicola on nitrification, major soil microorganisms and plant growth promoting microorganisms using two contrasting soil types, Andosol and Cambisol. The addition of root exudates (containing BNI activity that is expressed in Allylthiourea unit (ATU) was standardized in a bioassay against a synthetic inhibitor of nitrification, allylthiourea, and their function in soil was compared to inhibition caused by the synthetic nitrification inhibitor dicyandiamide. At 30 and 40 ATU g-1soil, root exudates inhibited nitrification by 95% in fresh Cambisol after 60 days. Nitrification was also similarly inhibited in rhizosphere soils of Cambisol where B. humidicola was grown for 6 months. Root exudates did not inhibit other soil microorganisms, including gram-negative bacteria, total cultivable bacteria and fluorescent pseudomonads. Root exudates, when added to pure cultures of Nitrosomonas europaea, inhibited their growth, but did not inhibit the growth of several plant growth promoting microorganisms, Azospirillum lipoferum, Rhizobium leguminosarum and Azotobacter chroococcum. Our results indicate that the nitrification inhibitors released by B. humidicola roots inhibited nitrifying bacteria, but did not negatively affect other major soil microorganisms and the effectiveness of the inhibitory effect varied with soil type.","author":[{"dropping-particle":"","family":"Gopalakrishnan","given":"Subramaniam","non-dropping-particle":"","parse-names":false,"suffix":""},{"dropping-particle":"","family":"Watanabe","given":"Takashi","non-dropping-particle":"","parse-names":false,"suffix":""},{"dropping-particle":"","family":"Pearse","given":"Stuart J","non-dropping-particle":"","parse-names":false,"suffix":""},{"dropping-particle":"","family":"Ito","given":"Osamu","non-dropping-particle":"","parse-names":false,"suffix":""},{"dropping-particle":"","family":"Hossain","given":"Zakir A K M","non-dropping-particle":"","parse-names":false,"suffix":""},{"dropping-particle":"V","family":"Subbarao","given":"Guntur","non-dropping-particle":"","parse-names":false,"suffix":""}],"container-title":"Soil Science and Plant Nutrition","id":"ITEM-1","issue":"5","issued":{"date-parts":[["2009"]]},"note":"NULL","page":"725-733","title":"Biological nitrification inhibition by Brachiaria humidicola roots varies with soil type and inhibits nitrifying bacteria, but not other major soil microorganisms","type":"article-journal","volume":"55"},"uris":["http://www.mendeley.com/documents/?uuid=a11adbaf-da75-42ff-bd1c-602e8b4e85d6"]},{"id":"ITEM-2","itemData":{"DOI":"10.1007/s11104-006-9159-3","ISBN":"0032-079X","ISSN":"0032079X","abstract":"Regulating nitrification could be a key strategy in improving nitrogen (N) recovery and agronomic N-use efficiency in situations where the loss of N following nitrification is significant. A highly sensitive bioassay using recombinant luminescent Nitrosomonas europaea, has been developed that can detect and quantify the amount of nitrification inhibitors produced by plants (hereafter referred to as BNI activity). A number of species including tropical and temperate pastures, cereals and legumes were tested for BNI in their root exudate. There was a wide range in BNI capacity among the 18 species tested; specific BNI (AT units activity g-1 root dry wt) ranged from 0 (i.e. no detectable activity) to 18.3 AT units. Among the tested cereal and legume crops, sorghum [Sorghum bicolor (L.)], pearl millet [Pennisetum glaucum (L.) R. Br.], and groundnut [Arachis hypogaea (L.)] showed detectable BNI in root exudate. Among pasture grasses, Brachiaria humidicola (Rendle) Schweick, B. decumbens Stapf showed the highest BNI capacity. Several high- and low-BNI genotypes were identified within the B. humidicola species. Soil collected from field plots of 10 year-old high-BNI genotypes of B. humidicola, showed a near total suppression (&gt;90%) of nitrification; most of the soil inorganic N remained in the NH 4+ form after 30 days of incubation. In contrast, soils collected from low-BNI genotypes did not show any inhibitory effect; most of the soil inorganic N was converted to NO 3- after 30 days of incubation. In both the high- and low-BNI genotypes, BNI was detected in root exudate only when plants were grown with NH 4+ , but not when grown with NO 3- as the sole source of N. BNI compounds when added to the soil inhibited nitrification and the relationship was linear (r 2 = 0.92 **; n = 12). The BNI from high- and low-BNI types when added to N. europaea in pure culture, blocked both the ammonia monooxygenase (AMO) and the hydroxylamine oxidoreductase (HAO) pathways. Our results indicated that BNI capacity varies widely among and within species; and that some degree of BNI capacity is likely a widespread phenomenon in tropical pasture grasses. We suggest that the BNI capacity could either be managed and/or introduced into pastures/crops with an expression of this phenomenon, via genetic improvement approaches that combine high productivity along with some capacity to regulate soil nitrification process. © 2006 Springer Science+Business Media B.V.","author":[{"dropping-particle":"V.","family":"Subbarao","given":"G.","non-dropping-particle":"","parse-names":false,"suffix":""},{"dropping-particle":"","family":"Rondon","given":"M.","non-dropping-particle":"","parse-names":false,"suffix":""},{"dropping-particle":"","family":"Ito","given":"O.","non-dropping-particle":"","parse-names":false,"suffix":""},{"dropping-particle":"","family":"Ishikawa","given":"T.","non-dropping-particle":"","parse-names":false,"suffix":""},{"dropping-particle":"","family":"Rao","given":"I. M.","non-dropping-particle":"","parse-names":false,"suffix":""},{"dropping-particle":"","family":"Nakahara","given":"K.","non-dropping-particle":"","parse-names":false,"suffix":""},{"dropping-particle":"","family":"Lascano","given":"Carlos","non-dropping-particle":"","parse-names":false,"suffix":""},{"dropping-particle":"","family":"Berry","given":"W. L.","non-dropping-particle":"","parse-names":false,"suffix":""}],"container-title":"Plant and Soil","id":"ITEM-2","issue":"1-2","issued":{"date-parts":[["2007"]]},"note":"NULL","page":"5-18","title":"Biological nitrification inhibition (BNI) - Is it a widespread phenomenon?","type":"article-journal","volume":"294"},"uris":["http://www.mendeley.com/documents/?uuid=64baa069-a5e5-35ed-a2ce-cd697c53d8f5"]},{"id":"ITEM-3","itemData":{"DOI":"10.1007/s11104-018-3626-5","ISBN":"1110401836265","ISSN":"15735036","abstract":"Aim Utilization of biological nitrification inhibition (BNI) strategy can reduce nitrogen losses in agricultural systems. This study is aimed at characterizing BNI activity in a plant-soil system using a biparental hybrid population of Brachiaria humidicola (Bh), a forage grass with high BNI potential but of low nutritional quality. Methods Soil nitrification rates and BNI potential in root-tissue were analyzed in a hybrid population (117), obtained from two contrasting Bh parents, namely CIAT 26146 and CIAT 16888, with low and high BNI activity, respectively. Observed BNI activity was validated by measuring archaeal (AOA) and bacterial (AOB) nitrifier abundance in the rhizosphere soil of parents and con-trasting hybrids. Comparisons of the BNI potential of four forage grasses were conducted to evaluate the feasibility of using nitrification rates to measure BNI activity under field and pot grown conditions. Results High BNI activity was the phenotype most commonly observed in the hybrid population (72%). BNI activity showed a similar tendency for genotypes grown in pots and in the field. A reduction in AOA abundance was found for contrasting hybrids with low nitrification rates and high BNI potential. Conclusion Bh hybrids with high levels of BNI activity were identified. Our results demonstrate that the micro-cosm incubation and the in vitro bioassay may be used as complementary methods for effectively assessing BNI activity. The full expression of BNI potential of Bh genotypes grown in the soil (i.e. low nitrification rates) requires up to one year to develop, after planting.","author":[{"dropping-particle":"","family":"Nuñez","given":"Jonathan","non-dropping-particle":"","parse-names":false,"suffix":""},{"dropping-particle":"","family":"Arevalo","given":"Ashly","non-dropping-particle":"","parse-names":false,"suffix":""},{"dropping-particle":"","family":"Karwat","given":"Hannes","non-dropping-particle":"","parse-names":false,"suffix":""},{"dropping-particle":"","family":"Egenolf","given":"Konrad","non-dropping-particle":"","parse-names":false,"suffix":""},{"dropping-particle":"","family":"Miles","given":"John","non-dropping-particle":"","parse-names":false,"suffix":""},{"dropping-particle":"","family":"Chirinda","given":"Ngonidzashe","non-dropping-particle":"","parse-names":false,"suffix":""},{"dropping-particle":"","family":"Cadisch","given":"Georg","non-dropping-particle":"","parse-names":false,"suffix":""},{"dropping-particle":"","family":"Rasche","given":"Frank","non-dropping-particle":"","parse-names":false,"suffix":""},{"dropping-particle":"","family":"Rao","given":"Idupulapati","non-dropping-particle":"","parse-names":false,"suffix":""},{"dropping-particle":"","family":"Subbarao","given":"Guntur","non-dropping-particle":"","parse-names":false,"suffix":""},{"dropping-particle":"","family":"Arango","given":"Jacobo","non-dropping-particle":"","parse-names":false,"suffix":""}],"container-title":"Plant and Soil","id":"ITEM-3","issue":"1-2","issued":{"date-parts":[["2018"]]},"page":"401-411","publisher":"Plant and Soil","title":"Biological nitrification inhibition activity in a soil-grown biparental population of the forage grass, Brachiaria humidicola","type":"article-journal","volume":"426"},"uris":["http://www.mendeley.com/documents/?uuid=b4c5d8aa-b6b0-49d8-b3b6-fa238b070372"]}],"mendeley":{"formattedCitation":"(Subbarao et al. 2007a; Gopalakrishnan et al. 2009; Nuñez et al. 2018)","manualFormatting":"(Subbarao et al., 2007a; Gopalakrishnan et al., 2009; Nuñez et al., 2018)","plainTextFormattedCitation":"(Subbarao et al. 2007a; Gopalakrishnan et al. 2009; Nuñez et al. 2018)","previouslyFormattedCitation":"(Subbarao et al. 2007a; Gopalakrishnan et al. 2009; Nuñez et al. 2018)"},"properties":{"noteIndex":0},"schema":"https://github.com/citation-style-language/schema/raw/master/csl-citation.json"}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Subbarao</w:t>
      </w:r>
      <w:r w:rsidR="00DF3CD9" w:rsidRPr="004E03DE">
        <w:rPr>
          <w:rFonts w:cs="Times New Roman"/>
          <w:noProof/>
          <w:color w:val="000000" w:themeColor="text1"/>
        </w:rPr>
        <w:t xml:space="preserve"> et al.</w:t>
      </w:r>
      <w:r w:rsidR="005D0ADD" w:rsidRPr="004E03DE">
        <w:rPr>
          <w:rFonts w:cs="Times New Roman"/>
          <w:noProof/>
          <w:color w:val="000000" w:themeColor="text1"/>
        </w:rPr>
        <w:t>,</w:t>
      </w:r>
      <w:r w:rsidR="00DF3CD9" w:rsidRPr="004E03DE">
        <w:rPr>
          <w:rFonts w:cs="Times New Roman"/>
          <w:noProof/>
          <w:color w:val="000000" w:themeColor="text1"/>
        </w:rPr>
        <w:t xml:space="preserve"> 2007a; </w:t>
      </w:r>
      <w:r w:rsidR="00DF3CD9" w:rsidRPr="004E03DE">
        <w:rPr>
          <w:rFonts w:cs="Times New Roman"/>
          <w:i/>
          <w:noProof/>
          <w:color w:val="000000" w:themeColor="text1"/>
        </w:rPr>
        <w:t>Gopalakrishnan</w:t>
      </w:r>
      <w:r w:rsidR="00DF3CD9" w:rsidRPr="004E03DE">
        <w:rPr>
          <w:rFonts w:cs="Times New Roman"/>
          <w:noProof/>
          <w:color w:val="000000" w:themeColor="text1"/>
        </w:rPr>
        <w:t xml:space="preserve"> et al.</w:t>
      </w:r>
      <w:r w:rsidR="005D0ADD" w:rsidRPr="004E03DE">
        <w:rPr>
          <w:rFonts w:cs="Times New Roman"/>
          <w:noProof/>
          <w:color w:val="000000" w:themeColor="text1"/>
        </w:rPr>
        <w:t>,</w:t>
      </w:r>
      <w:r w:rsidR="00DF3CD9" w:rsidRPr="004E03DE">
        <w:rPr>
          <w:rFonts w:cs="Times New Roman"/>
          <w:noProof/>
          <w:color w:val="000000" w:themeColor="text1"/>
        </w:rPr>
        <w:t xml:space="preserve"> 2009; </w:t>
      </w:r>
      <w:r w:rsidR="00DF3CD9" w:rsidRPr="004E03DE">
        <w:rPr>
          <w:rFonts w:cs="Times New Roman"/>
          <w:i/>
          <w:noProof/>
          <w:color w:val="000000" w:themeColor="text1"/>
        </w:rPr>
        <w:t>Nuñez</w:t>
      </w:r>
      <w:r w:rsidR="00DF3CD9" w:rsidRPr="004E03DE">
        <w:rPr>
          <w:rFonts w:cs="Times New Roman"/>
          <w:noProof/>
          <w:color w:val="000000" w:themeColor="text1"/>
        </w:rPr>
        <w:t xml:space="preserve"> et al.</w:t>
      </w:r>
      <w:r w:rsidR="005D0ADD" w:rsidRPr="004E03DE">
        <w:rPr>
          <w:rFonts w:cs="Times New Roman"/>
          <w:noProof/>
          <w:color w:val="000000" w:themeColor="text1"/>
        </w:rPr>
        <w:t>,</w:t>
      </w:r>
      <w:r w:rsidR="00DF3CD9" w:rsidRPr="004E03DE">
        <w:rPr>
          <w:rFonts w:cs="Times New Roman"/>
          <w:noProof/>
          <w:color w:val="000000" w:themeColor="text1"/>
        </w:rPr>
        <w:t xml:space="preserve"> 2018)</w:t>
      </w:r>
      <w:r w:rsidRPr="004E03DE">
        <w:rPr>
          <w:rFonts w:cs="Times New Roman"/>
          <w:color w:val="000000" w:themeColor="text1"/>
        </w:rPr>
        <w:fldChar w:fldCharType="end"/>
      </w:r>
      <w:r w:rsidRPr="004E03DE">
        <w:rPr>
          <w:rFonts w:cs="Times New Roman"/>
          <w:color w:val="000000" w:themeColor="text1"/>
        </w:rPr>
        <w:t>.</w:t>
      </w:r>
      <w:r w:rsidR="00F46874" w:rsidRPr="004E03DE">
        <w:rPr>
          <w:rFonts w:cs="Times New Roman"/>
          <w:color w:val="000000" w:themeColor="text1"/>
        </w:rPr>
        <w:t xml:space="preserve"> However, no significant differences were observed in the soil NH</w:t>
      </w:r>
      <w:r w:rsidR="00F46874" w:rsidRPr="004E03DE">
        <w:rPr>
          <w:rFonts w:cs="Times New Roman"/>
          <w:color w:val="000000" w:themeColor="text1"/>
          <w:vertAlign w:val="subscript"/>
        </w:rPr>
        <w:t>4</w:t>
      </w:r>
      <w:r w:rsidR="00F46874" w:rsidRPr="004E03DE">
        <w:rPr>
          <w:rFonts w:cs="Times New Roman"/>
          <w:color w:val="000000" w:themeColor="text1"/>
          <w:vertAlign w:val="superscript"/>
        </w:rPr>
        <w:t>+</w:t>
      </w:r>
      <w:r w:rsidR="00F46874" w:rsidRPr="004E03DE">
        <w:rPr>
          <w:rFonts w:cs="Times New Roman"/>
          <w:color w:val="000000" w:themeColor="text1"/>
        </w:rPr>
        <w:t xml:space="preserve"> and lower NO</w:t>
      </w:r>
      <w:r w:rsidR="00F46874" w:rsidRPr="004E03DE">
        <w:rPr>
          <w:rFonts w:cs="Times New Roman"/>
          <w:color w:val="000000" w:themeColor="text1"/>
          <w:vertAlign w:val="subscript"/>
        </w:rPr>
        <w:t>3</w:t>
      </w:r>
      <w:r w:rsidR="00F46874" w:rsidRPr="004E03DE">
        <w:rPr>
          <w:rFonts w:cs="Times New Roman"/>
          <w:color w:val="000000" w:themeColor="text1"/>
          <w:vertAlign w:val="superscript"/>
        </w:rPr>
        <w:t>-</w:t>
      </w:r>
      <w:r w:rsidR="00F46874" w:rsidRPr="004E03DE">
        <w:rPr>
          <w:rFonts w:cs="Times New Roman"/>
          <w:color w:val="000000" w:themeColor="text1"/>
        </w:rPr>
        <w:t xml:space="preserve">concentrations between the </w:t>
      </w:r>
      <w:proofErr w:type="spellStart"/>
      <w:r w:rsidR="00F46874" w:rsidRPr="004E03DE">
        <w:rPr>
          <w:rFonts w:cs="Times New Roman"/>
          <w:color w:val="000000" w:themeColor="text1"/>
        </w:rPr>
        <w:t>Bh</w:t>
      </w:r>
      <w:proofErr w:type="spellEnd"/>
      <w:r w:rsidR="00F46874" w:rsidRPr="004E03DE">
        <w:rPr>
          <w:rFonts w:cs="Times New Roman"/>
          <w:color w:val="000000" w:themeColor="text1"/>
        </w:rPr>
        <w:t xml:space="preserve"> and Br treatments in this study (Table 1</w:t>
      </w:r>
      <w:r w:rsidR="006127CB" w:rsidRPr="004E03DE">
        <w:rPr>
          <w:rFonts w:cs="Times New Roman"/>
          <w:color w:val="000000" w:themeColor="text1"/>
        </w:rPr>
        <w:t>)</w:t>
      </w:r>
      <w:r w:rsidR="00F46874" w:rsidRPr="004E03DE">
        <w:rPr>
          <w:rFonts w:cs="Times New Roman"/>
          <w:color w:val="000000" w:themeColor="text1"/>
        </w:rPr>
        <w:t xml:space="preserve">. </w:t>
      </w:r>
    </w:p>
    <w:p w14:paraId="1E0C98CD" w14:textId="08E3A6FD" w:rsidR="00DF3CD9" w:rsidRPr="004E03DE" w:rsidRDefault="00FA51FA" w:rsidP="008C2656">
      <w:pPr>
        <w:ind w:firstLineChars="200" w:firstLine="440"/>
        <w:jc w:val="both"/>
        <w:rPr>
          <w:rFonts w:cs="Times New Roman" w:hint="eastAsia"/>
          <w:color w:val="000000" w:themeColor="text1"/>
        </w:rPr>
      </w:pPr>
      <w:r w:rsidRPr="004E03DE">
        <w:rPr>
          <w:rFonts w:cs="Times New Roman"/>
          <w:color w:val="000000" w:themeColor="text1"/>
        </w:rPr>
        <w:t xml:space="preserve">Previous studies reported that soil applied with </w:t>
      </w:r>
      <w:r w:rsidR="001A6B30" w:rsidRPr="004E03DE">
        <w:rPr>
          <w:rFonts w:cs="Times New Roman"/>
          <w:color w:val="000000" w:themeColor="text1"/>
        </w:rPr>
        <w:t>different amount of root exudates or compounds (which have been identified as biological NIs)</w:t>
      </w:r>
      <w:r w:rsidR="005C585D" w:rsidRPr="004E03DE">
        <w:rPr>
          <w:rFonts w:cs="Times New Roman"/>
          <w:color w:val="000000" w:themeColor="text1"/>
        </w:rPr>
        <w:t xml:space="preserve"> </w:t>
      </w:r>
      <w:r w:rsidR="00B61E9A" w:rsidRPr="004E03DE">
        <w:rPr>
          <w:rFonts w:cs="Times New Roman" w:hint="eastAsia"/>
          <w:color w:val="000000" w:themeColor="text1"/>
        </w:rPr>
        <w:t>from</w:t>
      </w:r>
      <w:r w:rsidR="00B61E9A" w:rsidRPr="004E03DE">
        <w:rPr>
          <w:rFonts w:cs="Times New Roman"/>
          <w:color w:val="000000" w:themeColor="text1"/>
        </w:rPr>
        <w:t xml:space="preserve"> </w:t>
      </w:r>
      <w:proofErr w:type="spellStart"/>
      <w:r w:rsidR="00B61E9A" w:rsidRPr="004E03DE">
        <w:rPr>
          <w:rFonts w:cs="Times New Roman"/>
          <w:color w:val="000000" w:themeColor="text1"/>
        </w:rPr>
        <w:t>Bh</w:t>
      </w:r>
      <w:proofErr w:type="spellEnd"/>
      <w:r w:rsidR="00B61E9A" w:rsidRPr="004E03DE">
        <w:rPr>
          <w:rFonts w:cs="Times New Roman"/>
          <w:color w:val="000000" w:themeColor="text1"/>
        </w:rPr>
        <w:t xml:space="preserve"> </w:t>
      </w:r>
      <w:r w:rsidR="001A6B30" w:rsidRPr="004E03DE">
        <w:rPr>
          <w:rFonts w:cs="Times New Roman"/>
          <w:color w:val="000000" w:themeColor="text1"/>
        </w:rPr>
        <w:t xml:space="preserve">retained higher </w:t>
      </w:r>
      <w:r w:rsidR="00786B69" w:rsidRPr="004E03DE">
        <w:rPr>
          <w:rFonts w:cs="Times New Roman"/>
          <w:color w:val="000000" w:themeColor="text1"/>
        </w:rPr>
        <w:t>soil NH</w:t>
      </w:r>
      <w:r w:rsidR="00786B69" w:rsidRPr="004E03DE">
        <w:rPr>
          <w:rFonts w:cs="Times New Roman"/>
          <w:color w:val="000000" w:themeColor="text1"/>
          <w:vertAlign w:val="subscript"/>
        </w:rPr>
        <w:t>4</w:t>
      </w:r>
      <w:r w:rsidR="00786B69" w:rsidRPr="004E03DE">
        <w:rPr>
          <w:rFonts w:cs="Times New Roman"/>
          <w:color w:val="000000" w:themeColor="text1"/>
          <w:vertAlign w:val="superscript"/>
        </w:rPr>
        <w:t>+</w:t>
      </w:r>
      <w:r w:rsidR="00786B69" w:rsidRPr="004E03DE">
        <w:rPr>
          <w:rFonts w:cs="Times New Roman"/>
          <w:color w:val="000000" w:themeColor="text1"/>
        </w:rPr>
        <w:t xml:space="preserve"> and lower NO</w:t>
      </w:r>
      <w:r w:rsidR="00786B69" w:rsidRPr="004E03DE">
        <w:rPr>
          <w:rFonts w:cs="Times New Roman"/>
          <w:color w:val="000000" w:themeColor="text1"/>
          <w:vertAlign w:val="subscript"/>
        </w:rPr>
        <w:t>3</w:t>
      </w:r>
      <w:r w:rsidR="00786B69" w:rsidRPr="004E03DE">
        <w:rPr>
          <w:rFonts w:cs="Times New Roman"/>
          <w:color w:val="000000" w:themeColor="text1"/>
          <w:vertAlign w:val="superscript"/>
        </w:rPr>
        <w:t>-</w:t>
      </w:r>
      <w:r w:rsidR="00786B69" w:rsidRPr="004E03DE">
        <w:rPr>
          <w:rFonts w:cs="Times New Roman"/>
          <w:color w:val="000000" w:themeColor="text1"/>
        </w:rPr>
        <w:t>concentrations compared with the bare soil treatments</w:t>
      </w:r>
      <w:r w:rsidR="006D7B4E" w:rsidRPr="004E03DE">
        <w:rPr>
          <w:rFonts w:cs="Times New Roman"/>
          <w:color w:val="000000" w:themeColor="text1"/>
        </w:rPr>
        <w:t xml:space="preserve"> </w:t>
      </w:r>
      <w:r w:rsidR="006D7B4E"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{"citationItems":[{"id":"ITEM-1","itemData":{"DOI":"10.1007/s11104-006-9094-3","ISBN":"1110400690943","ISSN":"0032079X","abstract":"A bioluminescence assay using recombinant Nitrosomonas europaea was adopted to detect and quantify natural nitrification inhibitors in plant-soil systems. The recombinant strain of N. europaea produces a distinct two-peak luminescence due to the expression of luxAB genes, introduced from Vibrio harveyi, during nitrification. The bioluminescence produced in this assay is highly correlated with NO 2- production (r 2 = 0.94). Using the assay, we were able to detect significant amounts of a nitrification inhibitor produced by the roots of Brachiaria humidicola (Rendle) Schweick. We propose that the inhibitory activity produced/released from plants be termed 'biological nitrification inhibition' (BNI) to distinguish it from industrially produced inhibitors. The amount of BNI activity produced by roots was expressed in units defined in terms of the action of a standard inhibitor allylthiourea (AT). The inhibitory effect from 0.22 μM AT in an assay containing 18.9 mM of NH 4+ is defined as one AT unit of activity. A substantial amount of BNI activity was released from the roots of B. humidicola (15-25 AT unit g-1 root dry wt day-1). The BNI activity released was a function of the growth stage and N content of the plant. Shoot N levels were positively correlated with the release of BNI activity from roots (r 2 = 0.76). The inhibitor/s released from B. humidicola roots suppressed soil nitrification. Additions of 20 units of BNI per gram of soil completely inhibited NO 3- formation in a 55-day study and remained functionally stable in the soil for 50 days. Both the ammonia monooxygenase and the hydroxylaminooxidoreductase enzymatic pathways in Nitrosomonas were effectively blocked by the BNI activity released from B. humidicola roots. The proposed bioluminescence assay can be used to characterize and determine the BNI activity of plant roots, thus it could become a powerful tool in genetically exploiting the BNI trait in crops and pastures. © 2006 Springer Science+Business Media B.V.","author":[{"dropping-particle":"V.","family":"Subbarao","given":"G.","non-dropping-particle":"","parse-names":false,"suffix":""},{"dropping-particle":"","family":"Ishikawa","given":"T.","non-dropping-particle":"","parse-names":false,"suffix":""},{"dropping-particle":"","family":"Ito","given":"O.","non-dropping-particle":"","parse-names":false,"suffix":""},{"dropping-particle":"","family":"Nakahara","given":"K.","non-dropping-particle":"","parse-names":false,"suffix":""},{"dropping-particle":"","family":"Wang","given":"H. Y.","non-dropping-particle":"","parse-names":false,"suffix":""},{"dropping-particle":"","family":"Berry","given":"W. L.","non-dropping-particle":"","parse-names":false,"suffix":""}],"container-title":"Plant and Soil","id":"ITEM-1","issue":"1-2","issued":{"date-parts":[["2006"]]},"page":"101-112","title":"A bioluminescence assay to detect nitrification inhibitors released from plant roots: A case study with Brachiaria humidicola","type":"article-journal","volume":"288"},"uris":["http://www.mendeley.com/documents/?uuid=97303da9-0d35-3ee9-bd6c-34a84665eef1"]},{"id":"ITEM-2","itemData":{"DOI":"10.1007/s11104-008-9682-5","ISBN":"1110400896","ISSN":"0032079X","abstract":"The tropical pasture grass, Brachiaria humidicola (Rendle) Schweick, produces nitrification inhibitory compounds (termed biological nitrification inhibitors or BNIs) in its shoot and root tissues and releases BNIs from its roots. In the present study, two BNI compounds were isolated and identified from the shoot tissue of B. humidicola using activity-guided fractionation. The recombinant Nitrosomonas europaea containing luxAB genes derived from the bioluminescent marine gram-negative bacterium Vibrio harveyi, were used to determine BNI activity. The BNI compounds in the shoot tissue were identified as linoleic acid (LA) and linolenic acid (LN) using authentic-chemicals obtained from ©Sigma (ED80 16.0 μg ml-1 for both LA and LN) for verification. None of the other tested free fatty acids namely stearic acid, oleic acid, arachidonic acid, and cis-vaccenic acid showed any inhibitory effect on nitrification. Among the fatty acid methyl esters (FAME) evaluated [methyl oleate, methyl linoleate (LA-ME) and methyl linoleneate (LN-ME)], only LA-ME showed an inhibitory effect (ED80 8.0 μg ml-1). The inhibitory effect of LA, LN and LA-ME in the soil was stable for 120 days at 20°C. Soil treated with LA, LN and LA-ME showed a very low accumulation of NO3- and the maintenance of soil inorganic N in the NH4+ form. The inhibitory effect of LA-ME on soil nitrification was greater than that of LA or LN. In addition to BNI activity, both LA and LA-ME showed a suppressive effect on urea hydrolysis in soil. Both LA and LN blocked the AMO (ammonia monooxygenase) and HAO (hydroxylamino oxidoreductase) enzymatic pathways in Nitrosomonas. Since LA and LN can be produced from vegetable oils such as soybean, flax or sunflower, they have the potential for use as nitrification inhibitors in production agriculture. © 2008 Springer Science+Business Media B.V.","author":[{"dropping-particle":"V","family":"Subbarao","given":"G","non-dropping-particle":"","parse-names":false,"suffix":""},{"dropping-particle":"","family":"Nakahara","given":"K","non-dropping-particle":"","parse-names":false,"suffix":""},{"dropping-particle":"","family":"Ishikawa","given":"T","non-dropping-particle":"","parse-names":false,"suffix":""},{"dropping-particle":"","family":"Yoshihashi","given":"T.","non-dropping-particle":"","parse-names":false,"suffix":""},{"dropping-particle":"","family":"Ito","given":"O.","non-dropping-particle":"","parse-names":false,"suffix":""},{"dropping-particle":"","family":"Ono","given":"H.","non-dropping-particle":"","parse-names":false,"suffix":""},{"dropping-particle":"","family":"Ohnishi-Kameyama","given":"M.","non-dropping-particle":"","parse-names":false,"suffix":""},{"dropping-particle":"","family":"Yoshida","given":"M.","non-dropping-particle":"","parse-names":false,"suffix":""},{"dropping-particle":"","family":"Kawano","given":"N.","non-dropping-particle":"","parse-names":false,"suffix":""},{"dropping-particle":"","family":"Berry","given":"W. L.","non-dropping-particle":"","parse-names":false,"suffix":""}],"container-title":"Plant and Soil","id":"ITEM-2","issue":"1-2","issued":{"date-parts":[["2008"]]},"note":"NULL","page":"89-99","title":"Free fatty acids from the pasture grass Brachiaria humidicola and one of their methyl esters as inhibitors of nitrification","type":"article-journal","volume":"313"},"uris":["http://www.mendeley.com/documents/?uuid=c1e2e72b-1457-4de9-9d22-2beb647c5dd6"]},{"id":"ITEM-3","itemData":{"DOI":"10.1007/s11104-018-3626-5","ISBN":"1110401836265","ISSN":"15735036","abstract":"Aim Utilization of biological nitrification inhibition (BNI) strategy can reduce nitrogen losses in agricultural systems. This study is aimed at characterizing BNI activity in a plant-soil system using a biparental hybrid population of Brachiaria humidicola (Bh), a forage grass with high BNI potential but of low nutritional quality. Methods Soil nitrification rates and BNI potential in root-tissue were analyzed in a hybrid population (117), obtained from two contrasting Bh parents, namely CIAT 26146 and CIAT 16888, with low and high BNI activity, respectively. Observed BNI activity was validated by measuring archaeal (AOA) and bacterial (AOB) nitrifier abundance in the rhizosphere soil of parents and con-trasting hybrids. Comparisons of the BNI potential of four forage grasses were conducted to evaluate the feasibility of using nitrification rates to measure BNI activity under field and pot grown conditions. Results High BNI activity was the phenotype most commonly observed in the hybrid population (72%). BNI activity showed a similar tendency for genotypes grown in pots and in the field. A reduction in AOA abundance was found for contrasting hybrids with low nitrification rates and high BNI potential. Conclusion Bh hybrids with high levels of BNI activity were identified. Our results demonstrate that the micro-cosm incubation and the in vitro bioassay may be used as complementary methods for effectively assessing BNI activity. The full expression of BNI potential of Bh genotypes grown in the soil (i.e. low nitrification rates) requires up to one year to develop, after planting.","author":[{"dropping-particle":"","family":"Nuñez","given":"Jonathan","non-dropping-particle":"","parse-names":false,"suffix":""},{"dropping-particle":"","family":"Arevalo","given":"Ashly","non-dropping-particle":"","parse-names":false,"suffix":""},{"dropping-particle":"","family":"Karwat","given":"Hannes","non-dropping-particle":"","parse-names":false,"suffix":""},{"dropping-particle":"","family":"Egenolf","given":"Konrad","non-dropping-particle":"","parse-names":false,"suffix":""},{"dropping-particle":"","family":"Miles","given":"John","non-dropping-particle":"","parse-names":false,"suffix":""},{"dropping-particle":"","family":"Chirinda","given":"Ngonidzashe","non-dropping-particle":"","parse-names":false,"suffix":""},{"dropping-particle":"","family":"Cadisch","given":"Georg","non-dropping-particle":"","parse-names":false,"suffix":""},{"dropping-particle":"","family":"Rasche","given":"Frank","non-dropping-particle":"","parse-names":false,"suffix":""},{"dropping-particle":"","family":"Rao","given":"Idupulapati","non-dropping-particle":"","parse-names":false,"suffix":""},{"dropping-particle":"","family":"Subbarao","given":"Guntur","non-dropping-particle":"","parse-names":false,"suffix":""},{"dropping-particle":"","family":"Arango","given":"Jacobo","non-dropping-particle":"","parse-names":false,"suffix":""}],"container-title":"Plant and Soil","id":"ITEM-3","issue":"1-2","issued":{"date-parts":[["2018"]]},"page":"401-411","publisher":"Plant and Soil","title":"Biological nitrification inhibition activity in a soil-grown biparental population of the forage grass, Brachiaria humidicola","type":"article-journal","volume":"426"},"uris":["http://www.mendeley.com/documents/?uuid=b4c5d8aa-b6b0-49d8-b3b6-fa238b070372"]}],"mendeley":{"formattedCitation":"(Subbarao et al. 2006, 2008; Nuñez et al. 2018)","plainTextFormattedCitation":"(Subbarao et al. 2006, 2008; Nuñez et al. 2018)","previouslyFormattedCitation":"(Subbarao et al. 2006, 2008; Nuñez et al. 2018)"},"properties":{"noteIndex":0},"schema":"https://github.com/citation-style-language/schema/raw/master/csl-citation.json"}</w:instrText>
      </w:r>
      <w:r w:rsidR="006D7B4E" w:rsidRPr="004E03DE">
        <w:rPr>
          <w:rFonts w:cs="Times New Roman"/>
          <w:color w:val="000000" w:themeColor="text1"/>
        </w:rPr>
        <w:fldChar w:fldCharType="separate"/>
      </w:r>
      <w:r w:rsidR="00C73E20" w:rsidRPr="004E03DE">
        <w:rPr>
          <w:rFonts w:cs="Times New Roman"/>
          <w:noProof/>
          <w:color w:val="000000" w:themeColor="text1"/>
        </w:rPr>
        <w:t>(Subbarao et al. 2006, 2008; Nuñez et al. 2018)</w:t>
      </w:r>
      <w:r w:rsidR="006D7B4E" w:rsidRPr="004E03DE">
        <w:rPr>
          <w:rFonts w:cs="Times New Roman"/>
          <w:color w:val="000000" w:themeColor="text1"/>
        </w:rPr>
        <w:fldChar w:fldCharType="end"/>
      </w:r>
      <w:r w:rsidR="00786B69" w:rsidRPr="004E03DE">
        <w:rPr>
          <w:rFonts w:cs="Times New Roman"/>
          <w:color w:val="000000" w:themeColor="text1"/>
        </w:rPr>
        <w:t>.</w:t>
      </w:r>
      <w:r w:rsidR="00463AAF" w:rsidRPr="004E03DE">
        <w:rPr>
          <w:rFonts w:cs="Times New Roman"/>
          <w:color w:val="000000" w:themeColor="text1"/>
        </w:rPr>
        <w:t xml:space="preserve"> </w:t>
      </w:r>
      <w:r w:rsidR="00B55146"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{"citationItems":[{"id":"ITEM-1","itemData":{"DOI":"10.1111/ejss.13096","ISSN":"13652389","abstract":"Biological nitrification inhibition is a plant-mediated rhizosphere process where natural nitrification inhibitors can be produced and released by roots to suppress nitrifier activity in soil. Nitrification is one of the critical soil processes in the nitrogen (N) cycle, but unrestricted and rapid nitrification in agricultural systems can result in major losses of N from the plant–soil system (i.e., by NO3− leaching and gaseous N emissions). In this study, we explored the potential efficacy of biological nitrification inhibitors (linoleic acid [LA] and linolenic acid [LN]) and a proven efficient synthetic (dicyandiamide [DCD]) nitrification inhibitor on N dynamics, nitrous oxide (N2O) and carbon dioxide (CO2) emissions in a highly nitrifying soil. 14C-labelled LA, LN and DCD mineralization was determined in a parallel experiment to explore the fate of inhibitors after application. We found that LA and LN had no effect on soil NH4+ concentrations, but significantly decreased NO3− concentrations. Soil that received DCD had lower NO3− and higher NH4+ concentrations than the control (soil without nitrification inhibitors). LA and LN increased the cumulative N2O and CO2 emissions when they were applied at high concentrations (635 or 1,270 mg kg−1 dry soil). LA and LN had a much greater mineralization rate than that of DCD: 47–56%, 37–61% and 2.7–5.5%, respectively, after 38 days incubation. We conclude that in contrast to the direct inhibition of nitrification caused by DCD, addition of LA and LN may cause apparent nitrification inhibition by promoting microbial immobilization of soil NH4+ and/or NO3−. Future studies on nitrification inhibitors need to clearly differentiate between the direct and indirect effects that result from addition of these compounds to soil. Highlights: The efficacy and stability of nitrification inhibitors in a highly nitrifying soil were explored. This study supports efforts to mitigate N losses and improve nitrogen use efficiency of inputs. Addition of LA, LN and DCD can decrease NO3− concentration, but their modes of action may be different. The apparent effect of LA and LN on soil NO3− concentration could be indirect.","author":[{"dropping-particle":"","family":"Ma","given":"Yan","non-dropping-particle":"","parse-names":false,"suffix":""},{"dropping-particle":"","family":"Jones","given":"Davey L.","non-dropping-particle":"","parse-names":false,"suffix":""},{"dropping-particle":"","family":"Wang","given":"Jinyang","non-dropping-particle":"","parse-names":false,"suffix":""},{"dropping-particle":"","family":"Cardenas","given":"Laura M.","non-dropping-particle":"","parse-names":false,"suffix":""},{"dropping-particle":"","family":"Chadwick","given":"David R.","non-dropping-particle":"","parse-names":false,"suffix":""}],"container-title":"European Journal of Soil Science","id":"ITEM-1","issue":"February","issued":{"date-parts":[["2021"]]},"page":"1-16","title":"Relative efficacy and stability of biological and synthetic nitrification inhibitors in a highly nitrifying soil: Evidence of apparent nitrification inhibition by linoleic acid and linolenic acid","type":"article-journal"},"uris":["http://www.mendeley.com/documents/?uuid=57229c4f-1b0e-4837-a0be-6c66d93c0f4d"]}],"mendeley":{"formattedCitation":"(Ma et al. 2021)","manualFormatting":"Ma et al. (2021)","plainTextFormattedCitation":"(Ma et al. 2021)","previouslyFormattedCitation":"(Ma et al. 2021)"},"properties":{"noteIndex":0},"schema":"https://github.com/citation-style-language/schema/raw/master/csl-citation.json"}</w:instrText>
      </w:r>
      <w:r w:rsidR="00B55146" w:rsidRPr="004E03DE">
        <w:rPr>
          <w:rFonts w:cs="Times New Roman"/>
          <w:color w:val="000000" w:themeColor="text1"/>
        </w:rPr>
        <w:fldChar w:fldCharType="separate"/>
      </w:r>
      <w:r w:rsidR="00B55146" w:rsidRPr="004E03DE">
        <w:rPr>
          <w:rFonts w:cs="Times New Roman"/>
          <w:noProof/>
          <w:color w:val="000000" w:themeColor="text1"/>
        </w:rPr>
        <w:t>Ma et al. (2021)</w:t>
      </w:r>
      <w:r w:rsidR="00B55146" w:rsidRPr="004E03DE">
        <w:rPr>
          <w:rFonts w:cs="Times New Roman"/>
          <w:color w:val="000000" w:themeColor="text1"/>
        </w:rPr>
        <w:fldChar w:fldCharType="end"/>
      </w:r>
      <w:r w:rsidR="00B55146" w:rsidRPr="004E03DE">
        <w:rPr>
          <w:rFonts w:cs="Times New Roman"/>
          <w:color w:val="000000" w:themeColor="text1"/>
        </w:rPr>
        <w:t xml:space="preserve"> f</w:t>
      </w:r>
      <w:r w:rsidR="00EC2242" w:rsidRPr="004E03DE">
        <w:rPr>
          <w:rFonts w:cs="Times New Roman"/>
          <w:color w:val="000000" w:themeColor="text1"/>
        </w:rPr>
        <w:t>oun</w:t>
      </w:r>
      <w:r w:rsidR="00B55146" w:rsidRPr="004E03DE">
        <w:rPr>
          <w:rFonts w:cs="Times New Roman"/>
          <w:color w:val="000000" w:themeColor="text1"/>
        </w:rPr>
        <w:t>d that soil applied with different concentrations of biological NIs (linoleic acid and linolenic acid) only decreased soil NO</w:t>
      </w:r>
      <w:r w:rsidR="00B55146" w:rsidRPr="004E03DE">
        <w:rPr>
          <w:rFonts w:cs="Times New Roman"/>
          <w:color w:val="000000" w:themeColor="text1"/>
          <w:vertAlign w:val="subscript"/>
        </w:rPr>
        <w:t>3</w:t>
      </w:r>
      <w:r w:rsidR="00B55146" w:rsidRPr="004E03DE">
        <w:rPr>
          <w:rFonts w:cs="Times New Roman"/>
          <w:color w:val="000000" w:themeColor="text1"/>
          <w:vertAlign w:val="superscript"/>
        </w:rPr>
        <w:t>-</w:t>
      </w:r>
      <w:r w:rsidR="00B55146" w:rsidRPr="004E03DE">
        <w:rPr>
          <w:rFonts w:cs="Times New Roman"/>
          <w:color w:val="000000" w:themeColor="text1"/>
        </w:rPr>
        <w:t xml:space="preserve"> concentration but did</w:t>
      </w:r>
      <w:r w:rsidR="00B061D3" w:rsidRPr="004E03DE">
        <w:rPr>
          <w:rFonts w:cs="Times New Roman"/>
          <w:color w:val="000000" w:themeColor="text1"/>
        </w:rPr>
        <w:t xml:space="preserve"> not affect the soil NH</w:t>
      </w:r>
      <w:r w:rsidR="00B061D3" w:rsidRPr="004E03DE">
        <w:rPr>
          <w:rFonts w:cs="Times New Roman"/>
          <w:color w:val="000000" w:themeColor="text1"/>
          <w:vertAlign w:val="subscript"/>
        </w:rPr>
        <w:t>4</w:t>
      </w:r>
      <w:r w:rsidR="00B061D3" w:rsidRPr="004E03DE">
        <w:rPr>
          <w:rFonts w:cs="Times New Roman"/>
          <w:color w:val="000000" w:themeColor="text1"/>
          <w:vertAlign w:val="superscript"/>
        </w:rPr>
        <w:t>+</w:t>
      </w:r>
      <w:r w:rsidR="00B061D3" w:rsidRPr="004E03DE">
        <w:rPr>
          <w:rFonts w:cs="Times New Roman"/>
          <w:color w:val="000000" w:themeColor="text1"/>
        </w:rPr>
        <w:t xml:space="preserve"> concentration</w:t>
      </w:r>
      <w:r w:rsidR="00B61E9A" w:rsidRPr="004E03DE">
        <w:rPr>
          <w:rFonts w:cs="Times New Roman"/>
          <w:color w:val="000000" w:themeColor="text1"/>
        </w:rPr>
        <w:t xml:space="preserve"> </w:t>
      </w:r>
      <w:r w:rsidR="00B061D3" w:rsidRPr="004E03DE">
        <w:rPr>
          <w:rFonts w:cs="Times New Roman"/>
          <w:color w:val="000000" w:themeColor="text1"/>
        </w:rPr>
        <w:t>due to the nitrification inhibition and/or N immobilization.</w:t>
      </w:r>
      <w:r w:rsidR="00914429" w:rsidRPr="004E03DE">
        <w:rPr>
          <w:rFonts w:cs="Times New Roman"/>
          <w:color w:val="000000" w:themeColor="text1"/>
        </w:rPr>
        <w:t xml:space="preserve"> As for the effects of different </w:t>
      </w:r>
      <w:proofErr w:type="spellStart"/>
      <w:r w:rsidR="00914429" w:rsidRPr="004E03DE">
        <w:rPr>
          <w:rFonts w:cs="Times New Roman"/>
          <w:i/>
          <w:iCs/>
          <w:color w:val="000000" w:themeColor="text1"/>
        </w:rPr>
        <w:t>Brachiaria</w:t>
      </w:r>
      <w:proofErr w:type="spellEnd"/>
      <w:r w:rsidR="00914429" w:rsidRPr="004E03DE">
        <w:rPr>
          <w:rFonts w:cs="Times New Roman"/>
          <w:color w:val="000000" w:themeColor="text1"/>
        </w:rPr>
        <w:t xml:space="preserve"> species</w:t>
      </w:r>
      <w:r w:rsidR="00A00CEE" w:rsidRPr="004E03DE">
        <w:rPr>
          <w:rFonts w:cs="Times New Roman"/>
          <w:color w:val="000000" w:themeColor="text1"/>
        </w:rPr>
        <w:t xml:space="preserve"> on soil nitrification</w:t>
      </w:r>
      <w:r w:rsidR="00914429" w:rsidRPr="004E03DE">
        <w:rPr>
          <w:rFonts w:cs="Times New Roman"/>
          <w:color w:val="000000" w:themeColor="text1"/>
        </w:rPr>
        <w:t xml:space="preserve">, </w:t>
      </w:r>
      <w:r w:rsidR="006D7B4E"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{"citationItems":[{"id":"ITEM-1","itemData":{"DOI":"10.1590/s0100-06832013000600018","ISSN":"0100-0683","abstract":"Brachiaria species, particularly B. humidicola, can synthesize and release compounds from their roots that inhibit nitrification, which can lead to changes in soil nitrogen (N) dynamics, mainly in N-poor soils. This may be important in crop-livestock integration systems, where brachiarias are grown together with or in rotation with grain crops. The objective of the present study was to determine whether this holds true in N-rich environments and if other Brachiaria species have the same effect. The soil N dynamics were evaluated after the desiccation of the species B. brizantha, B. decumbens, B. humidicola, and B. ruziziensis, which are widely cultivated in Brazil. The plants were grown in pots with a dystroferric Red Latosol in a greenhouse. Sixty days after sowing, the plants were desiccated using glyphosate herbicide. The plants and soil were analyzed on the day of desiccation and 7, 14, 21 and 28 days after desiccation. The rhizosphere soil of the grasses contained higher levels of organic matter, total N and ammonium than the non-rhizosphere soil. The pH was lowest in the rhizosphere of B. humidicola, which may indicate that this species inhibits the nitrification process. However, variations in the soil ammonium and nitrate levels were not sufficient to confirm the suppressive effect of B. humidicola. The same was observed for B. brizantha, B. decumbens and B. ruziziensis, thereby demonstrating that, where N is abundant, none of the brachiarias studied has a significant effect on the nitrification process in soil.Espécies do gênero Brachiaria, particularmente a B. humidicola, podem sintetizar e liberar de suas raízes compostos que inibem o processo de nitrificação, o que pode provocar alterações na dinâmica do nitrogênio (N) no solo, principalmente em solos com baixa disponibilidade de N. Isso pode ser importante em sistemas com integração lavoura-pecuária, em que a forrageira é cultivada junto ou em rotação com culturas graníferas. Neste estudo, objetivou-se determinar se isso ocorre também em ambiente mais rico em N e se outras espécies de Brachiaria têm o mesmo efeito. Para tal, avaliou-se a dinâmica do N no solo após a dessecação de B. brizantha, B. decumbens, B. humidicola e B. ruziziensis, espécies amplamente cultivadas no Brasil. As plantas foram cultivadas em vasos com um Latossolo Vermelho distroférrico, em casa de vegetação. Sessenta dias após a semeadura, as plantas foram dessecadas com aplicação do herbicida glifosato. Foram realizadas…","author":[{"dropping-particle":"","family":"Castoldi","given":"Gustavo","non-dropping-particle":"","parse-names":false,"suffix":""},{"dropping-particle":"dos","family":"Reis","given":"Jhônatas Gomes","non-dropping-particle":"","parse-names":false,"suffix":""},{"dropping-particle":"","family":"Pivetta","given":"Laércio Augusto","non-dropping-particle":"","parse-names":false,"suffix":""},{"dropping-particle":"","family":"Rosolem","given":"Ciro Antonio","non-dropping-particle":"","parse-names":false,"suffix":""}],"container-title":"Revista Brasileira de Ciência do Solo","id":"ITEM-1","issue":"6","issued":{"date-parts":[["2013"]]},"page":"1620-1627","title":"Soil nitrogen dynamics after Brachiaria desiccation","type":"article-journal","volume":"37"},"uris":["http://www.mendeley.com/documents/?uuid=c8e08c21-49a3-4709-931e-a1f04f74979e"]}],"mendeley":{"formattedCitation":"(Castoldi et al. 2013)","manualFormatting":"Castoldi et al. (2013)","plainTextFormattedCitation":"(Castoldi et al. 2013)","previouslyFormattedCitation":"(Castoldi et al. 2013)"},"properties":{"noteIndex":0},"schema":"https://github.com/citation-style-language/schema/raw/master/csl-citation.json"}</w:instrText>
      </w:r>
      <w:r w:rsidR="006D7B4E" w:rsidRPr="004E03DE">
        <w:rPr>
          <w:rFonts w:cs="Times New Roman"/>
          <w:color w:val="000000" w:themeColor="text1"/>
        </w:rPr>
        <w:fldChar w:fldCharType="separate"/>
      </w:r>
      <w:r w:rsidR="006D7B4E" w:rsidRPr="004E03DE">
        <w:rPr>
          <w:rFonts w:cs="Times New Roman"/>
          <w:noProof/>
          <w:color w:val="000000" w:themeColor="text1"/>
        </w:rPr>
        <w:t>Castoldi et al. (2013)</w:t>
      </w:r>
      <w:r w:rsidR="006D7B4E" w:rsidRPr="004E03DE">
        <w:rPr>
          <w:rFonts w:cs="Times New Roman"/>
          <w:color w:val="000000" w:themeColor="text1"/>
        </w:rPr>
        <w:fldChar w:fldCharType="end"/>
      </w:r>
      <w:r w:rsidR="00FC61D5" w:rsidRPr="004E03DE">
        <w:rPr>
          <w:rFonts w:cs="Times New Roman"/>
          <w:color w:val="000000" w:themeColor="text1"/>
        </w:rPr>
        <w:t xml:space="preserve"> suggested that </w:t>
      </w:r>
      <w:r w:rsidR="00B24F30" w:rsidRPr="004E03DE">
        <w:rPr>
          <w:rFonts w:cs="Times New Roman"/>
          <w:color w:val="000000" w:themeColor="text1"/>
        </w:rPr>
        <w:t>the levels of NH</w:t>
      </w:r>
      <w:r w:rsidR="00B24F30" w:rsidRPr="004E03DE">
        <w:rPr>
          <w:rFonts w:cs="Times New Roman"/>
          <w:color w:val="000000" w:themeColor="text1"/>
          <w:vertAlign w:val="subscript"/>
        </w:rPr>
        <w:t>4</w:t>
      </w:r>
      <w:r w:rsidR="00B24F30" w:rsidRPr="004E03DE">
        <w:rPr>
          <w:rFonts w:cs="Times New Roman"/>
          <w:color w:val="000000" w:themeColor="text1"/>
          <w:vertAlign w:val="superscript"/>
        </w:rPr>
        <w:t>+</w:t>
      </w:r>
      <w:r w:rsidR="00B24F30" w:rsidRPr="004E03DE">
        <w:rPr>
          <w:rFonts w:cs="Times New Roman"/>
          <w:color w:val="000000" w:themeColor="text1"/>
        </w:rPr>
        <w:t xml:space="preserve"> and NO</w:t>
      </w:r>
      <w:r w:rsidR="00B24F30" w:rsidRPr="004E03DE">
        <w:rPr>
          <w:rFonts w:cs="Times New Roman"/>
          <w:color w:val="000000" w:themeColor="text1"/>
          <w:vertAlign w:val="subscript"/>
        </w:rPr>
        <w:t>3</w:t>
      </w:r>
      <w:r w:rsidR="00B24F30" w:rsidRPr="004E03DE">
        <w:rPr>
          <w:rFonts w:cs="Times New Roman"/>
          <w:color w:val="000000" w:themeColor="text1"/>
          <w:vertAlign w:val="superscript"/>
        </w:rPr>
        <w:t>-</w:t>
      </w:r>
      <w:r w:rsidR="00B24F30" w:rsidRPr="004E03DE">
        <w:rPr>
          <w:rFonts w:cs="Times New Roman"/>
          <w:color w:val="000000" w:themeColor="text1"/>
        </w:rPr>
        <w:t xml:space="preserve"> determined in the soil were similar among the </w:t>
      </w:r>
      <w:proofErr w:type="spellStart"/>
      <w:r w:rsidR="00B24F30" w:rsidRPr="004E03DE">
        <w:rPr>
          <w:rFonts w:cs="Times New Roman"/>
          <w:i/>
          <w:iCs/>
          <w:color w:val="000000" w:themeColor="text1"/>
        </w:rPr>
        <w:t>Brachiaria</w:t>
      </w:r>
      <w:proofErr w:type="spellEnd"/>
      <w:r w:rsidR="00B24F30" w:rsidRPr="004E03DE">
        <w:rPr>
          <w:rFonts w:cs="Times New Roman"/>
          <w:color w:val="000000" w:themeColor="text1"/>
        </w:rPr>
        <w:t xml:space="preserve"> species. This is </w:t>
      </w:r>
      <w:r w:rsidR="00B61E9A" w:rsidRPr="004E03DE">
        <w:rPr>
          <w:rFonts w:cs="Times New Roman"/>
          <w:color w:val="000000" w:themeColor="text1"/>
        </w:rPr>
        <w:t xml:space="preserve">consistent with the results in this study and </w:t>
      </w:r>
      <w:r w:rsidR="00B24F30" w:rsidRPr="004E03DE">
        <w:rPr>
          <w:rFonts w:cs="Times New Roman"/>
          <w:color w:val="000000" w:themeColor="text1"/>
        </w:rPr>
        <w:t>also supported by the study by</w:t>
      </w:r>
      <w:r w:rsidR="0019427C" w:rsidRPr="004E03DE">
        <w:rPr>
          <w:rFonts w:cs="Times New Roman"/>
          <w:color w:val="000000" w:themeColor="text1"/>
        </w:rPr>
        <w:t xml:space="preserve"> </w:t>
      </w:r>
      <w:r w:rsidR="0019427C"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{"citationItems":[{"id":"ITEM-1","itemData":{"DOI":"10.21475/ajcs.17.11.09.pne604","ISSN":"18352707","abstract":"Under certain circumstances species of the Brachiaria genus, particularly B. humidicola might be able to suppress the biological nitrification in soil. This study aimed to investigate the ability of four Brachiaria species cultivated in Brazil to promote changes in the N dynamics in the soil as well as its capacity in use efficiently N under low N availability. In a greenhouse condition and using a Quartzipsamment soil, four species of Brachiaria (B. brizantha, B. decumbens, B. humidicola and B. ruziziensis) and two cut managements (\"single cut\" - performed at 140 days after seeding (DAS) and \"cut/regrowth\"- performed at 55 DAS and 85 days after the first cut (140 DAS)), plus a control treatment containing only soil were compared in a factorial design (4×2+1). The following evaluations were performed in plants: dry matter of shoots and roots, total N content, N accumulated and N use efficiency; and soil (which was split in rhizospheric and non-rhizospheric): ammonium, nitrate and total-N contents and pH value. Based on the soil inorganic-N content, there was no detectable effect of species in the soil nitrification process. Moreover, the highest ability of uptaking and using the N was observed in B. humidicola, which in the \"single cut\" management proved to be able to produce 201 g of shoot dry matter in response to each 1 g of N accumulated.","author":[{"dropping-particle":"","family":"Castoldi","given":"Gustavo","non-dropping-particle":"","parse-names":false,"suffix":""},{"dropping-particle":"","family":"Reis","given":"Jhônatas Gomes","non-dropping-particle":"dos","parse-names":false,"suffix":""},{"dropping-particle":"","family":"Freiberger","given":"Mariângela Brito","non-dropping-particle":"","parse-names":false,"suffix":""},{"dropping-particle":"","family":"Santos","given":"Darliane de Castro","non-dropping-particle":"","parse-names":false,"suffix":""},{"dropping-particle":"","family":"Rosolem","given":"Ciro Antonio","non-dropping-particle":"","parse-names":false,"suffix":""}],"container-title":"Australian Journal of Crop Science","id":"ITEM-1","issue":"9","issued":{"date-parts":[["2017"]]},"page":"1221-1227","title":"Soil dynamic alterations and use efficiency of nitrogen by Brachiaria species","type":"article-journal","volume":"11"},"uris":["http://www.mendeley.com/documents/?uuid=1f70e106-f141-42af-b9ec-3660e6d7da39"]}],"mendeley":{"formattedCitation":"(Castoldi et al. 2017)","manualFormatting":"Castoldi et al. (2017)","plainTextFormattedCitation":"(Castoldi et al. 2017)","previouslyFormattedCitation":"(Castoldi et al. 2017)"},"properties":{"noteIndex":0},"schema":"https://github.com/citation-style-language/schema/raw/master/csl-citation.json"}</w:instrText>
      </w:r>
      <w:r w:rsidR="0019427C" w:rsidRPr="004E03DE">
        <w:rPr>
          <w:rFonts w:cs="Times New Roman"/>
          <w:color w:val="000000" w:themeColor="text1"/>
        </w:rPr>
        <w:fldChar w:fldCharType="separate"/>
      </w:r>
      <w:r w:rsidR="0019427C" w:rsidRPr="004E03DE">
        <w:rPr>
          <w:rFonts w:cs="Times New Roman"/>
          <w:noProof/>
          <w:color w:val="000000" w:themeColor="text1"/>
        </w:rPr>
        <w:t xml:space="preserve">Castoldi et al. </w:t>
      </w:r>
      <w:r w:rsidR="0019427C" w:rsidRPr="004E03DE">
        <w:rPr>
          <w:rFonts w:cs="Times New Roman" w:hint="eastAsia"/>
          <w:noProof/>
          <w:color w:val="000000" w:themeColor="text1"/>
        </w:rPr>
        <w:t>(</w:t>
      </w:r>
      <w:r w:rsidR="0019427C" w:rsidRPr="004E03DE">
        <w:rPr>
          <w:rFonts w:cs="Times New Roman"/>
          <w:noProof/>
          <w:color w:val="000000" w:themeColor="text1"/>
        </w:rPr>
        <w:t>2017)</w:t>
      </w:r>
      <w:r w:rsidR="0019427C" w:rsidRPr="004E03DE">
        <w:rPr>
          <w:rFonts w:cs="Times New Roman"/>
          <w:color w:val="000000" w:themeColor="text1"/>
        </w:rPr>
        <w:fldChar w:fldCharType="end"/>
      </w:r>
      <w:r w:rsidR="0019427C" w:rsidRPr="004E03DE">
        <w:rPr>
          <w:rFonts w:cs="Times New Roman"/>
          <w:color w:val="000000" w:themeColor="text1"/>
        </w:rPr>
        <w:t>, in which</w:t>
      </w:r>
      <w:r w:rsidR="009B1A7A" w:rsidRPr="004E03DE">
        <w:rPr>
          <w:rFonts w:cs="Times New Roman"/>
          <w:color w:val="000000" w:themeColor="text1"/>
        </w:rPr>
        <w:t xml:space="preserve"> no significant differences</w:t>
      </w:r>
      <w:r w:rsidR="00DF3E4D" w:rsidRPr="004E03DE">
        <w:rPr>
          <w:rFonts w:cs="Times New Roman"/>
          <w:color w:val="000000" w:themeColor="text1"/>
        </w:rPr>
        <w:t xml:space="preserve"> were observed</w:t>
      </w:r>
      <w:r w:rsidR="009B1A7A" w:rsidRPr="004E03DE">
        <w:rPr>
          <w:rFonts w:cs="Times New Roman"/>
          <w:color w:val="000000" w:themeColor="text1"/>
        </w:rPr>
        <w:t xml:space="preserve"> in the soil </w:t>
      </w:r>
      <w:r w:rsidR="00DF3E4D" w:rsidRPr="004E03DE">
        <w:rPr>
          <w:rFonts w:cs="Times New Roman"/>
          <w:color w:val="000000" w:themeColor="text1"/>
        </w:rPr>
        <w:t>NH</w:t>
      </w:r>
      <w:r w:rsidR="00DF3E4D" w:rsidRPr="004E03DE">
        <w:rPr>
          <w:rFonts w:cs="Times New Roman"/>
          <w:color w:val="000000" w:themeColor="text1"/>
          <w:vertAlign w:val="subscript"/>
        </w:rPr>
        <w:t>4</w:t>
      </w:r>
      <w:r w:rsidR="00DF3E4D" w:rsidRPr="004E03DE">
        <w:rPr>
          <w:rFonts w:cs="Times New Roman"/>
          <w:color w:val="000000" w:themeColor="text1"/>
          <w:vertAlign w:val="superscript"/>
        </w:rPr>
        <w:t>+</w:t>
      </w:r>
      <w:r w:rsidR="00DF3E4D" w:rsidRPr="004E03DE">
        <w:rPr>
          <w:rFonts w:cs="Times New Roman"/>
          <w:color w:val="000000" w:themeColor="text1"/>
        </w:rPr>
        <w:t xml:space="preserve"> and NO</w:t>
      </w:r>
      <w:r w:rsidR="00DF3E4D" w:rsidRPr="004E03DE">
        <w:rPr>
          <w:rFonts w:cs="Times New Roman"/>
          <w:color w:val="000000" w:themeColor="text1"/>
          <w:vertAlign w:val="subscript"/>
        </w:rPr>
        <w:t>3</w:t>
      </w:r>
      <w:r w:rsidR="00DF3E4D" w:rsidRPr="004E03DE">
        <w:rPr>
          <w:rFonts w:cs="Times New Roman"/>
          <w:color w:val="000000" w:themeColor="text1"/>
          <w:vertAlign w:val="superscript"/>
        </w:rPr>
        <w:t>-</w:t>
      </w:r>
      <w:r w:rsidR="00DF3E4D" w:rsidRPr="004E03DE">
        <w:rPr>
          <w:rFonts w:cs="Times New Roman"/>
          <w:color w:val="000000" w:themeColor="text1"/>
        </w:rPr>
        <w:t xml:space="preserve"> concentrations between </w:t>
      </w:r>
      <w:proofErr w:type="spellStart"/>
      <w:r w:rsidR="00DF3E4D" w:rsidRPr="004E03DE">
        <w:rPr>
          <w:rFonts w:cs="Times New Roman"/>
          <w:i/>
          <w:iCs/>
          <w:color w:val="000000" w:themeColor="text1"/>
        </w:rPr>
        <w:t>Brachiaria</w:t>
      </w:r>
      <w:proofErr w:type="spellEnd"/>
      <w:r w:rsidR="00DF3E4D" w:rsidRPr="004E03DE">
        <w:rPr>
          <w:rFonts w:cs="Times New Roman"/>
          <w:color w:val="000000" w:themeColor="text1"/>
        </w:rPr>
        <w:t xml:space="preserve"> species.</w:t>
      </w:r>
      <w:r w:rsidR="00ED4C99" w:rsidRPr="004E03DE">
        <w:rPr>
          <w:rFonts w:cs="Times New Roman"/>
          <w:color w:val="000000" w:themeColor="text1"/>
        </w:rPr>
        <w:t xml:space="preserve"> Because of the need to retain air-tight seals throughout the incubation for the measurement of soil derived N</w:t>
      </w:r>
      <w:r w:rsidR="00ED4C99" w:rsidRPr="004E03DE">
        <w:rPr>
          <w:rFonts w:cs="Times New Roman"/>
          <w:color w:val="000000" w:themeColor="text1"/>
          <w:vertAlign w:val="subscript"/>
        </w:rPr>
        <w:t>2</w:t>
      </w:r>
      <w:r w:rsidR="00ED4C99" w:rsidRPr="004E03DE">
        <w:rPr>
          <w:rFonts w:cs="Times New Roman"/>
          <w:color w:val="000000" w:themeColor="text1"/>
        </w:rPr>
        <w:t xml:space="preserve"> emissions, </w:t>
      </w:r>
      <w:r w:rsidR="004A6401" w:rsidRPr="004E03DE">
        <w:rPr>
          <w:rFonts w:cs="Times New Roman"/>
          <w:color w:val="000000" w:themeColor="text1"/>
        </w:rPr>
        <w:t>it was impossible</w:t>
      </w:r>
      <w:r w:rsidR="00ED4C99" w:rsidRPr="004E03DE">
        <w:rPr>
          <w:rFonts w:cs="Times New Roman"/>
          <w:color w:val="000000" w:themeColor="text1"/>
        </w:rPr>
        <w:t xml:space="preserve"> to collect soil samples during the incubation period. A greater number of time points to explore the dynamics of soil NH</w:t>
      </w:r>
      <w:r w:rsidR="00ED4C99" w:rsidRPr="004E03DE">
        <w:rPr>
          <w:rFonts w:cs="Times New Roman"/>
          <w:color w:val="000000" w:themeColor="text1"/>
          <w:vertAlign w:val="subscript"/>
        </w:rPr>
        <w:t>4</w:t>
      </w:r>
      <w:r w:rsidR="00ED4C99" w:rsidRPr="004E03DE">
        <w:rPr>
          <w:rFonts w:cs="Times New Roman"/>
          <w:color w:val="000000" w:themeColor="text1"/>
          <w:vertAlign w:val="superscript"/>
        </w:rPr>
        <w:t>+</w:t>
      </w:r>
      <w:r w:rsidR="00ED4C99" w:rsidRPr="004E03DE">
        <w:rPr>
          <w:rFonts w:cs="Times New Roman"/>
          <w:color w:val="000000" w:themeColor="text1"/>
        </w:rPr>
        <w:t xml:space="preserve"> and NO</w:t>
      </w:r>
      <w:r w:rsidR="00ED4C99" w:rsidRPr="004E03DE">
        <w:rPr>
          <w:rFonts w:cs="Times New Roman"/>
          <w:color w:val="000000" w:themeColor="text1"/>
          <w:vertAlign w:val="subscript"/>
        </w:rPr>
        <w:t>3</w:t>
      </w:r>
      <w:r w:rsidR="00ED4C99" w:rsidRPr="004E03DE">
        <w:rPr>
          <w:rFonts w:cs="Times New Roman"/>
          <w:color w:val="000000" w:themeColor="text1"/>
          <w:vertAlign w:val="superscript"/>
        </w:rPr>
        <w:t>-</w:t>
      </w:r>
      <w:r w:rsidR="00ED4C99" w:rsidRPr="004E03DE">
        <w:rPr>
          <w:rFonts w:cs="Times New Roman"/>
          <w:color w:val="000000" w:themeColor="text1"/>
        </w:rPr>
        <w:t xml:space="preserve"> during the incubation, would have helped to explain the effects of </w:t>
      </w:r>
      <w:proofErr w:type="spellStart"/>
      <w:r w:rsidR="00ED4C99" w:rsidRPr="004E03DE">
        <w:rPr>
          <w:rFonts w:cs="Times New Roman"/>
          <w:color w:val="000000" w:themeColor="text1"/>
        </w:rPr>
        <w:t>Bh</w:t>
      </w:r>
      <w:proofErr w:type="spellEnd"/>
      <w:r w:rsidR="00ED4C99" w:rsidRPr="004E03DE">
        <w:rPr>
          <w:rFonts w:cs="Times New Roman"/>
          <w:color w:val="000000" w:themeColor="text1"/>
        </w:rPr>
        <w:t xml:space="preserve"> and Br on the transformation of soil NH</w:t>
      </w:r>
      <w:r w:rsidR="00ED4C99" w:rsidRPr="004E03DE">
        <w:rPr>
          <w:rFonts w:cs="Times New Roman"/>
          <w:color w:val="000000" w:themeColor="text1"/>
          <w:vertAlign w:val="subscript"/>
        </w:rPr>
        <w:t>4</w:t>
      </w:r>
      <w:r w:rsidR="00ED4C99" w:rsidRPr="004E03DE">
        <w:rPr>
          <w:rFonts w:cs="Times New Roman"/>
          <w:color w:val="000000" w:themeColor="text1"/>
          <w:vertAlign w:val="superscript"/>
        </w:rPr>
        <w:t>+</w:t>
      </w:r>
      <w:r w:rsidR="00ED4C99" w:rsidRPr="004E03DE">
        <w:rPr>
          <w:rFonts w:cs="Times New Roman"/>
          <w:color w:val="000000" w:themeColor="text1"/>
        </w:rPr>
        <w:t xml:space="preserve"> to NO</w:t>
      </w:r>
      <w:r w:rsidR="00ED4C99" w:rsidRPr="004E03DE">
        <w:rPr>
          <w:rFonts w:cs="Times New Roman"/>
          <w:color w:val="000000" w:themeColor="text1"/>
          <w:vertAlign w:val="subscript"/>
        </w:rPr>
        <w:t>3</w:t>
      </w:r>
      <w:r w:rsidR="00ED4C99" w:rsidRPr="004E03DE">
        <w:rPr>
          <w:rFonts w:cs="Times New Roman"/>
          <w:color w:val="000000" w:themeColor="text1"/>
          <w:vertAlign w:val="superscript"/>
        </w:rPr>
        <w:t>-</w:t>
      </w:r>
      <w:r w:rsidR="00ED4C99" w:rsidRPr="004E03DE">
        <w:rPr>
          <w:rFonts w:cs="Times New Roman"/>
          <w:color w:val="000000" w:themeColor="text1"/>
        </w:rPr>
        <w:t>.</w:t>
      </w:r>
      <w:r w:rsidR="00D66516" w:rsidRPr="004E03DE">
        <w:rPr>
          <w:rFonts w:cs="Times New Roman"/>
          <w:color w:val="000000" w:themeColor="text1"/>
        </w:rPr>
        <w:t xml:space="preserve"> Previous studies reported that the rates of nitrification inhibition increased </w:t>
      </w:r>
      <w:r w:rsidR="001467B9" w:rsidRPr="004E03DE">
        <w:rPr>
          <w:rFonts w:cs="Times New Roman"/>
          <w:color w:val="000000" w:themeColor="text1"/>
        </w:rPr>
        <w:t>with</w:t>
      </w:r>
      <w:r w:rsidR="00D66516" w:rsidRPr="004E03DE">
        <w:rPr>
          <w:rFonts w:cs="Times New Roman"/>
          <w:color w:val="000000" w:themeColor="text1"/>
        </w:rPr>
        <w:t xml:space="preserve"> </w:t>
      </w:r>
      <w:r w:rsidR="00EC2242" w:rsidRPr="004E03DE">
        <w:rPr>
          <w:rFonts w:cs="Times New Roman"/>
          <w:color w:val="000000" w:themeColor="text1"/>
        </w:rPr>
        <w:t xml:space="preserve">increasing </w:t>
      </w:r>
      <w:r w:rsidR="00D66516" w:rsidRPr="004E03DE">
        <w:rPr>
          <w:rFonts w:cs="Times New Roman"/>
          <w:color w:val="000000" w:themeColor="text1"/>
        </w:rPr>
        <w:t xml:space="preserve">concentrations of the </w:t>
      </w:r>
      <w:r w:rsidR="00D66516" w:rsidRPr="004E03DE">
        <w:rPr>
          <w:rFonts w:cs="Times New Roman"/>
          <w:color w:val="000000" w:themeColor="text1"/>
        </w:rPr>
        <w:lastRenderedPageBreak/>
        <w:t xml:space="preserve">biological NIs </w:t>
      </w:r>
      <w:r w:rsidR="00660121"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{"citationItems":[{"id":"ITEM-1","itemData":{"DOI":"10.1111/j.1747-0765.2009.00398.x","ISBN":"0038-0768","ISSN":"00380768","abstract":"The tropical pasture grass Brachiaria humidiola (Rendle) Schweick releases nitrification inhibitory compounds from its roots, a phenomenon termed 'biological nitrification inhibition' (BNI). We investigated the influence of root exudates of B. humidicola on nitrification, major soil microorganisms and plant growth promoting microorganisms using two contrasting soil types, Andosol and Cambisol. The addition of root exudates (containing BNI activity that is expressed in Allylthiourea unit (ATU) was standardized in a bioassay against a synthetic inhibitor of nitrification, allylthiourea, and their function in soil was compared to inhibition caused by the synthetic nitrification inhibitor dicyandiamide. At 30 and 40 ATU g-1soil, root exudates inhibited nitrification by 95% in fresh Cambisol after 60 days. Nitrification was also similarly inhibited in rhizosphere soils of Cambisol where B. humidicola was grown for 6 months. Root exudates did not inhibit other soil microorganisms, including gram-negative bacteria, total cultivable bacteria and fluorescent pseudomonads. Root exudates, when added to pure cultures of Nitrosomonas europaea, inhibited their growth, but did not inhibit the growth of several plant growth promoting microorganisms, Azospirillum lipoferum, Rhizobium leguminosarum and Azotobacter chroococcum. Our results indicate that the nitrification inhibitors released by B. humidicola roots inhibited nitrifying bacteria, but did not negatively affect other major soil microorganisms and the effectiveness of the inhibitory effect varied with soil type.","author":[{"dropping-particle":"","family":"Gopalakrishnan","given":"Subramaniam","non-dropping-particle":"","parse-names":false,"suffix":""},{"dropping-particle":"","family":"Watanabe","given":"Takashi","non-dropping-particle":"","parse-names":false,"suffix":""},{"dropping-particle":"","family":"Pearse","given":"Stuart J","non-dropping-particle":"","parse-names":false,"suffix":""},{"dropping-particle":"","family":"Ito","given":"Osamu","non-dropping-particle":"","parse-names":false,"suffix":""},{"dropping-particle":"","family":"Hossain","given":"Zakir A K M","non-dropping-particle":"","parse-names":false,"suffix":""},{"dropping-particle":"V","family":"Subbarao","given":"Guntur","non-dropping-particle":"","parse-names":false,"suffix":""}],"container-title":"Soil Science and Plant Nutrition","id":"ITEM-1","issue":"5","issued":{"date-parts":[["2009"]]},"note":"NULL","page":"725-733","title":"Biological nitrification inhibition by Brachiaria humidicola roots varies with soil type and inhibits nitrifying bacteria, but not other major soil microorganisms","type":"article-journal","volume":"55"},"uris":["http://www.mendeley.com/documents/?uuid=a11adbaf-da75-42ff-bd1c-602e8b4e85d6"]},{"id":"ITEM-2","itemData":{"DOI":"10.1111/nph.14057","abstract":"Key words: 1,9-decanediol, ammonia monooxygenase (AMO), biological nitrification inhibition/inhibitor (BNI), nitrogen-use efficiency (NUE), rice (Oryza sativa), root exudate. Summary Microbial nitrification in soils is a major contributor to nitrogen (N) loss in agricultural systems. Some plants can secrete organic substances that act as biological nitrification inhibitors (BNIs), and a small number of BNIs have been identified and characterized. How-ever, virtually no research has focused on the important food crop, rice (Oryza sativa). Here, 19 rice varieties were explored for BNI potential on the key nitrifying bacterium Nitrosomonas europaea. Exudates from both indica and japonica genotypes were found to possess strong BNI potential. Older seedlings had higher BNI abilities than younger ones; Zhongjiu25 (ZJ25) and Wuyunjing7 (WYJ7) were the most effective genotypes among indica and japonica varieties, respectively. A new nitrification inhibitor, 1,9-decanediol, was identified, shown to block the ammonia monooxygenase (AMO) pathway of ammonia oxidation and to possess an 80% effective dose (ED 80) of 90 ng ll À1 . Plant N-use efficiency (NUE) was determined using a 15 N-labeling method. Correlation analyses indicated that both BNI abilities and 1,9-decanediol amounts of root exudates were positively correlated with plant ammonium-use efficiency and ammonium preference. These findings provide important new insights into the plant–bacterial interactions involved in the soil N cycle, and improve our understanding of the BNI capacity of rice in the context of NUE.","author":[{"dropping-particle":"","family":"Sun","given":"Li","non-dropping-particle":"","parse-names":false,"suffix":""},{"dropping-particle":"","family":"Lu","given":"Yufang","non-dropping-particle":"","parse-names":false,"suffix":""},{"dropping-particle":"","family":"Yu","given":"Fangwei","non-dropping-particle":"","parse-names":false,"suffix":""},{"dropping-particle":"","family":"Kronzucker","given":"Herbert J","non-dropping-particle":"","parse-names":false,"suffix":""},{"dropping-particle":"","family":"Shi","given":"Weiming","non-dropping-particle":"","parse-names":false,"suffix":""}],"container-title":"New Phytologist","id":"ITEM-2","issued":{"date-parts":[["2016"]]},"page":"646-656","title":"Biological nitrification inhibition by rice root exudates and its relationship with nitrogen-use efficiency","type":"article-journal","volume":"212"},"uris":["http://www.mendeley.com/documents/?uuid=bcc996e4-c7c3-348f-a6f4-5d5c996ac4e6"]},{"id":"ITEM-3","itemData":{"DOI":"10.1111/ejss.13096","ISSN":"13652389","abstract":"Biological nitrification inhibition is a plant-mediated rhizosphere process where natural nitrification inhibitors can be produced and released by roots to suppress nitrifier activity in soil. Nitrification is one of the critical soil processes in the nitrogen (N) cycle, but unrestricted and rapid nitrification in agricultural systems can result in major losses of N from the plant–soil system (i.e., by NO3− leaching and gaseous N emissions). In this study, we explored the potential efficacy of biological nitrification inhibitors (linoleic acid [LA] and linolenic acid [LN]) and a proven efficient synthetic (dicyandiamide [DCD]) nitrification inhibitor on N dynamics, nitrous oxide (N2O) and carbon dioxide (CO2) emissions in a highly nitrifying soil. 14C-labelled LA, LN and DCD mineralization was determined in a parallel experiment to explore the fate of inhibitors after application. We found that LA and LN had no effect on soil NH4+ concentrations, but significantly decreased NO3− concentrations. Soil that received DCD had lower NO3− and higher NH4+ concentrations than the control (soil without nitrification inhibitors). LA and LN increased the cumulative N2O and CO2 emissions when they were applied at high concentrations (635 or 1,270 mg kg−1 dry soil). LA and LN had a much greater mineralization rate than that of DCD: 47–56%, 37–61% and 2.7–5.5%, respectively, after 38 days incubation. We conclude that in contrast to the direct inhibition of nitrification caused by DCD, addition of LA and LN may cause apparent nitrification inhibition by promoting microbial immobilization of soil NH4+ and/or NO3−. Future studies on nitrification inhibitors need to clearly differentiate between the direct and indirect effects that result from addition of these compounds to soil. Highlights: The efficacy and stability of nitrification inhibitors in a highly nitrifying soil were explored. This study supports efforts to mitigate N losses and improve nitrogen use efficiency of inputs. Addition of LA, LN and DCD can decrease NO3− concentration, but their modes of action may be different. The apparent effect of LA and LN on soil NO3− concentration could be indirect.","author":[{"dropping-particle":"","family":"Ma","given":"Yan","non-dropping-particle":"","parse-names":false,"suffix":""},{"dropping-particle":"","family":"Jones","given":"Davey L.","non-dropping-particle":"","parse-names":false,"suffix":""},{"dropping-particle":"","family":"Wang","given":"Jinyang","non-dropping-particle":"","parse-names":false,"suffix":""},{"dropping-particle":"","family":"Cardenas","given":"Laura M.","non-dropping-particle":"","parse-names":false,"suffix":""},{"dropping-particle":"","family":"Chadwick","given":"David R.","non-dropping-particle":"","parse-names":false,"suffix":""}],"container-title":"European Journal of Soil Science","id":"ITEM-3","issue":"February","issued":{"date-parts":[["2021"]]},"page":"1-16","title":"Relative efficacy and stability of biological and synthetic nitrification inhibitors in a highly nitrifying soil: Evidence of apparent nitrification inhibition by linoleic acid and linolenic acid","type":"article-journal"},"uris":["http://www.mendeley.com/documents/?uuid=57229c4f-1b0e-4837-a0be-6c66d93c0f4d"]}],"mendeley":{"formattedCitation":"(Gopalakrishnan et al. 2009; Sun et al. 2016; Ma et al. 2021)","plainTextFormattedCitation":"(Gopalakrishnan et al. 2009; Sun et al. 2016; Ma et al. 2021)","previouslyFormattedCitation":"(Gopalakrishnan et al. 2009; Sun et al. 2016; Ma et al. 2021)"},"properties":{"noteIndex":0},"schema":"https://github.com/citation-style-language/schema/raw/master/csl-citation.json"}</w:instrText>
      </w:r>
      <w:r w:rsidR="00660121" w:rsidRPr="004E03DE">
        <w:rPr>
          <w:rFonts w:cs="Times New Roman"/>
          <w:color w:val="000000" w:themeColor="text1"/>
        </w:rPr>
        <w:fldChar w:fldCharType="separate"/>
      </w:r>
      <w:r w:rsidR="00C73E20" w:rsidRPr="004E03DE">
        <w:rPr>
          <w:rFonts w:cs="Times New Roman"/>
          <w:noProof/>
          <w:color w:val="000000" w:themeColor="text1"/>
        </w:rPr>
        <w:t>(Gopalakrishnan et al. 2009; Sun et al. 2016; Ma et al. 2021)</w:t>
      </w:r>
      <w:r w:rsidR="00660121" w:rsidRPr="004E03DE">
        <w:rPr>
          <w:rFonts w:cs="Times New Roman"/>
          <w:color w:val="000000" w:themeColor="text1"/>
        </w:rPr>
        <w:fldChar w:fldCharType="end"/>
      </w:r>
      <w:r w:rsidR="00660121" w:rsidRPr="004E03DE">
        <w:rPr>
          <w:rFonts w:cs="Times New Roman"/>
          <w:color w:val="000000" w:themeColor="text1"/>
        </w:rPr>
        <w:t xml:space="preserve">. </w:t>
      </w:r>
      <w:r w:rsidR="000C6C51" w:rsidRPr="004E03DE">
        <w:rPr>
          <w:rFonts w:cs="Times New Roman"/>
          <w:color w:val="000000" w:themeColor="text1"/>
        </w:rPr>
        <w:t>T</w:t>
      </w:r>
      <w:r w:rsidR="00ED4C99" w:rsidRPr="004E03DE">
        <w:rPr>
          <w:rFonts w:cs="Times New Roman"/>
          <w:color w:val="000000" w:themeColor="text1"/>
        </w:rPr>
        <w:t xml:space="preserve">he low stability of biological NIs released from </w:t>
      </w:r>
      <w:proofErr w:type="spellStart"/>
      <w:r w:rsidR="00ED4C99" w:rsidRPr="004E03DE">
        <w:rPr>
          <w:rFonts w:cs="Times New Roman"/>
          <w:color w:val="000000" w:themeColor="text1"/>
        </w:rPr>
        <w:t>Bh</w:t>
      </w:r>
      <w:proofErr w:type="spellEnd"/>
      <w:r w:rsidR="00ED4C99" w:rsidRPr="004E03DE">
        <w:rPr>
          <w:rFonts w:cs="Times New Roman"/>
          <w:color w:val="000000" w:themeColor="text1"/>
        </w:rPr>
        <w:t xml:space="preserve"> may be also one reason for the unexcepted results in this study. </w:t>
      </w:r>
      <w:r w:rsidR="00ED4C99"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{"citationItems":[{"id":"ITEM-1","itemData":{"DOI":"10.1111/ejss.13096","ISSN":"13652389","abstract":"Biological nitrification inhibition is a plant-mediated rhizosphere process where natural nitrification inhibitors can be produced and released by roots to suppress nitrifier activity in soil. Nitrification is one of the critical soil processes in the nitrogen (N) cycle, but unrestricted and rapid nitrification in agricultural systems can result in major losses of N from the plant–soil system (i.e., by NO3− leaching and gaseous N emissions). In this study, we explored the potential efficacy of biological nitrification inhibitors (linoleic acid [LA] and linolenic acid [LN]) and a proven efficient synthetic (dicyandiamide [DCD]) nitrification inhibitor on N dynamics, nitrous oxide (N2O) and carbon dioxide (CO2) emissions in a highly nitrifying soil. 14C-labelled LA, LN and DCD mineralization was determined in a parallel experiment to explore the fate of inhibitors after application. We found that LA and LN had no effect on soil NH4+ concentrations, but significantly decreased NO3− concentrations. Soil that received DCD had lower NO3− and higher NH4+ concentrations than the control (soil without nitrification inhibitors). LA and LN increased the cumulative N2O and CO2 emissions when they were applied at high concentrations (635 or 1,270 mg kg−1 dry soil). LA and LN had a much greater mineralization rate than that of DCD: 47–56%, 37–61% and 2.7–5.5%, respectively, after 38 days incubation. We conclude that in contrast to the direct inhibition of nitrification caused by DCD, addition of LA and LN may cause apparent nitrification inhibition by promoting microbial immobilization of soil NH4+ and/or NO3−. Future studies on nitrification inhibitors need to clearly differentiate between the direct and indirect effects that result from addition of these compounds to soil. Highlights: The efficacy and stability of nitrification inhibitors in a highly nitrifying soil were explored. This study supports efforts to mitigate N losses and improve nitrogen use efficiency of inputs. Addition of LA, LN and DCD can decrease NO3− concentration, but their modes of action may be different. The apparent effect of LA and LN on soil NO3− concentration could be indirect.","author":[{"dropping-particle":"","family":"Ma","given":"Yan","non-dropping-particle":"","parse-names":false,"suffix":""},{"dropping-particle":"","family":"Jones","given":"Davey L.","non-dropping-particle":"","parse-names":false,"suffix":""},{"dropping-particle":"","family":"Wang","given":"Jinyang","non-dropping-particle":"","parse-names":false,"suffix":""},{"dropping-particle":"","family":"Cardenas","given":"Laura M.","non-dropping-particle":"","parse-names":false,"suffix":""},{"dropping-particle":"","family":"Chadwick","given":"David R.","non-dropping-particle":"","parse-names":false,"suffix":""}],"container-title":"European Journal of Soil Science","id":"ITEM-1","issue":"February","issued":{"date-parts":[["2021"]]},"page":"1-16","title":"Relative efficacy and stability of biological and synthetic nitrification inhibitors in a highly nitrifying soil: Evidence of apparent nitrification inhibition by linoleic acid and linolenic acid","type":"article-journal"},"uris":["http://www.mendeley.com/documents/?uuid=57229c4f-1b0e-4837-a0be-6c66d93c0f4d"]}],"mendeley":{"formattedCitation":"(Ma et al. 2021)","manualFormatting":"Ma et al. (2021)","plainTextFormattedCitation":"(Ma et al. 2021)","previouslyFormattedCitation":"(Ma et al. 2021)"},"properties":{"noteIndex":0},"schema":"https://github.com/citation-style-language/schema/raw/master/csl-citation.json"}</w:instrText>
      </w:r>
      <w:r w:rsidR="00ED4C99" w:rsidRPr="004E03DE">
        <w:rPr>
          <w:rFonts w:cs="Times New Roman"/>
          <w:color w:val="000000" w:themeColor="text1"/>
        </w:rPr>
        <w:fldChar w:fldCharType="separate"/>
      </w:r>
      <w:r w:rsidR="00ED4C99" w:rsidRPr="004E03DE">
        <w:rPr>
          <w:rFonts w:cs="Times New Roman"/>
          <w:noProof/>
          <w:color w:val="000000" w:themeColor="text1"/>
        </w:rPr>
        <w:t>Ma et al. (2021)</w:t>
      </w:r>
      <w:r w:rsidR="00ED4C99" w:rsidRPr="004E03DE">
        <w:rPr>
          <w:rFonts w:cs="Times New Roman"/>
          <w:color w:val="000000" w:themeColor="text1"/>
        </w:rPr>
        <w:fldChar w:fldCharType="end"/>
      </w:r>
      <w:r w:rsidR="00ED4C99" w:rsidRPr="004E03DE">
        <w:rPr>
          <w:rFonts w:cs="Times New Roman"/>
          <w:color w:val="000000" w:themeColor="text1"/>
        </w:rPr>
        <w:t xml:space="preserve"> confirmed that biological NIs (linoleic acid and linolenic acid) identified from the shoot tissue of </w:t>
      </w:r>
      <w:proofErr w:type="spellStart"/>
      <w:r w:rsidR="00ED4C99" w:rsidRPr="004E03DE">
        <w:rPr>
          <w:rFonts w:cs="Times New Roman"/>
          <w:color w:val="000000" w:themeColor="text1"/>
        </w:rPr>
        <w:t>Bh</w:t>
      </w:r>
      <w:proofErr w:type="spellEnd"/>
      <w:r w:rsidR="00ED4C99" w:rsidRPr="004E03DE">
        <w:rPr>
          <w:rFonts w:cs="Times New Roman"/>
          <w:color w:val="000000" w:themeColor="text1"/>
        </w:rPr>
        <w:t xml:space="preserve"> were much more rapidly mineralized than synthetic NIs (such as DCD, less than 5% of mineralization rate even after 40 day</w:t>
      </w:r>
      <w:r w:rsidR="003B4438" w:rsidRPr="004E03DE">
        <w:rPr>
          <w:rFonts w:cs="Times New Roman"/>
          <w:color w:val="000000" w:themeColor="text1"/>
        </w:rPr>
        <w:t>s</w:t>
      </w:r>
      <w:r w:rsidR="00ED4C99" w:rsidRPr="004E03DE">
        <w:rPr>
          <w:rFonts w:cs="Times New Roman"/>
          <w:color w:val="000000" w:themeColor="text1"/>
        </w:rPr>
        <w:t xml:space="preserve"> incubation) in a highly nitrifying soil, reaching 40% in about 10 days</w:t>
      </w:r>
      <w:r w:rsidR="003B4438" w:rsidRPr="004E03DE">
        <w:rPr>
          <w:rFonts w:cs="Times New Roman"/>
          <w:color w:val="000000" w:themeColor="text1"/>
        </w:rPr>
        <w:t xml:space="preserve"> incubation</w:t>
      </w:r>
      <w:r w:rsidR="00ED4C99" w:rsidRPr="004E03DE">
        <w:rPr>
          <w:rFonts w:cs="Times New Roman"/>
          <w:color w:val="000000" w:themeColor="text1"/>
        </w:rPr>
        <w:t xml:space="preserve">. </w:t>
      </w:r>
      <w:r w:rsidR="00900388" w:rsidRPr="004E03DE">
        <w:rPr>
          <w:rFonts w:cs="Times New Roman"/>
          <w:color w:val="000000" w:themeColor="text1"/>
        </w:rPr>
        <w:t xml:space="preserve"> </w:t>
      </w:r>
      <w:r w:rsidR="007D0870" w:rsidRPr="004E03DE">
        <w:rPr>
          <w:rFonts w:cs="Times New Roman"/>
          <w:color w:val="000000" w:themeColor="text1"/>
        </w:rPr>
        <w:t xml:space="preserve"> </w:t>
      </w:r>
      <w:r w:rsidR="00C8750D" w:rsidRPr="004E03DE">
        <w:rPr>
          <w:rFonts w:cs="Times New Roman"/>
          <w:color w:val="000000" w:themeColor="text1"/>
        </w:rPr>
        <w:t xml:space="preserve"> </w:t>
      </w:r>
    </w:p>
    <w:p w14:paraId="3991C647" w14:textId="3E6AF6CF" w:rsidR="005C585D" w:rsidRPr="004E03DE" w:rsidRDefault="005C585D" w:rsidP="00DF3CD9">
      <w:pPr>
        <w:jc w:val="both"/>
        <w:rPr>
          <w:i/>
          <w:iCs/>
          <w:color w:val="000000" w:themeColor="text1"/>
        </w:rPr>
      </w:pPr>
      <w:r w:rsidRPr="004E03DE">
        <w:rPr>
          <w:i/>
          <w:iCs/>
          <w:color w:val="000000" w:themeColor="text1"/>
        </w:rPr>
        <w:t xml:space="preserve">4.2. Effect of </w:t>
      </w:r>
      <w:proofErr w:type="spellStart"/>
      <w:r w:rsidRPr="004E03DE">
        <w:rPr>
          <w:i/>
          <w:iCs/>
          <w:color w:val="000000" w:themeColor="text1"/>
        </w:rPr>
        <w:t>Bh</w:t>
      </w:r>
      <w:proofErr w:type="spellEnd"/>
      <w:r w:rsidRPr="004E03DE">
        <w:rPr>
          <w:i/>
          <w:iCs/>
          <w:color w:val="000000" w:themeColor="text1"/>
        </w:rPr>
        <w:t xml:space="preserve"> and Br on soil N</w:t>
      </w:r>
      <w:r w:rsidR="000859A4" w:rsidRPr="004E03DE">
        <w:rPr>
          <w:i/>
          <w:iCs/>
          <w:color w:val="000000" w:themeColor="text1"/>
        </w:rPr>
        <w:t xml:space="preserve">-gas </w:t>
      </w:r>
      <w:r w:rsidR="00FD13C0" w:rsidRPr="004E03DE">
        <w:rPr>
          <w:i/>
          <w:iCs/>
          <w:color w:val="000000" w:themeColor="text1"/>
        </w:rPr>
        <w:t>and CO</w:t>
      </w:r>
      <w:r w:rsidR="00FD13C0" w:rsidRPr="004E03DE">
        <w:rPr>
          <w:i/>
          <w:iCs/>
          <w:color w:val="000000" w:themeColor="text1"/>
          <w:vertAlign w:val="subscript"/>
        </w:rPr>
        <w:t>2</w:t>
      </w:r>
      <w:r w:rsidR="00FD13C0" w:rsidRPr="004E03DE">
        <w:rPr>
          <w:i/>
          <w:iCs/>
          <w:color w:val="000000" w:themeColor="text1"/>
        </w:rPr>
        <w:t xml:space="preserve"> </w:t>
      </w:r>
      <w:r w:rsidR="000859A4" w:rsidRPr="004E03DE">
        <w:rPr>
          <w:i/>
          <w:iCs/>
          <w:color w:val="000000" w:themeColor="text1"/>
        </w:rPr>
        <w:t>emissions</w:t>
      </w:r>
      <w:r w:rsidR="00FD13C0" w:rsidRPr="004E03DE">
        <w:rPr>
          <w:i/>
          <w:iCs/>
          <w:color w:val="000000" w:themeColor="text1"/>
        </w:rPr>
        <w:t xml:space="preserve"> </w:t>
      </w:r>
    </w:p>
    <w:p w14:paraId="287072FB" w14:textId="72D86408" w:rsidR="005C585D" w:rsidRPr="004E03DE" w:rsidRDefault="005C585D" w:rsidP="00471BE4">
      <w:pPr>
        <w:jc w:val="both"/>
        <w:rPr>
          <w:rFonts w:cs="Times New Roman"/>
          <w:color w:val="000000" w:themeColor="text1"/>
        </w:rPr>
      </w:pPr>
      <w:r w:rsidRPr="004E03DE">
        <w:rPr>
          <w:rFonts w:cs="Times New Roman"/>
          <w:color w:val="000000" w:themeColor="text1"/>
        </w:rPr>
        <w:t>N</w:t>
      </w:r>
      <w:r w:rsidRPr="004E03DE">
        <w:rPr>
          <w:rFonts w:cs="Times New Roman"/>
          <w:color w:val="000000" w:themeColor="text1"/>
          <w:vertAlign w:val="subscript"/>
        </w:rPr>
        <w:t>2</w:t>
      </w:r>
      <w:r w:rsidRPr="004E03DE">
        <w:rPr>
          <w:rFonts w:cs="Times New Roman"/>
          <w:color w:val="000000" w:themeColor="text1"/>
        </w:rPr>
        <w:t xml:space="preserve">O and NO are known products of both nitrification and denitrification processes, which dominate under different optimal soil environment conditions such as soil moisture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{"citationItems":[{"id":"ITEM-1","itemData":{"DOI":"10.1016/j.soilbio.2017.06.007","ISSN":"00380717","abstract":"Emissions of gaseous forms of nitrogen from soil, such as nitrous oxide (N2O) and nitric oxide (NO), have shown great impact on global warming and atmospheric chemistry. Although in soil both nitrification and denitrification could cause N2O and NO emissions, most studies demonstrated that denitrification is the dominant process responsible for the increase of atmospheric N2O, while nitrification produces mostly NO. The use of nitrification inhibitors (NIs) has repeatedly been shown to reduce both N2O and NO emissions from agricultural soils; nevertheless, the efficiency of the mitigation effect varies greatly. It is generally assumed that nitrification inhibitors have no direct effect on denitrification. However, the indirect impact, due to the reduced substrate (nitrate) delivery to microsites where denitrification occurs, may have significant effects on denitrification product stoichiometry that may significantly lower soil-borne N2O emissions. Soil-water status is considered to have a remarkable effect on the relative fluxes of nitrogen gases. The effect and mechanism of NI on N2O, NO and N2emission under different soil water-filled pore space (WFPS) is still not well explored. In the present study, we conducted a soil incubation experiment in an automated continuous-flow incubation system under a He/O2atmosphere. Ammonium sulfate was applied with and without NI (DMPP) to a permanent UK grassland soil under three different soil moisture conditions (50, 65, and 80% WFPS). With every treatment, glucose was applied to supply enough available carbon for denitrification. Emissions of CO2, N2O, NO and N2were investigated. Additionally, isotopic signatures of soil-emitted N2O were analyzed. Generally, higher WFPS led to higher N2O and NO emissions, while N2emissions were only detected at high soil moisture condition (80% WFPS). Different processes were responsible for N2O and NO emission in different phases of the incubation period. The application of DMPP did significantly reduce both N2O and NO emissions at all three soil moisture conditions. Furthermore, DMPP application increased N2emissions and decreased the N2O/(N2O + N2) product ratio at 80% WFPS.","author":[{"dropping-particle":"","family":"Wu","given":"Di","non-dropping-particle":"","parse-names":false,"suffix":""},{"dropping-particle":"","family":"Cárdenas","given":"Laura M.","non-dropping-particle":"","parse-names":false,"suffix":""},{"dropping-particle":"","family":"Calvet","given":"Salvador","non-dropping-particle":"","parse-names":false,"suffix":""},{"dropping-particle":"","family":"Brüggemann","given":"Nicolas","non-dropping-particle":"","parse-names":false,"suffix":""},{"dropping-particle":"","family":"Loick","given":"Nadine","non-dropping-particle":"","parse-names":false,"suffix":""},{"dropping-particle":"","family":"Liu","given":"Shurong","non-dropping-particle":"","parse-names":false,"suffix":""},{"dropping-particle":"","family":"Bol","given":"Roland","non-dropping-particle":"","parse-names":false,"suffix":""}],"container-title":"Soil Biology and Biochemistry","id":"ITEM-1","issued":{"date-parts":[["2017"]]},"page":"153-160","title":"The effect of nitrification inhibitor on N2O, NO and N2emissions under different soil moisture levels in a permanent grassland soil","type":"article-journal","volume":"113"},"uris":["http://www.mendeley.com/documents/?uuid=fb2facab-bf37-4ad3-8d8d-526b0e8214a5"]},{"id":"ITEM-2","itemData":{"DOI":"10.1016/j.soilbio.2015.12.009","ISSN":"00380717","author":[{"dropping-particle":"","family":"Loick","given":"Nadine","non-dropping-particle":"","parse-names":false,"suffix":""},{"dropping-particle":"","family":"Dixon","given":"Elizabeth R.","non-dropping-particle":"","parse-names":false,"suffix":""},{"dropping-particle":"","family":"Abalos","given":"Diego.","non-dropping-particle":"","parse-names":false,"suffix":""},{"dropping-particle":"","family":"Vallejo","given":"Antonio","non-dropping-particle":"","parse-names":false,"suffix":""},{"dropping-particle":"","family":"Matthews","given":"G. Peter","non-dropping-particle":"","parse-names":false,"suffix":""},{"dropping-particle":"","family":"J.McGeough","given":"Karen","non-dropping-particle":"","parse-names":false,"suffix":""},{"dropping-particle":"","family":"Well","given":"Reinhard","non-dropping-particle":"","parse-names":false,"suffix":""},{"dropping-particle":"","family":"Watson","given":"Catherine","non-dropping-particle":"","parse-names":false,"suffix":""},{"dropping-particle":"","family":"L.Laughlin","given":"Ronnie J.","non-dropping-particle":"","parse-names":false,"suffix":""},{"dropping-particle":"","family":"Cardenas","given":"Laura M.","non-dropping-particle":"","parse-names":false,"suffix":""}],"container-title":"Soil Biology and Biochemistry","id":"ITEM-2","issued":{"date-parts":[["2016"]]},"page":"1-7","publisher":"Elsevier Ltd","title":"Denitrification as a source of nitric oxide emissions from incubated soil cores from a UK grassland soil","type":"article-journal","volume":"95"},"uris":["http://www.mendeley.com/documents/?uuid=c11f9f80-c21a-415a-a862-95b8dac7aef9"]}],"mendeley":{"formattedCitation":"(Loick et al. 2016; Wu et al. 2017)","manualFormatting":"(Loick et al., 2016; Wu et al., 2017)","plainTextFormattedCitation":"(Loick et al. 2016; Wu et al. 2017)","previouslyFormattedCitation":"(Loick et al. 2016; Wu et al. 2017)"},"properties":{"noteIndex":0},"schema":"https://github.com/citation-style-language/schema/raw/master/csl-citation.json"}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Loick</w:t>
      </w:r>
      <w:r w:rsidR="00DF3CD9" w:rsidRPr="004E03DE">
        <w:rPr>
          <w:rFonts w:cs="Times New Roman"/>
          <w:noProof/>
          <w:color w:val="000000" w:themeColor="text1"/>
        </w:rPr>
        <w:t xml:space="preserve"> et al.</w:t>
      </w:r>
      <w:r w:rsidR="005D0ADD" w:rsidRPr="004E03DE">
        <w:rPr>
          <w:rFonts w:cs="Times New Roman"/>
          <w:noProof/>
          <w:color w:val="000000" w:themeColor="text1"/>
        </w:rPr>
        <w:t>,</w:t>
      </w:r>
      <w:r w:rsidR="00DF3CD9" w:rsidRPr="004E03DE">
        <w:rPr>
          <w:rFonts w:cs="Times New Roman"/>
          <w:noProof/>
          <w:color w:val="000000" w:themeColor="text1"/>
        </w:rPr>
        <w:t xml:space="preserve"> 2016; </w:t>
      </w:r>
      <w:r w:rsidR="00DF3CD9" w:rsidRPr="004E03DE">
        <w:rPr>
          <w:rFonts w:cs="Times New Roman"/>
          <w:i/>
          <w:noProof/>
          <w:color w:val="000000" w:themeColor="text1"/>
        </w:rPr>
        <w:t>Wu</w:t>
      </w:r>
      <w:r w:rsidR="00DF3CD9" w:rsidRPr="004E03DE">
        <w:rPr>
          <w:rFonts w:cs="Times New Roman"/>
          <w:noProof/>
          <w:color w:val="000000" w:themeColor="text1"/>
        </w:rPr>
        <w:t xml:space="preserve"> et al.</w:t>
      </w:r>
      <w:r w:rsidR="005D0ADD" w:rsidRPr="004E03DE">
        <w:rPr>
          <w:rFonts w:cs="Times New Roman"/>
          <w:noProof/>
          <w:color w:val="000000" w:themeColor="text1"/>
        </w:rPr>
        <w:t>,</w:t>
      </w:r>
      <w:r w:rsidR="00DF3CD9" w:rsidRPr="004E03DE">
        <w:rPr>
          <w:rFonts w:cs="Times New Roman"/>
          <w:noProof/>
          <w:color w:val="000000" w:themeColor="text1"/>
        </w:rPr>
        <w:t xml:space="preserve"> 2017)</w:t>
      </w:r>
      <w:r w:rsidRPr="004E03DE">
        <w:rPr>
          <w:rFonts w:cs="Times New Roman"/>
          <w:color w:val="000000" w:themeColor="text1"/>
        </w:rPr>
        <w:fldChar w:fldCharType="end"/>
      </w:r>
      <w:r w:rsidRPr="004E03DE">
        <w:rPr>
          <w:rFonts w:cs="Times New Roman"/>
          <w:color w:val="000000" w:themeColor="text1"/>
        </w:rPr>
        <w:t xml:space="preserve">, pH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{"citationItems":[{"id":"ITEM-1","itemData":{"DOI":"10.1007/s11368-014-0888-2","ISSN":"16147480","abstract":"Purpose Nitrous oxide (N2O) is a potent greenhouse gas which is mainly produced from agricultural soils through the processes of nitrification and denitrification. Although denitrification is usually the major process responsible for N2O emissions, N2O production from nitrification can increase under some soil conditions. Soil pH can affect N2O emissions by altering N transformations and microbial communities. Bacterial (AOB) and archaeal (AOA) ammonia oxidisers are important for N2O production as they carry out the rate-limiting step of the nitrification process. Material and methods A field study was conducted to investigate the effect of soil pH changes on N2O emissions, AOB and AOA community abundance, and the efficacy of a nitrification inhibitor, dicyandiamide (DCD), at reducing N2O emissions from animal urine applied to soil. The effect of three pH treatments, namely alkaline treatment (CaO/NaOH), acid treatment (HCl) and native (water) and four urine and DCD treatments as control (no urine or DCD), urine-only, DCD-only and urine + DCD were assessed in terms of their effect on N2O emissions and ammonia oxidiser community growth. Results and discussion Results showed that total N2O emissions were increased when the soil was acidified by the acid treatment. This was probably due to incomplete denitrification caused by the inhibition of the assembly of the N2O reductase enzyme under acidic conditions. AOB population abundance increased when the pH was increased in the alkaline treatment, particularly when animal urine was applied. In contrast, AOA grew in the acid treatment, once the initial inhibitory effect of the urine had subsided. The addition of DCD decreased total N2O emissions significantly in the acid treatment and decreased peak N2O emissions in all pH treatments. DCD also inhibited AOB growth in both the alkaline and native pH treatments and inhibited AOA growth in the acid treatment. Conclusions These results show that N2O emissions increase when soil pH decreases. AOB and AOA prefer different soil pH environments to grow: AOB growth is favoured in an alkaline pH and AOA growth favoured in more acidic soils. DCD was effective in inhibiting AOB and AOA when they were actively growing under the different soil pH conditions.","author":[{"dropping-particle":"","family":"Robinson","given":"Aimee","non-dropping-particle":"","parse-names":false,"suffix":""},{"dropping-particle":"","family":"Di","given":"Hong Jie","non-dropping-particle":"","parse-names":false,"suffix":""},{"dropping-particle":"","family":"Cameron","given":"Keith C.","non-dropping-particle":"","parse-names":false,"suffix":""},{"dropping-particle":"","family":"Podolyan","given":"Andriy","non-dropping-particle":"","parse-names":false,"suffix":""},{"dropping-particle":"","family":"He","given":"Jizheng","non-dropping-particle":"","parse-names":false,"suffix":""}],"container-title":"Journal of Soils and Sediments","id":"ITEM-1","issue":"8","issued":{"date-parts":[["2014","8","26"]]},"page":"1434-1444","publisher":"Springer Berlin Heidelberg","title":"The effect of soil pH and dicyandiamide (DCD) on N2O emissions and ammonia oxidiser abundance in a stimulated grazed pasture soil","type":"article-journal","volume":"14"},"uris":["http://www.mendeley.com/documents/?uuid=92bcaf40-1b2e-37b8-b4f0-e2be51868235"]}],"mendeley":{"formattedCitation":"(Robinson et al. 2014)","manualFormatting":"(Robinson et al., 2014)","plainTextFormattedCitation":"(Robinson et al. 2014)","previouslyFormattedCitation":"(Robinson et al. 2014)"},"properties":{"noteIndex":0},"schema":"https://github.com/citation-style-language/schema/raw/master/csl-citation.json"}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 xml:space="preserve">Robinson </w:t>
      </w:r>
      <w:r w:rsidR="00DF3CD9" w:rsidRPr="004E03DE">
        <w:rPr>
          <w:rFonts w:cs="Times New Roman"/>
          <w:noProof/>
          <w:color w:val="000000" w:themeColor="text1"/>
        </w:rPr>
        <w:t>et al.</w:t>
      </w:r>
      <w:r w:rsidR="005D0ADD" w:rsidRPr="004E03DE">
        <w:rPr>
          <w:rFonts w:cs="Times New Roman"/>
          <w:noProof/>
          <w:color w:val="000000" w:themeColor="text1"/>
        </w:rPr>
        <w:t>,</w:t>
      </w:r>
      <w:r w:rsidR="00DF3CD9" w:rsidRPr="004E03DE">
        <w:rPr>
          <w:rFonts w:cs="Times New Roman"/>
          <w:noProof/>
          <w:color w:val="000000" w:themeColor="text1"/>
        </w:rPr>
        <w:t xml:space="preserve"> 2014)</w:t>
      </w:r>
      <w:r w:rsidRPr="004E03DE">
        <w:rPr>
          <w:rFonts w:cs="Times New Roman"/>
          <w:color w:val="000000" w:themeColor="text1"/>
        </w:rPr>
        <w:fldChar w:fldCharType="end"/>
      </w:r>
      <w:r w:rsidRPr="004E03DE">
        <w:rPr>
          <w:rFonts w:cs="Times New Roman"/>
          <w:color w:val="000000" w:themeColor="text1"/>
        </w:rPr>
        <w:t xml:space="preserve">, temperature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{"citationItems":[{"id":"ITEM-1","itemData":{"DOI":"10.1007/s11368-018-02238-7","ISSN":"16147480","abstract":"Purpose: The responses of nitrification and denitrification are not well characterised at temperatures above 35 °C, which is the focus of our study. Materials and methods: Soils collected from two dairy pastures (Victoria, Australia) were incubated at 10 to 45 °C in the dark for 5 to 10 days following amendment with 100 μg N g−1 either as NH4NO3, 14NH415NO3 or 15NH415NO3 (10 ato</w:instrText>
      </w:r>
      <w:r w:rsidR="00CA228C" w:rsidRPr="004E03DE">
        <w:rPr>
          <w:rFonts w:cs="Times New Roman" w:hint="eastAsia"/>
          <w:color w:val="000000" w:themeColor="text1"/>
        </w:rPr>
        <w:instrText>m% 15N excess) at 50% water-filled pore space. To detect N2O from heterotrophic nitrification, acetylene (0.01% v/v) was used in a subset of samples amended with 15NH415NO3. Atom% 15N enrichments of NO3</w:instrText>
      </w:r>
      <w:r w:rsidR="00CA228C" w:rsidRPr="004E03DE">
        <w:rPr>
          <w:rFonts w:cs="Times New Roman" w:hint="eastAsia"/>
          <w:color w:val="000000" w:themeColor="text1"/>
        </w:rPr>
        <w:instrText>ˉ</w:instrText>
      </w:r>
      <w:r w:rsidR="00CA228C" w:rsidRPr="004E03DE">
        <w:rPr>
          <w:rFonts w:cs="Times New Roman" w:hint="eastAsia"/>
          <w:color w:val="000000" w:themeColor="text1"/>
        </w:rPr>
        <w:instrText xml:space="preserve">, N2O and N2 were measured during the experiment to </w:instrText>
      </w:r>
      <w:r w:rsidR="00CA228C" w:rsidRPr="004E03DE">
        <w:rPr>
          <w:rFonts w:cs="Times New Roman"/>
          <w:color w:val="000000" w:themeColor="text1"/>
        </w:rPr>
        <w:instrText>evaluate the responses of nitrification and denitrification to temperature. Results and discussion: N2O production from the two soils increased with rising temperature and peaked between 35 and 40 °C. N2O production from nitrification and denitrification both had similar thermal responses, which were different to N2 production. The N2O/N2 ratio decreased from &gt; 4 at 35–40 °C to 0.5 at 45 °C, due to greater N2 than N2O production in the Dermosol. Heterotrophic nitrifiers oxidised NH4+ and released N2O at 35–40 °C, suggesting a role for heterotrophs in N cycling under warm climates. Topt for nitrification was between 35 and 40 °C, which is higher than reported previously. A short-term effect of high temperatures could provide NH4+ for the growth of crops but may also decrease soil C pools. Conclusions: Increasing temperature above 35 °C altered the rates of nitrification, denitrification associated N2O and N2 production. Nitrification and denitrification peaked at 35–40 °C in the Chromosol and Dermosol. The production of N2 increased rapidly above 40 °C, which may be related to high soil respiration rates that likely decreased O2 availability, thus expanding the anaerobic microsites; such circumstances increased the reduction of N2O to N2 production from the Dermosol.","author":[{"dropping-particle":"V.","family":"Lai","given":"Thang","non-dropping-particle":"","parse-names":false,"suffix":""},{"dropping-particle":"","family":"Farquharson","given":"Ryan","non-dropping-particle":"","parse-names":false,"suffix":""},{"dropping-particle":"","family":"Denton","given":"Matthew D.","non-dropping-particle":"","parse-names":false,"suffix":""}],"container-title":"Journal of Soils and Sediments","id":"ITEM-1","issue":"5","issued":{"date-parts":[["2019"]]},"page":"2176-2189","publisher":"Journal of Soils and Sediments","title":"High soil temperatures alter the rates of nitrification, denitrification and associated N2O emissions","type":"article-journal","volume":"19"},"uris":["http://www.mendeley.com/documents/?uuid=6d2225bf-a0e3-4315-b875-1cb8b046c9e5"]}],"mendeley":{"formattedCitation":"(Lai et al. 2019)","manualFormatting":"(Lai et al., 2019)","plainTextFormattedCitation":"(Lai et al. 2019)","previouslyFormattedCitation":"(Lai et al. 2019)"},"properties":{"noteIndex":0},"schema":"https://github.com/citation-style-language/schema/raw/master/csl-citation.json"}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 xml:space="preserve">Lai </w:t>
      </w:r>
      <w:r w:rsidR="00DF3CD9" w:rsidRPr="004E03DE">
        <w:rPr>
          <w:rFonts w:cs="Times New Roman"/>
          <w:noProof/>
          <w:color w:val="000000" w:themeColor="text1"/>
        </w:rPr>
        <w:t>et al.</w:t>
      </w:r>
      <w:r w:rsidR="005D0ADD" w:rsidRPr="004E03DE">
        <w:rPr>
          <w:rFonts w:cs="Times New Roman"/>
          <w:noProof/>
          <w:color w:val="000000" w:themeColor="text1"/>
        </w:rPr>
        <w:t>,</w:t>
      </w:r>
      <w:r w:rsidR="00DF3CD9" w:rsidRPr="004E03DE">
        <w:rPr>
          <w:rFonts w:cs="Times New Roman"/>
          <w:noProof/>
          <w:color w:val="000000" w:themeColor="text1"/>
        </w:rPr>
        <w:t xml:space="preserve"> 2019)</w:t>
      </w:r>
      <w:r w:rsidRPr="004E03DE">
        <w:rPr>
          <w:rFonts w:cs="Times New Roman"/>
          <w:color w:val="000000" w:themeColor="text1"/>
        </w:rPr>
        <w:fldChar w:fldCharType="end"/>
      </w:r>
      <w:r w:rsidRPr="004E03DE">
        <w:rPr>
          <w:rFonts w:cs="Times New Roman"/>
          <w:color w:val="000000" w:themeColor="text1"/>
        </w:rPr>
        <w:t>, O</w:t>
      </w:r>
      <w:r w:rsidRPr="004E03DE">
        <w:rPr>
          <w:rFonts w:cs="Times New Roman"/>
          <w:color w:val="000000" w:themeColor="text1"/>
          <w:vertAlign w:val="subscript"/>
        </w:rPr>
        <w:t>2</w:t>
      </w:r>
      <w:r w:rsidRPr="004E03DE">
        <w:rPr>
          <w:rFonts w:cs="Times New Roman"/>
          <w:color w:val="000000" w:themeColor="text1"/>
        </w:rPr>
        <w:t xml:space="preserve"> availability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{"citationItems":[{"id":"ITEM-1","itemData":{"DOI":"10.1016/j.soilbio.2019.02.009","ISSN":"00380717","abstract":"Liming of acidic soils has been suggested as a strategy to enhance N 2 O reduction to N 2 during heterotrophic denitrification, and mitigate N 2 O emission from N fertilised soils. However, the mechanisms involved and possible interactions of key soil parameters (NO 3− and O 2 ) still need to be clarified. To explore to what extent soil pH controls N 2 O emissions and the associated N 2 O/(N 2 O + N 2 ) product ratio in an acidic sandy soil, we set-up three sequential incubation experiments using an unlimed control (pH 4.1) and a limed soil (pH 6.9) collected from a 50-year liming experiment. Interactions between different NO 3− concentrations, N forms (ammonium- and nitrate) and oxygen levels (oxic and anoxic) on the liming effect of N 2 O emission and reduction were tested in these two sandy soils via direct N 2 and N 2 O measurements. Our results showed 50-year liming caused a significant increase in denitrification and soil respiration rate of the acidic sandy soil. High concentrations of NO 3− in soil (&gt;10 mM N in soil solution, equivalent to 44.9 mg N kg −1 soil) almost completely inhibited N 2 O reduction to N 2 (&gt;90%) regardless of the soil pH value. With decreasing NO 3− application rate, N 2 O reduction rate increased in both soils with the effect being more pronounced in the limed soil. Complete N 2 O reduction to N 2 in the low pH sandy soil was also observed when soil NO 3− concentration decreased below 0.2 mM NO 3− . Furthermore, liming evidently increased both N 2 O emissions and the N 2 O/(N 2 +N 2 O) product ratio under oxic conditions when supplied with ammonium-based fertiliser, possibly due to the coupled impact of stimulated nitrification and denitrification. Overall, our data suggest that long-term liming has the potential to both increase and decrease N 2 O emissions, depending on the soil NO 3− level, with high soil NO 3− levels overriding the assumed direct pH effect on N 2 O/(N 2 +N 2 O) product ratio.","author":[{"dropping-particle":"","family":"Senbayram","given":"Mehmet","non-dropping-particle":"","parse-names":false,"suffix":""},{"dropping-particle":"","family":"Budai","given":"Alice","non-dropping-particle":"","parse-names":false,"suffix":""},{"dropping-particle":"","family":"Bol","given":"Roland","non-dropping-particle":"","parse-names":false,"suffix":""},{"dropping-particle":"","family":"Chadwick","given":"David","non-dropping-particle":"","parse-names":false,"suffix":""},{"dropping-particle":"","family":"Marton","given":"Laszlo","non-dropping-particle":"","parse-names":false,"suffix":""},{"dropping-particle":"","family":"Gündogan","given":"Recep","non-dropping-particle":"","parse-names":false,"suffix":""},{"dropping-particle":"","family":"Wu","given":"Di","non-dropping-particle":"","parse-names":false,"suffix":""}],"container-title":"Soil Biology and Biochemistry","id":"ITEM-1","issued":{"date-parts":[["2019"]]},"page":"165-173","title":"Soil NO 3− level and O 2 availability are key factors in controlling N 2 O reduction to N 2 following long-term liming of an acidic sandy soil","type":"article","volume":"132"},"uris":["http://www.mendeley.com/documents/?uuid=44be515d-e0cc-4494-a140-5f3c27e8cccb"]},{"id":"ITEM-2","itemData":{"DOI":"10.1073/pnas.1219993110","ISSN":"00278424","abstract":"The continuous increase of nitrous oxide (N2O) abundance in the atmosphere is a global concern. Multiple pathways of N2O production occur in soil, but their significance and dependence on oxygen (O2) availability and nitrogen (N) fertilizer source are poorly understood. We examined N2O and nitric oxide (NO) production under 21%, 3%, 1%, 0.5%, and 0% (vol/vol) O2 concentrations following urea or ammonium sulfate [(NH4)2SO4] additions in loam, clay loam, and sandy loam soils that also contained ample nitrate. The contribution of the ammonia (NH3) oxidation pathways (nitrifier nitrification, nitrifier denitrification, and nitrification-coupled denitrification) and heterotrophic de-nitrification (HD) to N2O production was determined in 36-h incubations in microcosms by 15N-18O isotope and NH3 oxidation inhibition (by 0.01% acetylene) methods. Nitrous oxide and NO production via NH3 oxidation pathways increased as O 2 concentrations decreased from 21% to 0.5%. At low (0.5% and 3%) O2 concentrations, nitrifier denitrification contributed between 34% and 66%, and HD between 34% and 50% of total N2O production. Heterotrophic denitrification was responsible for all N2O production at 0% O2. Nitrifier denitrification was the main source of N 2O production from ammonical fertilizer under low O2 concentrations with urea producing more N2O than (NH 4)2SO4 additions. These findings challenge established thought attributing N2O emissions from soils with high water content to HD due to presumably low O2 availability. Our results imply that management practices that increase soil aeration, e.g., reducing compaction and enhancing soil structure, together with careful selection of fertilizer sources and/or nitrification inhibitors, could decrease N2O production in agricultural soils.","author":[{"dropping-particle":"","family":"Zhu","given":"Xia","non-dropping-particle":"","parse-names":false,"suffix":""},{"dropping-particle":"","family":"Burger","given":"Martin","non-dropping-particle":"","parse-names":false,"suffix":""},{"dropping-particle":"","family":"Doane","given":"Timothy A.","non-dropping-particle":"","parse-names":false,"suffix":""},{"dropping-particle":"","family":"Horwath","given":"William R.","non-dropping-particle":"","parse-names":false,"suffix":""}],"container-title":"Proceedings of the National Academy of Sciences of the United States of America","id":"ITEM-2","issue":"16","issued":{"date-parts":[["2013"]]},"page":"6328-6333","title":"Ammonia oxidation pathways and nitrifier denitrification are significant sources of N2O and NO under low oxygen availability","type":"article-journal","volume":"110"},"uris":["http://www.mendeley.com/documents/?uuid=fc0b81b5-ab96-4fc7-90a3-e6f55ea5c683"]}],"mendeley":{"formattedCitation":"(Zhu et al. 2013; Senbayram et al. 2019)","manualFormatting":"(Zhu et al., 2013; Senbayram et al., 2019)","plainTextFormattedCitation":"(Zhu et al. 2013; Senbayram et al. 2019)","previouslyFormattedCitation":"(Zhu et al. 2013; Senbayram et al. 2019)"},"properties":{"noteIndex":0},"schema":"https://github.com/citation-style-language/schema/raw/master/csl-citation.json"}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Zhu</w:t>
      </w:r>
      <w:r w:rsidR="00DF3CD9" w:rsidRPr="004E03DE">
        <w:rPr>
          <w:rFonts w:cs="Times New Roman"/>
          <w:noProof/>
          <w:color w:val="000000" w:themeColor="text1"/>
        </w:rPr>
        <w:t xml:space="preserve"> et al.</w:t>
      </w:r>
      <w:r w:rsidR="005D0ADD" w:rsidRPr="004E03DE">
        <w:rPr>
          <w:rFonts w:cs="Times New Roman"/>
          <w:noProof/>
          <w:color w:val="000000" w:themeColor="text1"/>
        </w:rPr>
        <w:t>,</w:t>
      </w:r>
      <w:r w:rsidR="00DF3CD9" w:rsidRPr="004E03DE">
        <w:rPr>
          <w:rFonts w:cs="Times New Roman"/>
          <w:noProof/>
          <w:color w:val="000000" w:themeColor="text1"/>
        </w:rPr>
        <w:t xml:space="preserve"> 2013; </w:t>
      </w:r>
      <w:r w:rsidR="00DF3CD9" w:rsidRPr="004E03DE">
        <w:rPr>
          <w:rFonts w:cs="Times New Roman"/>
          <w:i/>
          <w:noProof/>
          <w:color w:val="000000" w:themeColor="text1"/>
        </w:rPr>
        <w:t>Senbayram</w:t>
      </w:r>
      <w:r w:rsidR="00DF3CD9" w:rsidRPr="004E03DE">
        <w:rPr>
          <w:rFonts w:cs="Times New Roman"/>
          <w:noProof/>
          <w:color w:val="000000" w:themeColor="text1"/>
        </w:rPr>
        <w:t xml:space="preserve"> et al.</w:t>
      </w:r>
      <w:r w:rsidR="005D0ADD" w:rsidRPr="004E03DE">
        <w:rPr>
          <w:rFonts w:cs="Times New Roman"/>
          <w:noProof/>
          <w:color w:val="000000" w:themeColor="text1"/>
        </w:rPr>
        <w:t>,</w:t>
      </w:r>
      <w:r w:rsidR="00DF3CD9" w:rsidRPr="004E03DE">
        <w:rPr>
          <w:rFonts w:cs="Times New Roman"/>
          <w:noProof/>
          <w:color w:val="000000" w:themeColor="text1"/>
        </w:rPr>
        <w:t xml:space="preserve"> 2019)</w:t>
      </w:r>
      <w:r w:rsidRPr="004E03DE">
        <w:rPr>
          <w:rFonts w:cs="Times New Roman"/>
          <w:color w:val="000000" w:themeColor="text1"/>
        </w:rPr>
        <w:fldChar w:fldCharType="end"/>
      </w:r>
      <w:r w:rsidRPr="004E03DE">
        <w:rPr>
          <w:rFonts w:cs="Times New Roman"/>
          <w:color w:val="000000" w:themeColor="text1"/>
        </w:rPr>
        <w:t xml:space="preserve"> and C availability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{"citationItems":[{"id":"ITEM-1","itemData":{"DOI":"10.1016/j.soilbio.2020.107726","ISSN":"00380717","abstract":"This research investigated the effect of long-term phosphorus (P) addition relative to carbon (C) availability on nitrous oxide (N2O) emissions from an ungrazed grassland soil via two incubation experiments. No significant effect of soil P on N2O was found under C-limited conditions, while under added-C, cumulative N2O was significantly higher from low-P (p &lt; 0.05) rather than high-P soils. CO2 was not significantly different between P-levels. This highlights the influence of soil P on N2O emissions under non C-limiting conditions. This is one of the first studies demonstrating available-C moderating the effect of P on N2O emissions from temperate grassland soils.","author":[{"dropping-particle":"","family":"O'Neill","given":"R. M.","non-dropping-particle":"","parse-names":false,"suffix":""},{"dropping-particle":"","family":"Girkin","given":"N. T.","non-dropping-particle":"","parse-names":false,"suffix":""},{"dropping-particle":"","family":"Krol","given":"D. J.","non-dropping-particle":"","parse-names":false,"suffix":""},{"dropping-particle":"","family":"Wall","given":"D. P.","non-dropping-particle":"","parse-names":false,"suffix":""},{"dropping-particle":"","family":"Brennan","given":"F. P.","non-dropping-particle":"","parse-names":false,"suffix":""},{"dropping-particle":"","family":"Lanigan","given":"G. J.","non-dropping-particle":"","parse-names":false,"suffix":""},{"dropping-particle":"","family":"Renou-Wilson","given":"F.","non-dropping-particle":"","parse-names":false,"suffix":""},{"dropping-particle":"","family":"Müller","given":"C.","non-dropping-particle":"","parse-names":false,"suffix":""},{"dropping-particle":"","family":"Richards","given":"K. G.","non-dropping-particle":"","parse-names":false,"suffix":""}],"container-title":"Soil Biology and Biochemistry","id":"ITEM-1","issue":"May 2019","issued":{"date-parts":[["2020"]]},"page":"107726","publisher":"Elsevier Ltd","title":"The effect of carbon availability on N2O emissions is moderated by soil phosphorus","type":"article-journal","volume":"142"},"uris":["http://www.mendeley.com/documents/?uuid=96a17d32-79d3-435a-8c85-db8829de06e8"]},{"id":"ITEM-2","itemData":{"DOI":"10.1016/j.soilbio.2008.06.024","ISSN":"00380717","abstract":"Bacterial denitrification plays an important role in the global nitrogen cycle and is a principal contributor of nitrous oxide (N2O) to the atmosphere. The influence of simple (glucose) and complex (red clover and barley residue) carbon (C) sources on the amount of denitrification, N2O molar ratio (N2O:(N2 + N2O)), and abundance of soil total bacterial and denitrifier communities was investigated using repacked soil cores. Quantitative PCR was used to determine the abundance of the total bacterial community (16S rRNA gene) and components of the denitrifier community, cnorBP (Pseudomonas mandelii and related species), cnorBB (Bosea/Bradyrhizobium/Ensifer spp.) and nosZ gene bearing communities. The relationship between the supply of, and demand for, terminal electron acceptors (TEAs), as determined by the relative availability of C and nitrate (NO3-), influenced the amount of denitrification and the N2O molar ratio for both simple and complex C sources. Addition of glucose and red clover to the soil increased microbial activity, leading to NO3- depletion and an increased consumption of N2O, whereas in soil amended with barley straw, there was not sufficient stimulation of microbial activity to create sufficient TEA demand to cause a measurable increase in emissions. This resulted in a higher N2O molar ratio at the end of the incubation for the barley straw amended soil. A significant relationship (R2 = 0.83) was found between respiration and cumulative denitrification, suggesting that the available C increased microbial activity and O2 consumption, which led to conditions favorable for denitrification. The source of C did not significantly affect the total bacterial community or the nosZ copy numbers with an average of 4.9 × 107 16S rRNA gene copies g-1 dry soil and 4.6 × 106 nosZ gene copies g-1 dry soil, respectively. The addition of red clover plus NO3- significantly increased the cnorBP denitrifier community in comparison with the unamended control while the density of the cnorBP denitrifier community increased from 3.9 × 104 copies g-1 dry soil to a maximum of 8.7 × 105 copies g-1 dry soil following addition of glucose plus NO3- to soil. No significant correlations were found between the denitrifier community densities and cumulative denitrification or N2O emissions, suggesting that the denitrification activity was decoupled from the denitrifier community abundance. Crown Copyright © 2008.","author":[{"dropping-particle":"","family":"Miller","given":"M. N.","non-dropping-particle":"","parse-names":false,"suffix":""},{"dropping-particle":"","family":"Zebarth","given":"B. J.","non-dropping-particle":"","parse-names":false,"suffix":""},{"dropping-particle":"","family":"Dandie","given":"C. E.","non-dropping-particle":"","parse-names":false,"suffix":""},{"dropping-particle":"","family":"Burton","given":"D. L.","non-dropping-particle":"","parse-names":false,"suffix":""},{"dropping-particle":"","family":"Goyer","given":"C.","non-dropping-particle":"","parse-names":false,"suffix":""},{"dropping-particle":"","family":"Trevors","given":"J. T.","non-dropping-particle":"","parse-names":false,"suffix":""}],"container-title":"Soil Biology and Biochemistry","id":"ITEM-2","issue":"10","issued":{"date-parts":[["2008"]]},"page":"2553-2562","title":"Crop residue influence on denitrification, N2O emissions and denitrifier community abundance in soil","type":"article-journal","volume":"40"},"uris":["http://www.mendeley.com/documents/?uuid=6c30e378-eaaf-4838-9b0d-6d8f4d134ec6"]}],"mendeley":{"formattedCitation":"(Miller et al. 2008; O’Neill et al. 2020)","manualFormatting":"(Miller et al., 2008; O’Neill et al., 2020)","plainTextFormattedCitation":"(Miller et al. 2008; O’Neill et al. 2020)","previouslyFormattedCitation":"(Miller et al. 2008; O’Neill et al. 2020)"},"properties":{"noteIndex":0},"schema":"https://github.com/citation-style-language/schema/raw/master/csl-citation.json"}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Miller</w:t>
      </w:r>
      <w:r w:rsidR="00DF3CD9" w:rsidRPr="004E03DE">
        <w:rPr>
          <w:rFonts w:cs="Times New Roman"/>
          <w:noProof/>
          <w:color w:val="000000" w:themeColor="text1"/>
        </w:rPr>
        <w:t xml:space="preserve"> et al.</w:t>
      </w:r>
      <w:r w:rsidR="005D0ADD" w:rsidRPr="004E03DE">
        <w:rPr>
          <w:rFonts w:cs="Times New Roman"/>
          <w:noProof/>
          <w:color w:val="000000" w:themeColor="text1"/>
        </w:rPr>
        <w:t>,</w:t>
      </w:r>
      <w:r w:rsidR="00DF3CD9" w:rsidRPr="004E03DE">
        <w:rPr>
          <w:rFonts w:cs="Times New Roman"/>
          <w:noProof/>
          <w:color w:val="000000" w:themeColor="text1"/>
        </w:rPr>
        <w:t xml:space="preserve"> 2008; </w:t>
      </w:r>
      <w:r w:rsidR="00DF3CD9" w:rsidRPr="004E03DE">
        <w:rPr>
          <w:rFonts w:cs="Times New Roman"/>
          <w:i/>
          <w:noProof/>
          <w:color w:val="000000" w:themeColor="text1"/>
        </w:rPr>
        <w:t>O’Neill</w:t>
      </w:r>
      <w:r w:rsidR="00DF3CD9" w:rsidRPr="004E03DE">
        <w:rPr>
          <w:rFonts w:cs="Times New Roman"/>
          <w:noProof/>
          <w:color w:val="000000" w:themeColor="text1"/>
        </w:rPr>
        <w:t xml:space="preserve"> et al.</w:t>
      </w:r>
      <w:r w:rsidR="005D0ADD" w:rsidRPr="004E03DE">
        <w:rPr>
          <w:rFonts w:cs="Times New Roman"/>
          <w:noProof/>
          <w:color w:val="000000" w:themeColor="text1"/>
        </w:rPr>
        <w:t>,</w:t>
      </w:r>
      <w:r w:rsidR="00DF3CD9" w:rsidRPr="004E03DE">
        <w:rPr>
          <w:rFonts w:cs="Times New Roman"/>
          <w:noProof/>
          <w:color w:val="000000" w:themeColor="text1"/>
        </w:rPr>
        <w:t xml:space="preserve"> 2020)</w:t>
      </w:r>
      <w:r w:rsidRPr="004E03DE">
        <w:rPr>
          <w:rFonts w:cs="Times New Roman"/>
          <w:color w:val="000000" w:themeColor="text1"/>
        </w:rPr>
        <w:fldChar w:fldCharType="end"/>
      </w:r>
      <w:r w:rsidRPr="004E03DE">
        <w:rPr>
          <w:rFonts w:cs="Times New Roman"/>
          <w:color w:val="000000" w:themeColor="text1"/>
        </w:rPr>
        <w:t>. At the beginning of the incubation experiment, the initial soil water content was set as 65% WFPS which would have favoured nitrification of the NH</w:t>
      </w:r>
      <w:r w:rsidRPr="004E03DE">
        <w:rPr>
          <w:rFonts w:cs="Times New Roman"/>
          <w:color w:val="000000" w:themeColor="text1"/>
          <w:vertAlign w:val="subscript"/>
        </w:rPr>
        <w:t>4</w:t>
      </w:r>
      <w:r w:rsidRPr="004E03DE">
        <w:rPr>
          <w:rFonts w:cs="Times New Roman"/>
          <w:color w:val="000000" w:themeColor="text1"/>
          <w:vertAlign w:val="superscript"/>
        </w:rPr>
        <w:t>+</w:t>
      </w:r>
      <w:r w:rsidRPr="004E03DE">
        <w:rPr>
          <w:rFonts w:cs="Times New Roman"/>
          <w:color w:val="000000" w:themeColor="text1"/>
        </w:rPr>
        <w:t xml:space="preserve"> from the hydrolysed urea in the urine treatments causing the initial observed N</w:t>
      </w:r>
      <w:r w:rsidRPr="004E03DE">
        <w:rPr>
          <w:rFonts w:cs="Times New Roman"/>
          <w:color w:val="000000" w:themeColor="text1"/>
          <w:vertAlign w:val="subscript"/>
        </w:rPr>
        <w:t>2</w:t>
      </w:r>
      <w:r w:rsidRPr="004E03DE">
        <w:rPr>
          <w:rFonts w:cs="Times New Roman"/>
          <w:color w:val="000000" w:themeColor="text1"/>
        </w:rPr>
        <w:t>O and NO emission peaks (first smaller peak).</w:t>
      </w:r>
      <w:r w:rsidR="00497287" w:rsidRPr="004E03DE">
        <w:rPr>
          <w:rFonts w:cs="Times New Roman"/>
          <w:color w:val="000000" w:themeColor="text1"/>
        </w:rPr>
        <w:t xml:space="preserve"> </w:t>
      </w:r>
      <w:r w:rsidRPr="004E03DE">
        <w:rPr>
          <w:rFonts w:cs="Times New Roman"/>
          <w:color w:val="000000" w:themeColor="text1"/>
        </w:rPr>
        <w:t xml:space="preserve"> </w:t>
      </w:r>
      <w:r w:rsidR="00471BE4" w:rsidRPr="004E03DE">
        <w:rPr>
          <w:rFonts w:cs="Times New Roman"/>
          <w:color w:val="000000" w:themeColor="text1"/>
        </w:rPr>
        <w:t xml:space="preserve">It is also supported by the study of </w:t>
      </w:r>
      <w:r w:rsidR="00471BE4" w:rsidRPr="004E03DE">
        <w:rPr>
          <w:rFonts w:cs="Times New Roman"/>
          <w:color w:val="000000" w:themeColor="text1"/>
        </w:rPr>
        <w:fldChar w:fldCharType="begin" w:fldLock="1"/>
      </w:r>
      <w:r w:rsidR="00031A0F" w:rsidRPr="004E03DE">
        <w:rPr>
          <w:rFonts w:cs="Times New Roman"/>
          <w:color w:val="000000" w:themeColor="text1"/>
        </w:rPr>
        <w:instrText>ADDIN CSL_CITATION {"citationItems":[{"id":"ITEM-1","itemData":{"DOI":"10.1016/j.geoderma.2020.114844","ISSN":"00167061","abstract":"To identify the production and consumption pathways and temporal dynamics of N2O emitted from soil, this study uses 15N-labelled substrate-N to quantify the underlying gross N transformation rates using the Ntrace analysis tool and link them to N-emissions. In three experiments twelve soil cores each were incubated in a lab incubation system to measure gaseous emissions, while parallel incubations under the same conditions were set up for destructive soil sampling at 7 time points. Using the triple labelling technique (applying NH4NO3 with either the NH4+-N or the NO3−-N, or both being 15N labelled), this study investigated the effects of 55, 70 and 85% water filled pore space (deemed to promote nitrification, both nitrification and denitrification, and denitrification, respectively) in a clay soil on gaseous N emissions and investigates the source and processes leading to N2O emissions. To assess the utilisation of applied NO3− vs. nitrified NO3− from applied NH4+, the 15N tracing tool Ntrace was used to quantify the rates of immobilisation of NO3− and NH4+, oxidation of NH4+, mineralisation of organic N and subsequent nitrification by the analysis of the 15N in the soil. Gross transformation rates were calculated, indicating the relative importance of added NO3− and NO3− derived from nitrified added NH4+. Results show an important contribution of heterotrophic nitrification (organic N oxidation to NO3−) which was highest at the 55% water filled pore space (WFPS), decreasing in its contribution to N-transformation processes with increasing WFPS, while nitrification (NH4+ oxidation to NO3−) was contributing the most at 70% WFPS. The contribution of denitrification increased with increasing WFPS, but only became dominant at 85% WFPS. While denitrification still showed to be most important at high and nitrification at lower WFPS, the actual % WFPS values were not as expected and highlight the fact that WFPS is a contributor, but not the sole/most important parameter determining the type of N-transformation processes taking place.","author":[{"dropping-particle":"","family":"Loick","given":"Nadine","non-dropping-particle":"","parse-names":false,"suffix":""},{"dropping-particle":"","family":"Dixon","given":"Elizabeth","non-dropping-particle":"","parse-names":false,"suffix":""},{"dropping-particle":"","family":"Matthews","given":"G. Peter","non-dropping-particle":"","parse-names":false,"suffix":""},{"dropping-particle":"","family":"Müller","given":"Christoph","non-dropping-particle":"","parse-names":false,"suffix":""},{"dropping-particle":"","family":"Ciganda","given":"Veronica S.","non-dropping-particle":"","parse-names":false,"suffix":""},{"dropping-particle":"","family":"López-Aizpún","given":"Maria","non-dropping-particle":"","parse-names":false,"suffix":""},{"dropping-particle":"","family":"Repullo","given":"Miguel A.","non-dropping-particle":"","parse-names":false,"suffix":""},{"dropping-particle":"","family":"Cardenas","given":"Laura M.","non-dropping-particle":"","parse-names":false,"suffix":""}],"container-title":"Geoderma","id":"ITEM-1","issue":"March","issued":{"date-parts":[["2021"]]},"title":"Application of a triple 15N tracing technique to elucidate N transformations in a UK grassland soil","type":"article-journal","volume":"385"},"uris":["http://www.mendeley.com/documents/?uuid=894415da-eefd-4c24-992d-dfd32a67ad8c"]}],"mendeley":{"formattedCitation":"(Loick et al. 2021)","manualFormatting":"Loick et al. (2021)","plainTextFormattedCitation":"(Loick et al. 2021)","previouslyFormattedCitation":"(Loick et al. 2021)"},"properties":{"noteIndex":0},"schema":"https://github.com/citation-style-language/schema/raw/master/csl-citation.json"}</w:instrText>
      </w:r>
      <w:r w:rsidR="00471BE4" w:rsidRPr="004E03DE">
        <w:rPr>
          <w:rFonts w:cs="Times New Roman"/>
          <w:color w:val="000000" w:themeColor="text1"/>
        </w:rPr>
        <w:fldChar w:fldCharType="separate"/>
      </w:r>
      <w:r w:rsidR="00471BE4" w:rsidRPr="004E03DE">
        <w:rPr>
          <w:rFonts w:cs="Times New Roman"/>
          <w:noProof/>
          <w:color w:val="000000" w:themeColor="text1"/>
        </w:rPr>
        <w:t>Loick et al. (2021)</w:t>
      </w:r>
      <w:r w:rsidR="00471BE4" w:rsidRPr="004E03DE">
        <w:rPr>
          <w:rFonts w:cs="Times New Roman"/>
          <w:color w:val="000000" w:themeColor="text1"/>
        </w:rPr>
        <w:fldChar w:fldCharType="end"/>
      </w:r>
      <w:r w:rsidR="00471BE4" w:rsidRPr="004E03DE">
        <w:rPr>
          <w:rFonts w:cs="Times New Roman"/>
          <w:color w:val="000000" w:themeColor="text1"/>
        </w:rPr>
        <w:t>, in which nitrification was contributing the most to N</w:t>
      </w:r>
      <w:r w:rsidR="00471BE4" w:rsidRPr="004E03DE">
        <w:rPr>
          <w:rFonts w:cs="Times New Roman"/>
          <w:color w:val="000000" w:themeColor="text1"/>
          <w:vertAlign w:val="subscript"/>
        </w:rPr>
        <w:t>2</w:t>
      </w:r>
      <w:r w:rsidR="00471BE4" w:rsidRPr="004E03DE">
        <w:rPr>
          <w:rFonts w:cs="Times New Roman"/>
          <w:color w:val="000000" w:themeColor="text1"/>
        </w:rPr>
        <w:t xml:space="preserve">O emissions at 70% WFPS. </w:t>
      </w:r>
      <w:r w:rsidRPr="004E03DE">
        <w:rPr>
          <w:rFonts w:cs="Times New Roman"/>
          <w:color w:val="000000" w:themeColor="text1"/>
        </w:rPr>
        <w:t>In addition, the initial CO</w:t>
      </w:r>
      <w:r w:rsidRPr="004E03DE">
        <w:rPr>
          <w:rFonts w:cs="Times New Roman"/>
          <w:color w:val="000000" w:themeColor="text1"/>
          <w:vertAlign w:val="subscript"/>
        </w:rPr>
        <w:t>2</w:t>
      </w:r>
      <w:r w:rsidRPr="004E03DE">
        <w:rPr>
          <w:rFonts w:cs="Times New Roman"/>
          <w:color w:val="000000" w:themeColor="text1"/>
        </w:rPr>
        <w:t xml:space="preserve"> peak coincided with those of N</w:t>
      </w:r>
      <w:r w:rsidRPr="004E03DE">
        <w:rPr>
          <w:rFonts w:cs="Times New Roman"/>
          <w:color w:val="000000" w:themeColor="text1"/>
          <w:vertAlign w:val="subscript"/>
        </w:rPr>
        <w:t>2</w:t>
      </w:r>
      <w:r w:rsidRPr="004E03DE">
        <w:rPr>
          <w:rFonts w:cs="Times New Roman"/>
          <w:color w:val="000000" w:themeColor="text1"/>
        </w:rPr>
        <w:t xml:space="preserve">O and NO, </w:t>
      </w:r>
      <w:r w:rsidR="000859A4" w:rsidRPr="004E03DE">
        <w:rPr>
          <w:rFonts w:cs="Times New Roman"/>
          <w:color w:val="000000" w:themeColor="text1"/>
        </w:rPr>
        <w:t>as a result of the amendment application</w:t>
      </w:r>
      <w:r w:rsidR="00CD3F39" w:rsidRPr="004E03DE">
        <w:rPr>
          <w:rFonts w:cs="Times New Roman"/>
          <w:color w:val="000000" w:themeColor="text1"/>
        </w:rPr>
        <w:t>,</w:t>
      </w:r>
      <w:r w:rsidR="000859A4" w:rsidRPr="004E03DE">
        <w:rPr>
          <w:rFonts w:cs="Times New Roman"/>
          <w:color w:val="000000" w:themeColor="text1"/>
        </w:rPr>
        <w:t xml:space="preserve"> and </w:t>
      </w:r>
      <w:r w:rsidRPr="004E03DE">
        <w:rPr>
          <w:rFonts w:cs="Times New Roman"/>
          <w:color w:val="000000" w:themeColor="text1"/>
        </w:rPr>
        <w:t>provid</w:t>
      </w:r>
      <w:r w:rsidR="000859A4" w:rsidRPr="004E03DE">
        <w:rPr>
          <w:rFonts w:cs="Times New Roman"/>
          <w:color w:val="000000" w:themeColor="text1"/>
        </w:rPr>
        <w:t>es</w:t>
      </w:r>
      <w:r w:rsidRPr="004E03DE">
        <w:rPr>
          <w:rFonts w:cs="Times New Roman"/>
          <w:color w:val="000000" w:themeColor="text1"/>
        </w:rPr>
        <w:t xml:space="preserve"> evidence of aerobic respiration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{"citationItems":[{"id":"ITEM-1","itemData":{"DOI":"10.5338/kjea.2011.30.2.99","ISSN":"1225-3537","abstract":"BACKGROUND: Application of urea may increase CO 2 emission from soils due both to CO 2 generation from urea hydrolysis and fertilizer-induced decomposition of soil organic carbon (SOC). The objective of this study was to investigate the effects of increasing urea application on CO 2 emission from soil and mineralization kinetics of indigenous SOC. METHODS AND RESULTS: Emission of CO 2 from a soil amended with four different rates (0, 175, 350, and 700 mg N/kg soil) of urea was investigated in a laboratory incubation experiment for 110 days. Cumulative CO 2 emission (C cum) was linearly increased with urea application rate due primarily to the contribution of urea-C through hydrolysis to total CO 2 emission. First-order kinetics parameters (C 0 , mineralizable SOC pool size; k, mineralization rate) became greater with increasing urea application rate; C 0 increased from 665.1 to 780.3 mg C/kg and k from 0.024 to 0.069 day -1 , determinately showing fertilizer-induced SOC mineralization. The relationship of C 0 (non-linear) and k (linear) with urea-N application rate revealed different responses of C 0 and k to increasing rate of fertilizer N. CONCLUSION(s): The relationship of mineralizable SOC pool size and mineralization rate with urea-N application rate suggested that increasing N fertilization may accelerate decomposition of readily decomposable SOC; however, it may not always stimulate decomposition of non-readily decomposable SOC that is protected from microbial decomposition.","author":[{"dropping-particle":"","family":"Lee","given":"Sun-Il","non-dropping-particle":"","parse-names":false,"suffix":""},{"dropping-particle":"","family":"Lim","given":"Sang-Sun","non-dropping-particle":"","parse-names":false,"suffix":""},{"dropping-particle":"","family":"Lee","given":"Kwang-Seung","non-dropping-particle":"","parse-names":false,"suffix":""},{"dropping-particle":"","family":"Kwak","given":"Jin-Hyeob","non-dropping-particle":"","parse-names":false,"suffix":""},{"dropping-particle":"","family":"Jung","given":"Jae-Woon","non-dropping-particle":"","parse-names":false,"suffix":""},{"dropping-particle":"","family":"Ro","given":"Hee-Myoung","non-dropping-particle":"","parse-names":false,"suffix":""},{"dropping-particle":"","family":"Choi","given":"Woo-Jung","non-dropping-particle":"","parse-names":false,"suffix":""}],"container-title":"Korean Journal of Environmental Agriculture","id":"ITEM-1","issue":"2","issued":{"date-parts":[["2011"]]},"page":"99-104","title":"Kinetic Responses of Soil Carbon Dioxide Emission to Increasing Urea Application Rate","type":"article-journal","volume":"30"},"uris":["http://www.mendeley.com/documents/?uuid=07e79464-36a5-4d6d-9504-4ee804895efc"]}],"mendeley":{"formattedCitation":"(Lee et al. 2011)","manualFormatting":"(Lee et al., 2011)","plainTextFormattedCitation":"(Lee et al. 2011)","previouslyFormattedCitation":"(Lee et al. 2011)"},"properties":{"noteIndex":0},"schema":"https://github.com/citation-style-language/schema/raw/master/csl-citation.json"}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 xml:space="preserve">Lee </w:t>
      </w:r>
      <w:r w:rsidR="00DF3CD9" w:rsidRPr="004E03DE">
        <w:rPr>
          <w:rFonts w:cs="Times New Roman"/>
          <w:noProof/>
          <w:color w:val="000000" w:themeColor="text1"/>
        </w:rPr>
        <w:t>et al.</w:t>
      </w:r>
      <w:r w:rsidR="005D0ADD" w:rsidRPr="004E03DE">
        <w:rPr>
          <w:rFonts w:cs="Times New Roman"/>
          <w:noProof/>
          <w:color w:val="000000" w:themeColor="text1"/>
        </w:rPr>
        <w:t>,</w:t>
      </w:r>
      <w:r w:rsidR="00DF3CD9" w:rsidRPr="004E03DE">
        <w:rPr>
          <w:rFonts w:cs="Times New Roman"/>
          <w:noProof/>
          <w:color w:val="000000" w:themeColor="text1"/>
        </w:rPr>
        <w:t xml:space="preserve"> 2011)</w:t>
      </w:r>
      <w:r w:rsidRPr="004E03DE">
        <w:rPr>
          <w:rFonts w:cs="Times New Roman"/>
          <w:color w:val="000000" w:themeColor="text1"/>
        </w:rPr>
        <w:fldChar w:fldCharType="end"/>
      </w:r>
      <w:r w:rsidRPr="004E03DE">
        <w:rPr>
          <w:rFonts w:cs="Times New Roman"/>
          <w:color w:val="000000" w:themeColor="text1"/>
        </w:rPr>
        <w:t xml:space="preserve">. </w:t>
      </w:r>
      <w:r w:rsidR="000859A4" w:rsidRPr="004E03DE">
        <w:rPr>
          <w:rFonts w:cs="Times New Roman"/>
          <w:color w:val="000000" w:themeColor="text1"/>
        </w:rPr>
        <w:t xml:space="preserve">The duration of this peak is </w:t>
      </w:r>
      <w:proofErr w:type="gramStart"/>
      <w:r w:rsidR="000859A4" w:rsidRPr="004E03DE">
        <w:rPr>
          <w:rFonts w:cs="Times New Roman"/>
          <w:color w:val="000000" w:themeColor="text1"/>
        </w:rPr>
        <w:t>similar to</w:t>
      </w:r>
      <w:proofErr w:type="gramEnd"/>
      <w:r w:rsidR="000859A4" w:rsidRPr="004E03DE">
        <w:rPr>
          <w:rFonts w:cs="Times New Roman"/>
          <w:color w:val="000000" w:themeColor="text1"/>
        </w:rPr>
        <w:t xml:space="preserve"> the first N</w:t>
      </w:r>
      <w:r w:rsidR="000859A4" w:rsidRPr="004E03DE">
        <w:rPr>
          <w:rFonts w:cs="Times New Roman"/>
          <w:color w:val="000000" w:themeColor="text1"/>
          <w:vertAlign w:val="subscript"/>
        </w:rPr>
        <w:t>2</w:t>
      </w:r>
      <w:r w:rsidR="000859A4" w:rsidRPr="004E03DE">
        <w:rPr>
          <w:rFonts w:cs="Times New Roman"/>
          <w:color w:val="000000" w:themeColor="text1"/>
        </w:rPr>
        <w:t xml:space="preserve">O and NO peaks. </w:t>
      </w:r>
    </w:p>
    <w:p w14:paraId="5CB55ABC" w14:textId="01140AD2" w:rsidR="009F0531" w:rsidRPr="004E03DE" w:rsidRDefault="005C585D" w:rsidP="008C2656">
      <w:pPr>
        <w:ind w:firstLineChars="200" w:firstLine="440"/>
        <w:jc w:val="both"/>
        <w:rPr>
          <w:rFonts w:cs="Times New Roman" w:hint="eastAsia"/>
          <w:color w:val="000000" w:themeColor="text1"/>
        </w:rPr>
      </w:pPr>
      <w:bookmarkStart w:id="19" w:name="_Hlk39240707"/>
      <w:r w:rsidRPr="004E03DE">
        <w:rPr>
          <w:rFonts w:cs="Times New Roman"/>
          <w:color w:val="000000" w:themeColor="text1"/>
        </w:rPr>
        <w:t xml:space="preserve">Soil grown with </w:t>
      </w:r>
      <w:proofErr w:type="spellStart"/>
      <w:r w:rsidRPr="004E03DE">
        <w:rPr>
          <w:rFonts w:cs="Times New Roman"/>
          <w:color w:val="000000" w:themeColor="text1"/>
        </w:rPr>
        <w:t>Bh</w:t>
      </w:r>
      <w:proofErr w:type="spellEnd"/>
      <w:r w:rsidRPr="004E03DE">
        <w:rPr>
          <w:rFonts w:cs="Times New Roman"/>
          <w:color w:val="000000" w:themeColor="text1"/>
        </w:rPr>
        <w:t xml:space="preserve"> is assumed to have lower cumulative N</w:t>
      </w:r>
      <w:r w:rsidRPr="004E03DE">
        <w:rPr>
          <w:rFonts w:cs="Times New Roman"/>
          <w:color w:val="000000" w:themeColor="text1"/>
          <w:vertAlign w:val="subscript"/>
        </w:rPr>
        <w:t>2</w:t>
      </w:r>
      <w:r w:rsidRPr="004E03DE">
        <w:rPr>
          <w:rFonts w:cs="Times New Roman"/>
          <w:color w:val="000000" w:themeColor="text1"/>
        </w:rPr>
        <w:t>O</w:t>
      </w:r>
      <w:r w:rsidR="00872D23" w:rsidRPr="004E03DE">
        <w:rPr>
          <w:rFonts w:cs="Times New Roman"/>
          <w:color w:val="000000" w:themeColor="text1"/>
        </w:rPr>
        <w:t xml:space="preserve"> and</w:t>
      </w:r>
      <w:r w:rsidRPr="004E03DE">
        <w:rPr>
          <w:rFonts w:cs="Times New Roman"/>
          <w:color w:val="000000" w:themeColor="text1"/>
        </w:rPr>
        <w:t xml:space="preserve"> NO emissions than that with Br due to the high BNI capacity in </w:t>
      </w:r>
      <w:proofErr w:type="spellStart"/>
      <w:r w:rsidRPr="004E03DE">
        <w:rPr>
          <w:rFonts w:cs="Times New Roman"/>
          <w:color w:val="000000" w:themeColor="text1"/>
        </w:rPr>
        <w:t>Bh</w:t>
      </w:r>
      <w:proofErr w:type="spellEnd"/>
      <w:r w:rsidRPr="004E03DE">
        <w:rPr>
          <w:rFonts w:cs="Times New Roman"/>
          <w:color w:val="000000" w:themeColor="text1"/>
        </w:rPr>
        <w:t xml:space="preserve">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{"citationItems":[{"id":"ITEM-1","itemData":{"DOI":"10.1007/s11104-008-9682-5","ISBN":"1110400896","ISSN":"0032079X","abstract":"The tropical pasture grass, Brachiaria humidicola (Rendle) Schweick, produces nitrification inhibitory compounds (termed biological nitrification inhibitors or BNIs) in its shoot and root tissues and releases BNIs from its roots. In the present study, two BNI compounds were isolated and identified from the shoot tissue of B. humidicola using activity-guided fractionation. The recombinant Nitrosomonas europaea containing luxAB genes derived from the bioluminescent marine gram-negative bacterium Vibrio harveyi, were used to determine BNI activity. The BNI compounds in the shoot tissue were identified as linoleic acid (LA) and linolenic acid (LN) using authentic-chemicals obtained from ©Sigma (ED80 16.0 μg ml-1 for both LA and LN) for verification. None of the other tested free fatty acids namely stearic acid, oleic acid, arachidonic acid, and cis-vaccenic acid showed any inhibitory effect on nitrification. Among the fatty acid methyl esters (FAME) evaluated [methyl oleate, methyl linoleate (LA-ME) and methyl linoleneate (LN-ME)], only LA-ME showed an inhibitory effect (ED80 8.0 μg ml-1). The inhibitory effect of LA, LN and LA-ME in the soil was stable for 120 days at 20°C. Soil treated with LA, LN and LA-ME showed a very low accumulation of NO3- and the maintenance of soil inorganic N in the NH4+ form. The inhibitory effect of LA-ME on soil nitrification was greater than that of LA or LN. In addition to BNI activity, both LA and LA-ME showed a suppressive effect on urea hydrolysis in soil. Both LA and LN blocked the AMO (ammonia monooxygenase) and HAO (hydroxylamino oxidoreductase) enzymatic pathways in Nitrosomonas. Since LA and LN can be produced from vegetable oils such as soybean, flax or sunflower, they have the potential for use as nitrification inhibitors in production agriculture. © 2008 Springer Science+Business Media B.V.","author":[{"dropping-particle":"V","family":"Subbarao","given":"G","non-dropping-particle":"","parse-names":false,"suffix":""},{"dropping-particle":"","family":"Nakahara","given":"K","non-dropping-particle":"","parse-names":false,"suffix":""},{"dropping-particle":"","family":"Ishikawa","given":"T","non-dropping-particle":"","parse-names":false,"suffix":""},{"dropping-particle":"","family":"Yoshihashi","given":"T.","non-dropping-particle":"","parse-names":false,"suffix":""},{"dropping-particle":"","family":"Ito","given":"O.","non-dropping-particle":"","parse-names":false,"suffix":""},{"dropping-particle":"","family":"Ono","given":"H.","non-dropping-particle":"","parse-names":false,"suffix":""},{"dropping-particle":"","family":"Ohnishi-Kameyama","given":"M.","non-dropping-particle":"","parse-names":false,"suffix":""},{"dropping-particle":"","family":"Yoshida","given":"M.","non-dropping-particle":"","parse-names":false,"suffix":""},{"dropping-particle":"","family":"Kawano","given":"N.","non-dropping-particle":"","parse-names":false,"suffix":""},{"dropping-particle":"","family":"Berry","given":"W. L.","non-dropping-particle":"","parse-names":false,"suffix":""}],"container-title":"Plant and Soil","id":"ITEM-1","issue":"1-2","issued":{"date-parts":[["2008"]]},"note":"NULL","page":"89-99","title":"Free fatty acids from the pasture grass Brachiaria humidicola and one of their methyl esters as inhibitors of nitrification","type":"article-journal","volume":"313"},"uris":["http://www.mendeley.com/documents/?uuid=c1e2e72b-1457-4de9-9d22-2beb647c5dd6"]},{"id":"ITEM-2","itemData":{"DOI":"10.1021/jf062593o","ISBN":"0021-8561","ISSN":"00218561","PMID":"17243702","abstract":"Nitrification inhibitory activity was found in root tissue extracts of Brachiaria humidicola, a tropical pasture grass. Two active inhibitory compounds were isolated by activity-guided fractionation, using recombinant Nitrosomonas europaea containing luxAB genes derived from the bioluminescent marine gram-negative bacterium Vibrio harveyi. The compounds were identified as methyl-p-coumarate and methyl ferulate, respectively. Their nitrification inhibitory properties were confirmed in chemically synthesized preparations of each. The IC50 values of chemically synthesized preparations were 19.5 and 4.4 microM, respectively. The ethyl, propyl, and butyl esters of p-coumaric and ferulic acids inhibited nitrification, whereas the free acid forms did not show inhibitory activity.","author":[{"dropping-particle":"","family":"Gopalakrishnan","given":"Subramaniam","non-dropping-particle":"","parse-names":false,"suffix":""},{"dropping-particle":"V.","family":"Subbarao","given":"Guntur","non-dropping-particle":"","parse-names":false,"suffix":""},{"dropping-particle":"","family":"Nakahara","given":"Kazuhiko","non-dropping-particle":"","parse-names":false,"suffix":""},{"dropping-particle":"","family":"Yoshihashi","given":"Tadashi","non-dropping-particle":"","parse-names":false,"suffix":""},{"dropping-particle":"","family":"Ito","given":"Osamu","non-dropping-particle":"","parse-names":false,"suffix":""},{"dropping-particle":"","family":"Maeda","given":"Ikuko","non-dropping-particle":"","parse-names":false,"suffix":""},{"dropping-particle":"","family":"Ono","given":"Hiroshi","non-dropping-particle":"","parse-names":false,"suffix":""},{"dropping-particle":"","family":"Yoshida","given":"Mitsuru","non-dropping-particle":"","parse-names":false,"suffix":""}],"container-title":"Journal of Agricultural and Food Chemistry","id":"ITEM-2","issue":"4","issued":{"date-parts":[["2007"]]},"page":"1385-1388","title":"Nitrification inhibitors from the root tissues of Brachiaria humidicola, a tropical grass","type":"article-journal","volume":"55"},"uris":["http://www.mendeley.com/documents/?uuid=b16dd1d3-db9a-3ed7-9beb-562c3bcae2a1"]}],"mendeley":{"formattedCitation":"(Gopalakrishnan et al. 2007; Subbarao et al. 2008)","manualFormatting":"(Gopalakrishnan et al., 2007; Subbarao et al., 2008)","plainTextFormattedCitation":"(Gopalakrishnan et al. 2007; Subbarao et al. 2008)","previouslyFormattedCitation":"(Gopalakrishnan et al. 2007; Subbarao et al. 2008)"},"properties":{"noteIndex":0},"schema":"https://github.com/citation-style-language/schema/raw/master/csl-citation.json"}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Gopalakrishnan</w:t>
      </w:r>
      <w:r w:rsidR="00DF3CD9" w:rsidRPr="004E03DE">
        <w:rPr>
          <w:rFonts w:cs="Times New Roman"/>
          <w:noProof/>
          <w:color w:val="000000" w:themeColor="text1"/>
        </w:rPr>
        <w:t xml:space="preserve"> et al.</w:t>
      </w:r>
      <w:r w:rsidR="005D0ADD" w:rsidRPr="004E03DE">
        <w:rPr>
          <w:rFonts w:cs="Times New Roman"/>
          <w:noProof/>
          <w:color w:val="000000" w:themeColor="text1"/>
        </w:rPr>
        <w:t>,</w:t>
      </w:r>
      <w:r w:rsidR="00DF3CD9" w:rsidRPr="004E03DE">
        <w:rPr>
          <w:rFonts w:cs="Times New Roman"/>
          <w:noProof/>
          <w:color w:val="000000" w:themeColor="text1"/>
        </w:rPr>
        <w:t xml:space="preserve"> 2007; </w:t>
      </w:r>
      <w:r w:rsidR="00DF3CD9" w:rsidRPr="004E03DE">
        <w:rPr>
          <w:rFonts w:cs="Times New Roman"/>
          <w:i/>
          <w:noProof/>
          <w:color w:val="000000" w:themeColor="text1"/>
        </w:rPr>
        <w:t>Subbarao</w:t>
      </w:r>
      <w:r w:rsidR="00DF3CD9" w:rsidRPr="004E03DE">
        <w:rPr>
          <w:rFonts w:cs="Times New Roman"/>
          <w:noProof/>
          <w:color w:val="000000" w:themeColor="text1"/>
        </w:rPr>
        <w:t xml:space="preserve"> et al.</w:t>
      </w:r>
      <w:r w:rsidR="005D0ADD" w:rsidRPr="004E03DE">
        <w:rPr>
          <w:rFonts w:cs="Times New Roman"/>
          <w:noProof/>
          <w:color w:val="000000" w:themeColor="text1"/>
        </w:rPr>
        <w:t>,</w:t>
      </w:r>
      <w:r w:rsidR="00DF3CD9" w:rsidRPr="004E03DE">
        <w:rPr>
          <w:rFonts w:cs="Times New Roman"/>
          <w:noProof/>
          <w:color w:val="000000" w:themeColor="text1"/>
        </w:rPr>
        <w:t xml:space="preserve"> 2008)</w:t>
      </w:r>
      <w:r w:rsidRPr="004E03DE">
        <w:rPr>
          <w:rFonts w:cs="Times New Roman"/>
          <w:color w:val="000000" w:themeColor="text1"/>
        </w:rPr>
        <w:fldChar w:fldCharType="end"/>
      </w:r>
      <w:r w:rsidRPr="004E03DE">
        <w:rPr>
          <w:rFonts w:cs="Times New Roman"/>
          <w:color w:val="000000" w:themeColor="text1"/>
        </w:rPr>
        <w:t>. In this study, the cumulative N</w:t>
      </w:r>
      <w:r w:rsidRPr="004E03DE">
        <w:rPr>
          <w:rFonts w:cs="Times New Roman"/>
          <w:color w:val="000000" w:themeColor="text1"/>
          <w:vertAlign w:val="subscript"/>
        </w:rPr>
        <w:t>2</w:t>
      </w:r>
      <w:r w:rsidRPr="004E03DE">
        <w:rPr>
          <w:rFonts w:cs="Times New Roman"/>
          <w:color w:val="000000" w:themeColor="text1"/>
        </w:rPr>
        <w:t xml:space="preserve">O in the </w:t>
      </w:r>
      <w:proofErr w:type="spellStart"/>
      <w:r w:rsidRPr="004E03DE">
        <w:rPr>
          <w:rFonts w:cs="Times New Roman"/>
          <w:color w:val="000000" w:themeColor="text1"/>
        </w:rPr>
        <w:t>Bh</w:t>
      </w:r>
      <w:proofErr w:type="spellEnd"/>
      <w:r w:rsidRPr="004E03DE">
        <w:rPr>
          <w:rFonts w:cs="Times New Roman"/>
          <w:color w:val="000000" w:themeColor="text1"/>
        </w:rPr>
        <w:t xml:space="preserve"> + U treatment during the first peak was significantly lower than that in the Br + U treatment, which may be due to the nitrification inhibition caused by the biological NIs released from the </w:t>
      </w:r>
      <w:proofErr w:type="spellStart"/>
      <w:r w:rsidRPr="004E03DE">
        <w:rPr>
          <w:rFonts w:cs="Times New Roman"/>
          <w:color w:val="000000" w:themeColor="text1"/>
        </w:rPr>
        <w:t>Bh</w:t>
      </w:r>
      <w:proofErr w:type="spellEnd"/>
      <w:r w:rsidRPr="004E03DE">
        <w:rPr>
          <w:rFonts w:cs="Times New Roman"/>
          <w:color w:val="000000" w:themeColor="text1"/>
        </w:rPr>
        <w:t xml:space="preserve"> as previous</w:t>
      </w:r>
      <w:r w:rsidR="00CD2E1A" w:rsidRPr="004E03DE">
        <w:rPr>
          <w:rFonts w:cs="Times New Roman"/>
          <w:color w:val="000000" w:themeColor="text1"/>
        </w:rPr>
        <w:t>ly</w:t>
      </w:r>
      <w:r w:rsidRPr="004E03DE">
        <w:rPr>
          <w:rFonts w:cs="Times New Roman"/>
          <w:color w:val="000000" w:themeColor="text1"/>
        </w:rPr>
        <w:t xml:space="preserve"> reported </w:t>
      </w:r>
      <w:r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{"citationItems":[{"id":"ITEM-1","itemData":{"DOI":"10.1007/s11104-006-9094-3","ISBN":"1110400690943","ISSN":"0032079X","abstract":"A bioluminescence assay using recombinant Nitrosomonas europaea was adopted to detect and quantify natural nitrification inhibitors in plant-soil systems. The recombinant strain of N. europaea produces a distinct two-peak luminescence due to the expression of luxAB genes, introduced from Vibrio harveyi, during nitrification. The bioluminescence produced in this assay is highly correlated with NO 2- production (r 2 = 0.94). Using the assay, we were able to detect significant amounts of a nitrification inhibitor produced by the roots of Brachiaria humidicola (Rendle) Schweick. We propose that the inhibitory activity produced/released from plants be termed 'biological nitrification inhibition' (BNI) to distinguish it from industrially produced inhibitors. The amount of BNI activity produced by roots was expressed in units defined in terms of the action of a standard inhibitor allylthiourea (AT). The inhibitory effect from 0.22 μM AT in an assay containing 18.9 mM of NH 4+ is defined as one AT unit of activity. A substantial amount of BNI activity was released from the roots of B. humidicola (15-25 AT unit g-1 root dry wt day-1). The BNI activity released was a function of the growth stage and N content of the plant. Shoot N levels were positively correlated with the release of BNI activity from roots (r 2 = 0.76). The inhibitor/s released from B. humidicola roots suppressed soil nitrification. Additions of 20 units of BNI per gram of soil completely inhibited NO 3- formation in a 55-day study and remained functionally stable in the soil for 50 days. Both the ammonia monooxygenase and the hydroxylaminooxidoreductase enzymatic pathways in Nitrosomonas were effectively blocked by the BNI activity released from B. humidicola roots. The proposed bioluminescence assay can be used to characterize and determine the BNI activity of plant roots, thus it could become a powerful tool in genetically exploiting the BNI trait in crops and pastures. © 2006 Springer Science+Business Media B.V.","author":[{"dropping-particle":"V.","family":"Subbarao","given":"G.","non-dropping-particle":"","parse-names":false,"suffix":""},{"dropping-particle":"","family":"Ishikawa","given":"T.","non-dropping-particle":"","parse-names":false,"suffix":""},{"dropping-particle":"","family":"Ito","given":"O.","non-dropping-particle":"","parse-names":false,"suffix":""},{"dropping-particle":"","family":"Nakahara","given":"K.","non-dropping-particle":"","parse-names":false,"suffix":""},{"dropping-particle":"","family":"Wang","given":"H. Y.","non-dropping-particle":"","parse-names":false,"suffix":""},{"dropping-particle":"","family":"Berry","given":"W. L.","non-dropping-particle":"","parse-names":false,"suffix":""}],"container-title":"Plant and Soil","id":"ITEM-1","issue":"1-2","issued":{"date-parts":[["2006"]]},"page":"101-112","title":"A bioluminescence assay to detect nitrification inhibitors released from plant roots: A case study with Brachiaria humidicola","type":"article-journal","volume":"288"},"uris":["http://www.mendeley.com/documents/?uuid=97303da9-0d35-3ee9-bd6c-34a84665eef1"]},{"id":"ITEM-2","itemData":{"DOI":"10.1007/s40009-013-0216-1","ISSN":"0250-541X","abstract":"An incubation experiment was conducted to determine the nitrification inhibition potential of Brachiaria humidicola (B. humidicola) and their effect on nitrification process. The pots soil was mixed 2 mg of nitrogen through ammonium sulphate. Seven treatments were evaluated viz. control, four root extracts of B. humidicola called as bio-logical nitrification inhibitors (BNIs) (i.e., 70 % ethyl alcohol, 40 % ethyl alcohol, phosphate buffer solution and 2 M KCl salt solution extracts) and two standard chemical inhibitors i.e. dicyandiamide and neem oil coating. The amount of NH 4 ? -N was reduced 20.66–11.91 lg g -1 soil and NO 3 --N increased 28.89–31.18 lg g -1 soil from 14th to 22nd day time interval. Percent nitrification inhibition was more in BNIs (70 and 40 % alcohol extract) treated soils compared to plant based and synthetic nitrification inhibitors. The nitrification inhibition by B. humidicola also varied it was maximum (64.71 %) observed at 14th day over 22nd day (49.63 %).","author":[{"dropping-particle":"","family":"Meena","given":"H M","non-dropping-particle":"","parse-names":false,"suffix":""},{"dropping-particle":"","family":"Sachdev","given":"M. S.","non-dropping-particle":"","parse-names":false,"suffix":""},{"dropping-particle":"","family":"Manjaiah","given":"K. M.","non-dropping-particle":"","parse-names":false,"suffix":""},{"dropping-particle":"","family":"Dotaniya","given":"M. L.","non-dropping-particle":"","parse-names":false,"suffix":""}],"container-title":"National Academy Science Letters","id":"ITEM-2","issue":"2","issued":{"date-parts":[["2014"]]},"page":"113-116","title":"Nitrification Inhibition Potential of Brachiaria humidicola","type":"article-journal","volume":"37"},"uris":["http://www.mendeley.com/documents/?uuid=2228ec40-9048-33d7-9d9e-20c7daea0116"]},{"id":"ITEM-3","itemData":{"DOI":"10.1007/s11104-006-9159-3","ISBN":"0032-079X","ISSN":"0032079X","abstract":"Regulating nitrification could be a key strategy in improving nitrogen (N) recovery and agronomic N-use efficiency in situations where the loss of N following nitrification is significant. A highly sensitive bioassay using recombinant luminescent Nitrosomonas europaea, has been developed that can detect and quantify the amount of nitrification inhibitors produced by plants (hereafter referred to as BNI activity). A number of species including tropical and temperate pastures, cereals and legumes were tested for BNI in their root exudate. There was a wide range in BNI capacity among the 18 species tested; specific BNI (AT units activity g-1 root dry wt) ranged from 0 (i.e. no detectable activity) to 18.3 AT units. Among the tested cereal and legume crops, sorghum [Sorghum bicolor (L.)], pearl millet [Pennisetum glaucum (L.) R. Br.], and groundnut [Arachis hypogaea (L.)] showed detectable BNI in root exudate. Among pasture grasses, Brachiaria humidicola (Rendle) Schweick, B. decumbens Stapf showed the highest BNI capacity. Several high- and low-BNI genotypes were identified within the B. humidicola species. Soil collected from field plots of 10 year-old high-BNI genotypes of B. humidicola, showed a near total suppression (&gt;90%) of nitrification; most of the soil inorganic N remained in the NH 4+ form after 30 days of incubation. In contrast, soils collected from low-BNI genotypes did not show any inhibitory effect; most of the soil inorganic N was converted to NO 3- after 30 days of incubation. In both the high- and low-BNI genotypes, BNI was detected in root exudate only when plants were grown with NH 4+ , but not when grown with NO 3- as the sole source of N. BNI compounds when added to the soil inhibited nitrification and the relationship was linear (r 2 = 0.92 **; n = 12). The BNI from high- and low-BNI types when added to N. europaea in pure culture, blocked both the ammonia monooxygenase (AMO) and the hydroxylamine oxidoreductase (HAO) pathways. Our results indicated that BNI capacity varies widely among and within species; and that some degree of BNI capacity is likely a widespread phenomenon in tropical pasture grasses. We suggest that the BNI capacity could either be managed and/or introduced into pastures/crops with an expression of this phenomenon, via genetic improvement approaches that combine high productivity along with some capacity to regulate soil nitrification process. © 2006 Springer Science+Business Media B.V.","author":[{"dropping-particle":"V.","family":"Subbarao","given":"G.","non-dropping-particle":"","parse-names":false,"suffix":""},{"dropping-particle":"","family":"Rondon","given":"M.","non-dropping-particle":"","parse-names":false,"suffix":""},{"dropping-particle":"","family":"Ito","given":"O.","non-dropping-particle":"","parse-names":false,"suffix":""},{"dropping-particle":"","family":"Ishikawa","given":"T.","non-dropping-particle":"","parse-names":false,"suffix":""},{"dropping-particle":"","family":"Rao","given":"I. M.","non-dropping-particle":"","parse-names":false,"suffix":""},{"dropping-particle":"","family":"Nakahara","given":"K.","non-dropping-particle":"","parse-names":false,"suffix":""},{"dropping-particle":"","family":"Lascano","given":"Carlos","non-dropping-particle":"","parse-names":false,"suffix":""},{"dropping-particle":"","family":"Berry","given":"W. L.","non-dropping-particle":"","parse-names":false,"suffix":""}],"container-title":"Plant and Soil","id":"ITEM-3","issue":"1-2","issued":{"date-parts":[["2007"]]},"note":"NULL","page":"5-18","title":"Biological nitrification inhibition (BNI) - Is it a widespread phenomenon?","type":"article-journal","volume":"294"},"uris":["http://www.mendeley.com/documents/?uuid=64baa069-a5e5-35ed-a2ce-cd697c53d8f5"]}],"mendeley":{"formattedCitation":"(Subbarao et al. 2006, 2007a; Meena et al. 2014)","manualFormatting":"(Subbarao et al., 2006, 2007a; Meena et al., 2014)","plainTextFormattedCitation":"(Subbarao et al. 2006, 2007a; Meena et al. 2014)","previouslyFormattedCitation":"(Subbarao et al. 2006, 2007a; Meena et al. 2014)"},"properties":{"noteIndex":0},"schema":"https://github.com/citation-style-language/schema/raw/master/csl-citation.json"}</w:instrText>
      </w:r>
      <w:r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Subbarao</w:t>
      </w:r>
      <w:r w:rsidR="00DF3CD9" w:rsidRPr="004E03DE">
        <w:rPr>
          <w:rFonts w:cs="Times New Roman"/>
          <w:noProof/>
          <w:color w:val="000000" w:themeColor="text1"/>
        </w:rPr>
        <w:t xml:space="preserve"> et al.</w:t>
      </w:r>
      <w:r w:rsidR="005D0ADD" w:rsidRPr="004E03DE">
        <w:rPr>
          <w:rFonts w:cs="Times New Roman"/>
          <w:noProof/>
          <w:color w:val="000000" w:themeColor="text1"/>
        </w:rPr>
        <w:t>,</w:t>
      </w:r>
      <w:r w:rsidR="00DF3CD9" w:rsidRPr="004E03DE">
        <w:rPr>
          <w:rFonts w:cs="Times New Roman"/>
          <w:noProof/>
          <w:color w:val="000000" w:themeColor="text1"/>
        </w:rPr>
        <w:t xml:space="preserve"> 2006, 2007a; </w:t>
      </w:r>
      <w:r w:rsidR="00DF3CD9" w:rsidRPr="004E03DE">
        <w:rPr>
          <w:rFonts w:cs="Times New Roman"/>
          <w:i/>
          <w:noProof/>
          <w:color w:val="000000" w:themeColor="text1"/>
        </w:rPr>
        <w:t>Meena</w:t>
      </w:r>
      <w:r w:rsidR="00DF3CD9" w:rsidRPr="004E03DE">
        <w:rPr>
          <w:rFonts w:cs="Times New Roman"/>
          <w:noProof/>
          <w:color w:val="000000" w:themeColor="text1"/>
        </w:rPr>
        <w:t xml:space="preserve"> et al.</w:t>
      </w:r>
      <w:r w:rsidR="005D0ADD" w:rsidRPr="004E03DE">
        <w:rPr>
          <w:rFonts w:cs="Times New Roman"/>
          <w:noProof/>
          <w:color w:val="000000" w:themeColor="text1"/>
        </w:rPr>
        <w:t>,</w:t>
      </w:r>
      <w:r w:rsidR="00DF3CD9" w:rsidRPr="004E03DE">
        <w:rPr>
          <w:rFonts w:cs="Times New Roman"/>
          <w:noProof/>
          <w:color w:val="000000" w:themeColor="text1"/>
        </w:rPr>
        <w:t xml:space="preserve"> 2014)</w:t>
      </w:r>
      <w:r w:rsidRPr="004E03DE">
        <w:rPr>
          <w:rFonts w:cs="Times New Roman"/>
          <w:color w:val="000000" w:themeColor="text1"/>
        </w:rPr>
        <w:fldChar w:fldCharType="end"/>
      </w:r>
      <w:r w:rsidRPr="004E03DE">
        <w:rPr>
          <w:rFonts w:cs="Times New Roman"/>
          <w:color w:val="000000" w:themeColor="text1"/>
        </w:rPr>
        <w:t xml:space="preserve">. </w:t>
      </w:r>
      <w:bookmarkStart w:id="20" w:name="_Hlk39240937"/>
      <w:r w:rsidRPr="004E03DE">
        <w:rPr>
          <w:rFonts w:cs="Times New Roman"/>
          <w:color w:val="000000" w:themeColor="text1"/>
        </w:rPr>
        <w:t>In addition, N</w:t>
      </w:r>
      <w:r w:rsidRPr="004E03DE">
        <w:rPr>
          <w:rFonts w:cs="Times New Roman"/>
          <w:color w:val="000000" w:themeColor="text1"/>
          <w:vertAlign w:val="subscript"/>
        </w:rPr>
        <w:t>2</w:t>
      </w:r>
      <w:r w:rsidRPr="004E03DE">
        <w:rPr>
          <w:rFonts w:cs="Times New Roman"/>
          <w:color w:val="000000" w:themeColor="text1"/>
        </w:rPr>
        <w:t xml:space="preserve">O emissions factors (EFs) from sheep urine in the soil grown with </w:t>
      </w:r>
      <w:proofErr w:type="spellStart"/>
      <w:r w:rsidRPr="004E03DE">
        <w:rPr>
          <w:rFonts w:cs="Times New Roman"/>
          <w:color w:val="000000" w:themeColor="text1"/>
        </w:rPr>
        <w:t>Bh</w:t>
      </w:r>
      <w:proofErr w:type="spellEnd"/>
      <w:r w:rsidRPr="004E03DE">
        <w:rPr>
          <w:rFonts w:cs="Times New Roman"/>
          <w:color w:val="000000" w:themeColor="text1"/>
        </w:rPr>
        <w:t xml:space="preserve"> and Br were 0.41% and 0.43%, respectively, which is consistent with </w:t>
      </w:r>
      <w:r w:rsidR="00847FA1" w:rsidRPr="004E03DE">
        <w:rPr>
          <w:rFonts w:cs="Times New Roman"/>
          <w:color w:val="000000" w:themeColor="text1"/>
        </w:rPr>
        <w:t>the literature review conducted by</w:t>
      </w:r>
      <w:r w:rsidRPr="004E03DE">
        <w:rPr>
          <w:rFonts w:cs="Times New Roman"/>
          <w:color w:val="000000" w:themeColor="text1"/>
        </w:rPr>
        <w:t xml:space="preserve"> </w:t>
      </w:r>
      <w:r w:rsidRPr="004E03DE">
        <w:rPr>
          <w:rFonts w:eastAsia="宋体" w:cs="Times New Roman"/>
          <w:color w:val="000000" w:themeColor="text1"/>
        </w:rPr>
        <w:fldChar w:fldCharType="begin" w:fldLock="1"/>
      </w:r>
      <w:r w:rsidR="00CA228C" w:rsidRPr="004E03DE">
        <w:rPr>
          <w:rFonts w:eastAsia="宋体" w:cs="Times New Roman"/>
          <w:color w:val="000000" w:themeColor="text1"/>
        </w:rPr>
        <w:instrText>ADDIN CSL_CITATION {"citationItems":[{"id":"ITEM-1","itemData":{"DOI":"10.1111/gcb.15012","ISSN":"13652486","abstract":"Nitrous oxide (N2O) is an air pollutant of major environmental concern, with agriculture representing 60% of anthropogenic global N2O emissions. Much of the N2O emissions from livestock production systems result from transformation of N deposited to soil within animal excreta. There exists a substantial body of literature on urine patch N2O dynamics, we aimed to identify key controlling factors influencing N2O emissions and to aid understanding of knowledge gaps to improve GHG reporting and prioritize future research. We conducted an extensive literature review and random effect meta-analysis (using REML) of results to identify key relationships between multiple potential independent factors and global N2O emissions factors (EFs) from urine patches. Mean air temperature, soil pH and ruminant animal species (sheep or cow) were significant factors influencing the EFs reviewed. However, several factors that are known to influence N2O emissions, such as animal diet and urine composition, could not be considered due to the lack of reported data. The review highlighted a widespread tendency for inadequate metadata and uncertainty reporting in the published studies, as well as the limited geographical extent of investigations, which are more often conducted in temperate regions thus far. Therefore, here we give recommendations for factors that are likely to affect the EFs and should be included in all future studies, these include the following: soil pH and texture; experimental set-up; direct measurement of soil moisture and temperature during the study period; amount and composition of urine applied; animal type and diet; N2O emissions with a measure of uncertainty; data from a control with zero-N application and meteorological data.","author":[{"dropping-particle":"","family":"López-Aizpún","given":"Maria","non-dropping-particle":"","parse-names":false,"suffix":""},{"dropping-particle":"","family":"Horrocks","given":"Claire A.","non-dropping-particle":"","parse-names":false,"suffix":""},{"dropping-particle":"","family":"Charteris","given":"Alice F.","non-dropping-particle":"","parse-names":false,"suffix":""},{"dropping-particle":"","family":"Marsden","given":"Karina A.","non-dropping-particle":"","parse-names":false,"suffix":""},{"dropping-particle":"","family":"Ciganda","given":"Veronica S.","non-dropping-particle":"","parse-names":false,"suffix":""},{"dropping-particle":"","family":"Evans","given":"Jess R.","non-dropping-particle":"","parse-names":false,"suffix":""},{"dropping-particle":"","family":"Chadwick","given":"David R.","non-dropping-particle":"","parse-names":false,"suffix":""},{"dropping-particle":"","family":"Cárdenas","given":"Laura M.","non-dropping-particle":"","parse-names":false,"suffix":""}],"container-title":"Global Change Biology","id":"ITEM-1","issue":"4","issued":{"date-parts":[["2020"]]},"page":"2002-2013","title":"Meta-analysis of global livestock urine-derived nitrous oxide emissions from agricultural soils","type":"article-journal","volume":"26"},"uris":["http://www.mendeley.com/documents/?uuid=1c8d0ba2-ef72-4ea8-bc11-00b8ad3d97ec"]}],"mendeley":{"formattedCitation":"(López-Aizpún et al. 2020)","manualFormatting":"López-Aizpún et al. (2020)","plainTextFormattedCitation":"(López-Aizpún et al. 2020)","previouslyFormattedCitation":"(López-Aizpún et al. 2020)"},"properties":{"noteIndex":0},"schema":"https://github.com/citation-style-language/schema/raw/master/csl-citation.json"}</w:instrText>
      </w:r>
      <w:r w:rsidRPr="004E03DE">
        <w:rPr>
          <w:rFonts w:eastAsia="宋体" w:cs="Times New Roman"/>
          <w:color w:val="000000" w:themeColor="text1"/>
        </w:rPr>
        <w:fldChar w:fldCharType="separate"/>
      </w:r>
      <w:r w:rsidRPr="004E03DE">
        <w:rPr>
          <w:rFonts w:eastAsia="宋体" w:cs="Times New Roman"/>
          <w:i/>
          <w:noProof/>
          <w:color w:val="000000" w:themeColor="text1"/>
        </w:rPr>
        <w:t>López-Aizpún</w:t>
      </w:r>
      <w:r w:rsidRPr="004E03DE">
        <w:rPr>
          <w:rFonts w:eastAsia="宋体" w:cs="Times New Roman"/>
          <w:noProof/>
          <w:color w:val="000000" w:themeColor="text1"/>
        </w:rPr>
        <w:t xml:space="preserve"> et al. (2020)</w:t>
      </w:r>
      <w:r w:rsidRPr="004E03DE">
        <w:rPr>
          <w:rFonts w:eastAsia="宋体" w:cs="Times New Roman"/>
          <w:color w:val="000000" w:themeColor="text1"/>
        </w:rPr>
        <w:fldChar w:fldCharType="end"/>
      </w:r>
      <w:r w:rsidRPr="004E03DE">
        <w:rPr>
          <w:rFonts w:cs="Times New Roman"/>
          <w:color w:val="000000" w:themeColor="text1"/>
        </w:rPr>
        <w:t xml:space="preserve"> (with mean value of 0.39%, range from 0.04% to 1.80%). </w:t>
      </w:r>
      <w:bookmarkEnd w:id="19"/>
      <w:bookmarkEnd w:id="20"/>
      <w:r w:rsidRPr="004E03DE">
        <w:rPr>
          <w:rFonts w:cs="Times New Roman"/>
          <w:color w:val="000000" w:themeColor="text1"/>
        </w:rPr>
        <w:t>However, there was no significant difference in the cumulative N</w:t>
      </w:r>
      <w:r w:rsidRPr="004E03DE">
        <w:rPr>
          <w:rFonts w:cs="Times New Roman"/>
          <w:color w:val="000000" w:themeColor="text1"/>
          <w:vertAlign w:val="subscript"/>
        </w:rPr>
        <w:t>2</w:t>
      </w:r>
      <w:r w:rsidRPr="004E03DE">
        <w:rPr>
          <w:rFonts w:cs="Times New Roman"/>
          <w:color w:val="000000" w:themeColor="text1"/>
        </w:rPr>
        <w:t xml:space="preserve">O and NO </w:t>
      </w:r>
      <w:r w:rsidRPr="004E03DE">
        <w:rPr>
          <w:rFonts w:cs="Times New Roman"/>
          <w:color w:val="000000" w:themeColor="text1"/>
        </w:rPr>
        <w:lastRenderedPageBreak/>
        <w:t xml:space="preserve">emissions during the whole soil incubation between the </w:t>
      </w:r>
      <w:proofErr w:type="spellStart"/>
      <w:r w:rsidRPr="004E03DE">
        <w:rPr>
          <w:rFonts w:cs="Times New Roman"/>
          <w:color w:val="000000" w:themeColor="text1"/>
        </w:rPr>
        <w:t>Bh</w:t>
      </w:r>
      <w:proofErr w:type="spellEnd"/>
      <w:r w:rsidRPr="004E03DE">
        <w:rPr>
          <w:rFonts w:cs="Times New Roman"/>
          <w:color w:val="000000" w:themeColor="text1"/>
        </w:rPr>
        <w:t xml:space="preserve"> + U treatment and Br + U treatment</w:t>
      </w:r>
      <w:r w:rsidR="009431FC" w:rsidRPr="004E03DE">
        <w:rPr>
          <w:rFonts w:cs="Times New Roman"/>
          <w:color w:val="000000" w:themeColor="text1"/>
        </w:rPr>
        <w:t>.</w:t>
      </w:r>
      <w:r w:rsidRPr="004E03DE">
        <w:rPr>
          <w:rFonts w:cs="Times New Roman"/>
          <w:color w:val="000000" w:themeColor="text1"/>
        </w:rPr>
        <w:t xml:space="preserve"> It is possible that a reason for the short-lived effect of the </w:t>
      </w:r>
      <w:proofErr w:type="spellStart"/>
      <w:r w:rsidRPr="004E03DE">
        <w:rPr>
          <w:rFonts w:cs="Times New Roman"/>
          <w:color w:val="000000" w:themeColor="text1"/>
        </w:rPr>
        <w:t>Bh</w:t>
      </w:r>
      <w:proofErr w:type="spellEnd"/>
      <w:r w:rsidRPr="004E03DE">
        <w:rPr>
          <w:rFonts w:cs="Times New Roman"/>
          <w:color w:val="000000" w:themeColor="text1"/>
        </w:rPr>
        <w:t xml:space="preserve"> may have been the death of the grasses in the DENIS (there were no lights present in the incubation vessels). </w:t>
      </w:r>
      <w:bookmarkStart w:id="21" w:name="_Hlk69068725"/>
      <w:r w:rsidRPr="004E03DE">
        <w:rPr>
          <w:rFonts w:cs="Times New Roman"/>
          <w:color w:val="000000" w:themeColor="text1"/>
        </w:rPr>
        <w:t xml:space="preserve">The residual </w:t>
      </w:r>
      <w:r w:rsidR="00564262" w:rsidRPr="004E03DE">
        <w:rPr>
          <w:rFonts w:cs="Times New Roman"/>
          <w:color w:val="000000" w:themeColor="text1"/>
        </w:rPr>
        <w:t>b</w:t>
      </w:r>
      <w:r w:rsidR="00564262" w:rsidRPr="004E03DE">
        <w:rPr>
          <w:rFonts w:cs="Times New Roman" w:hint="eastAsia"/>
          <w:color w:val="000000" w:themeColor="text1"/>
        </w:rPr>
        <w:t>iolo</w:t>
      </w:r>
      <w:r w:rsidR="00564262" w:rsidRPr="004E03DE">
        <w:rPr>
          <w:rFonts w:cs="Times New Roman"/>
          <w:color w:val="000000" w:themeColor="text1"/>
        </w:rPr>
        <w:t xml:space="preserve">gical </w:t>
      </w:r>
      <w:r w:rsidRPr="004E03DE">
        <w:rPr>
          <w:rFonts w:cs="Times New Roman"/>
          <w:color w:val="000000" w:themeColor="text1"/>
        </w:rPr>
        <w:t xml:space="preserve">NIs </w:t>
      </w:r>
      <w:r w:rsidR="00771EF5" w:rsidRPr="004E03DE">
        <w:rPr>
          <w:rFonts w:cs="Times New Roman"/>
          <w:color w:val="000000" w:themeColor="text1"/>
        </w:rPr>
        <w:t>produced by the living plants prior to the incubation</w:t>
      </w:r>
      <w:r w:rsidRPr="004E03DE">
        <w:rPr>
          <w:rFonts w:cs="Times New Roman"/>
          <w:color w:val="000000" w:themeColor="text1"/>
        </w:rPr>
        <w:t xml:space="preserve"> may </w:t>
      </w:r>
      <w:r w:rsidR="00771EF5" w:rsidRPr="004E03DE">
        <w:rPr>
          <w:rFonts w:cs="Times New Roman"/>
          <w:color w:val="000000" w:themeColor="text1"/>
        </w:rPr>
        <w:t xml:space="preserve">have </w:t>
      </w:r>
      <w:r w:rsidRPr="004E03DE">
        <w:rPr>
          <w:rFonts w:cs="Times New Roman"/>
          <w:color w:val="000000" w:themeColor="text1"/>
        </w:rPr>
        <w:t>inhibit</w:t>
      </w:r>
      <w:r w:rsidR="00771EF5" w:rsidRPr="004E03DE">
        <w:rPr>
          <w:rFonts w:cs="Times New Roman"/>
          <w:color w:val="000000" w:themeColor="text1"/>
        </w:rPr>
        <w:t>ed</w:t>
      </w:r>
      <w:r w:rsidRPr="004E03DE">
        <w:rPr>
          <w:rFonts w:cs="Times New Roman"/>
          <w:color w:val="000000" w:themeColor="text1"/>
        </w:rPr>
        <w:t xml:space="preserve"> nitrification </w:t>
      </w:r>
      <w:proofErr w:type="gramStart"/>
      <w:r w:rsidRPr="004E03DE">
        <w:rPr>
          <w:rFonts w:cs="Times New Roman"/>
          <w:color w:val="000000" w:themeColor="text1"/>
        </w:rPr>
        <w:t xml:space="preserve">temporarily, </w:t>
      </w:r>
      <w:bookmarkEnd w:id="21"/>
      <w:r w:rsidRPr="004E03DE">
        <w:rPr>
          <w:rFonts w:cs="Times New Roman"/>
          <w:color w:val="000000" w:themeColor="text1"/>
        </w:rPr>
        <w:t>but</w:t>
      </w:r>
      <w:proofErr w:type="gramEnd"/>
      <w:r w:rsidRPr="004E03DE">
        <w:rPr>
          <w:rFonts w:cs="Times New Roman"/>
          <w:color w:val="000000" w:themeColor="text1"/>
        </w:rPr>
        <w:t xml:space="preserve"> may not </w:t>
      </w:r>
      <w:r w:rsidR="00771EF5" w:rsidRPr="004E03DE">
        <w:rPr>
          <w:rFonts w:cs="Times New Roman"/>
          <w:color w:val="000000" w:themeColor="text1"/>
        </w:rPr>
        <w:t xml:space="preserve">have remained </w:t>
      </w:r>
      <w:r w:rsidR="00D665AF" w:rsidRPr="004E03DE">
        <w:rPr>
          <w:rFonts w:cs="Times New Roman"/>
          <w:color w:val="000000" w:themeColor="text1"/>
        </w:rPr>
        <w:t>effective</w:t>
      </w:r>
      <w:r w:rsidRPr="004E03DE">
        <w:rPr>
          <w:rFonts w:cs="Times New Roman"/>
          <w:color w:val="000000" w:themeColor="text1"/>
        </w:rPr>
        <w:t xml:space="preserve"> after the death of the grasses.</w:t>
      </w:r>
      <w:r w:rsidR="007E28D5" w:rsidRPr="004E03DE">
        <w:rPr>
          <w:rFonts w:cs="Times New Roman"/>
          <w:color w:val="000000" w:themeColor="text1"/>
        </w:rPr>
        <w:t xml:space="preserve"> </w:t>
      </w:r>
    </w:p>
    <w:p w14:paraId="011ED901" w14:textId="2C3977FF" w:rsidR="009F0531" w:rsidRPr="004E03DE" w:rsidRDefault="009F0531" w:rsidP="009F0531">
      <w:pPr>
        <w:jc w:val="both"/>
        <w:rPr>
          <w:i/>
          <w:iCs/>
          <w:color w:val="000000" w:themeColor="text1"/>
        </w:rPr>
      </w:pPr>
      <w:r w:rsidRPr="004E03DE">
        <w:rPr>
          <w:i/>
          <w:iCs/>
          <w:color w:val="000000" w:themeColor="text1"/>
        </w:rPr>
        <w:t xml:space="preserve">4.3. Effect of </w:t>
      </w:r>
      <w:proofErr w:type="spellStart"/>
      <w:r w:rsidRPr="004E03DE">
        <w:rPr>
          <w:i/>
          <w:iCs/>
          <w:color w:val="000000" w:themeColor="text1"/>
        </w:rPr>
        <w:t>Bh</w:t>
      </w:r>
      <w:proofErr w:type="spellEnd"/>
      <w:r w:rsidRPr="004E03DE">
        <w:rPr>
          <w:i/>
          <w:iCs/>
          <w:color w:val="000000" w:themeColor="text1"/>
        </w:rPr>
        <w:t xml:space="preserve"> and Br on </w:t>
      </w:r>
      <w:r w:rsidRPr="004E03DE">
        <w:rPr>
          <w:rFonts w:cs="Times New Roman"/>
          <w:i/>
          <w:iCs/>
          <w:color w:val="000000" w:themeColor="text1"/>
        </w:rPr>
        <w:t>Nitrifiers</w:t>
      </w:r>
      <w:r w:rsidRPr="004E03DE">
        <w:rPr>
          <w:i/>
          <w:iCs/>
          <w:color w:val="000000" w:themeColor="text1"/>
        </w:rPr>
        <w:t xml:space="preserve"> and </w:t>
      </w:r>
      <w:proofErr w:type="spellStart"/>
      <w:r w:rsidRPr="004E03DE">
        <w:rPr>
          <w:i/>
          <w:iCs/>
          <w:color w:val="000000" w:themeColor="text1"/>
        </w:rPr>
        <w:t>denitrifiers</w:t>
      </w:r>
      <w:proofErr w:type="spellEnd"/>
    </w:p>
    <w:p w14:paraId="6246DDA3" w14:textId="4902E744" w:rsidR="00576CD1" w:rsidRPr="004E03DE" w:rsidRDefault="00CD2E1A" w:rsidP="00576CD1">
      <w:pPr>
        <w:jc w:val="both"/>
        <w:rPr>
          <w:rFonts w:cs="Times New Roman"/>
          <w:color w:val="000000" w:themeColor="text1"/>
        </w:rPr>
      </w:pPr>
      <w:r w:rsidRPr="004E03DE">
        <w:rPr>
          <w:rFonts w:cs="Times New Roman"/>
          <w:color w:val="000000" w:themeColor="text1"/>
        </w:rPr>
        <w:t xml:space="preserve">Synthetic </w:t>
      </w:r>
      <w:r w:rsidR="005C585D" w:rsidRPr="004E03DE">
        <w:rPr>
          <w:rFonts w:cs="Times New Roman"/>
          <w:color w:val="000000" w:themeColor="text1"/>
        </w:rPr>
        <w:t xml:space="preserve">NIs, such as DCD and DMPP, have been confirmed to inhibit the AOA and/or AOB genes copies, which play an important role in controlling the nitrification rates and dominate at different conditions </w:t>
      </w:r>
      <w:r w:rsidR="005C585D"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{"citationItems":[{"id":"ITEM-1","itemData":{"DOI":"10.1007/s00253-014-6026-7","ISSN":"14320614","abstract":"© 2014, Springer-Verlag Berlin Heidelberg. Nitrification inhibitors (NIs) 3,4-dimethylpyrazole phosphate (DMPP) and dicyandiamide (DCD) have been used extensively to improve nitrogen fertilizer utilization in farmland. However, their comparative effects on ammonia-oxidizing bacteria (AOB) and ammonia-oxidizing archaea (AOA) in agricultural soils are still unclear. Here, we compared the impacts of these two inhibitors on soil nitrification, AOA and AOB abundance as well as their community structure in a vegetable soil by using real-time PCR and terminal restriction fragment length polymorphism (T-RFLP). Our results showed that urea application significantly increased the net nitrification rates, but were significantly inhibited by both NIs, and the inhibitory effect of DMPP was significantly greater than that of DCD. AOB growth was more greatly inhibited by DMPP than by DCD, and the net nitrification rate was significantly related to AOB abundance, but not to AOA abundance. Application of urea and NIs to soil did not change the diversity of the AOA community, with the T-RFs remaining in proportions that were similar to control soils, while the community structure of AOB exhibited obvious shifts within all different treatments compared to the control. Phylogenetic analysis showed that all AOA sequences fell within group 1.1a and group 1.1b, and the AOB community consisted of Nitrosospira cluster 3, cluster 0, and unidentified species. These results suggest that DMPP exhibited a stronger inhibitory effect on nitrification than DCD by inhibiting AOB rather than AOA.","author":[{"dropping-particle":"","family":"Chen","given":"Qiuhui","non-dropping-particle":"","parse-names":false,"suffix":""},{"dropping-particle":"","family":"Qi","given":"Lingyu","non-dropping-particle":"","parse-names":false,"suffix":""},{"dropping-particle":"","family":"Bi","given":"Qingfang","non-dropping-particle":"","parse-names":false,"suffix":""},{"dropping-particle":"","family":"Dai","given":"Peibin","non-dropping-particle":"","parse-names":false,"suffix":""},{"dropping-particle":"","family":"Sun","given":"Dasheng","non-dropping-particle":"","parse-names":false,"suffix":""},{"dropping-particle":"","family":"Sun","given":"Chengliang","non-dropping-particle":"","parse-names":false,"suffix":""},{"dropping-particle":"","family":"Liu","given":"Wenjing","non-dropping-particle":"","parse-names":false,"suffix":""},{"dropping-particle":"","family":"Lu","given":"Lingli","non-dropping-particle":"","parse-names":false,"suffix":""},{"dropping-particle":"","family":"Ni","given":"Wuzhong","non-dropping-particle":"","parse-names":false,"suffix":""},{"dropping-particle":"","family":"Lin","given":"Xianyong","non-dropping-particle":"","parse-names":false,"suffix":""}],"container-title":"Applied Microbiology and Biotechnology","id":"ITEM-1","issue":"1","issued":{"date-parts":[["2014"]]},"page":"477-487","title":"Comparative effects of 3,4-dimethylpyrazole phosphate (DMPP) and dicyandiamide (DCD) on ammonia-oxidizing bacteria and archaea in a vegetable soil","type":"article-journal","volume":"99"},"uris":["http://www.mendeley.com/documents/?uuid=1c0d1179-92d0-488d-8d4c-bd381e9913c2"]},{"id":"ITEM-2","itemData":{"DOI":"10.1007/s11368-018-2155-4","ISSN":"16147480","abstract":"Purpose: Nitrification and denitrification in the N cycle are affected by various ammonia oxidizers and denitrifying microbes in intensive vegetable cultivation soils, but our current understanding of the effect these microbes have on N 2 O emissions is limited. The nitrification inhibitor, 3,4-dimethylpyrazole phosphate (DMPP), acts by slowing nitrification and is used to improve fertilizer use efficiency and reduce N losses from agricultural systems; however, its effects on nitrifier and denitrifier activities in intensive vegetable cultivation soils are unknown. Materials and methods: In this study, we measured the impacts of DMPP on N 2 O emissions, ammonia oxidizers, and denitrifying microbes in two intensive vegetable cultivation soils: one that had been cultivated for a short term (1 year) and one that had been cultivated over a longer term (29 years). The quantitative PCR technique was used in this study. Three treatments, including control (no fertilizer), urea alone, and urea with DMPP, were included for each soil. The application rates of urea and DMPP were 1800 kg ha −1 and 0.5% of the urea-N application rate. Results and discussion: The application of N significantly increased N 2 O emissions in both soils. The abundance of ammonia-oxidizing bacteria (AOB) increased significantly with high rate of N fertilizer application in both soils. Conversely, there was no change in the growth rate of ammonia-oxidizing archaea (AOA) in response to the applied urea despite the presence of larger numbers of AOA in these soils. This suggests AOB may play a greater role than AOA in the nitrification process, and N 2 O emission in intensive vegetable cultivation soils. The application of DMPP significantly reduced soil NO 3− -N content and N 2 O emission, and delayed ammonia oxidation. It greatly reduced AOB abundance, but not AOA abundance. Moreover, the presence of DMPP was correlated with a significant decrease in the abundance of nitrite reductase (nirS and nirK) genes. Conclusions: Long-term intensive vegetable cultivation with heavy N fertilization altered AOB and nirS abundance. In vegetable cultivation soils with high N levels, DMPP can be effective in mitigating N 2 O emissions by directly inhibiting both ammonia oxidizing and denitrifying microbes.","author":[{"dropping-particle":"","family":"Li","given":"Jie","non-dropping-particle":"","parse-names":false,"suffix":""},{"dropping-particle":"","family":"Shi","given":"Yuanliang","non-dropping-particle":"","parse-names":false,"suffix":""},{"dropping-particle":"","family":"Luo","given":"Jiafa","non-dropping-particle":"","parse-names":false,"suffix":""},{"dropping-particle":"","family":"Li","given":"Yan","non-dropping-particle":"","parse-names":false,"suffix":""},{"dropping-particle":"","family":"Wang","given":"Lingli","non-dropping-particle":"","parse-names":false,"suffix":""},{"dropping-particle":"","family":"Lindsey","given":"Stuart","non-dropping-particle":"","parse-names":false,"suffix":""}],"container-title":"Journal of Soils and Sediments","id":"ITEM-2","issue":"3","issued":{"date-parts":[["2019"]]},"page":"1250-1259","publisher":"Journal of Soils and Sediments","title":"Effects of 3,4-dimethylpyrazole phosphate (DMPP) on the abundance of ammonia oxidizers and denitrifiers in two different intensive vegetable cultivation soils","type":"article-journal","volume":"19"},"uris":["http://www.mendeley.com/documents/?uuid=4951ef47-b7b0-4544-99bc-5bd9907bf365"]},{"id":"ITEM-3","itemData":{"DOI":"10.1007/s00374-016-1131-7","ISSN":"0178-2762","author":[{"dropping-particle":"","family":"Shi","given":"Xiuzhen","non-dropping-particle":"","parse-names":false,"suffix":""},{"dropping-particle":"","family":"Hu","given":"Hangwei","non-dropping-particle":"","parse-names":false,"suffix":""},{"dropping-particle":"","family":"He","given":"Jizheng","non-dropping-particle":"","parse-names":false,"suffix":""},{"dropping-particle":"","family":"Chen","given":"Deli","non-dropping-particle":"","parse-names":false,"suffix":""},{"dropping-particle":"","family":"Suter","given":"Helen Charlotte","non-dropping-particle":"","parse-names":false,"suffix":""}],"container-title":"Biology and Fertility of Soils","id":"ITEM-3","issue":"7","issued":{"date-parts":[["2016","10","15"]]},"page":"927-939","publisher":"Springer Berlin Heidelberg","title":"Effects of 3,4-dimethylpyrazole phosphate (DMPP) on nitrification and the abundance and community composition of soil ammonia oxidizers in three land uses","type":"article-journal","volume":"52"},"uris":["http://www.mendeley.com/documents/?uuid=dc9d956d-f09b-34b1-b439-df8e17da06d4"]}],"mendeley":{"formattedCitation":"(Chen et al. 2014; Shi et al. 2016; Li et al. 2019)","manualFormatting":"(Chen et al., 2014; Shi et al., 2016; Li et al., 2019)","plainTextFormattedCitation":"(Chen et al. 2014; Shi et al. 2016; Li et al. 2019)","previouslyFormattedCitation":"(Chen et al. 2014; Shi et al. 2016; Li et al. 2019)"},"properties":{"noteIndex":0},"schema":"https://github.com/citation-style-language/schema/raw/master/csl-citation.json"}</w:instrText>
      </w:r>
      <w:r w:rsidR="005C585D"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Chen</w:t>
      </w:r>
      <w:r w:rsidR="00DF3CD9" w:rsidRPr="004E03DE">
        <w:rPr>
          <w:rFonts w:cs="Times New Roman"/>
          <w:noProof/>
          <w:color w:val="000000" w:themeColor="text1"/>
        </w:rPr>
        <w:t xml:space="preserve"> et al.</w:t>
      </w:r>
      <w:r w:rsidR="005D0ADD" w:rsidRPr="004E03DE">
        <w:rPr>
          <w:rFonts w:cs="Times New Roman"/>
          <w:noProof/>
          <w:color w:val="000000" w:themeColor="text1"/>
        </w:rPr>
        <w:t>,</w:t>
      </w:r>
      <w:r w:rsidR="00DF3CD9" w:rsidRPr="004E03DE">
        <w:rPr>
          <w:rFonts w:cs="Times New Roman"/>
          <w:noProof/>
          <w:color w:val="000000" w:themeColor="text1"/>
        </w:rPr>
        <w:t xml:space="preserve"> 2014; </w:t>
      </w:r>
      <w:r w:rsidR="00DF3CD9" w:rsidRPr="004E03DE">
        <w:rPr>
          <w:rFonts w:cs="Times New Roman"/>
          <w:i/>
          <w:noProof/>
          <w:color w:val="000000" w:themeColor="text1"/>
        </w:rPr>
        <w:t xml:space="preserve">Shi </w:t>
      </w:r>
      <w:r w:rsidR="00DF3CD9" w:rsidRPr="004E03DE">
        <w:rPr>
          <w:rFonts w:cs="Times New Roman"/>
          <w:noProof/>
          <w:color w:val="000000" w:themeColor="text1"/>
        </w:rPr>
        <w:t>et al.</w:t>
      </w:r>
      <w:r w:rsidR="005D0ADD" w:rsidRPr="004E03DE">
        <w:rPr>
          <w:rFonts w:cs="Times New Roman"/>
          <w:noProof/>
          <w:color w:val="000000" w:themeColor="text1"/>
        </w:rPr>
        <w:t>,</w:t>
      </w:r>
      <w:r w:rsidR="00DF3CD9" w:rsidRPr="004E03DE">
        <w:rPr>
          <w:rFonts w:cs="Times New Roman"/>
          <w:noProof/>
          <w:color w:val="000000" w:themeColor="text1"/>
        </w:rPr>
        <w:t xml:space="preserve"> 2016; </w:t>
      </w:r>
      <w:r w:rsidR="00DF3CD9" w:rsidRPr="004E03DE">
        <w:rPr>
          <w:rFonts w:cs="Times New Roman"/>
          <w:i/>
          <w:noProof/>
          <w:color w:val="000000" w:themeColor="text1"/>
        </w:rPr>
        <w:t xml:space="preserve">Li </w:t>
      </w:r>
      <w:r w:rsidR="00DF3CD9" w:rsidRPr="004E03DE">
        <w:rPr>
          <w:rFonts w:cs="Times New Roman"/>
          <w:noProof/>
          <w:color w:val="000000" w:themeColor="text1"/>
        </w:rPr>
        <w:t>et al.</w:t>
      </w:r>
      <w:r w:rsidR="005D0ADD" w:rsidRPr="004E03DE">
        <w:rPr>
          <w:rFonts w:cs="Times New Roman"/>
          <w:noProof/>
          <w:color w:val="000000" w:themeColor="text1"/>
        </w:rPr>
        <w:t>,</w:t>
      </w:r>
      <w:r w:rsidR="00DF3CD9" w:rsidRPr="004E03DE">
        <w:rPr>
          <w:rFonts w:cs="Times New Roman"/>
          <w:noProof/>
          <w:color w:val="000000" w:themeColor="text1"/>
        </w:rPr>
        <w:t xml:space="preserve"> 2019)</w:t>
      </w:r>
      <w:r w:rsidR="005C585D" w:rsidRPr="004E03DE">
        <w:rPr>
          <w:rFonts w:cs="Times New Roman"/>
          <w:color w:val="000000" w:themeColor="text1"/>
        </w:rPr>
        <w:fldChar w:fldCharType="end"/>
      </w:r>
      <w:r w:rsidR="005C585D" w:rsidRPr="004E03DE">
        <w:rPr>
          <w:rFonts w:cs="Times New Roman"/>
          <w:color w:val="000000" w:themeColor="text1"/>
        </w:rPr>
        <w:t xml:space="preserve">. NIs have also been shown to inhibit denitrifying microbes, </w:t>
      </w:r>
      <w:proofErr w:type="spellStart"/>
      <w:r w:rsidR="005C585D" w:rsidRPr="004E03DE">
        <w:rPr>
          <w:rFonts w:cs="Times New Roman"/>
          <w:i/>
          <w:iCs/>
          <w:color w:val="000000" w:themeColor="text1"/>
        </w:rPr>
        <w:t>nirS</w:t>
      </w:r>
      <w:proofErr w:type="spellEnd"/>
      <w:r w:rsidR="005C585D" w:rsidRPr="004E03DE">
        <w:rPr>
          <w:rFonts w:cs="Times New Roman"/>
          <w:color w:val="000000" w:themeColor="text1"/>
        </w:rPr>
        <w:t xml:space="preserve"> and/or </w:t>
      </w:r>
      <w:proofErr w:type="spellStart"/>
      <w:r w:rsidR="005C585D" w:rsidRPr="004E03DE">
        <w:rPr>
          <w:rFonts w:cs="Times New Roman"/>
          <w:i/>
          <w:iCs/>
          <w:color w:val="000000" w:themeColor="text1"/>
        </w:rPr>
        <w:t>nirK</w:t>
      </w:r>
      <w:proofErr w:type="spellEnd"/>
      <w:r w:rsidR="005C585D" w:rsidRPr="004E03DE">
        <w:rPr>
          <w:rFonts w:cs="Times New Roman"/>
          <w:color w:val="000000" w:themeColor="text1"/>
        </w:rPr>
        <w:t xml:space="preserve"> and/or </w:t>
      </w:r>
      <w:proofErr w:type="spellStart"/>
      <w:r w:rsidR="005C585D" w:rsidRPr="004E03DE">
        <w:rPr>
          <w:rFonts w:cs="Times New Roman"/>
          <w:i/>
          <w:iCs/>
          <w:color w:val="000000" w:themeColor="text1"/>
        </w:rPr>
        <w:t>nosZ</w:t>
      </w:r>
      <w:proofErr w:type="spellEnd"/>
      <w:r w:rsidR="005C585D" w:rsidRPr="004E03DE">
        <w:rPr>
          <w:rFonts w:cs="Times New Roman"/>
          <w:color w:val="000000" w:themeColor="text1"/>
        </w:rPr>
        <w:t xml:space="preserve"> and/ </w:t>
      </w:r>
      <w:proofErr w:type="spellStart"/>
      <w:r w:rsidR="005C585D" w:rsidRPr="004E03DE">
        <w:rPr>
          <w:rFonts w:cs="Times New Roman"/>
          <w:i/>
          <w:iCs/>
          <w:color w:val="000000" w:themeColor="text1"/>
        </w:rPr>
        <w:t>narG</w:t>
      </w:r>
      <w:proofErr w:type="spellEnd"/>
      <w:r w:rsidR="005C585D" w:rsidRPr="004E03DE">
        <w:rPr>
          <w:rFonts w:cs="Times New Roman"/>
          <w:color w:val="000000" w:themeColor="text1"/>
        </w:rPr>
        <w:t xml:space="preserve"> </w:t>
      </w:r>
      <w:r w:rsidR="005C585D"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{"citationItems":[{"id":"ITEM-1","itemData":{"DOI":"10.1007/s11368-018-2155-4","ISSN":"16147480","abstract":"Purpose: Nitrification and denitrification in the N cycle are affected by various ammonia oxidizers and denitrifying microbes in intensive vegetable cultivation soils, but our current understanding of the effect these microbes have on N 2 O emissions is limited. The nitrification inhibitor, 3,4-dimethylpyrazole phosphate (DMPP), acts by slowing nitrification and is used to improve fertilizer use efficiency and reduce N losses from agricultural systems; however, its effects on nitrifier and denitrifier activities in intensive vegetable cultivation soils are unknown. Materials and methods: In this study, we measured the impacts of DMPP on N 2 O emissions, ammonia oxidizers, and denitrifying microbes in two intensive vegetable cultivation soils: one that had been cultivated for a short term (1 year) and one that had been cultivated over a longer term (29 years). The quantitative PCR technique was used in this study. Three treatments, including control (no fertilizer), urea alone, and urea with DMPP, were included for each soil. The application rates of urea and DMPP were 1800 kg ha −1 and 0.5% of the urea-N application rate. Results and discussion: The application of N significantly increased N 2 O emissions in both soils. The abundance of ammonia-oxidizing bacteria (AOB) increased significantly with high rate of N fertilizer application in both soils. Conversely, there was no change in the growth rate of ammonia-oxidizing archaea (AOA) in response to the applied urea despite the presence of larger numbers of AOA in these soils. This suggests AOB may play a greater role than AOA in the nitrification process, and N 2 O emission in intensive vegetable cultivation soils. The application of DMPP significantly reduced soil NO 3− -N content and N 2 O emission, and delayed ammonia oxidation. It greatly reduced AOB abundance, but not AOA abundance. Moreover, the presence of DMPP was correlated with a significant decrease in the abundance of nitrite reductase (nirS and nirK) genes. Conclusions: Long-term intensive vegetable cultivation with heavy N fertilization altered AOB and nirS abundance. In vegetable cultivation soils with high N levels, DMPP can be effective in mitigating N 2 O emissions by directly inhibiting both ammonia oxidizing and denitrifying microbes.","author":[{"dropping-particle":"","family":"Li","given":"Jie","non-dropping-particle":"","parse-names":false,"suffix":""},{"dropping-particle":"","family":"Shi","given":"Yuanliang","non-dropping-particle":"","parse-names":false,"suffix":""},{"dropping-particle":"","family":"Luo","given":"Jiafa","non-dropping-particle":"","parse-names":false,"suffix":""},{"dropping-particle":"","family":"Li","given":"Yan","non-dropping-particle":"","parse-names":false,"suffix":""},{"dropping-particle":"","family":"Wang","given":"Lingli","non-dropping-particle":"","parse-names":false,"suffix":""},{"dropping-particle":"","family":"Lindsey","given":"Stuart","non-dropping-particle":"","parse-names":false,"suffix":""}],"container-title":"Journal of Soils and Sediments","id":"ITEM-1","issue":"3","issued":{"date-parts":[["2019"]]},"page":"1250-1259","publisher":"Journal of Soils and Sediments","title":"Effects of 3,4-dimethylpyrazole phosphate (DMPP) on the abundance of ammonia oxidizers and denitrifiers in two different intensive vegetable cultivation soils","type":"article-journal","volume":"19"},"uris":["http://www.mendeley.com/documents/?uuid=4951ef47-b7b0-4544-99bc-5bd9907bf365"]},{"id":"ITEM-2","itemData":{"DOI":"10.1016/j.ecoenv.2018.06.030","ISSN":"10902414","abstract":"Through a 60-day microcosm incubation, the effect of 3, 4-dimethylpyrazole phosphate (DMPP) on the activities and abundances of ammonia-oxidizers and denitrifiers in phenanthrene-polluted soil was investigated. Five treatments were conducted for clean soil (CK), phenanthrene added (P), phenanthrene and DMPP added (PD), phenanthrene and urea added (PU), and phenanthrene, urea, and DMPP added (PUD) soils. The results indicate that the potential nitrification rate (PNR) in the P treatment was significantly higher than that in the PD treatment only on day 7, whereas the PNR in the PU treatment was significantly higher than that in the PUD treatment on each sampling day. The abundance of soil ammonia-oxidizing bacteria (AOB) in the PU treatment was significantly higher than that in the PUD treatment on each sampling day. Moreover, the abundance of AOB but rather than the ammonia-oxidizing archaea (AOA) had significantly positive correlation with soil PNR (P &lt; 0.05). DMPP showed no obvious effect on the soil denitrification enzyme activity (DEA), which could have inhibited the abundances of denitrification-related narG, nirS, and nirK genes. The results of this study should provide a deeper understanding of the interaction between soil polycyclic aromatic hydrocarbons (PAH) contamination, ammonia oxidization, and denitrification, and offer valuable information for assessing the potential contribution of denitrification for soil PAH elimination.","author":[{"dropping-particle":"","family":"Zhou","given":"Zhi Feng","non-dropping-particle":"","parse-names":false,"suffix":""},{"dropping-particle":"","family":"Zhang","given":"Ze Yu","non-dropping-particle":"","parse-names":false,"suffix":""},{"dropping-particle":"","family":"Wang","given":"Ming Xia","non-dropping-particle":"","parse-names":false,"suffix":""},{"dropping-particle":"","family":"Liu","given":"Ya Min","non-dropping-particle":"","parse-names":false,"suffix":""},{"dropping-particle":"","family":"Dai","given":"Jun Shuai","non-dropping-particle":"","parse-names":false,"suffix":""}],"container-title":"Ecotoxicology and Environmental Safety","id":"ITEM-2","issue":"February","issued":{"date-parts":[["2018"]]},"page":"474-481","title":"Effect of the nitrification inhibitor (3, 4-dimethylpyrazole phosphate) on the activities and abundances of ammonia-oxidizers and denitrifiers in a phenanthrene polluted and waterlogged soil","type":"article-journal","volume":"161"},"uris":["http://www.mendeley.com/documents/?uuid=780810c3-1fcf-4796-bfb9-f7e966f093d7"]},{"id":"ITEM-3","itemData":{"DOI":"10.1007/s11368-016-1588-x","ISSN":"16147480","abstract":"Purpose: The nitrification inhibitor 3,4-dimethylpyrazol-phosphate (DMPP) and the urease inhibitor N-(n-butyl) thiophosphoric triamide (nBTPT) can mitigate N losses through reducing nitrification and ammonia volatilization, respectively. However, the impact of repeated applications of these inhibitors on nitrogen cycling microorganisms is not well documented. This study aimed to investigate the changes in the abundance and community structure of the functional microorganisms involved in nitrification and denitrification in Australian pasture soils after repeated applications of DMPP and nBTPT. Materials and methods: Soil was collected in autumn and spring, 2014 from two pasture sites where control, urea, urea ammonium nitrate, and urea-coated inhibitors had been repeatedly applied over 2 year. Soil samples were analyzed to determine the potential nitrification rates (PNRs), the abundances of amoA, narG, nirK and bacterial 16S rRNA genes, and the community structure of ammonia oxidizers. Results and discussion: Two years of urea application resulted in a significantly lower soil pH at Terang and a significant decrease in total bacterial 16S rRNA gene abundance at Glenormiston and led to significantly higher PNRs and abundances of ammonia oxidizers compared to the control. Amendment with either DMPP or nBTPT significantly decreased PNRs and the abundance of amoA and narG genes. However, there was no fertilizer- or inhibitor-induced change in the community structure of ammonia oxidizers. Conclusions: These results suggest that there were inhibitory effects of DMPP and nBTPT on the functional groups mediating nitrification and denitrification, while no significant impact on the community structure of ammonia oxidizers was observed. The application of nitrification or urease inhibitor appears to be an effective approach targeting specific microbial groups with minimal effects on soil pH and the total bacterial abundance.","author":[{"dropping-particle":"","family":"Shi","given":"Xiuzhen","non-dropping-particle":"","parse-names":false,"suffix":""},{"dropping-particle":"","family":"Hu","given":"Hang Wei","non-dropping-particle":"","parse-names":false,"suffix":""},{"dropping-particle":"","family":"Kelly","given":"Kevin","non-dropping-particle":"","parse-names":false,"suffix":""},{"dropping-particle":"","family":"Chen","given":"Deli","non-dropping-particle":"","parse-names":false,"suffix":""},{"dropping-particle":"","family":"He","given":"Ji Zheng","non-dropping-particle":"","parse-names":false,"suffix":""},{"dropping-particle":"","family":"Suter","given":"Helen","non-dropping-particle":"","parse-names":false,"suffix":""}],"container-title":"Journal of Soils and Sediments","id":"ITEM-3","issue":"4","issued":{"date-parts":[["2017"]]},"page":"974-984","publisher":"Journal of Soils and Sediments","title":"Response of ammonia oxidizers and denitrifiers to repeated applications of a nitrification inhibitor and a urease inhibitor in two pasture soils","type":"article-journal","volume":"17"},"uris":["http://www.mendeley.com/documents/?uuid=2fcec725-f9ce-4bbd-a387-4abf5089b985"]}],"mendeley":{"formattedCitation":"(Shi et al. 2017; Zhou et al. 2018; Li et al. 2019)","manualFormatting":"(Shi et al., 2017; Zhou et al., 2018; Li et al., 2019)","plainTextFormattedCitation":"(Shi et al. 2017; Zhou et al. 2018; Li et al. 2019)","previouslyFormattedCitation":"(Shi et al. 2017; Zhou et al. 2018; Li et al. 2019)"},"properties":{"noteIndex":0},"schema":"https://github.com/citation-style-language/schema/raw/master/csl-citation.json"}</w:instrText>
      </w:r>
      <w:r w:rsidR="005C585D"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 xml:space="preserve">Shi </w:t>
      </w:r>
      <w:r w:rsidR="00DF3CD9" w:rsidRPr="004E03DE">
        <w:rPr>
          <w:rFonts w:cs="Times New Roman"/>
          <w:noProof/>
          <w:color w:val="000000" w:themeColor="text1"/>
        </w:rPr>
        <w:t>et al.</w:t>
      </w:r>
      <w:r w:rsidR="005D0ADD" w:rsidRPr="004E03DE">
        <w:rPr>
          <w:rFonts w:cs="Times New Roman"/>
          <w:noProof/>
          <w:color w:val="000000" w:themeColor="text1"/>
        </w:rPr>
        <w:t>,</w:t>
      </w:r>
      <w:r w:rsidR="00DF3CD9" w:rsidRPr="004E03DE">
        <w:rPr>
          <w:rFonts w:cs="Times New Roman"/>
          <w:noProof/>
          <w:color w:val="000000" w:themeColor="text1"/>
        </w:rPr>
        <w:t xml:space="preserve"> 2017; </w:t>
      </w:r>
      <w:r w:rsidR="00DF3CD9" w:rsidRPr="004E03DE">
        <w:rPr>
          <w:rFonts w:cs="Times New Roman"/>
          <w:i/>
          <w:noProof/>
          <w:color w:val="000000" w:themeColor="text1"/>
        </w:rPr>
        <w:t>Zhou</w:t>
      </w:r>
      <w:r w:rsidR="00DF3CD9" w:rsidRPr="004E03DE">
        <w:rPr>
          <w:rFonts w:cs="Times New Roman"/>
          <w:noProof/>
          <w:color w:val="000000" w:themeColor="text1"/>
        </w:rPr>
        <w:t xml:space="preserve"> et al.</w:t>
      </w:r>
      <w:r w:rsidR="005D0ADD" w:rsidRPr="004E03DE">
        <w:rPr>
          <w:rFonts w:cs="Times New Roman"/>
          <w:noProof/>
          <w:color w:val="000000" w:themeColor="text1"/>
        </w:rPr>
        <w:t>,</w:t>
      </w:r>
      <w:r w:rsidR="00DF3CD9" w:rsidRPr="004E03DE">
        <w:rPr>
          <w:rFonts w:cs="Times New Roman"/>
          <w:noProof/>
          <w:color w:val="000000" w:themeColor="text1"/>
        </w:rPr>
        <w:t xml:space="preserve"> 2018; </w:t>
      </w:r>
      <w:r w:rsidR="00DF3CD9" w:rsidRPr="004E03DE">
        <w:rPr>
          <w:rFonts w:cs="Times New Roman"/>
          <w:i/>
          <w:noProof/>
          <w:color w:val="000000" w:themeColor="text1"/>
        </w:rPr>
        <w:t xml:space="preserve">Li </w:t>
      </w:r>
      <w:r w:rsidR="00DF3CD9" w:rsidRPr="004E03DE">
        <w:rPr>
          <w:rFonts w:cs="Times New Roman"/>
          <w:noProof/>
          <w:color w:val="000000" w:themeColor="text1"/>
        </w:rPr>
        <w:t>et al.</w:t>
      </w:r>
      <w:r w:rsidR="005D0ADD" w:rsidRPr="004E03DE">
        <w:rPr>
          <w:rFonts w:cs="Times New Roman"/>
          <w:noProof/>
          <w:color w:val="000000" w:themeColor="text1"/>
        </w:rPr>
        <w:t>,</w:t>
      </w:r>
      <w:r w:rsidR="00DF3CD9" w:rsidRPr="004E03DE">
        <w:rPr>
          <w:rFonts w:cs="Times New Roman"/>
          <w:noProof/>
          <w:color w:val="000000" w:themeColor="text1"/>
        </w:rPr>
        <w:t xml:space="preserve"> 2019)</w:t>
      </w:r>
      <w:r w:rsidR="005C585D" w:rsidRPr="004E03DE">
        <w:rPr>
          <w:rFonts w:cs="Times New Roman"/>
          <w:color w:val="000000" w:themeColor="text1"/>
        </w:rPr>
        <w:fldChar w:fldCharType="end"/>
      </w:r>
      <w:r w:rsidR="005C585D" w:rsidRPr="004E03DE">
        <w:rPr>
          <w:rFonts w:cs="Times New Roman"/>
          <w:color w:val="000000" w:themeColor="text1"/>
        </w:rPr>
        <w:t>. The biological NI, 1,9-decanediol (identified from rice), has also been shown to suppress the nitrification through impeding both AOA and AOB, when applied at high concentrations (≥500 mg kg</w:t>
      </w:r>
      <w:r w:rsidR="005C585D" w:rsidRPr="004E03DE">
        <w:rPr>
          <w:rFonts w:cs="Times New Roman"/>
          <w:color w:val="000000" w:themeColor="text1"/>
          <w:vertAlign w:val="superscript"/>
        </w:rPr>
        <w:t>-1</w:t>
      </w:r>
      <w:r w:rsidR="00872D23" w:rsidRPr="004E03DE">
        <w:rPr>
          <w:rFonts w:cs="Times New Roman"/>
          <w:color w:val="000000" w:themeColor="text1"/>
        </w:rPr>
        <w:t xml:space="preserve"> soil</w:t>
      </w:r>
      <w:r w:rsidR="005C585D" w:rsidRPr="004E03DE">
        <w:rPr>
          <w:rFonts w:cs="Times New Roman"/>
          <w:color w:val="000000" w:themeColor="text1"/>
        </w:rPr>
        <w:t xml:space="preserve">) </w:t>
      </w:r>
      <w:r w:rsidR="005C585D"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{"citationItems":[{"id":"ITEM-1","itemData":{"DOI":"10.1016/j.soilbio.2018.11.008","ISSN":"00380717","abstract":"The application of biological nitrification inhibitors (BNIs) is considered an important new strategy to mitigate nitrogen losses from agricultural soils. 1,9-decanediol was recently identified as a new BNI in rice root exudates and was shown to inhibit nitrification in bioassays using Nitrosomonas. However, the effect of this compound on nitrification and ammonia oxidizers in soils remained unknown. In this study, three typical agriculture soils were collected to investigate the impact of 1,9-decanediol on nitrification and ammonia oxidizers in a 14-day microcosm incubation. High doses of 1,9-decanediol showed strong soil nitrification inhibition in all three agricultural soils, with the highest inhibition of 58.1% achieved in the acidic red soil, 37.0% in the alkaline fluvo-aquic soil, and 35.7% in the neutral paddy soil following 14 days of incubation. Moreover, the inhibition of 1,9-decanediol was superior to the widely used synthetic nitrification inhibitor, dicyandiamide (DCD) and two other BNIs, methyl 3-(4-hydroxyphenyl) propionate (MHPP) and α-linolenic acid (LN), in all three soils. The abundance of ammonia-oxidizing bacteria (AOB) and ammonia-oxidizing archaea (AOA) was significantly inhibited by 1,9-decanediol addition across the three soils. All AOB sequences fell within the Nitrosospira group, and the dominant AOA sequences belonged to the Nitrososphaera cluster in all three soils. Changes in the community composition of AOB were more pronounced than AOA after the application of 1,9-decanediol. The AOB community structure shifted from Nitrosospira cluster 2 and cluster 3a toward Nitrosospira clusters 8a and 8b. As for AOA, no significant impact on the proportion of the dominant Nitrososphaera cluster was observed in the fluvo-aquic soil and paddy soil while only the Nitrosopumilus cluster decreased in the red soil. 1,9-decanediol could also significantly reduce soil N 2 O emissions, especially in acidic red soil. Our results provide evidence that 1,9-decanediol is capable of suppressing nitrification in agricultural soils through impeding both AOA and AOB rather than affecting soil NH 4+ availability. 1,9-decanediol holds promise as an effective biological nitrification inhibitor for soil ammonia-oxidizing bacteria and archaea.","author":[{"dropping-particle":"","family":"Lu","given":"Yufang","non-dropping-particle":"","parse-names":false,"suffix":""},{"dropping-particle":"","family":"Zhang","given":"Xiaonan","non-dropping-particle":"","parse-names":false,"suffix":""},{"dropping-particle":"","family":"Jiang","given":"Jiafeng","non-dropping-particle":"","parse-names":false,"suffix":""},{"dropping-particle":"","family":"Kronzucker","given":"Herbert J.","non-dropping-particle":"","parse-names":false,"suffix":""},{"dropping-particle":"","family":"Shen","given":"Weishou","non-dropping-particle":"","parse-names":false,"suffix":""},{"dropping-particle":"","family":"Shi","given":"Weiming","non-dropping-particle":"","parse-names":false,"suffix":""}],"container-title":"Soil Biology and Biochemistry","id":"ITEM-1","issue":"November 2018","issued":{"date-parts":[["2019"]]},"page":"48-59","title":"Effects of the biological nitrification inhibitor 1,9-decanediol on nitrification and ammonia oxidizers in three agricultural soils","type":"article-journal","volume":"129"},"uris":["http://www.mendeley.com/documents/?uuid=5bbf3c31-ed71-455a-ad0e-e1f74ad88e4b"]}],"mendeley":{"formattedCitation":"(Lu et al. 2019)","manualFormatting":"(Lu et al., 2019)","plainTextFormattedCitation":"(Lu et al. 2019)","previouslyFormattedCitation":"(Lu et al. 2019)"},"properties":{"noteIndex":0},"schema":"https://github.com/citation-style-language/schema/raw/master/csl-citation.json"}</w:instrText>
      </w:r>
      <w:r w:rsidR="005C585D"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Lu</w:t>
      </w:r>
      <w:r w:rsidR="00DF3CD9" w:rsidRPr="004E03DE">
        <w:rPr>
          <w:rFonts w:cs="Times New Roman"/>
          <w:noProof/>
          <w:color w:val="000000" w:themeColor="text1"/>
        </w:rPr>
        <w:t xml:space="preserve"> et al.</w:t>
      </w:r>
      <w:r w:rsidR="005D0ADD" w:rsidRPr="004E03DE">
        <w:rPr>
          <w:rFonts w:cs="Times New Roman"/>
          <w:noProof/>
          <w:color w:val="000000" w:themeColor="text1"/>
        </w:rPr>
        <w:t>,</w:t>
      </w:r>
      <w:r w:rsidR="00DF3CD9" w:rsidRPr="004E03DE">
        <w:rPr>
          <w:rFonts w:cs="Times New Roman"/>
          <w:noProof/>
          <w:color w:val="000000" w:themeColor="text1"/>
        </w:rPr>
        <w:t xml:space="preserve"> 2019)</w:t>
      </w:r>
      <w:r w:rsidR="005C585D" w:rsidRPr="004E03DE">
        <w:rPr>
          <w:rFonts w:cs="Times New Roman"/>
          <w:color w:val="000000" w:themeColor="text1"/>
        </w:rPr>
        <w:fldChar w:fldCharType="end"/>
      </w:r>
      <w:r w:rsidR="005C585D" w:rsidRPr="004E03DE">
        <w:rPr>
          <w:rFonts w:cs="Times New Roman"/>
          <w:color w:val="000000" w:themeColor="text1"/>
        </w:rPr>
        <w:t xml:space="preserve">. </w:t>
      </w:r>
      <w:r w:rsidR="00576CD1" w:rsidRPr="004E03DE">
        <w:rPr>
          <w:rFonts w:cs="Times New Roman"/>
          <w:color w:val="000000" w:themeColor="text1"/>
        </w:rPr>
        <w:t xml:space="preserve">A study conducted by </w:t>
      </w:r>
      <w:r w:rsidR="00576CD1"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{"citationItems":[{"id":"ITEM-1","itemData":{"DOI":"10.1111/j.1747-0765.2009.00398.x","ISBN":"0038-0768","ISSN":"00380768","abstract":"The tropical pasture grass Brachiaria humidiola (Rendle) Schweick releases nitrification inhibitory compounds from its roots, a phenomenon termed 'biological nitrification inhibition' (BNI). We investigated the influence of root exudates of B. humidicola on nitrification, major soil microorganisms and plant growth promoting microorganisms using two contrasting soil types, Andosol and Cambisol. The addition of root exudates (containing BNI activity that is expressed in Allylthiourea unit (ATU) was standardized in a bioassay against a synthetic inhibitor of nitrification, allylthiourea, and their function in soil was compared to inhibition caused by the synthetic nitrification inhibitor dicyandiamide. At 30 and 40 ATU g-1soil, root exudates inhibited nitrification by 95% in fresh Cambisol after 60 days. Nitrification was also similarly inhibited in rhizosphere soils of Cambisol where B. humidicola was grown for 6 months. Root exudates did not inhibit other soil microorganisms, including gram-negative bacteria, total cultivable bacteria and fluorescent pseudomonads. Root exudates, when added to pure cultures of Nitrosomonas europaea, inhibited their growth, but did not inhibit the growth of several plant growth promoting microorganisms, Azospirillum lipoferum, Rhizobium leguminosarum and Azotobacter chroococcum. Our results indicate that the nitrification inhibitors released by B. humidicola roots inhibited nitrifying bacteria, but did not negatively affect other major soil microorganisms and the effectiveness of the inhibitory effect varied with soil type.","author":[{"dropping-particle":"","family":"Gopalakrishnan","given":"Subramaniam","non-dropping-particle":"","parse-names":false,"suffix":""},{"dropping-particle":"","family":"Watanabe","given":"Takashi","non-dropping-particle":"","parse-names":false,"suffix":""},{"dropping-particle":"","family":"Pearse","given":"Stuart J","non-dropping-particle":"","parse-names":false,"suffix":""},{"dropping-particle":"","family":"Ito","given":"Osamu","non-dropping-particle":"","parse-names":false,"suffix":""},{"dropping-particle":"","family":"Hossain","given":"Zakir A K M","non-dropping-particle":"","parse-names":false,"suffix":""},{"dropping-particle":"V","family":"Subbarao","given":"Guntur","non-dropping-particle":"","parse-names":false,"suffix":""}],"container-title":"Soil Science and Plant Nutrition","id":"ITEM-1","issue":"5","issued":{"date-parts":[["2009"]]},"note":"NULL","page":"725-733","title":"Biological nitrification inhibition by Brachiaria humidicola roots varies with soil type and inhibits nitrifying bacteria, but not other major soil microorganisms","type":"article-journal","volume":"55"},"uris":["http://www.mendeley.com/documents/?uuid=a11adbaf-da75-42ff-bd1c-602e8b4e85d6"]}],"mendeley":{"formattedCitation":"(Gopalakrishnan et al. 2009)","manualFormatting":"Gopalakrishnan et al. (2009)","plainTextFormattedCitation":"(Gopalakrishnan et al. 2009)","previouslyFormattedCitation":"(Gopalakrishnan et al. 2009)"},"properties":{"noteIndex":0},"schema":"https://github.com/citation-style-language/schema/raw/master/csl-citation.json"}</w:instrText>
      </w:r>
      <w:r w:rsidR="00576CD1" w:rsidRPr="004E03DE">
        <w:rPr>
          <w:rFonts w:cs="Times New Roman"/>
          <w:color w:val="000000" w:themeColor="text1"/>
        </w:rPr>
        <w:fldChar w:fldCharType="separate"/>
      </w:r>
      <w:r w:rsidR="00576CD1" w:rsidRPr="004E03DE">
        <w:rPr>
          <w:rFonts w:cs="Times New Roman"/>
          <w:noProof/>
          <w:color w:val="000000" w:themeColor="text1"/>
        </w:rPr>
        <w:t>Gopalakrishnan et al. (2009)</w:t>
      </w:r>
      <w:r w:rsidR="00576CD1" w:rsidRPr="004E03DE">
        <w:rPr>
          <w:rFonts w:cs="Times New Roman"/>
          <w:color w:val="000000" w:themeColor="text1"/>
        </w:rPr>
        <w:fldChar w:fldCharType="end"/>
      </w:r>
      <w:r w:rsidR="00576CD1" w:rsidRPr="004E03DE">
        <w:rPr>
          <w:rFonts w:cs="Times New Roman"/>
          <w:color w:val="000000" w:themeColor="text1"/>
        </w:rPr>
        <w:t xml:space="preserve"> also suggested that biological NIs released by the roots of </w:t>
      </w:r>
      <w:proofErr w:type="spellStart"/>
      <w:r w:rsidR="00576CD1" w:rsidRPr="004E03DE">
        <w:rPr>
          <w:rFonts w:cs="Times New Roman"/>
          <w:color w:val="000000" w:themeColor="text1"/>
        </w:rPr>
        <w:t>Bh</w:t>
      </w:r>
      <w:proofErr w:type="spellEnd"/>
      <w:r w:rsidR="00576CD1" w:rsidRPr="004E03DE">
        <w:rPr>
          <w:rFonts w:cs="Times New Roman"/>
          <w:color w:val="000000" w:themeColor="text1"/>
        </w:rPr>
        <w:t xml:space="preserve"> inhibited nitrifying bacteria, but did not negatively affect other major soil microorganisms. </w:t>
      </w:r>
      <w:r w:rsidR="005C585D" w:rsidRPr="004E03DE">
        <w:rPr>
          <w:rFonts w:cs="Times New Roman"/>
          <w:color w:val="000000" w:themeColor="text1"/>
        </w:rPr>
        <w:t>In this study, the controls</w:t>
      </w:r>
      <w:r w:rsidR="009F0531" w:rsidRPr="004E03DE">
        <w:rPr>
          <w:rFonts w:cs="Times New Roman"/>
          <w:color w:val="000000" w:themeColor="text1"/>
        </w:rPr>
        <w:t xml:space="preserve"> (</w:t>
      </w:r>
      <w:proofErr w:type="spellStart"/>
      <w:r w:rsidR="009F0531" w:rsidRPr="004E03DE">
        <w:rPr>
          <w:rFonts w:cs="Times New Roman"/>
          <w:color w:val="000000" w:themeColor="text1"/>
        </w:rPr>
        <w:t>Bh</w:t>
      </w:r>
      <w:proofErr w:type="spellEnd"/>
      <w:r w:rsidR="009F0531" w:rsidRPr="004E03DE">
        <w:rPr>
          <w:rFonts w:cs="Times New Roman"/>
          <w:color w:val="000000" w:themeColor="text1"/>
        </w:rPr>
        <w:t xml:space="preserve"> + W and Br + W)</w:t>
      </w:r>
      <w:r w:rsidR="005C585D" w:rsidRPr="004E03DE">
        <w:rPr>
          <w:rFonts w:cs="Times New Roman"/>
          <w:color w:val="000000" w:themeColor="text1"/>
        </w:rPr>
        <w:t xml:space="preserve">, did not influence the AOA, </w:t>
      </w:r>
      <w:proofErr w:type="spellStart"/>
      <w:r w:rsidR="005C585D" w:rsidRPr="004E03DE">
        <w:rPr>
          <w:rFonts w:cs="Times New Roman"/>
          <w:i/>
          <w:iCs/>
          <w:color w:val="000000" w:themeColor="text1"/>
        </w:rPr>
        <w:t>nirS</w:t>
      </w:r>
      <w:proofErr w:type="spellEnd"/>
      <w:r w:rsidR="005C585D" w:rsidRPr="004E03DE">
        <w:rPr>
          <w:rFonts w:cs="Times New Roman"/>
          <w:color w:val="000000" w:themeColor="text1"/>
        </w:rPr>
        <w:t xml:space="preserve"> and </w:t>
      </w:r>
      <w:proofErr w:type="spellStart"/>
      <w:r w:rsidR="005C585D" w:rsidRPr="004E03DE">
        <w:rPr>
          <w:rFonts w:cs="Times New Roman"/>
          <w:i/>
          <w:iCs/>
          <w:color w:val="000000" w:themeColor="text1"/>
        </w:rPr>
        <w:t>nosZ</w:t>
      </w:r>
      <w:proofErr w:type="spellEnd"/>
      <w:r w:rsidR="005C585D" w:rsidRPr="004E03DE">
        <w:rPr>
          <w:rFonts w:cs="Times New Roman"/>
          <w:color w:val="000000" w:themeColor="text1"/>
        </w:rPr>
        <w:t xml:space="preserve"> gene copies, but soil with </w:t>
      </w:r>
      <w:proofErr w:type="spellStart"/>
      <w:r w:rsidR="005C585D" w:rsidRPr="004E03DE">
        <w:rPr>
          <w:rFonts w:cs="Times New Roman"/>
          <w:color w:val="000000" w:themeColor="text1"/>
        </w:rPr>
        <w:t>Bh</w:t>
      </w:r>
      <w:proofErr w:type="spellEnd"/>
      <w:r w:rsidR="005C585D" w:rsidRPr="004E03DE">
        <w:rPr>
          <w:rFonts w:cs="Times New Roman"/>
          <w:color w:val="000000" w:themeColor="text1"/>
        </w:rPr>
        <w:t xml:space="preserve"> (with high BNI capacity) with sheep urine application significantly increased the AOB gene copies (responsible for the oxidation of NH</w:t>
      </w:r>
      <w:r w:rsidR="005C585D" w:rsidRPr="004E03DE">
        <w:rPr>
          <w:rFonts w:cs="Times New Roman"/>
          <w:color w:val="000000" w:themeColor="text1"/>
          <w:vertAlign w:val="subscript"/>
        </w:rPr>
        <w:t>4</w:t>
      </w:r>
      <w:r w:rsidR="005C585D" w:rsidRPr="004E03DE">
        <w:rPr>
          <w:rFonts w:cs="Times New Roman"/>
          <w:color w:val="000000" w:themeColor="text1"/>
          <w:vertAlign w:val="superscript"/>
        </w:rPr>
        <w:t>+</w:t>
      </w:r>
      <w:r w:rsidR="005C585D" w:rsidRPr="004E03DE">
        <w:rPr>
          <w:rFonts w:cs="Times New Roman"/>
          <w:color w:val="000000" w:themeColor="text1"/>
        </w:rPr>
        <w:t xml:space="preserve">) compared with Br (Fig. 2). </w:t>
      </w:r>
      <w:r w:rsidR="00660397" w:rsidRPr="004E03DE">
        <w:rPr>
          <w:rFonts w:cs="Times New Roman"/>
          <w:color w:val="000000" w:themeColor="text1"/>
        </w:rPr>
        <w:t xml:space="preserve">The AOA and AOB gene copies were not </w:t>
      </w:r>
      <w:r w:rsidR="00B67F1A" w:rsidRPr="004E03DE">
        <w:rPr>
          <w:rFonts w:cs="Times New Roman" w:hint="eastAsia"/>
          <w:color w:val="000000" w:themeColor="text1"/>
        </w:rPr>
        <w:t>lower</w:t>
      </w:r>
      <w:r w:rsidR="00660397" w:rsidRPr="004E03DE">
        <w:rPr>
          <w:rFonts w:cs="Times New Roman"/>
          <w:color w:val="000000" w:themeColor="text1"/>
        </w:rPr>
        <w:t xml:space="preserve"> in the </w:t>
      </w:r>
      <w:proofErr w:type="spellStart"/>
      <w:r w:rsidR="00660397" w:rsidRPr="004E03DE">
        <w:rPr>
          <w:rFonts w:cs="Times New Roman"/>
          <w:color w:val="000000" w:themeColor="text1"/>
        </w:rPr>
        <w:t>Bh</w:t>
      </w:r>
      <w:proofErr w:type="spellEnd"/>
      <w:r w:rsidR="00660397" w:rsidRPr="004E03DE">
        <w:rPr>
          <w:rFonts w:cs="Times New Roman"/>
          <w:color w:val="000000" w:themeColor="text1"/>
        </w:rPr>
        <w:t xml:space="preserve"> treatments </w:t>
      </w:r>
      <w:r w:rsidR="00B67F1A" w:rsidRPr="004E03DE">
        <w:rPr>
          <w:rFonts w:cs="Times New Roman"/>
          <w:color w:val="000000" w:themeColor="text1"/>
        </w:rPr>
        <w:t xml:space="preserve">than Br treatments </w:t>
      </w:r>
      <w:r w:rsidR="00660397" w:rsidRPr="004E03DE">
        <w:rPr>
          <w:rFonts w:cs="Times New Roman"/>
          <w:color w:val="000000" w:themeColor="text1"/>
        </w:rPr>
        <w:t>as excepted, which</w:t>
      </w:r>
      <w:r w:rsidR="005C585D" w:rsidRPr="004E03DE">
        <w:rPr>
          <w:rFonts w:cs="Times New Roman"/>
          <w:color w:val="000000" w:themeColor="text1"/>
        </w:rPr>
        <w:t xml:space="preserve"> may be because biological NIs inhibit nitrification rates by reducing the cell-specific activity of AOA and/or AOB, rather than affecting ammonia oxidiser populations, as well as non-target soil microorganisms or functions </w:t>
      </w:r>
      <w:r w:rsidR="005C585D"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{"citationItems":[{"id":"ITEM-1","itemData":{"DOI":"10.1016/j.apsoil.2016.03.018","ISSN":"09291393","abstract":"The nitrification inhibitor 3,4-dimethylpyrazole phosphate (DMPP) is widely used within agriculture to reduce nitrate leaching and improve nitrogen use efficiency of fertilizers, but few studies examined effects on non-target soil functions and microorganisms, i.e. other than the intended delay of ammonia oxidation. We investigated effects of DMPP amendment equivalent to 0 (Control), 1 (regular dose, RD) or 10 (high dose, HD) kg ha-1 in a sandy loam grassland soil at 50% water-filled pore space. Following incubation for 1, 7 or 14 d, soil was analyzed for fluorescein diacetate hydrolysis, dehydrogenase activity, phospholipid fatty acid composition and potential ammonia oxidation. DMPP showed no significant non-target effects (p &gt; 0.05), but a possible stress response in HD was indicated by a factor analysis of phospholipid fatty acid composition. There was a strong DMPP inhibition on potential ammonia oxidation which was still significant (p &lt; 0.05) in HD after 14 d. In separate treatments receiving 50 mg NH4+-N kg-1 dry soil in addition to DMPP, the inhibition of nitrate accumulation was similar in RD and HD at around 75%. Abundances of the gene amoA from ammonia oxidizing bacteria (AOB) and archaea (AOA) were quantified, and cell-specific nitrification rates were estimated. There was a general trend of increasing AOA and AOB abundance towards the end of incubation irrespective of DMPP treatment, whereas cell-specific activity of AOA and/or AOB was reduced in the presence of DMPP. Overall, this study indicated that DMPP effectively inhibited nitrification activity without effects on ammonia oxidizer populations, as well as non-target soil microorganisms or functions.","author":[{"dropping-particle":"","family":"Kong","given":"Xianwang","non-dropping-particle":"","parse-names":false,"suffix":""},{"dropping-particle":"","family":"Duan","given":"Yunfeng","non-dropping-particle":"","parse-names":false,"suffix":""},{"dropping-particle":"","family":"Schramm","given":"Andreas","non-dropping-particle":"","parse-names":false,"suffix":""},{"dropping-particle":"","family":"Eriksen","given":"Jørgen","non-dropping-particle":"","parse-names":false,"suffix":""},{"dropping-particle":"","family":"Petersen","given":"Søren O.","non-dropping-particle":"","parse-names":false,"suffix":""}],"container-title":"Applied Soil Ecology","id":"ITEM-1","issued":{"date-parts":[["2016"]]},"page":"67-75","publisher":"Elsevier B.V.","title":"3,4-Dimethylpyrazole phosphate (DMPP) reduces activity of ammonia oxidizers without adverse effects on non-target soil microorganisms and functions","type":"article-journal","volume":"105"},"uris":["http://www.mendeley.com/documents/?uuid=1b61ef59-beef-4c7b-9653-b48f656957be"]}],"mendeley":{"formattedCitation":"(Kong et al. 2016)","manualFormatting":"(Kong et al., 2016)","plainTextFormattedCitation":"(Kong et al. 2016)","previouslyFormattedCitation":"(Kong et al. 2016)"},"properties":{"noteIndex":0},"schema":"https://github.com/citation-style-language/schema/raw/master/csl-citation.json"}</w:instrText>
      </w:r>
      <w:r w:rsidR="005C585D" w:rsidRPr="004E03DE">
        <w:rPr>
          <w:rFonts w:cs="Times New Roman"/>
          <w:color w:val="000000" w:themeColor="text1"/>
        </w:rPr>
        <w:fldChar w:fldCharType="separate"/>
      </w:r>
      <w:r w:rsidR="00DF3CD9" w:rsidRPr="004E03DE">
        <w:rPr>
          <w:rFonts w:cs="Times New Roman"/>
          <w:noProof/>
          <w:color w:val="000000" w:themeColor="text1"/>
        </w:rPr>
        <w:t>(</w:t>
      </w:r>
      <w:r w:rsidR="00DF3CD9" w:rsidRPr="004E03DE">
        <w:rPr>
          <w:rFonts w:cs="Times New Roman"/>
          <w:i/>
          <w:noProof/>
          <w:color w:val="000000" w:themeColor="text1"/>
        </w:rPr>
        <w:t>Kong</w:t>
      </w:r>
      <w:r w:rsidR="00DF3CD9" w:rsidRPr="004E03DE">
        <w:rPr>
          <w:rFonts w:cs="Times New Roman"/>
          <w:noProof/>
          <w:color w:val="000000" w:themeColor="text1"/>
        </w:rPr>
        <w:t xml:space="preserve"> et al.</w:t>
      </w:r>
      <w:r w:rsidR="005D0ADD" w:rsidRPr="004E03DE">
        <w:rPr>
          <w:rFonts w:cs="Times New Roman"/>
          <w:noProof/>
          <w:color w:val="000000" w:themeColor="text1"/>
        </w:rPr>
        <w:t>,</w:t>
      </w:r>
      <w:r w:rsidR="00DF3CD9" w:rsidRPr="004E03DE">
        <w:rPr>
          <w:rFonts w:cs="Times New Roman"/>
          <w:noProof/>
          <w:color w:val="000000" w:themeColor="text1"/>
        </w:rPr>
        <w:t xml:space="preserve"> 2016)</w:t>
      </w:r>
      <w:r w:rsidR="005C585D" w:rsidRPr="004E03DE">
        <w:rPr>
          <w:rFonts w:cs="Times New Roman"/>
          <w:color w:val="000000" w:themeColor="text1"/>
        </w:rPr>
        <w:fldChar w:fldCharType="end"/>
      </w:r>
      <w:r w:rsidR="005C585D" w:rsidRPr="004E03DE">
        <w:rPr>
          <w:rFonts w:cs="Times New Roman"/>
          <w:color w:val="000000" w:themeColor="text1"/>
        </w:rPr>
        <w:t xml:space="preserve">. </w:t>
      </w:r>
    </w:p>
    <w:p w14:paraId="44A39638" w14:textId="482A0091" w:rsidR="005C585D" w:rsidRPr="004E03DE" w:rsidRDefault="003167EE" w:rsidP="008C2656">
      <w:pPr>
        <w:ind w:firstLineChars="200" w:firstLine="440"/>
        <w:jc w:val="both"/>
        <w:rPr>
          <w:rFonts w:cs="Times New Roman" w:hint="eastAsia"/>
          <w:color w:val="000000" w:themeColor="text1"/>
        </w:rPr>
      </w:pPr>
      <w:r w:rsidRPr="004E03DE">
        <w:rPr>
          <w:rFonts w:cs="Times New Roman"/>
          <w:color w:val="000000" w:themeColor="text1"/>
        </w:rPr>
        <w:t>In order</w:t>
      </w:r>
      <w:r w:rsidR="005C585D" w:rsidRPr="004E03DE">
        <w:rPr>
          <w:rFonts w:cs="Times New Roman"/>
          <w:color w:val="000000" w:themeColor="text1"/>
        </w:rPr>
        <w:t xml:space="preserve"> to retain air-tight seals throughout the incubation for the measurement of soil derived N</w:t>
      </w:r>
      <w:r w:rsidR="005C585D" w:rsidRPr="004E03DE">
        <w:rPr>
          <w:rFonts w:cs="Times New Roman"/>
          <w:color w:val="000000" w:themeColor="text1"/>
          <w:vertAlign w:val="subscript"/>
        </w:rPr>
        <w:t>2</w:t>
      </w:r>
      <w:r w:rsidR="005C585D" w:rsidRPr="004E03DE">
        <w:rPr>
          <w:rFonts w:cs="Times New Roman"/>
          <w:color w:val="000000" w:themeColor="text1"/>
        </w:rPr>
        <w:t xml:space="preserve"> emissions, soil samples</w:t>
      </w:r>
      <w:r w:rsidRPr="004E03DE">
        <w:rPr>
          <w:rFonts w:cs="Times New Roman"/>
          <w:color w:val="000000" w:themeColor="text1"/>
        </w:rPr>
        <w:t xml:space="preserve"> were not collected</w:t>
      </w:r>
      <w:r w:rsidR="005C585D" w:rsidRPr="004E03DE">
        <w:rPr>
          <w:rFonts w:cs="Times New Roman"/>
          <w:color w:val="000000" w:themeColor="text1"/>
        </w:rPr>
        <w:t xml:space="preserve"> during the incubation period. A greater number of time points to explore the dynamics of soil NH</w:t>
      </w:r>
      <w:r w:rsidR="005C585D" w:rsidRPr="004E03DE">
        <w:rPr>
          <w:rFonts w:cs="Times New Roman"/>
          <w:color w:val="000000" w:themeColor="text1"/>
          <w:vertAlign w:val="subscript"/>
        </w:rPr>
        <w:t>4</w:t>
      </w:r>
      <w:r w:rsidR="005C585D" w:rsidRPr="004E03DE">
        <w:rPr>
          <w:rFonts w:cs="Times New Roman"/>
          <w:color w:val="000000" w:themeColor="text1"/>
          <w:vertAlign w:val="superscript"/>
        </w:rPr>
        <w:t>+</w:t>
      </w:r>
      <w:r w:rsidR="005C585D" w:rsidRPr="004E03DE">
        <w:rPr>
          <w:rFonts w:cs="Times New Roman"/>
          <w:color w:val="000000" w:themeColor="text1"/>
        </w:rPr>
        <w:t xml:space="preserve"> and NO</w:t>
      </w:r>
      <w:r w:rsidR="005C585D" w:rsidRPr="004E03DE">
        <w:rPr>
          <w:rFonts w:cs="Times New Roman"/>
          <w:color w:val="000000" w:themeColor="text1"/>
          <w:vertAlign w:val="subscript"/>
        </w:rPr>
        <w:t>3</w:t>
      </w:r>
      <w:r w:rsidR="005C585D" w:rsidRPr="004E03DE">
        <w:rPr>
          <w:rFonts w:cs="Times New Roman"/>
          <w:color w:val="000000" w:themeColor="text1"/>
          <w:vertAlign w:val="superscript"/>
        </w:rPr>
        <w:t>-</w:t>
      </w:r>
      <w:r w:rsidR="005C585D" w:rsidRPr="004E03DE">
        <w:rPr>
          <w:rFonts w:cs="Times New Roman"/>
          <w:color w:val="000000" w:themeColor="text1"/>
        </w:rPr>
        <w:t>, as well as gene copies data during the incubation</w:t>
      </w:r>
      <w:r w:rsidR="00037AB4" w:rsidRPr="004E03DE">
        <w:rPr>
          <w:rFonts w:cs="Times New Roman"/>
          <w:color w:val="000000" w:themeColor="text1"/>
        </w:rPr>
        <w:t>, or</w:t>
      </w:r>
      <w:r w:rsidR="005C585D" w:rsidRPr="004E03DE">
        <w:rPr>
          <w:rFonts w:cs="Times New Roman"/>
          <w:color w:val="000000" w:themeColor="text1"/>
        </w:rPr>
        <w:t xml:space="preserve"> </w:t>
      </w:r>
      <w:bookmarkStart w:id="22" w:name="_Hlk69112560"/>
      <w:r w:rsidR="00037AB4" w:rsidRPr="004E03DE">
        <w:rPr>
          <w:rFonts w:cs="Times New Roman"/>
          <w:color w:val="000000" w:themeColor="text1"/>
        </w:rPr>
        <w:t>specific stable isotope approaches (</w:t>
      </w:r>
      <w:r w:rsidR="00B80B4C" w:rsidRPr="004E03DE">
        <w:rPr>
          <w:rFonts w:cs="Times New Roman"/>
          <w:color w:val="000000" w:themeColor="text1"/>
        </w:rPr>
        <w:t xml:space="preserve">such as </w:t>
      </w:r>
      <w:r w:rsidR="00037AB4" w:rsidRPr="004E03DE">
        <w:rPr>
          <w:rFonts w:cs="Times New Roman"/>
          <w:color w:val="000000" w:themeColor="text1"/>
          <w:vertAlign w:val="superscript"/>
        </w:rPr>
        <w:t>15</w:t>
      </w:r>
      <w:r w:rsidR="00037AB4" w:rsidRPr="004E03DE">
        <w:rPr>
          <w:rFonts w:cs="Times New Roman"/>
          <w:color w:val="000000" w:themeColor="text1"/>
        </w:rPr>
        <w:t xml:space="preserve">N labelling) </w:t>
      </w:r>
      <w:r w:rsidR="005C585D" w:rsidRPr="004E03DE">
        <w:rPr>
          <w:rFonts w:cs="Times New Roman"/>
          <w:color w:val="000000" w:themeColor="text1"/>
        </w:rPr>
        <w:t xml:space="preserve">would have helped to </w:t>
      </w:r>
      <w:bookmarkEnd w:id="22"/>
      <w:r w:rsidR="008E0C36" w:rsidRPr="004E03DE">
        <w:rPr>
          <w:rFonts w:cs="Times New Roman"/>
          <w:color w:val="000000" w:themeColor="text1"/>
        </w:rPr>
        <w:t xml:space="preserve">confirm </w:t>
      </w:r>
      <w:r w:rsidR="002B19A4" w:rsidRPr="004E03DE">
        <w:rPr>
          <w:rFonts w:cs="Times New Roman" w:hint="eastAsia"/>
          <w:color w:val="000000" w:themeColor="text1"/>
        </w:rPr>
        <w:t>t</w:t>
      </w:r>
      <w:r w:rsidR="005C585D" w:rsidRPr="004E03DE">
        <w:rPr>
          <w:rFonts w:cs="Times New Roman"/>
          <w:color w:val="000000" w:themeColor="text1"/>
        </w:rPr>
        <w:t xml:space="preserve">he sources of gaseous N from </w:t>
      </w:r>
      <w:r w:rsidR="005C585D" w:rsidRPr="004E03DE">
        <w:rPr>
          <w:rFonts w:cs="Times New Roman" w:hint="eastAsia"/>
          <w:color w:val="000000" w:themeColor="text1"/>
        </w:rPr>
        <w:t>so</w:t>
      </w:r>
      <w:r w:rsidR="005C585D" w:rsidRPr="004E03DE">
        <w:rPr>
          <w:rFonts w:cs="Times New Roman"/>
          <w:color w:val="000000" w:themeColor="text1"/>
        </w:rPr>
        <w:t xml:space="preserve">il grown with these two grasses, and nitrification inhibition mechanism of </w:t>
      </w:r>
      <w:proofErr w:type="spellStart"/>
      <w:r w:rsidR="005C585D" w:rsidRPr="004E03DE">
        <w:rPr>
          <w:rFonts w:cs="Times New Roman"/>
          <w:color w:val="000000" w:themeColor="text1"/>
        </w:rPr>
        <w:t>Bh</w:t>
      </w:r>
      <w:proofErr w:type="spellEnd"/>
      <w:r w:rsidR="005C585D" w:rsidRPr="004E03DE">
        <w:rPr>
          <w:rFonts w:cs="Times New Roman"/>
          <w:color w:val="000000" w:themeColor="text1"/>
        </w:rPr>
        <w:t>.</w:t>
      </w:r>
      <w:r w:rsidR="000320FA" w:rsidRPr="004E03DE">
        <w:rPr>
          <w:rFonts w:cs="Times New Roman"/>
          <w:color w:val="000000" w:themeColor="text1"/>
        </w:rPr>
        <w:t xml:space="preserve"> </w:t>
      </w:r>
      <w:r w:rsidR="002406FA"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{"citationItems":[{"id":"ITEM-1","itemData":{"DOI":"10.1111/j.1747-0765.2009.00398.x","ISBN":"0038-0768","ISSN":"00380768","abstract":"The tropical pasture grass Brachiaria humidiola (Rendle) Schweick releases nitrification inhibitory compounds from its roots, a phenomenon termed 'biological nitrification inhibition' (BNI). We investigated the influence of root exudates of B. humidicola on nitrification, major soil microorganisms and plant growth promoting microorganisms using two contrasting soil types, Andosol and Cambisol. The addition of root exudates (containing BNI activity that is expressed in Allylthiourea unit (ATU) was standardized in a bioassay against a synthetic inhibitor of nitrification, allylthiourea, and their function in soil was compared to inhibition caused by the synthetic nitrification inhibitor dicyandiamide. At 30 and 40 ATU g-1soil, root exudates inhibited nitrification by 95% in fresh Cambisol after 60 days. Nitrification was also similarly inhibited in rhizosphere soils of Cambisol where B. humidicola was grown for 6 months. Root exudates did not inhibit other soil microorganisms, including gram-negative bacteria, total cultivable bacteria and fluorescent pseudomonads. Root exudates, when added to pure cultures of Nitrosomonas europaea, inhibited their growth, but did not inhibit the growth of several plant growth promoting microorganisms, Azospirillum lipoferum, Rhizobium leguminosarum and Azotobacter chroococcum. Our results indicate that the nitrification inhibitors released by B. humidicola roots inhibited nitrifying bacteria, but did not negatively affect other major soil microorganisms and the effectiveness of the inhibitory effect varied with soil type.","author":[{"dropping-particle":"","family":"Gopalakrishnan","given":"Subramaniam","non-dropping-particle":"","parse-names":false,"suffix":""},{"dropping-particle":"","family":"Watanabe","given":"Takashi","non-dropping-particle":"","parse-names":false,"suffix":""},{"dropping-particle":"","family":"Pearse","given":"Stuart J","non-dropping-particle":"","parse-names":false,"suffix":""},{"dropping-particle":"","family":"Ito","given":"Osamu","non-dropping-particle":"","parse-names":false,"suffix":""},{"dropping-particle":"","family":"Hossain","given":"Zakir A K M","non-dropping-particle":"","parse-names":false,"suffix":""},{"dropping-particle":"V","family":"Subbarao","given":"Guntur","non-dropping-particle":"","parse-names":false,"suffix":""}],"container-title":"Soil Science and Plant Nutrition","id":"ITEM-1","issue":"5","issued":{"date-parts":[["2009"]]},"note":"NULL","page":"725-733","title":"Biological nitrification inhibition by Brachiaria humidicola roots varies with soil type and inhibits nitrifying bacteria, but not other major soil microorganisms","type":"article-journal","volume":"55"},"uris":["http://www.mendeley.com/documents/?uuid=a11adbaf-da75-42ff-bd1c-602e8b4e85d6"]}],"mendeley":{"formattedCitation":"(Gopalakrishnan et al. 2009)","manualFormatting":"Gopalakrishnan et al. (2009)","plainTextFormattedCitation":"(Gopalakrishnan et al. 2009)","previouslyFormattedCitation":"(Gopalakrishnan et al. 2009)"},"properties":{"noteIndex":0},"schema":"https://github.com/citation-style-language/schema/raw/master/csl-citation.json"}</w:instrText>
      </w:r>
      <w:r w:rsidR="002406FA" w:rsidRPr="004E03DE">
        <w:rPr>
          <w:rFonts w:cs="Times New Roman"/>
          <w:color w:val="000000" w:themeColor="text1"/>
        </w:rPr>
        <w:fldChar w:fldCharType="separate"/>
      </w:r>
      <w:r w:rsidR="002406FA" w:rsidRPr="004E03DE">
        <w:rPr>
          <w:rFonts w:cs="Times New Roman"/>
          <w:noProof/>
          <w:color w:val="000000" w:themeColor="text1"/>
        </w:rPr>
        <w:t>Gopalakrishnan et al. (2009)</w:t>
      </w:r>
      <w:r w:rsidR="002406FA" w:rsidRPr="004E03DE">
        <w:rPr>
          <w:rFonts w:cs="Times New Roman"/>
          <w:color w:val="000000" w:themeColor="text1"/>
        </w:rPr>
        <w:fldChar w:fldCharType="end"/>
      </w:r>
      <w:r w:rsidR="002406FA" w:rsidRPr="004E03DE">
        <w:rPr>
          <w:rFonts w:cs="Times New Roman"/>
          <w:color w:val="000000" w:themeColor="text1"/>
        </w:rPr>
        <w:t xml:space="preserve"> suggested that BNI by </w:t>
      </w:r>
      <w:r w:rsidR="002406FA" w:rsidRPr="004E03DE">
        <w:rPr>
          <w:rFonts w:cs="Times New Roman"/>
          <w:color w:val="000000" w:themeColor="text1"/>
        </w:rPr>
        <w:lastRenderedPageBreak/>
        <w:t xml:space="preserve">roots of </w:t>
      </w:r>
      <w:proofErr w:type="spellStart"/>
      <w:r w:rsidR="002406FA" w:rsidRPr="004E03DE">
        <w:rPr>
          <w:rFonts w:cs="Times New Roman"/>
          <w:color w:val="000000" w:themeColor="text1"/>
        </w:rPr>
        <w:t>Bh</w:t>
      </w:r>
      <w:proofErr w:type="spellEnd"/>
      <w:r w:rsidR="002406FA" w:rsidRPr="004E03DE">
        <w:rPr>
          <w:rFonts w:cs="Times New Roman"/>
          <w:color w:val="000000" w:themeColor="text1"/>
        </w:rPr>
        <w:t xml:space="preserve"> varies with soil type. In addition, soil moisture content is an important factor related to the release of N-gas </w:t>
      </w:r>
      <w:r w:rsidR="00F77ADB" w:rsidRPr="004E03DE">
        <w:rPr>
          <w:rFonts w:cs="Times New Roman"/>
          <w:color w:val="000000" w:themeColor="text1"/>
        </w:rPr>
        <w:t xml:space="preserve">emissions </w:t>
      </w:r>
      <w:r w:rsidR="00F77ADB" w:rsidRPr="004E03DE">
        <w:rPr>
          <w:rFonts w:cs="Times New Roman"/>
          <w:color w:val="000000" w:themeColor="text1"/>
        </w:rPr>
        <w:fldChar w:fldCharType="begin" w:fldLock="1"/>
      </w:r>
      <w:r w:rsidR="00CA228C" w:rsidRPr="004E03DE">
        <w:rPr>
          <w:rFonts w:cs="Times New Roman"/>
          <w:color w:val="000000" w:themeColor="text1"/>
        </w:rPr>
        <w:instrText>ADDIN CSL_CITATION {"citationItems":[{"id":"ITEM-1","itemData":{"DOI":"10.1016/j.soilbio.2015.12.009","ISSN":"00380717","author":[{"dropping-particle":"","family":"Loick","given":"Nadine","non-dropping-particle":"","parse-names":false,"suffix":""},{"dropping-particle":"","family":"Dixon","given":"Elizabeth R.","non-dropping-particle":"","parse-names":false,"suffix":""},{"dropping-particle":"","family":"Abalos","given":"Diego.","non-dropping-particle":"","parse-names":false,"suffix":""},{"dropping-particle":"","family":"Vallejo","given":"Antonio","non-dropping-particle":"","parse-names":false,"suffix":""},{"dropping-particle":"","family":"Matthews","given":"G. Peter","non-dropping-particle":"","parse-names":false,"suffix":""},{"dropping-particle":"","family":"J.McGeough","given":"Karen","non-dropping-particle":"","parse-names":false,"suffix":""},{"dropping-particle":"","family":"Well","given":"Reinhard","non-dropping-particle":"","parse-names":false,"suffix":""},{"dropping-particle":"","family":"Watson","given":"Catherine","non-dropping-particle":"","parse-names":false,"suffix":""},{"dropping-particle":"","family":"L.Laughlin","given":"Ronnie J.","non-dropping-particle":"","parse-names":false,"suffix":""},{"dropping-particle":"","family":"Cardenas","given":"Laura M.","non-dropping-particle":"","parse-names":false,"suffix":""}],"container-title":"Soil Biology and Biochemistry","id":"ITEM-1","issued":{"date-parts":[["2016"]]},"page":"1-7","publisher":"Elsevier Ltd","title":"Denitrification as a source of nitric oxide emissions from incubated soil cores from a UK grassland soil","type":"article-journal","volume":"95"},"uris":["http://www.mendeley.com/documents/?uuid=c11f9f80-c21a-415a-a862-95b8dac7aef9"]},{"id":"ITEM-2","itemData":{"DOI":"10.1016/j.soilbio.2017.06.007","ISSN":"00380717","abstract":"Emissions of gaseous forms of nitrogen from soil, such as nitrous oxide (N2O) and nitric oxide (NO), have shown great impact on global warming and atmospheric chemistry. Although in soil both nitrification and denitrification could cause N2O and NO emissions, most studies demonstrated that denitrification is the dominant process responsible for the increase of atmospheric N2O, while nitrification produces mostly NO. The use of nitrification inhibitors (NIs) has repeatedly been shown to reduce both N2O and NO emissions from agricultural soils; nevertheless, the efficiency of the mitigation effect varies greatly. It is generally assumed that nitrification inhibitors have no direct effect on denitrification. However, the indirect impact, due to the reduced substrate (nitrate) delivery to microsites where denitrification occurs, may have significant effects on denitrification product stoichiometry that may significantly lower soil-borne N2O emissions. Soil-water status is considered to have a remarkable effect on the relative fluxes of nitrogen gases. The effect and mechanism of NI on N2O, NO and N2emission under different soil water-filled pore space (WFPS) is still not well explored. In the present study, we conducted a soil incubation experiment in an automated continuous-flow incubation system under a He/O2atmosphere. Ammonium sulfate was applied with and without NI (DMPP) to a permanent UK grassland soil under three different soil moisture conditions (50, 65, and 80% WFPS). With every treatment, glucose was applied to supply enough available carbon for denitrification. Emissions of CO2, N2O, NO and N2were investigated. Additionally, isotopic signatures of soil-emitted N2O were analyzed. Generally, higher WFPS led to higher N2O and NO emissions, while N2emissions were only detected at high soil moisture condition (80% WFPS). Different processes were responsible for N2O and NO emission in different phases of the incubation period. The application of DMPP did significantly reduce both N2O and NO emissions at all three soil moisture conditions. Furthermore, DMPP application increased N2emissions and decreased the N2O/(N2O + N2) product ratio at 80% WFPS.","author":[{"dropping-particle":"","family":"Wu","given":"Di","non-dropping-particle":"","parse-names":false,"suffix":""},{"dropping-particle":"","family":"Cárdenas","given":"Laura M.","non-dropping-particle":"","parse-names":false,"suffix":""},{"dropping-particle":"","family":"Calvet","given":"Salvador","non-dropping-particle":"","parse-names":false,"suffix":""},{"dropping-particle":"","family":"Brüggemann","given":"Nicolas","non-dropping-particle":"","parse-names":false,"suffix":""},{"dropping-particle":"","family":"Loick","given":"Nadine","non-dropping-particle":"","parse-names":false,"suffix":""},{"dropping-particle":"","family":"Liu","given":"Shurong","non-dropping-particle":"","parse-names":false,"suffix":""},{"dropping-particle":"","family":"Bol","given":"Roland","non-dropping-particle":"","parse-names":false,"suffix":""}],"container-title":"Soil Biology and Biochemistry","id":"ITEM-2","issued":{"date-parts":[["2017"]]},"page":"153-160","title":"The effect of nitrification inhibitor on N2O, NO and N2emissions under different soil moisture levels in a permanent grassland soil","type":"article-journal","volume":"113"},"uris":["http://www.mendeley.com/documents/?uuid=fb2facab-bf37-4ad3-8d8d-526b0e8214a5"]}],"mendeley":{"formattedCitation":"(Loick et al. 2016; Wu et al. 2017)","plainTextFormattedCitation":"(Loick et al. 2016; Wu et al. 2017)","previouslyFormattedCitation":"(Loick et al. 2016; Wu et al. 2017)"},"properties":{"noteIndex":0},"schema":"https://github.com/citation-style-language/schema/raw/master/csl-citation.json"}</w:instrText>
      </w:r>
      <w:r w:rsidR="00F77ADB" w:rsidRPr="004E03DE">
        <w:rPr>
          <w:rFonts w:cs="Times New Roman"/>
          <w:color w:val="000000" w:themeColor="text1"/>
        </w:rPr>
        <w:fldChar w:fldCharType="separate"/>
      </w:r>
      <w:r w:rsidR="00C73E20" w:rsidRPr="004E03DE">
        <w:rPr>
          <w:rFonts w:cs="Times New Roman"/>
          <w:noProof/>
          <w:color w:val="000000" w:themeColor="text1"/>
        </w:rPr>
        <w:t>(Loick et al. 2016; Wu et al. 2017)</w:t>
      </w:r>
      <w:r w:rsidR="00F77ADB" w:rsidRPr="004E03DE">
        <w:rPr>
          <w:rFonts w:cs="Times New Roman"/>
          <w:color w:val="000000" w:themeColor="text1"/>
        </w:rPr>
        <w:fldChar w:fldCharType="end"/>
      </w:r>
      <w:r w:rsidR="00F77ADB" w:rsidRPr="004E03DE">
        <w:rPr>
          <w:rFonts w:cs="Times New Roman"/>
          <w:color w:val="000000" w:themeColor="text1"/>
        </w:rPr>
        <w:t xml:space="preserve">. The effects of </w:t>
      </w:r>
      <w:proofErr w:type="spellStart"/>
      <w:r w:rsidR="00F77ADB" w:rsidRPr="004E03DE">
        <w:rPr>
          <w:rFonts w:cs="Times New Roman"/>
          <w:color w:val="000000" w:themeColor="text1"/>
        </w:rPr>
        <w:t>Bh</w:t>
      </w:r>
      <w:proofErr w:type="spellEnd"/>
      <w:r w:rsidR="00F77ADB" w:rsidRPr="004E03DE">
        <w:rPr>
          <w:rFonts w:cs="Times New Roman"/>
          <w:color w:val="000000" w:themeColor="text1"/>
        </w:rPr>
        <w:t xml:space="preserve"> on soil nitrification </w:t>
      </w:r>
      <w:r w:rsidR="003D2AD1" w:rsidRPr="004E03DE">
        <w:rPr>
          <w:rFonts w:cs="Times New Roman"/>
          <w:color w:val="000000" w:themeColor="text1"/>
        </w:rPr>
        <w:t>and</w:t>
      </w:r>
      <w:r w:rsidR="00F77ADB" w:rsidRPr="004E03DE">
        <w:rPr>
          <w:rFonts w:cs="Times New Roman"/>
          <w:color w:val="000000" w:themeColor="text1"/>
        </w:rPr>
        <w:t xml:space="preserve"> GHG emissions under different soil moisture levels and soil types could be explored in the future studies.  </w:t>
      </w:r>
      <w:r w:rsidR="002406FA" w:rsidRPr="004E03DE">
        <w:rPr>
          <w:rFonts w:cs="Times New Roman"/>
          <w:color w:val="000000" w:themeColor="text1"/>
        </w:rPr>
        <w:t xml:space="preserve"> </w:t>
      </w:r>
      <w:r w:rsidR="005C585D" w:rsidRPr="004E03DE">
        <w:rPr>
          <w:rFonts w:cs="Times New Roman"/>
          <w:color w:val="000000" w:themeColor="text1"/>
        </w:rPr>
        <w:t xml:space="preserve"> </w:t>
      </w:r>
    </w:p>
    <w:p w14:paraId="52C6BC1B" w14:textId="7F2A2BB5" w:rsidR="005C585D" w:rsidRPr="004E03DE" w:rsidRDefault="005C585D" w:rsidP="00DF3CD9">
      <w:pPr>
        <w:jc w:val="both"/>
        <w:rPr>
          <w:b/>
          <w:bCs/>
          <w:color w:val="000000" w:themeColor="text1"/>
        </w:rPr>
      </w:pPr>
      <w:bookmarkStart w:id="23" w:name="_Toc39191579"/>
      <w:r w:rsidRPr="004E03DE">
        <w:rPr>
          <w:b/>
          <w:bCs/>
          <w:color w:val="000000" w:themeColor="text1"/>
        </w:rPr>
        <w:t>5. Conclusion</w:t>
      </w:r>
      <w:bookmarkEnd w:id="23"/>
    </w:p>
    <w:p w14:paraId="4D00D7D8" w14:textId="175A459D" w:rsidR="00DF3CD9" w:rsidRPr="004E03DE" w:rsidRDefault="005C585D" w:rsidP="00DF3CD9">
      <w:pPr>
        <w:jc w:val="both"/>
        <w:rPr>
          <w:rFonts w:cs="Times New Roman" w:hint="eastAsia"/>
          <w:color w:val="000000" w:themeColor="text1"/>
        </w:rPr>
      </w:pPr>
      <w:bookmarkStart w:id="24" w:name="_Hlk44317176"/>
      <w:r w:rsidRPr="004E03DE">
        <w:rPr>
          <w:rFonts w:cs="Times New Roman"/>
          <w:color w:val="000000" w:themeColor="text1"/>
        </w:rPr>
        <w:t>In this highly nitrifying soil, N</w:t>
      </w:r>
      <w:r w:rsidRPr="004E03DE">
        <w:rPr>
          <w:rFonts w:cs="Times New Roman"/>
          <w:color w:val="000000" w:themeColor="text1"/>
          <w:vertAlign w:val="subscript"/>
        </w:rPr>
        <w:t>2</w:t>
      </w:r>
      <w:r w:rsidRPr="004E03DE">
        <w:rPr>
          <w:rFonts w:cs="Times New Roman"/>
          <w:color w:val="000000" w:themeColor="text1"/>
        </w:rPr>
        <w:t xml:space="preserve">O emissions dominated rather than NO emissions, from the soil sown with </w:t>
      </w:r>
      <w:proofErr w:type="spellStart"/>
      <w:r w:rsidRPr="004E03DE">
        <w:rPr>
          <w:rFonts w:cs="Times New Roman"/>
          <w:color w:val="000000" w:themeColor="text1"/>
        </w:rPr>
        <w:t>Bh</w:t>
      </w:r>
      <w:proofErr w:type="spellEnd"/>
      <w:r w:rsidRPr="004E03DE">
        <w:rPr>
          <w:rFonts w:cs="Times New Roman"/>
          <w:color w:val="000000" w:themeColor="text1"/>
        </w:rPr>
        <w:t xml:space="preserve"> and Br after the sheep urine application. </w:t>
      </w:r>
      <w:bookmarkStart w:id="25" w:name="_Hlk34938093"/>
      <w:proofErr w:type="spellStart"/>
      <w:r w:rsidR="00430AD6" w:rsidRPr="004E03DE">
        <w:rPr>
          <w:rFonts w:cs="Times New Roman"/>
          <w:color w:val="000000" w:themeColor="text1"/>
        </w:rPr>
        <w:t>Bh</w:t>
      </w:r>
      <w:proofErr w:type="spellEnd"/>
      <w:r w:rsidR="00430AD6" w:rsidRPr="004E03DE">
        <w:rPr>
          <w:rFonts w:cs="Times New Roman"/>
          <w:color w:val="000000" w:themeColor="text1"/>
        </w:rPr>
        <w:t xml:space="preserve"> inhibited N</w:t>
      </w:r>
      <w:r w:rsidR="00430AD6" w:rsidRPr="004E03DE">
        <w:rPr>
          <w:rFonts w:cs="Times New Roman"/>
          <w:color w:val="000000" w:themeColor="text1"/>
          <w:vertAlign w:val="subscript"/>
        </w:rPr>
        <w:t>2</w:t>
      </w:r>
      <w:r w:rsidR="00430AD6" w:rsidRPr="004E03DE">
        <w:rPr>
          <w:rFonts w:cs="Times New Roman"/>
          <w:color w:val="000000" w:themeColor="text1"/>
        </w:rPr>
        <w:t xml:space="preserve">O emissions </w:t>
      </w:r>
      <w:r w:rsidR="00430AD6" w:rsidRPr="004E03DE">
        <w:rPr>
          <w:rFonts w:cs="Times New Roman" w:hint="eastAsia"/>
          <w:color w:val="000000" w:themeColor="text1"/>
        </w:rPr>
        <w:t>during</w:t>
      </w:r>
      <w:r w:rsidR="00430AD6" w:rsidRPr="004E03DE">
        <w:rPr>
          <w:rFonts w:cs="Times New Roman"/>
          <w:color w:val="000000" w:themeColor="text1"/>
        </w:rPr>
        <w:t xml:space="preserve"> the first peak compared with Br, however,</w:t>
      </w:r>
      <w:r w:rsidRPr="004E03DE">
        <w:rPr>
          <w:rFonts w:cs="Times New Roman"/>
          <w:color w:val="000000" w:themeColor="text1"/>
        </w:rPr>
        <w:t xml:space="preserve"> no significant differences were observed in the cumulative N</w:t>
      </w:r>
      <w:r w:rsidRPr="004E03DE">
        <w:rPr>
          <w:rFonts w:cs="Times New Roman"/>
          <w:color w:val="000000" w:themeColor="text1"/>
          <w:vertAlign w:val="subscript"/>
        </w:rPr>
        <w:t>2</w:t>
      </w:r>
      <w:r w:rsidRPr="004E03DE">
        <w:rPr>
          <w:rFonts w:cs="Times New Roman"/>
          <w:color w:val="000000" w:themeColor="text1"/>
        </w:rPr>
        <w:t xml:space="preserve">O and NO emissions between the </w:t>
      </w:r>
      <w:proofErr w:type="spellStart"/>
      <w:r w:rsidRPr="004E03DE">
        <w:rPr>
          <w:rFonts w:cs="Times New Roman"/>
          <w:color w:val="000000" w:themeColor="text1"/>
        </w:rPr>
        <w:t>Bh</w:t>
      </w:r>
      <w:proofErr w:type="spellEnd"/>
      <w:r w:rsidRPr="004E03DE">
        <w:rPr>
          <w:rFonts w:cs="Times New Roman"/>
          <w:color w:val="000000" w:themeColor="text1"/>
        </w:rPr>
        <w:t xml:space="preserve"> + U and Br + U treatments over the entire 23</w:t>
      </w:r>
      <w:r w:rsidR="00847FA1" w:rsidRPr="004E03DE">
        <w:rPr>
          <w:rFonts w:cs="Times New Roman"/>
          <w:color w:val="000000" w:themeColor="text1"/>
        </w:rPr>
        <w:t xml:space="preserve"> days</w:t>
      </w:r>
      <w:r w:rsidRPr="004E03DE">
        <w:rPr>
          <w:rFonts w:cs="Times New Roman"/>
          <w:color w:val="000000" w:themeColor="text1"/>
        </w:rPr>
        <w:t xml:space="preserve"> incubation period.</w:t>
      </w:r>
      <w:r w:rsidR="0010163D" w:rsidRPr="004E03DE">
        <w:rPr>
          <w:rFonts w:cs="Times New Roman"/>
          <w:color w:val="000000" w:themeColor="text1"/>
        </w:rPr>
        <w:t xml:space="preserve"> And there were also no significant differences in the soil NH</w:t>
      </w:r>
      <w:r w:rsidR="0010163D" w:rsidRPr="004E03DE">
        <w:rPr>
          <w:rFonts w:cs="Times New Roman"/>
          <w:color w:val="000000" w:themeColor="text1"/>
          <w:vertAlign w:val="subscript"/>
        </w:rPr>
        <w:t>4</w:t>
      </w:r>
      <w:r w:rsidR="0010163D" w:rsidRPr="004E03DE">
        <w:rPr>
          <w:rFonts w:cs="Times New Roman"/>
          <w:color w:val="000000" w:themeColor="text1"/>
          <w:vertAlign w:val="superscript"/>
        </w:rPr>
        <w:t>+</w:t>
      </w:r>
      <w:r w:rsidR="0010163D" w:rsidRPr="004E03DE">
        <w:rPr>
          <w:rFonts w:cs="Times New Roman"/>
          <w:color w:val="000000" w:themeColor="text1"/>
        </w:rPr>
        <w:t xml:space="preserve"> and NO</w:t>
      </w:r>
      <w:r w:rsidR="0010163D" w:rsidRPr="004E03DE">
        <w:rPr>
          <w:rFonts w:cs="Times New Roman"/>
          <w:color w:val="000000" w:themeColor="text1"/>
          <w:vertAlign w:val="subscript"/>
        </w:rPr>
        <w:t>3</w:t>
      </w:r>
      <w:r w:rsidR="0010163D" w:rsidRPr="004E03DE">
        <w:rPr>
          <w:rFonts w:cs="Times New Roman"/>
          <w:color w:val="000000" w:themeColor="text1"/>
          <w:vertAlign w:val="superscript"/>
        </w:rPr>
        <w:t>-</w:t>
      </w:r>
      <w:r w:rsidR="0010163D" w:rsidRPr="004E03DE">
        <w:rPr>
          <w:rFonts w:cs="Times New Roman"/>
          <w:color w:val="000000" w:themeColor="text1"/>
        </w:rPr>
        <w:t xml:space="preserve"> concentrations between the </w:t>
      </w:r>
      <w:proofErr w:type="spellStart"/>
      <w:r w:rsidR="0010163D" w:rsidRPr="004E03DE">
        <w:rPr>
          <w:rFonts w:cs="Times New Roman"/>
          <w:color w:val="000000" w:themeColor="text1"/>
        </w:rPr>
        <w:t>Bh</w:t>
      </w:r>
      <w:proofErr w:type="spellEnd"/>
      <w:r w:rsidR="0010163D" w:rsidRPr="004E03DE">
        <w:rPr>
          <w:rFonts w:cs="Times New Roman"/>
          <w:color w:val="000000" w:themeColor="text1"/>
        </w:rPr>
        <w:t xml:space="preserve"> and Br treatments. We conclude that the residual biological NIs may inhibit the nitrification</w:t>
      </w:r>
      <w:r w:rsidR="00E40B69" w:rsidRPr="004E03DE">
        <w:rPr>
          <w:rFonts w:cs="Times New Roman"/>
          <w:color w:val="000000" w:themeColor="text1"/>
        </w:rPr>
        <w:t xml:space="preserve"> </w:t>
      </w:r>
      <w:r w:rsidR="0010163D" w:rsidRPr="004E03DE">
        <w:rPr>
          <w:rFonts w:cs="Times New Roman"/>
          <w:color w:val="000000" w:themeColor="text1"/>
        </w:rPr>
        <w:t>temporarily, but not last long enough</w:t>
      </w:r>
      <w:r w:rsidR="00E168ED" w:rsidRPr="004E03DE">
        <w:rPr>
          <w:rFonts w:cs="Times New Roman"/>
          <w:color w:val="000000" w:themeColor="text1"/>
        </w:rPr>
        <w:t xml:space="preserve"> </w:t>
      </w:r>
      <w:r w:rsidR="00C004DD" w:rsidRPr="004E03DE">
        <w:rPr>
          <w:rFonts w:cs="Times New Roman"/>
          <w:color w:val="000000" w:themeColor="text1"/>
        </w:rPr>
        <w:t xml:space="preserve">in </w:t>
      </w:r>
      <w:r w:rsidR="00E168ED" w:rsidRPr="004E03DE">
        <w:rPr>
          <w:rFonts w:cs="Times New Roman"/>
          <w:color w:val="000000" w:themeColor="text1"/>
        </w:rPr>
        <w:t>a highly nitrifying soil</w:t>
      </w:r>
      <w:r w:rsidR="0010163D" w:rsidRPr="004E03DE">
        <w:rPr>
          <w:rFonts w:cs="Times New Roman"/>
          <w:color w:val="000000" w:themeColor="text1"/>
        </w:rPr>
        <w:t xml:space="preserve">.   </w:t>
      </w:r>
      <w:r w:rsidRPr="004E03DE">
        <w:rPr>
          <w:rFonts w:cs="Times New Roman"/>
          <w:color w:val="000000" w:themeColor="text1"/>
        </w:rPr>
        <w:t xml:space="preserve"> </w:t>
      </w:r>
      <w:bookmarkEnd w:id="25"/>
    </w:p>
    <w:p w14:paraId="709796E2" w14:textId="243CF334" w:rsidR="005C585D" w:rsidRPr="004E03DE" w:rsidRDefault="005C585D" w:rsidP="00DF3CD9">
      <w:pPr>
        <w:jc w:val="both"/>
        <w:rPr>
          <w:b/>
          <w:bCs/>
          <w:color w:val="000000" w:themeColor="text1"/>
        </w:rPr>
      </w:pPr>
      <w:bookmarkStart w:id="26" w:name="_Toc39191580"/>
      <w:bookmarkEnd w:id="24"/>
      <w:r w:rsidRPr="004E03DE">
        <w:rPr>
          <w:b/>
          <w:bCs/>
          <w:color w:val="000000" w:themeColor="text1"/>
        </w:rPr>
        <w:t>Acknowledgment</w:t>
      </w:r>
      <w:bookmarkEnd w:id="26"/>
    </w:p>
    <w:p w14:paraId="0B78654C" w14:textId="10D8BCEA" w:rsidR="00DF3CD9" w:rsidRPr="004E03DE" w:rsidRDefault="005C585D" w:rsidP="008C2656">
      <w:pPr>
        <w:jc w:val="both"/>
        <w:rPr>
          <w:rFonts w:cs="Times New Roman" w:hint="eastAsia"/>
          <w:color w:val="000000" w:themeColor="text1"/>
        </w:rPr>
      </w:pPr>
      <w:r w:rsidRPr="004E03DE">
        <w:rPr>
          <w:rFonts w:cs="Times New Roman"/>
          <w:color w:val="000000" w:themeColor="text1"/>
        </w:rPr>
        <w:t>We would like to express sincere thanks to the technicians in Rothamsted research (North Wyke) for technical support during the study. This study is funded by the Bangor-CSC scholarship (Bangor University and China Scholarship Council). Rothamsted is supported by the BBSRC (</w:t>
      </w:r>
      <w:r w:rsidR="003B5AB0" w:rsidRPr="004E03DE">
        <w:rPr>
          <w:rFonts w:cs="Times New Roman"/>
          <w:color w:val="000000" w:themeColor="text1"/>
        </w:rPr>
        <w:t xml:space="preserve">BBS/E/C/000I0310 and </w:t>
      </w:r>
      <w:r w:rsidRPr="004E03DE">
        <w:rPr>
          <w:rFonts w:cs="Times New Roman"/>
          <w:color w:val="000000" w:themeColor="text1"/>
        </w:rPr>
        <w:t>BBS/E/C/000I0320).</w:t>
      </w:r>
    </w:p>
    <w:p w14:paraId="2DB3145B" w14:textId="01B15A08" w:rsidR="005C585D" w:rsidRPr="004E03DE" w:rsidRDefault="005C585D" w:rsidP="00DF3CD9">
      <w:pPr>
        <w:jc w:val="both"/>
        <w:rPr>
          <w:b/>
          <w:bCs/>
          <w:color w:val="000000" w:themeColor="text1"/>
        </w:rPr>
      </w:pPr>
      <w:bookmarkStart w:id="27" w:name="_Toc39191581"/>
      <w:r w:rsidRPr="004E03DE">
        <w:rPr>
          <w:b/>
          <w:bCs/>
          <w:color w:val="000000" w:themeColor="text1"/>
        </w:rPr>
        <w:t>References</w:t>
      </w:r>
      <w:bookmarkEnd w:id="27"/>
    </w:p>
    <w:p w14:paraId="09A603F2" w14:textId="05B6D73E" w:rsidR="00BC1F8D" w:rsidRPr="004E03DE" w:rsidRDefault="00DF3CD9" w:rsidP="00BC1F8D">
      <w:pPr>
        <w:widowControl w:val="0"/>
        <w:autoSpaceDE w:val="0"/>
        <w:autoSpaceDN w:val="0"/>
        <w:adjustRightInd w:val="0"/>
        <w:ind w:left="480" w:hanging="480"/>
        <w:rPr>
          <w:rFonts w:cs="Times New Roman"/>
          <w:noProof/>
          <w:color w:val="000000" w:themeColor="text1"/>
          <w:szCs w:val="24"/>
        </w:rPr>
      </w:pPr>
      <w:r w:rsidRPr="004E03DE">
        <w:rPr>
          <w:color w:val="000000" w:themeColor="text1"/>
        </w:rPr>
        <w:fldChar w:fldCharType="begin" w:fldLock="1"/>
      </w:r>
      <w:r w:rsidRPr="004E03DE">
        <w:rPr>
          <w:color w:val="000000" w:themeColor="text1"/>
        </w:rPr>
        <w:instrText xml:space="preserve">ADDIN Mendeley Bibliography CSL_BIBLIOGRAPHY </w:instrText>
      </w:r>
      <w:r w:rsidRPr="004E03DE">
        <w:rPr>
          <w:color w:val="000000" w:themeColor="text1"/>
        </w:rPr>
        <w:fldChar w:fldCharType="separate"/>
      </w:r>
      <w:r w:rsidR="00BC1F8D" w:rsidRPr="004E03DE">
        <w:rPr>
          <w:rFonts w:cs="Times New Roman"/>
          <w:noProof/>
          <w:color w:val="000000" w:themeColor="text1"/>
          <w:szCs w:val="24"/>
        </w:rPr>
        <w:t>Ball DF (1964) Loss</w:t>
      </w:r>
      <w:r w:rsidR="00BC1F8D" w:rsidRPr="004E03DE">
        <w:rPr>
          <w:rFonts w:ascii="Cambria Math" w:hAnsi="Cambria Math" w:cs="Cambria Math"/>
          <w:noProof/>
          <w:color w:val="000000" w:themeColor="text1"/>
          <w:szCs w:val="24"/>
        </w:rPr>
        <w:t>‐</w:t>
      </w:r>
      <w:r w:rsidR="00BC1F8D" w:rsidRPr="004E03DE">
        <w:rPr>
          <w:rFonts w:cs="Times New Roman"/>
          <w:noProof/>
          <w:color w:val="000000" w:themeColor="text1"/>
          <w:szCs w:val="24"/>
        </w:rPr>
        <w:t>on</w:t>
      </w:r>
      <w:r w:rsidR="00BC1F8D" w:rsidRPr="004E03DE">
        <w:rPr>
          <w:rFonts w:ascii="Cambria Math" w:hAnsi="Cambria Math" w:cs="Cambria Math"/>
          <w:noProof/>
          <w:color w:val="000000" w:themeColor="text1"/>
          <w:szCs w:val="24"/>
        </w:rPr>
        <w:t>‐</w:t>
      </w:r>
      <w:r w:rsidR="00BC1F8D" w:rsidRPr="004E03DE">
        <w:rPr>
          <w:rFonts w:cs="Times New Roman"/>
          <w:noProof/>
          <w:color w:val="000000" w:themeColor="text1"/>
          <w:szCs w:val="24"/>
        </w:rPr>
        <w:t>ignition as an estimate of organic matter and organic carbon in non-calcareous soils. J Soil Sci 15:84–92. https://doi.org/10.1111/j.1365-2389.1964.tb00247.x</w:t>
      </w:r>
    </w:p>
    <w:p w14:paraId="40F220AC"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Bateman EJ, Baggs EM (2005) Contributions of nitrification and denitrification to N</w:t>
      </w:r>
      <w:r w:rsidRPr="004E03DE">
        <w:rPr>
          <w:rFonts w:cs="Times New Roman"/>
          <w:noProof/>
          <w:color w:val="000000" w:themeColor="text1"/>
          <w:szCs w:val="24"/>
          <w:vertAlign w:val="subscript"/>
        </w:rPr>
        <w:t>2</w:t>
      </w:r>
      <w:r w:rsidRPr="004E03DE">
        <w:rPr>
          <w:rFonts w:cs="Times New Roman"/>
          <w:noProof/>
          <w:color w:val="000000" w:themeColor="text1"/>
          <w:szCs w:val="24"/>
        </w:rPr>
        <w:t>O emissions from soils at different water-filled pore space. Biol Fertil Soils 41:379–388. https://doi.org/10.1007/s00374-005-0858-3</w:t>
      </w:r>
    </w:p>
    <w:p w14:paraId="23DC4472"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Bei S, Tian Y, Zhao J, et al (2021) Temperature-dependent changes in active nitrifying communities in response to field fertilization legacy. Biol Fertil Soils 57:. https://doi.org/10.1007/s00374-020-01500-w</w:t>
      </w:r>
    </w:p>
    <w:p w14:paraId="543A9AB6"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 xml:space="preserve">Byrnes RC, Nùñez J, Arenas L, et al (2017) Biological nitrification inhibition by Brachiaria </w:t>
      </w:r>
      <w:r w:rsidRPr="004E03DE">
        <w:rPr>
          <w:rFonts w:cs="Times New Roman"/>
          <w:noProof/>
          <w:color w:val="000000" w:themeColor="text1"/>
          <w:szCs w:val="24"/>
        </w:rPr>
        <w:lastRenderedPageBreak/>
        <w:t>grasses mitigates soil nitrous oxide emissions from bovine urine patches. Soil Biol Biochem 107:156–163. https://doi.org/10.1016/j.soilbio.2016.12.029</w:t>
      </w:r>
    </w:p>
    <w:p w14:paraId="674E1507" w14:textId="14E6070A"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Caranto JD, Lancaster KM (2017) Nitric oxide is an obligate bacterial nitrification intermediate produced by hydroxylamine oxidoreductase. Proc Natl Acad Sci USA 114:8217–8222. https://doi.org/10.1073/pnas.1704504114</w:t>
      </w:r>
    </w:p>
    <w:p w14:paraId="39899060"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Cárdenas LM, Hawkins JMB, Chadwick D, Scholefield D (2003) Biogenic gas emissions from soils measured using a new automated laboratory incubation system. Soil Biol Biochem 35:867–870. https://doi.org/10.1016/S0038-0717(03)00092-0</w:t>
      </w:r>
    </w:p>
    <w:p w14:paraId="6D747CC0"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Castoldi G, dos Reis JG, Freiberger MB, et al (2017) Soil dynamic alterations and use efficiency of nitrogen by Brachiaria species. Aust J Crop Sci 11:1221–1227. https://doi.org/10.21475/ajcs.17.11.09.pne604</w:t>
      </w:r>
    </w:p>
    <w:p w14:paraId="28E2D5B3"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Castoldi G, Reis JG dos, Pivetta LA, Rosolem CA (2013) Soil nitrogen dynamics after Brachiaria desiccation. Rev Bras Ciência do Solo 37:1620–1627. https://doi.org/10.1590/s0100-06832013000600018</w:t>
      </w:r>
    </w:p>
    <w:p w14:paraId="212D08EC"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Chadwick DR, Cardenas LM, Dhanoa MS, et al (2018) The contribution of cattle urine and dung to nitrous oxide emissions: Quantification of country specific emission factors and implications for national inventories. Sci Total Environ 635:607–617. https://doi.org/10.1016/j.scitotenv.2018.04.152</w:t>
      </w:r>
    </w:p>
    <w:p w14:paraId="57BC17DB"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Chen Q, Qi L, Bi Q, et al (2014) Comparative effects of 3,4-dimethylpyrazole phosphate (DMPP) and dicyandiamide (DCD) on ammonia-oxidizing bacteria and archaea in a vegetable soil. Appl Microbiol Biotechnol 99:477–487. https://doi.org/10.1007/s00253-014-6026-7</w:t>
      </w:r>
    </w:p>
    <w:p w14:paraId="65EC0965"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de Cerqueira Luz PH, Romualdo LM, da Silva NR, et al (2014) Brachiaria species identification using imaging techniques based on fractal descriptors. Comput Electron Agric 103:48–54. https://doi.org/10.1016/j.compag.2014.02.005</w:t>
      </w:r>
    </w:p>
    <w:p w14:paraId="2B31438E"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Fernandes AM, Andrade GJM de, Souza E de FC de, Rosolem CA (2011) Brachiaria species affecting soil nitrification. Rev Bras Ciência do Solo 35:1699–1706. https://doi.org/10.1590/s0100-06832011000500024</w:t>
      </w:r>
    </w:p>
    <w:p w14:paraId="1BF96C97"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lastRenderedPageBreak/>
        <w:t>Firestone MK, Davidson EA (1989) Microbiologial Basis of NO and N</w:t>
      </w:r>
      <w:r w:rsidRPr="004E03DE">
        <w:rPr>
          <w:rFonts w:cs="Times New Roman"/>
          <w:noProof/>
          <w:color w:val="000000" w:themeColor="text1"/>
          <w:szCs w:val="24"/>
          <w:vertAlign w:val="subscript"/>
        </w:rPr>
        <w:t>2</w:t>
      </w:r>
      <w:r w:rsidRPr="004E03DE">
        <w:rPr>
          <w:rFonts w:cs="Times New Roman"/>
          <w:noProof/>
          <w:color w:val="000000" w:themeColor="text1"/>
          <w:szCs w:val="24"/>
        </w:rPr>
        <w:t>O production and consumption in soil. Exch Trace Gases between Terr Ecosyst Atmos 7–21. https://doi.org/10.1017/CBO9781107415324.004</w:t>
      </w:r>
    </w:p>
    <w:p w14:paraId="4AC793B4"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Gopalakrishnan S, Subbarao G V., Nakahara K, et al (2007) Nitrification inhibitors from the root tissues of Brachiaria humidicola, a tropical grass. J Agric Food Chem 55:1385–1388. https://doi.org/10.1021/jf062593o</w:t>
      </w:r>
    </w:p>
    <w:p w14:paraId="657A38BB"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Gopalakrishnan S, Watanabe T, Pearse SJ, et al (2009) Biological nitrification inhibition by Brachiaria humidicola roots varies with soil type and inhibits nitrifying bacteria, but not other major soil microorganisms. Soil Sci Plant Nutr 55:725–733. https://doi.org/10.1111/j.1747-0765.2009.00398.x</w:t>
      </w:r>
    </w:p>
    <w:p w14:paraId="1CDF3DB2"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Henry S, Bru D, Stres B, et al (2006) Quantitative detection of the nosZ gene, encoding nitrous oxide reductase, and comparison of the abundances of 16S rRNA, narG, nirK, and nosZ genes in soils. Appl Environ Microbiol 72:5181–5189. https://doi.org/10.1128/AEM.00231-06</w:t>
      </w:r>
    </w:p>
    <w:p w14:paraId="3B4E8E63"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Huérfano X, Fuertes-Mendizábal T, Fernández-Diez K, et al (2016) The new nitrification inhibitor 3,4-dimethylpyrazole succinic (DMPSA) as an alternative to DMPP for reducing N2O emissions from wheat crops under humid Mediterranean conditions. Eur J Agron 80:78–87. https://doi.org/10.1016/j.eja.2016.07.001</w:t>
      </w:r>
    </w:p>
    <w:p w14:paraId="4FB932B2"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Ji C, Li S, Geng Y, et al (2020) Decreased N</w:t>
      </w:r>
      <w:r w:rsidRPr="004E03DE">
        <w:rPr>
          <w:rFonts w:cs="Times New Roman"/>
          <w:noProof/>
          <w:color w:val="000000" w:themeColor="text1"/>
          <w:szCs w:val="24"/>
          <w:vertAlign w:val="subscript"/>
        </w:rPr>
        <w:t>2</w:t>
      </w:r>
      <w:r w:rsidRPr="004E03DE">
        <w:rPr>
          <w:rFonts w:cs="Times New Roman"/>
          <w:noProof/>
          <w:color w:val="000000" w:themeColor="text1"/>
          <w:szCs w:val="24"/>
        </w:rPr>
        <w:t>O and NO emissions associated with stimulated denitrification following biochar amendment in subtropical tea plantations. Geoderma 365:114223. https://doi.org/10.1016/j.geoderma.2020.114223</w:t>
      </w:r>
    </w:p>
    <w:p w14:paraId="0EDAC27D"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Jones DL, Shannon D, Murphy D V, Farrar J (2004) Role of dissolved organic nitrogen (DON) in soil N cycling in grassland soils. Soil Biol Biochem 36:749–756. https://doi.org/10.1016/j.soilbio.2004.01.003</w:t>
      </w:r>
    </w:p>
    <w:p w14:paraId="7963F77E"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Kang R, Yu L, Dörsch P, Mulder J (2020) Nitrification is the primary source for NO in N-saturated subtropical forest soils: Results from in situ 15N labeling. Rapid Commun Mass Spectrom 34:1–7. https://doi.org/10.1002/rcm.8700</w:t>
      </w:r>
    </w:p>
    <w:p w14:paraId="0B1AA4EC"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 xml:space="preserve">Karwat H, Moreta D, Arango J, et al (2017) Residual effect of BNI by Brachiaria humidicola </w:t>
      </w:r>
      <w:r w:rsidRPr="004E03DE">
        <w:rPr>
          <w:rFonts w:cs="Times New Roman"/>
          <w:noProof/>
          <w:color w:val="000000" w:themeColor="text1"/>
          <w:szCs w:val="24"/>
        </w:rPr>
        <w:lastRenderedPageBreak/>
        <w:t>pasture on nitrogen recovery and grain yield of subsequent maize. Plant Soil 420:389–406. https://doi.org/10.1007/s11104-017-3381-z</w:t>
      </w:r>
    </w:p>
    <w:p w14:paraId="1835A6DC"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Knowles R (1982) Denitrification. Microbiol Rev 46:43–70. https://doi.org/10.1128/CMR.5.4.356.Updated</w:t>
      </w:r>
    </w:p>
    <w:p w14:paraId="5D4F1771"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Kong X, Duan Y, Schramm A, et al (2016) 3,4-Dimethylpyrazole phosphate (DMPP) reduces activity of ammonia oxidizers without adverse effects on non-target soil microorganisms and functions. Appl Soil Ecol 105:67–75. https://doi.org/10.1016/j.apsoil.2016.03.018</w:t>
      </w:r>
    </w:p>
    <w:p w14:paraId="3E433BDE"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Lai T V., Farquharson R, Denton MD (2019) High soil temperatures alter the rates of nitrification, denitrification and associated N</w:t>
      </w:r>
      <w:r w:rsidRPr="004E03DE">
        <w:rPr>
          <w:rFonts w:cs="Times New Roman"/>
          <w:noProof/>
          <w:color w:val="000000" w:themeColor="text1"/>
          <w:szCs w:val="24"/>
          <w:vertAlign w:val="subscript"/>
        </w:rPr>
        <w:t>2</w:t>
      </w:r>
      <w:r w:rsidRPr="004E03DE">
        <w:rPr>
          <w:rFonts w:cs="Times New Roman"/>
          <w:noProof/>
          <w:color w:val="000000" w:themeColor="text1"/>
          <w:szCs w:val="24"/>
        </w:rPr>
        <w:t>O emissions. J Soils Sediments 19:2176–2189. https://doi.org/10.1007/s11368-018-02238-7</w:t>
      </w:r>
    </w:p>
    <w:p w14:paraId="345C8A1E"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Lee S-I, Lim S-S, Lee K-S, et al (2011) Kinetic Responses of Soil Carbon Dioxide Emission to Increasing Urea Application Rate. Korean J Environ Agric 30:99–104. https://doi.org/10.5338/kjea.2011.30.2.99</w:t>
      </w:r>
    </w:p>
    <w:p w14:paraId="5D2B6BE6"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Li J, Shi Y, Luo J, et al (2019) Effects of 3,4-dimethylpyrazole phosphate (DMPP) on the abundance of ammonia oxidizers and denitrifiers in two different intensive vegetable cultivation soils. J Soils Sediments 19:1250–1259. https://doi.org/10.1007/s11368-018-2155-4</w:t>
      </w:r>
    </w:p>
    <w:p w14:paraId="65D74FF0"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Lin X, Hasi WLJ, Lou XT, et al (2015) Direct and quantitative detection of dicyandiamide (DCD) in milk using surface-enhanced Raman spectroscopy. Anal Methods 7:3869–3875. https://doi.org/10.1039/c5ay00313j</w:t>
      </w:r>
    </w:p>
    <w:p w14:paraId="10228DEC"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 xml:space="preserve">Loick N, Dixon E, Matthews GP, et al (2021) Application of a triple </w:t>
      </w:r>
      <w:r w:rsidRPr="004E03DE">
        <w:rPr>
          <w:rFonts w:cs="Times New Roman"/>
          <w:noProof/>
          <w:color w:val="000000" w:themeColor="text1"/>
          <w:szCs w:val="24"/>
          <w:vertAlign w:val="superscript"/>
        </w:rPr>
        <w:t>15</w:t>
      </w:r>
      <w:r w:rsidRPr="004E03DE">
        <w:rPr>
          <w:rFonts w:cs="Times New Roman"/>
          <w:noProof/>
          <w:color w:val="000000" w:themeColor="text1"/>
          <w:szCs w:val="24"/>
        </w:rPr>
        <w:t>N tracing technique to elucidate N transformations in a UK grassland soil. Geoderma 385:. https://doi.org/10.1016/j.geoderma.2020.114844</w:t>
      </w:r>
    </w:p>
    <w:p w14:paraId="18AB4126"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Loick N, Dixon ER, Abalos D, et al (2016) Denitrification as a source of nitric oxide emissions from incubated soil cores from a UK grassland soil. Soil Biol Biochem 95:1–7. https://doi.org/10.1016/j.soilbio.2015.12.009</w:t>
      </w:r>
    </w:p>
    <w:p w14:paraId="7CEEFAEF"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 xml:space="preserve">López-Aizpún M, Horrocks CA, Charteris AF, et al (2020) Meta-analysis of global livestock urine-derived nitrous oxide emissions from agricultural soils. Glob Chang Biol </w:t>
      </w:r>
      <w:r w:rsidRPr="004E03DE">
        <w:rPr>
          <w:rFonts w:cs="Times New Roman"/>
          <w:noProof/>
          <w:color w:val="000000" w:themeColor="text1"/>
          <w:szCs w:val="24"/>
        </w:rPr>
        <w:lastRenderedPageBreak/>
        <w:t>26:2002–2013. https://doi.org/10.1111/gcb.15012</w:t>
      </w:r>
    </w:p>
    <w:p w14:paraId="771DA280"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Lu Y, Zhang X, Jiang J, et al (2019) Effects of the biological nitrification inhibitor 1,9-decanediol on nitrification and ammonia oxidizers in three agricultural soils. Soil Biol Biochem 129:48–59. https://doi.org/10.1016/j.soilbio.2018.11.008</w:t>
      </w:r>
    </w:p>
    <w:p w14:paraId="46EFF61F"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Ma Y, Jones DL, Wang J, et al (2021) Relative efficacy and stability of biological and synthetic nitrification inhibitors in a highly nitrifying soil: Evidence of apparent nitrification inhibition by linoleic acid and linolenic acid. Eur J Soil Sci 1–16. https://doi.org/10.1111/ejss.13096</w:t>
      </w:r>
    </w:p>
    <w:p w14:paraId="7EC1D335"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Marsden KA, Jones DL, Chadwick DR (2016) The urine patch diffusional area: An important N</w:t>
      </w:r>
      <w:r w:rsidRPr="004E03DE">
        <w:rPr>
          <w:rFonts w:cs="Times New Roman"/>
          <w:noProof/>
          <w:color w:val="000000" w:themeColor="text1"/>
          <w:szCs w:val="24"/>
          <w:vertAlign w:val="subscript"/>
        </w:rPr>
        <w:t>2</w:t>
      </w:r>
      <w:r w:rsidRPr="004E03DE">
        <w:rPr>
          <w:rFonts w:cs="Times New Roman"/>
          <w:noProof/>
          <w:color w:val="000000" w:themeColor="text1"/>
          <w:szCs w:val="24"/>
        </w:rPr>
        <w:t>O source? Soil Biol Biochem 92:161–170. https://doi.org/10.1016/j.soilbio.2015.10.011</w:t>
      </w:r>
    </w:p>
    <w:p w14:paraId="6CD09130"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Meena HM, Sachdev MS, Manjaiah KM, Dotaniya ML (2014) Nitrification Inhibition Potential of Brachiaria humidicola. Natl Acad Sci Lett 37:113–116. https://doi.org/10.1007/s40009-013-0216-1</w:t>
      </w:r>
    </w:p>
    <w:p w14:paraId="185EBEDF"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Meijide A, Cardenas LM, Bol R, et al (2010) Dual isotope and isotopomer measurements for the understanding of N</w:t>
      </w:r>
      <w:r w:rsidRPr="004E03DE">
        <w:rPr>
          <w:rFonts w:cs="Times New Roman"/>
          <w:noProof/>
          <w:color w:val="000000" w:themeColor="text1"/>
          <w:szCs w:val="24"/>
          <w:vertAlign w:val="subscript"/>
        </w:rPr>
        <w:t>2</w:t>
      </w:r>
      <w:r w:rsidRPr="004E03DE">
        <w:rPr>
          <w:rFonts w:cs="Times New Roman"/>
          <w:noProof/>
          <w:color w:val="000000" w:themeColor="text1"/>
          <w:szCs w:val="24"/>
        </w:rPr>
        <w:t>O production and consumption during denitrification in an arable soil. Eur J Soil Sci 61:364–374. https://doi.org/10.1111/j.1365-2389.2010.01233.x</w:t>
      </w:r>
    </w:p>
    <w:p w14:paraId="05CD422A"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Miller MN, Zebarth BJ, Dandie CE, et al (2008) Crop residue influence on denitrification, N</w:t>
      </w:r>
      <w:r w:rsidRPr="004E03DE">
        <w:rPr>
          <w:rFonts w:cs="Times New Roman"/>
          <w:noProof/>
          <w:color w:val="000000" w:themeColor="text1"/>
          <w:szCs w:val="24"/>
          <w:vertAlign w:val="subscript"/>
        </w:rPr>
        <w:t>2</w:t>
      </w:r>
      <w:r w:rsidRPr="004E03DE">
        <w:rPr>
          <w:rFonts w:cs="Times New Roman"/>
          <w:noProof/>
          <w:color w:val="000000" w:themeColor="text1"/>
          <w:szCs w:val="24"/>
        </w:rPr>
        <w:t>O emissions and denitrifier community abundance in soil. Soil Biol Biochem 40:2553–2562. https://doi.org/10.1016/j.soilbio.2008.06.024</w:t>
      </w:r>
    </w:p>
    <w:p w14:paraId="2E6FEDDF"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Miranda KM, Espey MG, Wink DA (2001) A Rapid, Simple Spectrophotometric Method for Simultaneous Detection of Nitrate and Nitrite. Nitric Oxide 5:62–71. https://doi.org/10.1006/NIOX.2000.0319</w:t>
      </w:r>
    </w:p>
    <w:p w14:paraId="170548B9"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Mosier AR, Duxbury JM, Freney JR, et al (1996) Nitrous Oxide Emissions from Agricultural Fields: Assessment, Measurement and Mitigation. In: Progress in Nitrogen Cycling Studies. Springer Netherlands, Dordrecht, pp 589–602</w:t>
      </w:r>
    </w:p>
    <w:p w14:paraId="40C3AA56"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Mulvaney RL (1996) Nitrogen—Inorganic Forms. In: Methods of Soil Analysis Part 3—</w:t>
      </w:r>
      <w:r w:rsidRPr="004E03DE">
        <w:rPr>
          <w:rFonts w:cs="Times New Roman"/>
          <w:noProof/>
          <w:color w:val="000000" w:themeColor="text1"/>
          <w:szCs w:val="24"/>
        </w:rPr>
        <w:lastRenderedPageBreak/>
        <w:t>Chemical Methods. Soil Science Society of America, American Society of Agronomy, pp 1123–1184</w:t>
      </w:r>
    </w:p>
    <w:p w14:paraId="2D6A89DF"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Nuñez J, Arevalo A, Karwat H, et al (2018) Biological nitrification inhibition activity in a soil-grown biparental population of the forage grass, Brachiaria humidicola. Plant Soil 426:401–411. https://doi.org/10.1007/s11104-018-3626-5</w:t>
      </w:r>
    </w:p>
    <w:p w14:paraId="6B3807AD"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O’Neill RM, Girkin NT, Krol DJ, et al (2020) The effect of carbon availability on N</w:t>
      </w:r>
      <w:r w:rsidRPr="004E03DE">
        <w:rPr>
          <w:rFonts w:cs="Times New Roman"/>
          <w:noProof/>
          <w:color w:val="000000" w:themeColor="text1"/>
          <w:szCs w:val="24"/>
          <w:vertAlign w:val="subscript"/>
        </w:rPr>
        <w:t>2</w:t>
      </w:r>
      <w:r w:rsidRPr="004E03DE">
        <w:rPr>
          <w:rFonts w:cs="Times New Roman"/>
          <w:noProof/>
          <w:color w:val="000000" w:themeColor="text1"/>
          <w:szCs w:val="24"/>
        </w:rPr>
        <w:t>O emissions is moderated by soil phosphorus. Soil Biol Biochem 142:107726. https://doi.org/10.1016/j.soilbio.2020.107726</w:t>
      </w:r>
    </w:p>
    <w:p w14:paraId="5F8B659E"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Robinson A, Di HJ, Cameron KC, et al (2014) The effect of soil pH and dicyandiamide (DCD) on N</w:t>
      </w:r>
      <w:r w:rsidRPr="004E03DE">
        <w:rPr>
          <w:rFonts w:cs="Times New Roman"/>
          <w:noProof/>
          <w:color w:val="000000" w:themeColor="text1"/>
          <w:szCs w:val="24"/>
          <w:vertAlign w:val="subscript"/>
        </w:rPr>
        <w:t>2</w:t>
      </w:r>
      <w:r w:rsidRPr="004E03DE">
        <w:rPr>
          <w:rFonts w:cs="Times New Roman"/>
          <w:noProof/>
          <w:color w:val="000000" w:themeColor="text1"/>
          <w:szCs w:val="24"/>
        </w:rPr>
        <w:t>O emissions and ammonia oxidiser abundance in a stimulated grazed pasture soil. J Soils Sediments 14:1434–1444. https://doi.org/10.1007/s11368-014-0888-2</w:t>
      </w:r>
    </w:p>
    <w:p w14:paraId="01C63C4A" w14:textId="4CE2A02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Senbayram M, Budai A, Bol R, et al (2019) Soil NO</w:t>
      </w:r>
      <w:r w:rsidRPr="004E03DE">
        <w:rPr>
          <w:rFonts w:cs="Times New Roman"/>
          <w:noProof/>
          <w:color w:val="000000" w:themeColor="text1"/>
          <w:szCs w:val="24"/>
          <w:vertAlign w:val="subscript"/>
        </w:rPr>
        <w:t>3</w:t>
      </w:r>
      <w:r w:rsidRPr="004E03DE">
        <w:rPr>
          <w:rFonts w:cs="Times New Roman"/>
          <w:noProof/>
          <w:color w:val="000000" w:themeColor="text1"/>
          <w:szCs w:val="24"/>
          <w:vertAlign w:val="superscript"/>
        </w:rPr>
        <w:t>−</w:t>
      </w:r>
      <w:r w:rsidRPr="004E03DE">
        <w:rPr>
          <w:rFonts w:cs="Times New Roman"/>
          <w:noProof/>
          <w:color w:val="000000" w:themeColor="text1"/>
          <w:szCs w:val="24"/>
        </w:rPr>
        <w:t xml:space="preserve"> level and O</w:t>
      </w:r>
      <w:r w:rsidRPr="004E03DE">
        <w:rPr>
          <w:rFonts w:cs="Times New Roman"/>
          <w:noProof/>
          <w:color w:val="000000" w:themeColor="text1"/>
          <w:szCs w:val="24"/>
          <w:vertAlign w:val="subscript"/>
        </w:rPr>
        <w:t>2</w:t>
      </w:r>
      <w:r w:rsidRPr="004E03DE">
        <w:rPr>
          <w:rFonts w:cs="Times New Roman"/>
          <w:noProof/>
          <w:color w:val="000000" w:themeColor="text1"/>
          <w:szCs w:val="24"/>
        </w:rPr>
        <w:t xml:space="preserve"> availability are key factors in controlling N</w:t>
      </w:r>
      <w:r w:rsidRPr="004E03DE">
        <w:rPr>
          <w:rFonts w:cs="Times New Roman"/>
          <w:noProof/>
          <w:color w:val="000000" w:themeColor="text1"/>
          <w:szCs w:val="24"/>
          <w:vertAlign w:val="subscript"/>
        </w:rPr>
        <w:t>2</w:t>
      </w:r>
      <w:r w:rsidRPr="004E03DE">
        <w:rPr>
          <w:rFonts w:cs="Times New Roman"/>
          <w:noProof/>
          <w:color w:val="000000" w:themeColor="text1"/>
          <w:szCs w:val="24"/>
        </w:rPr>
        <w:t>O reduction to N</w:t>
      </w:r>
      <w:r w:rsidRPr="004E03DE">
        <w:rPr>
          <w:rFonts w:cs="Times New Roman"/>
          <w:noProof/>
          <w:color w:val="000000" w:themeColor="text1"/>
          <w:szCs w:val="24"/>
          <w:vertAlign w:val="subscript"/>
        </w:rPr>
        <w:t>2</w:t>
      </w:r>
      <w:r w:rsidRPr="004E03DE">
        <w:rPr>
          <w:rFonts w:cs="Times New Roman"/>
          <w:noProof/>
          <w:color w:val="000000" w:themeColor="text1"/>
          <w:szCs w:val="24"/>
        </w:rPr>
        <w:t xml:space="preserve"> following long-term liming of an acidic sandy soil. Soil Biol. Biochem. 132:165–173</w:t>
      </w:r>
    </w:p>
    <w:p w14:paraId="2D0386DA"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Shi X, Hu H, He J, et al (2016) Effects of 3,4-dimethylpyrazole phosphate (DMPP) on nitrification and the abundance and community composition of soil ammonia oxidizers in three land uses. Biol Fertil Soils 52:927–939. https://doi.org/10.1007/s00374-016-1131-7</w:t>
      </w:r>
    </w:p>
    <w:p w14:paraId="7B5913DD"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Shi X, Hu HW, Kelly K, et al (2017) Response of ammonia oxidizers and denitrifiers to repeated applications of a nitrification inhibitor and a urease inhibitor in two pasture soils. J Soils Sediments 17:974–984. https://doi.org/10.1007/s11368-016-1588-x</w:t>
      </w:r>
    </w:p>
    <w:p w14:paraId="235BFEBF"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Simon PL, Dieckow J, Zanatta JA, et al (2020) Does Brachiaria humidicola and dicyandiamide reduce nitrous oxide and ammonia emissions from cattle urine patches in the subtropics? Sci Total Environ 720:137692. https://doi.org/10.1016/j.scitotenv.2020.137692</w:t>
      </w:r>
    </w:p>
    <w:p w14:paraId="1B48A9CC"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Study C, Lankan S, Powder M (2014) DCD , a Potential Shield to Uplift Local Milk. II:20–25</w:t>
      </w:r>
    </w:p>
    <w:p w14:paraId="4DA6CABB"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 xml:space="preserve">Subbarao G V., Ishikawa T, Ito O, et al (2006) A bioluminescence assay to detect nitrification </w:t>
      </w:r>
      <w:r w:rsidRPr="004E03DE">
        <w:rPr>
          <w:rFonts w:cs="Times New Roman"/>
          <w:noProof/>
          <w:color w:val="000000" w:themeColor="text1"/>
          <w:szCs w:val="24"/>
        </w:rPr>
        <w:lastRenderedPageBreak/>
        <w:t>inhibitors released from plant roots: A case study with Brachiaria humidicola. Plant Soil 288:101–112. https://doi.org/10.1007/s11104-006-9094-3</w:t>
      </w:r>
    </w:p>
    <w:p w14:paraId="12BC36B0"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Subbarao G V., Rondon M, Ito O, et al (2007a) Biological nitrification inhibition (BNI) - Is it a widespread phenomenon? Plant Soil 294:5–18. https://doi.org/10.1007/s11104-006-9159-3</w:t>
      </w:r>
    </w:p>
    <w:p w14:paraId="598AADBE"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Subbarao G V., Wang HY, Ito O, et al (2007b) NH</w:t>
      </w:r>
      <w:r w:rsidRPr="004E03DE">
        <w:rPr>
          <w:rFonts w:cs="Times New Roman"/>
          <w:noProof/>
          <w:color w:val="000000" w:themeColor="text1"/>
          <w:szCs w:val="24"/>
          <w:vertAlign w:val="subscript"/>
        </w:rPr>
        <w:t>4</w:t>
      </w:r>
      <w:r w:rsidRPr="004E03DE">
        <w:rPr>
          <w:rFonts w:cs="Times New Roman"/>
          <w:noProof/>
          <w:color w:val="000000" w:themeColor="text1"/>
          <w:szCs w:val="24"/>
          <w:vertAlign w:val="superscript"/>
        </w:rPr>
        <w:t>+</w:t>
      </w:r>
      <w:r w:rsidRPr="004E03DE">
        <w:rPr>
          <w:rFonts w:cs="Times New Roman"/>
          <w:noProof/>
          <w:color w:val="000000" w:themeColor="text1"/>
          <w:szCs w:val="24"/>
        </w:rPr>
        <w:t xml:space="preserve"> triggers the synthesis and release of biological nitrification inhibition compounds in Brachiaria humidicola roots. Plant Soil 290:245–257. https://doi.org/10.1007/s11104-006-9156-6</w:t>
      </w:r>
    </w:p>
    <w:p w14:paraId="38382784"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Subbarao G V, Nakahara K, Ishikawa T, et al (2008) Free fatty acids from the pasture grass Brachiaria humidicola and one of their methyl esters as inhibitors of nitrification. Plant Soil 313:89–99. https://doi.org/10.1007/s11104-008-9682-5</w:t>
      </w:r>
    </w:p>
    <w:p w14:paraId="5D50D675"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Subbarao G V, Nakahara K, Ishikawa T, et al (2013) Biological nitrification inhibition (BNI) activity in sorghum and its characterization. Plant Soil 366:243–259. https://doi.org/10.1007/s11104-012-1419-9</w:t>
      </w:r>
    </w:p>
    <w:p w14:paraId="014028BD"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Sun L, Lu Y, Yu F, et al (2016) Biological nitrification inhibition by rice root exudates and its relationship with nitrogen-use efficiency. New Phytol 212:646–656. https://doi.org/10.1111/nph.14057</w:t>
      </w:r>
    </w:p>
    <w:p w14:paraId="15679329"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Wang Y, Fang H, Zhou D, et al (2016) Characterization of nitrous oxide and nitric oxide emissions from a full-scale biological aerated filter for secondary nitrification. Chem Eng J 299:304–313. https://doi.org/10.1016/j.cej.2016.04.050</w:t>
      </w:r>
    </w:p>
    <w:p w14:paraId="41853DB9"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Weiske A, Benckiser G, Herbert T, Ottow JCG (2001) Influence of the nitrification inhibitor 3,4-dimethylpyrazole phosphate (DMPP) in comparison to dicyandiamide (DCD) on nitrous oxide emissions, carbon dioxide fluxes and methane oxidation during 3 years of repeated application in field experiments. Biol Fertil Soils 34:109–117. https://doi.org/10.1007/s003740100386</w:t>
      </w:r>
    </w:p>
    <w:p w14:paraId="2F9DBF88"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 xml:space="preserve">Welten BG, Ledgard SF, Balvert SF, et al (2016) Effects of oral administration of dicyandiamide to lactating dairy cows on residues in milk and the efficacy of delivery via a supplementary feed source. Agric Ecosyst Environ 217:111–118. </w:t>
      </w:r>
      <w:r w:rsidRPr="004E03DE">
        <w:rPr>
          <w:rFonts w:cs="Times New Roman"/>
          <w:noProof/>
          <w:color w:val="000000" w:themeColor="text1"/>
          <w:szCs w:val="24"/>
        </w:rPr>
        <w:lastRenderedPageBreak/>
        <w:t>https://doi.org/10.1016/j.agee.2015.10.013</w:t>
      </w:r>
    </w:p>
    <w:p w14:paraId="51C993FB"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Wrage N, Van Groenigen JW, Oenema O, Baggs EM (2005) A novel dual-isotope labelling method for distinguishing between soil sources of N</w:t>
      </w:r>
      <w:r w:rsidRPr="004E03DE">
        <w:rPr>
          <w:rFonts w:cs="Times New Roman"/>
          <w:noProof/>
          <w:color w:val="000000" w:themeColor="text1"/>
          <w:szCs w:val="24"/>
          <w:vertAlign w:val="subscript"/>
        </w:rPr>
        <w:t>2</w:t>
      </w:r>
      <w:r w:rsidRPr="004E03DE">
        <w:rPr>
          <w:rFonts w:cs="Times New Roman"/>
          <w:noProof/>
          <w:color w:val="000000" w:themeColor="text1"/>
          <w:szCs w:val="24"/>
        </w:rPr>
        <w:t>O. Rapid Commun Mass Spectrom 19:3298–3306. https://doi.org/10.1002/rcm.2191</w:t>
      </w:r>
    </w:p>
    <w:p w14:paraId="3D3EDA47" w14:textId="27AEB5B8"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Wu D, Cárdenas LM, Calvet S, et al (2017) The effect of nitrification inhibitor on N</w:t>
      </w:r>
      <w:r w:rsidRPr="004E03DE">
        <w:rPr>
          <w:rFonts w:cs="Times New Roman"/>
          <w:noProof/>
          <w:color w:val="000000" w:themeColor="text1"/>
          <w:szCs w:val="24"/>
          <w:vertAlign w:val="subscript"/>
        </w:rPr>
        <w:t>2</w:t>
      </w:r>
      <w:r w:rsidRPr="004E03DE">
        <w:rPr>
          <w:rFonts w:cs="Times New Roman"/>
          <w:noProof/>
          <w:color w:val="000000" w:themeColor="text1"/>
          <w:szCs w:val="24"/>
        </w:rPr>
        <w:t>O, NO and N</w:t>
      </w:r>
      <w:r w:rsidRPr="004E03DE">
        <w:rPr>
          <w:rFonts w:cs="Times New Roman"/>
          <w:noProof/>
          <w:color w:val="000000" w:themeColor="text1"/>
          <w:szCs w:val="24"/>
          <w:vertAlign w:val="subscript"/>
        </w:rPr>
        <w:t>2</w:t>
      </w:r>
      <w:r w:rsidR="00DC5FA9" w:rsidRPr="004E03DE">
        <w:rPr>
          <w:rFonts w:cs="Times New Roman"/>
          <w:noProof/>
          <w:color w:val="000000" w:themeColor="text1"/>
          <w:szCs w:val="24"/>
        </w:rPr>
        <w:t xml:space="preserve"> </w:t>
      </w:r>
      <w:r w:rsidRPr="004E03DE">
        <w:rPr>
          <w:rFonts w:cs="Times New Roman"/>
          <w:noProof/>
          <w:color w:val="000000" w:themeColor="text1"/>
          <w:szCs w:val="24"/>
        </w:rPr>
        <w:t>emissions under different soil moisture levels in a permanent grassland soil. Soil Biol Biochem 113:153–160. https://doi.org/10.1016/j.soilbio.2017.06.007</w:t>
      </w:r>
    </w:p>
    <w:p w14:paraId="2F48A452"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Zhou ZF, Zhang ZY, Wang MX, et al (2018) Effect of the nitrification inhibitor (3, 4-dimethylpyrazole phosphate) on the activities and abundances of ammonia-oxidizers and denitrifiers in a phenanthrene polluted and waterlogged soil. Ecotoxicol Environ Saf 161:474–481. https://doi.org/10.1016/j.ecoenv.2018.06.030</w:t>
      </w:r>
    </w:p>
    <w:p w14:paraId="10D49F0E" w14:textId="77777777" w:rsidR="00BC1F8D" w:rsidRPr="004E03DE" w:rsidRDefault="00BC1F8D" w:rsidP="00BC1F8D">
      <w:pPr>
        <w:widowControl w:val="0"/>
        <w:autoSpaceDE w:val="0"/>
        <w:autoSpaceDN w:val="0"/>
        <w:adjustRightInd w:val="0"/>
        <w:ind w:left="480" w:hanging="480"/>
        <w:rPr>
          <w:rFonts w:cs="Times New Roman"/>
          <w:noProof/>
          <w:color w:val="000000" w:themeColor="text1"/>
          <w:szCs w:val="24"/>
        </w:rPr>
      </w:pPr>
      <w:r w:rsidRPr="004E03DE">
        <w:rPr>
          <w:rFonts w:cs="Times New Roman"/>
          <w:noProof/>
          <w:color w:val="000000" w:themeColor="text1"/>
          <w:szCs w:val="24"/>
        </w:rPr>
        <w:t>Zhu X, Burger M, Doane TA, Horwath WR (2013) Ammonia oxidation pathways and nitrifier denitrification are significant sources of N</w:t>
      </w:r>
      <w:r w:rsidRPr="004E03DE">
        <w:rPr>
          <w:rFonts w:cs="Times New Roman"/>
          <w:noProof/>
          <w:color w:val="000000" w:themeColor="text1"/>
          <w:szCs w:val="24"/>
          <w:vertAlign w:val="subscript"/>
        </w:rPr>
        <w:t>2</w:t>
      </w:r>
      <w:r w:rsidRPr="004E03DE">
        <w:rPr>
          <w:rFonts w:cs="Times New Roman"/>
          <w:noProof/>
          <w:color w:val="000000" w:themeColor="text1"/>
          <w:szCs w:val="24"/>
        </w:rPr>
        <w:t>O and NO under low oxygen availability. Proc Natl Acad Sci U S A 110:6328–6333. https://doi.org/10.1073/pnas.1219993110</w:t>
      </w:r>
    </w:p>
    <w:p w14:paraId="47E69794" w14:textId="6405D46B" w:rsidR="00BC1F8D" w:rsidRPr="004E03DE" w:rsidRDefault="00BC1F8D" w:rsidP="00BC1F8D">
      <w:pPr>
        <w:widowControl w:val="0"/>
        <w:autoSpaceDE w:val="0"/>
        <w:autoSpaceDN w:val="0"/>
        <w:adjustRightInd w:val="0"/>
        <w:ind w:left="480" w:hanging="480"/>
        <w:rPr>
          <w:rFonts w:cs="Times New Roman"/>
          <w:noProof/>
          <w:color w:val="000000" w:themeColor="text1"/>
        </w:rPr>
      </w:pPr>
      <w:r w:rsidRPr="004E03DE">
        <w:rPr>
          <w:rFonts w:cs="Times New Roman"/>
          <w:noProof/>
          <w:color w:val="000000" w:themeColor="text1"/>
          <w:szCs w:val="24"/>
        </w:rPr>
        <w:t>Zulkarnaen N, Zhang Y, Zhang P, et al (2019)  Abundance of AOA, AOB, nirS, nirK, and nosZ in red soil of China under different land use . IOP Conf Ser Earth Environ Sci 393:012007. https://doi.org/10.1088/1755-1315/393/1/012007</w:t>
      </w:r>
    </w:p>
    <w:p w14:paraId="661C67FE" w14:textId="645804FC" w:rsidR="005C585D" w:rsidRPr="004E03DE" w:rsidRDefault="00DF3CD9" w:rsidP="008C2656">
      <w:pPr>
        <w:autoSpaceDE w:val="0"/>
        <w:autoSpaceDN w:val="0"/>
        <w:adjustRightInd w:val="0"/>
        <w:ind w:left="480" w:hanging="480"/>
        <w:rPr>
          <w:color w:val="000000" w:themeColor="text1"/>
        </w:rPr>
      </w:pPr>
      <w:r w:rsidRPr="004E03DE">
        <w:rPr>
          <w:color w:val="000000" w:themeColor="text1"/>
        </w:rPr>
        <w:fldChar w:fldCharType="end"/>
      </w:r>
    </w:p>
    <w:sectPr w:rsidR="005C585D" w:rsidRPr="004E03DE" w:rsidSect="009A4AAF">
      <w:footerReference w:type="default" r:id="rId14"/>
      <w:pgSz w:w="11906" w:h="16838"/>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43472" w14:textId="77777777" w:rsidR="00F40874" w:rsidRDefault="00F40874">
      <w:pPr>
        <w:spacing w:line="240" w:lineRule="auto"/>
      </w:pPr>
      <w:r>
        <w:separator/>
      </w:r>
    </w:p>
  </w:endnote>
  <w:endnote w:type="continuationSeparator" w:id="0">
    <w:p w14:paraId="5EBA20C3" w14:textId="77777777" w:rsidR="00F40874" w:rsidRDefault="00F408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90154"/>
      <w:docPartObj>
        <w:docPartGallery w:val="Page Numbers (Bottom of Page)"/>
        <w:docPartUnique/>
      </w:docPartObj>
    </w:sdtPr>
    <w:sdtEndPr>
      <w:rPr>
        <w:noProof/>
      </w:rPr>
    </w:sdtEndPr>
    <w:sdtContent>
      <w:p w14:paraId="54C57FF5" w14:textId="03B76DD4" w:rsidR="00A5278B" w:rsidRDefault="00A5278B">
        <w:pPr>
          <w:pStyle w:val="af1"/>
          <w:jc w:val="center"/>
        </w:pPr>
        <w:r w:rsidRPr="00B46E41">
          <w:fldChar w:fldCharType="begin"/>
        </w:r>
        <w:r w:rsidRPr="00B46E41">
          <w:instrText xml:space="preserve"> PAGE   \* MERGEFORMAT </w:instrText>
        </w:r>
        <w:r w:rsidRPr="00B46E41">
          <w:fldChar w:fldCharType="separate"/>
        </w:r>
        <w:r>
          <w:rPr>
            <w:noProof/>
          </w:rPr>
          <w:t>14</w:t>
        </w:r>
        <w:r w:rsidRPr="00B46E41">
          <w:rPr>
            <w:noProof/>
          </w:rPr>
          <w:fldChar w:fldCharType="end"/>
        </w:r>
      </w:p>
    </w:sdtContent>
  </w:sdt>
  <w:p w14:paraId="37CACD65" w14:textId="77777777" w:rsidR="00A5278B" w:rsidRDefault="00A5278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94BB5" w14:textId="77777777" w:rsidR="00F40874" w:rsidRDefault="00F40874">
      <w:pPr>
        <w:spacing w:line="240" w:lineRule="auto"/>
      </w:pPr>
      <w:r>
        <w:separator/>
      </w:r>
    </w:p>
  </w:footnote>
  <w:footnote w:type="continuationSeparator" w:id="0">
    <w:p w14:paraId="066DC545" w14:textId="77777777" w:rsidR="00F40874" w:rsidRDefault="00F408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2056"/>
    <w:multiLevelType w:val="multilevel"/>
    <w:tmpl w:val="6F5CB894"/>
    <w:lvl w:ilvl="0">
      <w:start w:val="1"/>
      <w:numFmt w:val="decimal"/>
      <w:lvlText w:val="%1"/>
      <w:lvlJc w:val="left"/>
      <w:pPr>
        <w:ind w:left="480" w:hanging="480"/>
      </w:pPr>
      <w:rPr>
        <w:rFonts w:hint="default"/>
      </w:rPr>
    </w:lvl>
    <w:lvl w:ilvl="1">
      <w:start w:val="4"/>
      <w:numFmt w:val="decimal"/>
      <w:lvlText w:val="%1.%2"/>
      <w:lvlJc w:val="left"/>
      <w:pPr>
        <w:ind w:left="510" w:hanging="48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1" w15:restartNumberingAfterBreak="0">
    <w:nsid w:val="06EA7F29"/>
    <w:multiLevelType w:val="hybridMultilevel"/>
    <w:tmpl w:val="B71AD7E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13376"/>
    <w:multiLevelType w:val="hybridMultilevel"/>
    <w:tmpl w:val="FAAAEA4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F45760"/>
    <w:multiLevelType w:val="hybridMultilevel"/>
    <w:tmpl w:val="7D827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F2474D"/>
    <w:multiLevelType w:val="multilevel"/>
    <w:tmpl w:val="3848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476C8"/>
    <w:multiLevelType w:val="multilevel"/>
    <w:tmpl w:val="6CB4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4D0AEC"/>
    <w:multiLevelType w:val="multilevel"/>
    <w:tmpl w:val="621EA4A8"/>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95D412A"/>
    <w:multiLevelType w:val="hybridMultilevel"/>
    <w:tmpl w:val="783AED80"/>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F4D29"/>
    <w:multiLevelType w:val="hybridMultilevel"/>
    <w:tmpl w:val="4052F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2C33B2"/>
    <w:multiLevelType w:val="hybridMultilevel"/>
    <w:tmpl w:val="BE565C8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698C5EB9"/>
    <w:multiLevelType w:val="hybridMultilevel"/>
    <w:tmpl w:val="4E7C7A6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DCF7E46"/>
    <w:multiLevelType w:val="hybridMultilevel"/>
    <w:tmpl w:val="4182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8075EB"/>
    <w:multiLevelType w:val="hybridMultilevel"/>
    <w:tmpl w:val="24E6E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29569D"/>
    <w:multiLevelType w:val="hybridMultilevel"/>
    <w:tmpl w:val="A724A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7F38FF"/>
    <w:multiLevelType w:val="hybridMultilevel"/>
    <w:tmpl w:val="F918BEE2"/>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9"/>
  </w:num>
  <w:num w:numId="5">
    <w:abstractNumId w:val="3"/>
  </w:num>
  <w:num w:numId="6">
    <w:abstractNumId w:val="13"/>
  </w:num>
  <w:num w:numId="7">
    <w:abstractNumId w:val="11"/>
  </w:num>
  <w:num w:numId="8">
    <w:abstractNumId w:val="2"/>
  </w:num>
  <w:num w:numId="9">
    <w:abstractNumId w:val="1"/>
  </w:num>
  <w:num w:numId="10">
    <w:abstractNumId w:val="7"/>
  </w:num>
  <w:num w:numId="11">
    <w:abstractNumId w:val="0"/>
  </w:num>
  <w:num w:numId="12">
    <w:abstractNumId w:val="6"/>
  </w:num>
  <w:num w:numId="13">
    <w:abstractNumId w:val="8"/>
  </w:num>
  <w:num w:numId="14">
    <w:abstractNumId w:val="4"/>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xNDYwNjU3NTQ1NTZX0lEKTi0uzszPAykwrwUAvi1YiywAAAA="/>
  </w:docVars>
  <w:rsids>
    <w:rsidRoot w:val="005C585D"/>
    <w:rsid w:val="00022DA7"/>
    <w:rsid w:val="00030A2D"/>
    <w:rsid w:val="00031A0F"/>
    <w:rsid w:val="000320FA"/>
    <w:rsid w:val="00037AB4"/>
    <w:rsid w:val="00061570"/>
    <w:rsid w:val="00063A86"/>
    <w:rsid w:val="000767C0"/>
    <w:rsid w:val="00080DE5"/>
    <w:rsid w:val="00084943"/>
    <w:rsid w:val="00085952"/>
    <w:rsid w:val="000859A4"/>
    <w:rsid w:val="00092252"/>
    <w:rsid w:val="000966CE"/>
    <w:rsid w:val="000A21B8"/>
    <w:rsid w:val="000A3F52"/>
    <w:rsid w:val="000C6C51"/>
    <w:rsid w:val="000D46D1"/>
    <w:rsid w:val="000E20AD"/>
    <w:rsid w:val="000E5E20"/>
    <w:rsid w:val="000E64C4"/>
    <w:rsid w:val="0010163D"/>
    <w:rsid w:val="00107C05"/>
    <w:rsid w:val="00110683"/>
    <w:rsid w:val="00114E40"/>
    <w:rsid w:val="001227E4"/>
    <w:rsid w:val="00134093"/>
    <w:rsid w:val="001379C4"/>
    <w:rsid w:val="001467B9"/>
    <w:rsid w:val="00165AFE"/>
    <w:rsid w:val="00172432"/>
    <w:rsid w:val="0019139B"/>
    <w:rsid w:val="00193DBA"/>
    <w:rsid w:val="0019427C"/>
    <w:rsid w:val="001943D9"/>
    <w:rsid w:val="001A0E11"/>
    <w:rsid w:val="001A2802"/>
    <w:rsid w:val="001A3109"/>
    <w:rsid w:val="001A6B30"/>
    <w:rsid w:val="001A7CC5"/>
    <w:rsid w:val="001B1569"/>
    <w:rsid w:val="001B53B8"/>
    <w:rsid w:val="001C5B94"/>
    <w:rsid w:val="001D6363"/>
    <w:rsid w:val="001E1995"/>
    <w:rsid w:val="001E31F9"/>
    <w:rsid w:val="001E7A34"/>
    <w:rsid w:val="001F1DDF"/>
    <w:rsid w:val="001F4196"/>
    <w:rsid w:val="0020329B"/>
    <w:rsid w:val="002041EA"/>
    <w:rsid w:val="00204981"/>
    <w:rsid w:val="00217164"/>
    <w:rsid w:val="002171DC"/>
    <w:rsid w:val="00217C6D"/>
    <w:rsid w:val="00220498"/>
    <w:rsid w:val="002351D9"/>
    <w:rsid w:val="002406FA"/>
    <w:rsid w:val="00241809"/>
    <w:rsid w:val="002421AD"/>
    <w:rsid w:val="00270C7F"/>
    <w:rsid w:val="002729E7"/>
    <w:rsid w:val="00284A78"/>
    <w:rsid w:val="00294132"/>
    <w:rsid w:val="002B19A4"/>
    <w:rsid w:val="002B26B6"/>
    <w:rsid w:val="002B45F6"/>
    <w:rsid w:val="002B508B"/>
    <w:rsid w:val="002B79C6"/>
    <w:rsid w:val="002C41F8"/>
    <w:rsid w:val="002D11D7"/>
    <w:rsid w:val="002D127B"/>
    <w:rsid w:val="002D2135"/>
    <w:rsid w:val="002F36F6"/>
    <w:rsid w:val="00301061"/>
    <w:rsid w:val="00304737"/>
    <w:rsid w:val="00305133"/>
    <w:rsid w:val="003146FA"/>
    <w:rsid w:val="003167EE"/>
    <w:rsid w:val="00320D96"/>
    <w:rsid w:val="00322727"/>
    <w:rsid w:val="00322ACC"/>
    <w:rsid w:val="00333D80"/>
    <w:rsid w:val="00375830"/>
    <w:rsid w:val="00384ABB"/>
    <w:rsid w:val="00392AE4"/>
    <w:rsid w:val="003A6A03"/>
    <w:rsid w:val="003B2317"/>
    <w:rsid w:val="003B4438"/>
    <w:rsid w:val="003B5AB0"/>
    <w:rsid w:val="003B768F"/>
    <w:rsid w:val="003C1734"/>
    <w:rsid w:val="003C558A"/>
    <w:rsid w:val="003D2AD1"/>
    <w:rsid w:val="003E0562"/>
    <w:rsid w:val="003E36CD"/>
    <w:rsid w:val="003E3FB9"/>
    <w:rsid w:val="003E4695"/>
    <w:rsid w:val="003E518B"/>
    <w:rsid w:val="003E7CE0"/>
    <w:rsid w:val="003F2416"/>
    <w:rsid w:val="003F37A8"/>
    <w:rsid w:val="003F6169"/>
    <w:rsid w:val="003F6487"/>
    <w:rsid w:val="004008F1"/>
    <w:rsid w:val="00407FE5"/>
    <w:rsid w:val="0041648E"/>
    <w:rsid w:val="00421CB9"/>
    <w:rsid w:val="004240E6"/>
    <w:rsid w:val="00430AD6"/>
    <w:rsid w:val="00432D38"/>
    <w:rsid w:val="00433D18"/>
    <w:rsid w:val="00436B7F"/>
    <w:rsid w:val="00441A5F"/>
    <w:rsid w:val="004427D3"/>
    <w:rsid w:val="00442E3E"/>
    <w:rsid w:val="00446D83"/>
    <w:rsid w:val="004528CE"/>
    <w:rsid w:val="00457924"/>
    <w:rsid w:val="00463AAF"/>
    <w:rsid w:val="004671FD"/>
    <w:rsid w:val="00471BE4"/>
    <w:rsid w:val="0047564A"/>
    <w:rsid w:val="00476420"/>
    <w:rsid w:val="00476DF8"/>
    <w:rsid w:val="004856DD"/>
    <w:rsid w:val="004917E2"/>
    <w:rsid w:val="00495B22"/>
    <w:rsid w:val="00495F08"/>
    <w:rsid w:val="004960E1"/>
    <w:rsid w:val="00497287"/>
    <w:rsid w:val="00497F61"/>
    <w:rsid w:val="004A6401"/>
    <w:rsid w:val="004A77F9"/>
    <w:rsid w:val="004C6E5B"/>
    <w:rsid w:val="004E03DE"/>
    <w:rsid w:val="004F77DD"/>
    <w:rsid w:val="00505D38"/>
    <w:rsid w:val="005107B1"/>
    <w:rsid w:val="005363A0"/>
    <w:rsid w:val="005403B6"/>
    <w:rsid w:val="00564262"/>
    <w:rsid w:val="005679F9"/>
    <w:rsid w:val="005705C9"/>
    <w:rsid w:val="00576CD1"/>
    <w:rsid w:val="00576F81"/>
    <w:rsid w:val="00577689"/>
    <w:rsid w:val="00577E35"/>
    <w:rsid w:val="005906A3"/>
    <w:rsid w:val="00592A7A"/>
    <w:rsid w:val="00593403"/>
    <w:rsid w:val="005B30DE"/>
    <w:rsid w:val="005C1E35"/>
    <w:rsid w:val="005C585D"/>
    <w:rsid w:val="005D0ADD"/>
    <w:rsid w:val="005D336D"/>
    <w:rsid w:val="005F74AE"/>
    <w:rsid w:val="00605FCD"/>
    <w:rsid w:val="00606A51"/>
    <w:rsid w:val="0061071C"/>
    <w:rsid w:val="006127CB"/>
    <w:rsid w:val="00615A66"/>
    <w:rsid w:val="00623858"/>
    <w:rsid w:val="006376F1"/>
    <w:rsid w:val="006431C9"/>
    <w:rsid w:val="006452F6"/>
    <w:rsid w:val="00660121"/>
    <w:rsid w:val="00660397"/>
    <w:rsid w:val="006647AD"/>
    <w:rsid w:val="00685173"/>
    <w:rsid w:val="006948E2"/>
    <w:rsid w:val="006951F1"/>
    <w:rsid w:val="006A6786"/>
    <w:rsid w:val="006C5B97"/>
    <w:rsid w:val="006D1B06"/>
    <w:rsid w:val="006D7B4E"/>
    <w:rsid w:val="006E0DD9"/>
    <w:rsid w:val="006F1476"/>
    <w:rsid w:val="006F7C30"/>
    <w:rsid w:val="007061E2"/>
    <w:rsid w:val="00710D54"/>
    <w:rsid w:val="007119AB"/>
    <w:rsid w:val="00711BCF"/>
    <w:rsid w:val="007134D4"/>
    <w:rsid w:val="00713DEE"/>
    <w:rsid w:val="00723F40"/>
    <w:rsid w:val="00741281"/>
    <w:rsid w:val="00741839"/>
    <w:rsid w:val="00746172"/>
    <w:rsid w:val="0074659A"/>
    <w:rsid w:val="00771EF5"/>
    <w:rsid w:val="00782344"/>
    <w:rsid w:val="00786B69"/>
    <w:rsid w:val="007960B8"/>
    <w:rsid w:val="007A259E"/>
    <w:rsid w:val="007A29B1"/>
    <w:rsid w:val="007A30C2"/>
    <w:rsid w:val="007A39D8"/>
    <w:rsid w:val="007D0870"/>
    <w:rsid w:val="007D6298"/>
    <w:rsid w:val="007E28D5"/>
    <w:rsid w:val="007F1645"/>
    <w:rsid w:val="008011A7"/>
    <w:rsid w:val="00816650"/>
    <w:rsid w:val="00826E47"/>
    <w:rsid w:val="00833731"/>
    <w:rsid w:val="00841EEF"/>
    <w:rsid w:val="00847630"/>
    <w:rsid w:val="00847FA1"/>
    <w:rsid w:val="008523E7"/>
    <w:rsid w:val="00854E65"/>
    <w:rsid w:val="00854EA9"/>
    <w:rsid w:val="00864714"/>
    <w:rsid w:val="00866DFD"/>
    <w:rsid w:val="00872D23"/>
    <w:rsid w:val="00873377"/>
    <w:rsid w:val="00873B31"/>
    <w:rsid w:val="00892922"/>
    <w:rsid w:val="00896D4A"/>
    <w:rsid w:val="008C2656"/>
    <w:rsid w:val="008C3088"/>
    <w:rsid w:val="008E0C36"/>
    <w:rsid w:val="008F42FC"/>
    <w:rsid w:val="00900388"/>
    <w:rsid w:val="00900DC5"/>
    <w:rsid w:val="00907729"/>
    <w:rsid w:val="0091427E"/>
    <w:rsid w:val="00914429"/>
    <w:rsid w:val="00937B4B"/>
    <w:rsid w:val="009431FC"/>
    <w:rsid w:val="00963F49"/>
    <w:rsid w:val="00966667"/>
    <w:rsid w:val="0096772F"/>
    <w:rsid w:val="009710DF"/>
    <w:rsid w:val="00974813"/>
    <w:rsid w:val="00991E07"/>
    <w:rsid w:val="009949B7"/>
    <w:rsid w:val="009A4AAF"/>
    <w:rsid w:val="009B1A7A"/>
    <w:rsid w:val="009B5E81"/>
    <w:rsid w:val="009C41B5"/>
    <w:rsid w:val="009C5172"/>
    <w:rsid w:val="009D2094"/>
    <w:rsid w:val="009E22DF"/>
    <w:rsid w:val="009E5009"/>
    <w:rsid w:val="009F0531"/>
    <w:rsid w:val="00A00CEE"/>
    <w:rsid w:val="00A00E2E"/>
    <w:rsid w:val="00A119EC"/>
    <w:rsid w:val="00A20D0F"/>
    <w:rsid w:val="00A231D1"/>
    <w:rsid w:val="00A24E16"/>
    <w:rsid w:val="00A3699F"/>
    <w:rsid w:val="00A41A85"/>
    <w:rsid w:val="00A50261"/>
    <w:rsid w:val="00A50E60"/>
    <w:rsid w:val="00A5278B"/>
    <w:rsid w:val="00A87FA2"/>
    <w:rsid w:val="00A9021D"/>
    <w:rsid w:val="00AA75AA"/>
    <w:rsid w:val="00AB3F0A"/>
    <w:rsid w:val="00AB65DD"/>
    <w:rsid w:val="00AC4A74"/>
    <w:rsid w:val="00AC7946"/>
    <w:rsid w:val="00AC7F1A"/>
    <w:rsid w:val="00AD4653"/>
    <w:rsid w:val="00AD71A1"/>
    <w:rsid w:val="00AE3DA3"/>
    <w:rsid w:val="00AE782F"/>
    <w:rsid w:val="00AF1CA5"/>
    <w:rsid w:val="00B061D3"/>
    <w:rsid w:val="00B12624"/>
    <w:rsid w:val="00B17907"/>
    <w:rsid w:val="00B22C40"/>
    <w:rsid w:val="00B234E7"/>
    <w:rsid w:val="00B24F30"/>
    <w:rsid w:val="00B34966"/>
    <w:rsid w:val="00B3799A"/>
    <w:rsid w:val="00B55146"/>
    <w:rsid w:val="00B61E9A"/>
    <w:rsid w:val="00B67F1A"/>
    <w:rsid w:val="00B80B4C"/>
    <w:rsid w:val="00BA50C8"/>
    <w:rsid w:val="00BB3A84"/>
    <w:rsid w:val="00BC1F8D"/>
    <w:rsid w:val="00BE3239"/>
    <w:rsid w:val="00BF5AC2"/>
    <w:rsid w:val="00C004DD"/>
    <w:rsid w:val="00C104CF"/>
    <w:rsid w:val="00C12DAF"/>
    <w:rsid w:val="00C20E5C"/>
    <w:rsid w:val="00C2452B"/>
    <w:rsid w:val="00C25A86"/>
    <w:rsid w:val="00C261FF"/>
    <w:rsid w:val="00C3278E"/>
    <w:rsid w:val="00C3412F"/>
    <w:rsid w:val="00C40879"/>
    <w:rsid w:val="00C4173B"/>
    <w:rsid w:val="00C46209"/>
    <w:rsid w:val="00C64B3C"/>
    <w:rsid w:val="00C73E20"/>
    <w:rsid w:val="00C80E5E"/>
    <w:rsid w:val="00C81480"/>
    <w:rsid w:val="00C82099"/>
    <w:rsid w:val="00C86D26"/>
    <w:rsid w:val="00C8750D"/>
    <w:rsid w:val="00C941A3"/>
    <w:rsid w:val="00CA228C"/>
    <w:rsid w:val="00CA6AF8"/>
    <w:rsid w:val="00CB2BC8"/>
    <w:rsid w:val="00CB5351"/>
    <w:rsid w:val="00CD1A78"/>
    <w:rsid w:val="00CD2E1A"/>
    <w:rsid w:val="00CD3F39"/>
    <w:rsid w:val="00CD57C6"/>
    <w:rsid w:val="00CE03EC"/>
    <w:rsid w:val="00CE6D3A"/>
    <w:rsid w:val="00D14D4B"/>
    <w:rsid w:val="00D15706"/>
    <w:rsid w:val="00D222D0"/>
    <w:rsid w:val="00D30D9E"/>
    <w:rsid w:val="00D34C7F"/>
    <w:rsid w:val="00D41540"/>
    <w:rsid w:val="00D42718"/>
    <w:rsid w:val="00D45E79"/>
    <w:rsid w:val="00D52D8B"/>
    <w:rsid w:val="00D546DA"/>
    <w:rsid w:val="00D55660"/>
    <w:rsid w:val="00D55EFD"/>
    <w:rsid w:val="00D62107"/>
    <w:rsid w:val="00D65939"/>
    <w:rsid w:val="00D66516"/>
    <w:rsid w:val="00D665AF"/>
    <w:rsid w:val="00D93508"/>
    <w:rsid w:val="00DA2FDE"/>
    <w:rsid w:val="00DB060D"/>
    <w:rsid w:val="00DB2C11"/>
    <w:rsid w:val="00DB3C0B"/>
    <w:rsid w:val="00DB6B89"/>
    <w:rsid w:val="00DC02A8"/>
    <w:rsid w:val="00DC5FA9"/>
    <w:rsid w:val="00DC7688"/>
    <w:rsid w:val="00DE1F7F"/>
    <w:rsid w:val="00DF3CD9"/>
    <w:rsid w:val="00DF3E4D"/>
    <w:rsid w:val="00DF5F2F"/>
    <w:rsid w:val="00E01CA1"/>
    <w:rsid w:val="00E10D65"/>
    <w:rsid w:val="00E168ED"/>
    <w:rsid w:val="00E40B69"/>
    <w:rsid w:val="00E425A0"/>
    <w:rsid w:val="00E46794"/>
    <w:rsid w:val="00E52371"/>
    <w:rsid w:val="00E54672"/>
    <w:rsid w:val="00E54EF9"/>
    <w:rsid w:val="00E558D7"/>
    <w:rsid w:val="00E7226B"/>
    <w:rsid w:val="00E77CBE"/>
    <w:rsid w:val="00E95C21"/>
    <w:rsid w:val="00EA35C9"/>
    <w:rsid w:val="00EA4974"/>
    <w:rsid w:val="00EB0F37"/>
    <w:rsid w:val="00EB1BC8"/>
    <w:rsid w:val="00EB53BB"/>
    <w:rsid w:val="00EB5FF8"/>
    <w:rsid w:val="00EC2242"/>
    <w:rsid w:val="00EC7CB0"/>
    <w:rsid w:val="00ED4C99"/>
    <w:rsid w:val="00ED6775"/>
    <w:rsid w:val="00F166A4"/>
    <w:rsid w:val="00F17EFE"/>
    <w:rsid w:val="00F25442"/>
    <w:rsid w:val="00F3796A"/>
    <w:rsid w:val="00F40874"/>
    <w:rsid w:val="00F46874"/>
    <w:rsid w:val="00F536F3"/>
    <w:rsid w:val="00F65AEB"/>
    <w:rsid w:val="00F72D73"/>
    <w:rsid w:val="00F77ADB"/>
    <w:rsid w:val="00F83D26"/>
    <w:rsid w:val="00F90324"/>
    <w:rsid w:val="00F939C4"/>
    <w:rsid w:val="00FA06A2"/>
    <w:rsid w:val="00FA51FA"/>
    <w:rsid w:val="00FA74F1"/>
    <w:rsid w:val="00FB65A9"/>
    <w:rsid w:val="00FC18FB"/>
    <w:rsid w:val="00FC61D5"/>
    <w:rsid w:val="00FD13C0"/>
    <w:rsid w:val="00FE7B49"/>
    <w:rsid w:val="00FF51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DF473"/>
  <w15:chartTrackingRefBased/>
  <w15:docId w15:val="{AEA42B64-F25C-46B6-B061-FC6BA9B4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85D"/>
    <w:pPr>
      <w:spacing w:after="0" w:line="480" w:lineRule="auto"/>
    </w:pPr>
    <w:rPr>
      <w:rFonts w:ascii="Times New Roman" w:hAnsi="Times New Roman"/>
    </w:rPr>
  </w:style>
  <w:style w:type="paragraph" w:styleId="1">
    <w:name w:val="heading 1"/>
    <w:basedOn w:val="a"/>
    <w:next w:val="a"/>
    <w:link w:val="10"/>
    <w:uiPriority w:val="9"/>
    <w:qFormat/>
    <w:rsid w:val="005C585D"/>
    <w:pPr>
      <w:keepNext/>
      <w:keepLines/>
      <w:spacing w:before="100" w:beforeAutospacing="1" w:after="100" w:afterAutospacing="1"/>
      <w:jc w:val="center"/>
      <w:outlineLvl w:val="0"/>
    </w:pPr>
    <w:rPr>
      <w:rFonts w:eastAsia="Times New Roman" w:cstheme="majorBidi"/>
      <w:b/>
      <w:color w:val="000000" w:themeColor="text1"/>
      <w:sz w:val="28"/>
      <w:szCs w:val="32"/>
    </w:rPr>
  </w:style>
  <w:style w:type="paragraph" w:styleId="2">
    <w:name w:val="heading 2"/>
    <w:basedOn w:val="a"/>
    <w:next w:val="a"/>
    <w:link w:val="20"/>
    <w:uiPriority w:val="9"/>
    <w:unhideWhenUsed/>
    <w:qFormat/>
    <w:rsid w:val="005C585D"/>
    <w:pPr>
      <w:keepNext/>
      <w:keepLines/>
      <w:spacing w:before="100" w:beforeAutospacing="1" w:after="100" w:afterAutospacing="1"/>
      <w:outlineLvl w:val="1"/>
    </w:pPr>
    <w:rPr>
      <w:rFonts w:eastAsiaTheme="majorEastAsia" w:cstheme="majorBidi"/>
      <w:b/>
      <w:szCs w:val="26"/>
    </w:rPr>
  </w:style>
  <w:style w:type="paragraph" w:styleId="3">
    <w:name w:val="heading 3"/>
    <w:basedOn w:val="a"/>
    <w:next w:val="a"/>
    <w:link w:val="30"/>
    <w:uiPriority w:val="9"/>
    <w:unhideWhenUsed/>
    <w:qFormat/>
    <w:rsid w:val="005C585D"/>
    <w:pPr>
      <w:keepNext/>
      <w:keepLines/>
      <w:spacing w:before="100" w:beforeAutospacing="1" w:after="100" w:afterAutospacing="1"/>
      <w:outlineLvl w:val="2"/>
    </w:pPr>
    <w:rPr>
      <w:rFonts w:eastAsia="Times New Roman" w:cstheme="majorBidi"/>
      <w:i/>
      <w:color w:val="000000" w:themeColor="text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585D"/>
    <w:pPr>
      <w:spacing w:line="240" w:lineRule="auto"/>
    </w:pPr>
    <w:rPr>
      <w:rFonts w:ascii="Microsoft YaHei UI" w:eastAsia="Microsoft YaHei UI"/>
      <w:sz w:val="18"/>
      <w:szCs w:val="18"/>
    </w:rPr>
  </w:style>
  <w:style w:type="character" w:customStyle="1" w:styleId="a4">
    <w:name w:val="批注框文本 字符"/>
    <w:basedOn w:val="a0"/>
    <w:link w:val="a3"/>
    <w:uiPriority w:val="99"/>
    <w:semiHidden/>
    <w:rsid w:val="005C585D"/>
    <w:rPr>
      <w:rFonts w:ascii="Microsoft YaHei UI" w:eastAsia="Microsoft YaHei UI"/>
      <w:sz w:val="18"/>
      <w:szCs w:val="18"/>
    </w:rPr>
  </w:style>
  <w:style w:type="character" w:customStyle="1" w:styleId="10">
    <w:name w:val="标题 1 字符"/>
    <w:basedOn w:val="a0"/>
    <w:link w:val="1"/>
    <w:uiPriority w:val="9"/>
    <w:rsid w:val="005C585D"/>
    <w:rPr>
      <w:rFonts w:ascii="Times New Roman" w:eastAsia="Times New Roman" w:hAnsi="Times New Roman" w:cstheme="majorBidi"/>
      <w:b/>
      <w:color w:val="000000" w:themeColor="text1"/>
      <w:sz w:val="28"/>
      <w:szCs w:val="32"/>
    </w:rPr>
  </w:style>
  <w:style w:type="character" w:customStyle="1" w:styleId="20">
    <w:name w:val="标题 2 字符"/>
    <w:basedOn w:val="a0"/>
    <w:link w:val="2"/>
    <w:uiPriority w:val="9"/>
    <w:rsid w:val="005C585D"/>
    <w:rPr>
      <w:rFonts w:ascii="Times New Roman" w:eastAsiaTheme="majorEastAsia" w:hAnsi="Times New Roman" w:cstheme="majorBidi"/>
      <w:b/>
      <w:szCs w:val="26"/>
    </w:rPr>
  </w:style>
  <w:style w:type="character" w:customStyle="1" w:styleId="30">
    <w:name w:val="标题 3 字符"/>
    <w:basedOn w:val="a0"/>
    <w:link w:val="3"/>
    <w:uiPriority w:val="9"/>
    <w:rsid w:val="005C585D"/>
    <w:rPr>
      <w:rFonts w:ascii="Times New Roman" w:eastAsia="Times New Roman" w:hAnsi="Times New Roman" w:cstheme="majorBidi"/>
      <w:i/>
      <w:color w:val="000000" w:themeColor="text1"/>
      <w:szCs w:val="24"/>
    </w:rPr>
  </w:style>
  <w:style w:type="paragraph" w:styleId="TOC">
    <w:name w:val="TOC Heading"/>
    <w:basedOn w:val="1"/>
    <w:next w:val="a"/>
    <w:uiPriority w:val="39"/>
    <w:unhideWhenUsed/>
    <w:qFormat/>
    <w:rsid w:val="005C585D"/>
    <w:pPr>
      <w:outlineLvl w:val="9"/>
    </w:pPr>
    <w:rPr>
      <w:rFonts w:asciiTheme="majorHAnsi" w:hAnsiTheme="majorHAnsi"/>
      <w:color w:val="2F5496" w:themeColor="accent1" w:themeShade="BF"/>
      <w:lang w:val="en-US" w:eastAsia="en-US"/>
    </w:rPr>
  </w:style>
  <w:style w:type="paragraph" w:styleId="TOC1">
    <w:name w:val="toc 1"/>
    <w:basedOn w:val="a"/>
    <w:next w:val="a"/>
    <w:autoRedefine/>
    <w:uiPriority w:val="39"/>
    <w:unhideWhenUsed/>
    <w:rsid w:val="005C585D"/>
    <w:pPr>
      <w:tabs>
        <w:tab w:val="right" w:leader="dot" w:pos="9016"/>
      </w:tabs>
      <w:spacing w:after="100"/>
      <w:jc w:val="both"/>
    </w:pPr>
  </w:style>
  <w:style w:type="character" w:styleId="a5">
    <w:name w:val="Hyperlink"/>
    <w:basedOn w:val="a0"/>
    <w:uiPriority w:val="99"/>
    <w:unhideWhenUsed/>
    <w:rsid w:val="005C585D"/>
    <w:rPr>
      <w:color w:val="0563C1" w:themeColor="hyperlink"/>
      <w:u w:val="single"/>
    </w:rPr>
  </w:style>
  <w:style w:type="character" w:customStyle="1" w:styleId="a6">
    <w:name w:val="标题 字符"/>
    <w:basedOn w:val="a0"/>
    <w:link w:val="a7"/>
    <w:uiPriority w:val="10"/>
    <w:rsid w:val="005C585D"/>
    <w:rPr>
      <w:rFonts w:asciiTheme="majorHAnsi" w:eastAsiaTheme="majorEastAsia" w:hAnsiTheme="majorHAnsi" w:cstheme="majorBidi"/>
      <w:spacing w:val="-10"/>
      <w:kern w:val="28"/>
      <w:sz w:val="56"/>
      <w:szCs w:val="56"/>
    </w:rPr>
  </w:style>
  <w:style w:type="paragraph" w:styleId="a7">
    <w:name w:val="Title"/>
    <w:basedOn w:val="a"/>
    <w:next w:val="a"/>
    <w:link w:val="a6"/>
    <w:uiPriority w:val="10"/>
    <w:qFormat/>
    <w:rsid w:val="005C585D"/>
    <w:pPr>
      <w:spacing w:line="240" w:lineRule="auto"/>
      <w:contextualSpacing/>
    </w:pPr>
    <w:rPr>
      <w:rFonts w:asciiTheme="majorHAnsi" w:eastAsiaTheme="majorEastAsia" w:hAnsiTheme="majorHAnsi" w:cstheme="majorBidi"/>
      <w:spacing w:val="-10"/>
      <w:kern w:val="28"/>
      <w:sz w:val="56"/>
      <w:szCs w:val="56"/>
    </w:rPr>
  </w:style>
  <w:style w:type="character" w:customStyle="1" w:styleId="11">
    <w:name w:val="标题 字符1"/>
    <w:basedOn w:val="a0"/>
    <w:uiPriority w:val="10"/>
    <w:rsid w:val="005C585D"/>
    <w:rPr>
      <w:rFonts w:asciiTheme="majorHAnsi" w:eastAsiaTheme="majorEastAsia" w:hAnsiTheme="majorHAnsi" w:cstheme="majorBidi"/>
      <w:spacing w:val="-10"/>
      <w:kern w:val="28"/>
      <w:sz w:val="56"/>
      <w:szCs w:val="56"/>
    </w:rPr>
  </w:style>
  <w:style w:type="character" w:customStyle="1" w:styleId="a8">
    <w:name w:val="批注文字 字符"/>
    <w:basedOn w:val="a0"/>
    <w:link w:val="a9"/>
    <w:uiPriority w:val="99"/>
    <w:semiHidden/>
    <w:rsid w:val="005C585D"/>
    <w:rPr>
      <w:sz w:val="20"/>
      <w:szCs w:val="20"/>
    </w:rPr>
  </w:style>
  <w:style w:type="paragraph" w:styleId="a9">
    <w:name w:val="annotation text"/>
    <w:basedOn w:val="a"/>
    <w:link w:val="a8"/>
    <w:uiPriority w:val="99"/>
    <w:semiHidden/>
    <w:unhideWhenUsed/>
    <w:rsid w:val="005C585D"/>
    <w:pPr>
      <w:spacing w:line="240" w:lineRule="auto"/>
    </w:pPr>
    <w:rPr>
      <w:rFonts w:asciiTheme="minorHAnsi" w:hAnsiTheme="minorHAnsi"/>
      <w:sz w:val="20"/>
      <w:szCs w:val="20"/>
    </w:rPr>
  </w:style>
  <w:style w:type="character" w:customStyle="1" w:styleId="12">
    <w:name w:val="批注文字 字符1"/>
    <w:basedOn w:val="a0"/>
    <w:uiPriority w:val="99"/>
    <w:semiHidden/>
    <w:rsid w:val="005C585D"/>
    <w:rPr>
      <w:rFonts w:ascii="Times New Roman" w:hAnsi="Times New Roman"/>
      <w:sz w:val="20"/>
      <w:szCs w:val="20"/>
    </w:rPr>
  </w:style>
  <w:style w:type="character" w:customStyle="1" w:styleId="aa">
    <w:name w:val="批注主题 字符"/>
    <w:basedOn w:val="a8"/>
    <w:link w:val="ab"/>
    <w:uiPriority w:val="99"/>
    <w:semiHidden/>
    <w:rsid w:val="005C585D"/>
    <w:rPr>
      <w:b/>
      <w:bCs/>
      <w:sz w:val="20"/>
      <w:szCs w:val="20"/>
    </w:rPr>
  </w:style>
  <w:style w:type="paragraph" w:styleId="ab">
    <w:name w:val="annotation subject"/>
    <w:basedOn w:val="a9"/>
    <w:next w:val="a9"/>
    <w:link w:val="aa"/>
    <w:uiPriority w:val="99"/>
    <w:semiHidden/>
    <w:unhideWhenUsed/>
    <w:rsid w:val="005C585D"/>
    <w:rPr>
      <w:b/>
      <w:bCs/>
    </w:rPr>
  </w:style>
  <w:style w:type="character" w:customStyle="1" w:styleId="13">
    <w:name w:val="批注主题 字符1"/>
    <w:basedOn w:val="12"/>
    <w:uiPriority w:val="99"/>
    <w:semiHidden/>
    <w:rsid w:val="005C585D"/>
    <w:rPr>
      <w:rFonts w:ascii="Times New Roman" w:hAnsi="Times New Roman"/>
      <w:b/>
      <w:bCs/>
      <w:sz w:val="20"/>
      <w:szCs w:val="20"/>
    </w:rPr>
  </w:style>
  <w:style w:type="character" w:customStyle="1" w:styleId="ac">
    <w:name w:val="脚注文本 字符"/>
    <w:basedOn w:val="a0"/>
    <w:link w:val="ad"/>
    <w:uiPriority w:val="99"/>
    <w:semiHidden/>
    <w:rsid w:val="005C585D"/>
    <w:rPr>
      <w:sz w:val="20"/>
      <w:szCs w:val="20"/>
    </w:rPr>
  </w:style>
  <w:style w:type="paragraph" w:styleId="ad">
    <w:name w:val="footnote text"/>
    <w:basedOn w:val="a"/>
    <w:link w:val="ac"/>
    <w:uiPriority w:val="99"/>
    <w:semiHidden/>
    <w:unhideWhenUsed/>
    <w:rsid w:val="005C585D"/>
    <w:pPr>
      <w:spacing w:line="240" w:lineRule="auto"/>
    </w:pPr>
    <w:rPr>
      <w:rFonts w:asciiTheme="minorHAnsi" w:hAnsiTheme="minorHAnsi"/>
      <w:sz w:val="20"/>
      <w:szCs w:val="20"/>
    </w:rPr>
  </w:style>
  <w:style w:type="character" w:customStyle="1" w:styleId="14">
    <w:name w:val="脚注文本 字符1"/>
    <w:basedOn w:val="a0"/>
    <w:uiPriority w:val="99"/>
    <w:semiHidden/>
    <w:rsid w:val="005C585D"/>
    <w:rPr>
      <w:rFonts w:ascii="Times New Roman" w:hAnsi="Times New Roman"/>
      <w:sz w:val="20"/>
      <w:szCs w:val="20"/>
    </w:rPr>
  </w:style>
  <w:style w:type="table" w:styleId="ae">
    <w:name w:val="Table Grid"/>
    <w:basedOn w:val="a1"/>
    <w:uiPriority w:val="39"/>
    <w:rsid w:val="005C585D"/>
    <w:pPr>
      <w:spacing w:after="0" w:line="240" w:lineRule="auto"/>
    </w:pPr>
    <w:rPr>
      <w:rFonts w:ascii="Times New Roman" w:eastAsiaTheme="minorHAnsi" w:hAnsi="Times New Roman"/>
      <w:sz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a"/>
    <w:next w:val="a"/>
    <w:autoRedefine/>
    <w:uiPriority w:val="39"/>
    <w:unhideWhenUsed/>
    <w:rsid w:val="005C585D"/>
    <w:pPr>
      <w:spacing w:after="100"/>
      <w:ind w:left="220"/>
    </w:pPr>
  </w:style>
  <w:style w:type="paragraph" w:styleId="af">
    <w:name w:val="header"/>
    <w:basedOn w:val="a"/>
    <w:link w:val="af0"/>
    <w:uiPriority w:val="99"/>
    <w:unhideWhenUsed/>
    <w:rsid w:val="005C585D"/>
    <w:pPr>
      <w:tabs>
        <w:tab w:val="center" w:pos="4513"/>
        <w:tab w:val="right" w:pos="9026"/>
      </w:tabs>
      <w:spacing w:line="240" w:lineRule="auto"/>
    </w:pPr>
  </w:style>
  <w:style w:type="character" w:customStyle="1" w:styleId="af0">
    <w:name w:val="页眉 字符"/>
    <w:basedOn w:val="a0"/>
    <w:link w:val="af"/>
    <w:uiPriority w:val="99"/>
    <w:rsid w:val="005C585D"/>
    <w:rPr>
      <w:rFonts w:ascii="Times New Roman" w:hAnsi="Times New Roman"/>
    </w:rPr>
  </w:style>
  <w:style w:type="paragraph" w:styleId="af1">
    <w:name w:val="footer"/>
    <w:basedOn w:val="a"/>
    <w:link w:val="af2"/>
    <w:uiPriority w:val="99"/>
    <w:unhideWhenUsed/>
    <w:rsid w:val="005C585D"/>
    <w:pPr>
      <w:tabs>
        <w:tab w:val="center" w:pos="4513"/>
        <w:tab w:val="right" w:pos="9026"/>
      </w:tabs>
      <w:spacing w:line="240" w:lineRule="auto"/>
    </w:pPr>
  </w:style>
  <w:style w:type="character" w:customStyle="1" w:styleId="af2">
    <w:name w:val="页脚 字符"/>
    <w:basedOn w:val="a0"/>
    <w:link w:val="af1"/>
    <w:uiPriority w:val="99"/>
    <w:rsid w:val="005C585D"/>
    <w:rPr>
      <w:rFonts w:ascii="Times New Roman" w:hAnsi="Times New Roman"/>
    </w:rPr>
  </w:style>
  <w:style w:type="table" w:customStyle="1" w:styleId="15">
    <w:name w:val="网格型1"/>
    <w:basedOn w:val="a1"/>
    <w:next w:val="ae"/>
    <w:uiPriority w:val="59"/>
    <w:rsid w:val="005C5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5C585D"/>
    <w:rPr>
      <w:sz w:val="16"/>
      <w:szCs w:val="16"/>
    </w:rPr>
  </w:style>
  <w:style w:type="character" w:styleId="af4">
    <w:name w:val="Placeholder Text"/>
    <w:basedOn w:val="a0"/>
    <w:uiPriority w:val="99"/>
    <w:semiHidden/>
    <w:rsid w:val="005C585D"/>
    <w:rPr>
      <w:color w:val="808080"/>
    </w:rPr>
  </w:style>
  <w:style w:type="character" w:styleId="af5">
    <w:name w:val="line number"/>
    <w:basedOn w:val="a0"/>
    <w:uiPriority w:val="99"/>
    <w:semiHidden/>
    <w:unhideWhenUsed/>
    <w:rsid w:val="005C585D"/>
  </w:style>
  <w:style w:type="paragraph" w:styleId="af6">
    <w:name w:val="List Paragraph"/>
    <w:basedOn w:val="a"/>
    <w:uiPriority w:val="34"/>
    <w:qFormat/>
    <w:rsid w:val="005C585D"/>
    <w:pPr>
      <w:ind w:left="720"/>
      <w:contextualSpacing/>
    </w:pPr>
  </w:style>
  <w:style w:type="character" w:styleId="af7">
    <w:name w:val="footnote reference"/>
    <w:basedOn w:val="a0"/>
    <w:uiPriority w:val="99"/>
    <w:semiHidden/>
    <w:unhideWhenUsed/>
    <w:rsid w:val="005C585D"/>
    <w:rPr>
      <w:vertAlign w:val="superscript"/>
    </w:rPr>
  </w:style>
  <w:style w:type="character" w:customStyle="1" w:styleId="UnresolvedMention1">
    <w:name w:val="Unresolved Mention1"/>
    <w:basedOn w:val="a0"/>
    <w:uiPriority w:val="99"/>
    <w:semiHidden/>
    <w:unhideWhenUsed/>
    <w:rsid w:val="005C585D"/>
    <w:rPr>
      <w:color w:val="605E5C"/>
      <w:shd w:val="clear" w:color="auto" w:fill="E1DFDD"/>
    </w:rPr>
  </w:style>
  <w:style w:type="table" w:customStyle="1" w:styleId="21">
    <w:name w:val="网格型2"/>
    <w:basedOn w:val="a1"/>
    <w:next w:val="ae"/>
    <w:uiPriority w:val="59"/>
    <w:rsid w:val="005C585D"/>
    <w:pPr>
      <w:spacing w:after="0" w:line="240" w:lineRule="auto"/>
    </w:pPr>
    <w:rPr>
      <w:rFonts w:ascii="Times New Roman" w:eastAsia="Calibri" w:hAnsi="Times New Roman"/>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
    <w:name w:val="无列表1"/>
    <w:next w:val="a2"/>
    <w:uiPriority w:val="99"/>
    <w:semiHidden/>
    <w:unhideWhenUsed/>
    <w:rsid w:val="005C585D"/>
  </w:style>
  <w:style w:type="table" w:customStyle="1" w:styleId="31">
    <w:name w:val="网格型3"/>
    <w:basedOn w:val="a1"/>
    <w:next w:val="ae"/>
    <w:uiPriority w:val="39"/>
    <w:rsid w:val="005C5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5C585D"/>
    <w:pPr>
      <w:spacing w:before="100" w:beforeAutospacing="1" w:after="100" w:afterAutospacing="1" w:line="240" w:lineRule="auto"/>
    </w:pPr>
    <w:rPr>
      <w:rFonts w:eastAsia="Times New Roman" w:cs="Times New Roman"/>
      <w:sz w:val="24"/>
      <w:szCs w:val="24"/>
    </w:rPr>
  </w:style>
  <w:style w:type="numbering" w:customStyle="1" w:styleId="22">
    <w:name w:val="无列表2"/>
    <w:next w:val="a2"/>
    <w:uiPriority w:val="99"/>
    <w:semiHidden/>
    <w:unhideWhenUsed/>
    <w:rsid w:val="005C585D"/>
  </w:style>
  <w:style w:type="table" w:customStyle="1" w:styleId="4">
    <w:name w:val="网格型4"/>
    <w:basedOn w:val="a1"/>
    <w:next w:val="ae"/>
    <w:uiPriority w:val="39"/>
    <w:rsid w:val="005C585D"/>
    <w:pPr>
      <w:spacing w:after="0" w:line="240" w:lineRule="auto"/>
    </w:pPr>
    <w:rPr>
      <w:kern w:val="2"/>
      <w:sz w:val="21"/>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va-e-listitem">
    <w:name w:val="nova-e-list__item"/>
    <w:basedOn w:val="a"/>
    <w:rsid w:val="005C585D"/>
    <w:pPr>
      <w:spacing w:before="100" w:beforeAutospacing="1" w:after="100" w:afterAutospacing="1" w:line="240" w:lineRule="auto"/>
    </w:pPr>
    <w:rPr>
      <w:rFonts w:eastAsia="Times New Roman" w:cs="Times New Roman"/>
      <w:sz w:val="24"/>
      <w:szCs w:val="24"/>
      <w:lang w:eastAsia="en-GB"/>
    </w:rPr>
  </w:style>
  <w:style w:type="character" w:styleId="af9">
    <w:name w:val="FollowedHyperlink"/>
    <w:basedOn w:val="a0"/>
    <w:uiPriority w:val="99"/>
    <w:semiHidden/>
    <w:unhideWhenUsed/>
    <w:rsid w:val="005C585D"/>
    <w:rPr>
      <w:color w:val="954F72" w:themeColor="followedHyperlink"/>
      <w:u w:val="single"/>
    </w:rPr>
  </w:style>
  <w:style w:type="table" w:customStyle="1" w:styleId="5">
    <w:name w:val="网格型5"/>
    <w:basedOn w:val="a1"/>
    <w:next w:val="ae"/>
    <w:uiPriority w:val="39"/>
    <w:rsid w:val="005C585D"/>
    <w:pPr>
      <w:spacing w:after="0" w:line="240" w:lineRule="auto"/>
    </w:pPr>
    <w:rPr>
      <w:kern w:val="2"/>
      <w:sz w:val="21"/>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e"/>
    <w:uiPriority w:val="39"/>
    <w:rsid w:val="005C585D"/>
    <w:pPr>
      <w:spacing w:after="0" w:line="240" w:lineRule="auto"/>
    </w:pPr>
    <w:rPr>
      <w:kern w:val="2"/>
      <w:sz w:val="21"/>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e"/>
    <w:uiPriority w:val="39"/>
    <w:rsid w:val="005C585D"/>
    <w:pPr>
      <w:spacing w:after="0" w:line="240" w:lineRule="auto"/>
    </w:pPr>
    <w:rPr>
      <w:kern w:val="2"/>
      <w:sz w:val="21"/>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uiPriority w:val="99"/>
    <w:rsid w:val="005C585D"/>
    <w:pPr>
      <w:spacing w:before="100" w:beforeAutospacing="1" w:after="100" w:afterAutospacing="1" w:line="240" w:lineRule="auto"/>
    </w:pPr>
    <w:rPr>
      <w:rFonts w:eastAsia="Times New Roman" w:cs="Times New Roman"/>
      <w:sz w:val="24"/>
      <w:szCs w:val="24"/>
    </w:rPr>
  </w:style>
  <w:style w:type="paragraph" w:styleId="afa">
    <w:name w:val="Revision"/>
    <w:uiPriority w:val="99"/>
    <w:semiHidden/>
    <w:rsid w:val="005C585D"/>
    <w:pPr>
      <w:spacing w:after="0" w:line="240" w:lineRule="auto"/>
    </w:pPr>
    <w:rPr>
      <w:rFonts w:eastAsia="宋体"/>
      <w:lang w:eastAsia="en-US"/>
    </w:rPr>
  </w:style>
  <w:style w:type="table" w:styleId="17">
    <w:name w:val="Table Simple 1"/>
    <w:basedOn w:val="a1"/>
    <w:unhideWhenUsed/>
    <w:rsid w:val="005C585D"/>
    <w:pPr>
      <w:spacing w:after="0" w:line="240" w:lineRule="auto"/>
    </w:pPr>
    <w:rPr>
      <w:rFonts w:ascii="Times New Roman" w:eastAsia="Times New Roman" w:hAnsi="Times New Roman" w:cs="Times New Roman"/>
      <w:sz w:val="20"/>
      <w:szCs w:val="20"/>
      <w:lang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
    <w:name w:val="网格型8"/>
    <w:basedOn w:val="a1"/>
    <w:next w:val="ae"/>
    <w:uiPriority w:val="39"/>
    <w:rsid w:val="005C585D"/>
    <w:pPr>
      <w:spacing w:after="0" w:line="240" w:lineRule="auto"/>
    </w:pPr>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e"/>
    <w:uiPriority w:val="39"/>
    <w:rsid w:val="005C5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标题 11"/>
    <w:basedOn w:val="a"/>
    <w:next w:val="a"/>
    <w:uiPriority w:val="9"/>
    <w:qFormat/>
    <w:rsid w:val="005C585D"/>
    <w:pPr>
      <w:keepNext/>
      <w:keepLines/>
      <w:spacing w:before="100" w:beforeAutospacing="1" w:after="100" w:afterAutospacing="1"/>
      <w:jc w:val="center"/>
      <w:outlineLvl w:val="0"/>
    </w:pPr>
    <w:rPr>
      <w:rFonts w:eastAsia="Times New Roman" w:cs="Times New Roman"/>
      <w:b/>
      <w:color w:val="000000"/>
      <w:sz w:val="28"/>
      <w:szCs w:val="32"/>
    </w:rPr>
  </w:style>
  <w:style w:type="paragraph" w:customStyle="1" w:styleId="210">
    <w:name w:val="标题 21"/>
    <w:basedOn w:val="a"/>
    <w:next w:val="a"/>
    <w:uiPriority w:val="9"/>
    <w:qFormat/>
    <w:rsid w:val="005C585D"/>
    <w:pPr>
      <w:keepNext/>
      <w:keepLines/>
      <w:spacing w:before="100" w:beforeAutospacing="1" w:after="100" w:afterAutospacing="1"/>
      <w:outlineLvl w:val="1"/>
    </w:pPr>
    <w:rPr>
      <w:rFonts w:eastAsia="宋体" w:cs="Times New Roman"/>
      <w:b/>
      <w:szCs w:val="26"/>
    </w:rPr>
  </w:style>
  <w:style w:type="paragraph" w:customStyle="1" w:styleId="310">
    <w:name w:val="标题 31"/>
    <w:basedOn w:val="a"/>
    <w:next w:val="a"/>
    <w:uiPriority w:val="9"/>
    <w:qFormat/>
    <w:rsid w:val="005C585D"/>
    <w:pPr>
      <w:keepNext/>
      <w:keepLines/>
      <w:spacing w:before="100" w:beforeAutospacing="1" w:after="100" w:afterAutospacing="1"/>
      <w:outlineLvl w:val="2"/>
    </w:pPr>
    <w:rPr>
      <w:rFonts w:eastAsia="Times New Roman" w:cs="Times New Roman"/>
      <w:i/>
      <w:color w:val="000000"/>
      <w:szCs w:val="24"/>
    </w:rPr>
  </w:style>
  <w:style w:type="paragraph" w:customStyle="1" w:styleId="TOC10">
    <w:name w:val="TOC 标题1"/>
    <w:basedOn w:val="1"/>
    <w:next w:val="a"/>
    <w:uiPriority w:val="39"/>
    <w:qFormat/>
    <w:rsid w:val="005C585D"/>
    <w:pPr>
      <w:spacing w:before="240" w:beforeAutospacing="0" w:after="0" w:afterAutospacing="0" w:line="256" w:lineRule="auto"/>
      <w:jc w:val="left"/>
    </w:pPr>
    <w:rPr>
      <w:rFonts w:cs="Times New Roman"/>
      <w:color w:val="000000"/>
    </w:rPr>
  </w:style>
  <w:style w:type="paragraph" w:customStyle="1" w:styleId="18">
    <w:name w:val="标题1"/>
    <w:basedOn w:val="a"/>
    <w:next w:val="a"/>
    <w:uiPriority w:val="10"/>
    <w:qFormat/>
    <w:rsid w:val="005C585D"/>
    <w:pPr>
      <w:spacing w:line="240" w:lineRule="auto"/>
      <w:contextualSpacing/>
    </w:pPr>
    <w:rPr>
      <w:rFonts w:ascii="Calibri Light" w:eastAsia="宋体" w:hAnsi="Calibri Light" w:cs="Times New Roman"/>
      <w:spacing w:val="-10"/>
      <w:kern w:val="28"/>
      <w:sz w:val="56"/>
      <w:szCs w:val="56"/>
    </w:rPr>
  </w:style>
  <w:style w:type="character" w:customStyle="1" w:styleId="19">
    <w:name w:val="超链接1"/>
    <w:basedOn w:val="a0"/>
    <w:uiPriority w:val="99"/>
    <w:rsid w:val="005C585D"/>
    <w:rPr>
      <w:color w:val="0563C1"/>
      <w:u w:val="single"/>
    </w:rPr>
  </w:style>
  <w:style w:type="character" w:customStyle="1" w:styleId="1a">
    <w:name w:val="批注框文本 字符1"/>
    <w:basedOn w:val="a0"/>
    <w:uiPriority w:val="99"/>
    <w:semiHidden/>
    <w:rsid w:val="005C585D"/>
    <w:rPr>
      <w:rFonts w:ascii="Microsoft YaHei UI" w:eastAsia="Microsoft YaHei UI" w:hAnsi="Microsoft YaHei UI" w:hint="eastAsia"/>
      <w:sz w:val="18"/>
      <w:szCs w:val="18"/>
    </w:rPr>
  </w:style>
  <w:style w:type="character" w:customStyle="1" w:styleId="1b">
    <w:name w:val="未处理的提及1"/>
    <w:basedOn w:val="a0"/>
    <w:uiPriority w:val="99"/>
    <w:semiHidden/>
    <w:rsid w:val="005C585D"/>
    <w:rPr>
      <w:color w:val="605E5C"/>
      <w:shd w:val="clear" w:color="auto" w:fill="E1DFDD"/>
    </w:rPr>
  </w:style>
  <w:style w:type="character" w:customStyle="1" w:styleId="111">
    <w:name w:val="标题 1 字符1"/>
    <w:basedOn w:val="a0"/>
    <w:uiPriority w:val="9"/>
    <w:rsid w:val="005C585D"/>
    <w:rPr>
      <w:rFonts w:asciiTheme="majorHAnsi" w:eastAsiaTheme="majorEastAsia" w:hAnsiTheme="majorHAnsi" w:cstheme="majorBidi" w:hint="default"/>
      <w:color w:val="2F5496" w:themeColor="accent1" w:themeShade="BF"/>
      <w:sz w:val="32"/>
      <w:szCs w:val="32"/>
    </w:rPr>
  </w:style>
  <w:style w:type="character" w:customStyle="1" w:styleId="211">
    <w:name w:val="标题 2 字符1"/>
    <w:basedOn w:val="a0"/>
    <w:uiPriority w:val="9"/>
    <w:semiHidden/>
    <w:rsid w:val="005C585D"/>
    <w:rPr>
      <w:rFonts w:asciiTheme="majorHAnsi" w:eastAsiaTheme="majorEastAsia" w:hAnsiTheme="majorHAnsi" w:cstheme="majorBidi" w:hint="default"/>
      <w:color w:val="2F5496" w:themeColor="accent1" w:themeShade="BF"/>
      <w:sz w:val="26"/>
      <w:szCs w:val="26"/>
    </w:rPr>
  </w:style>
  <w:style w:type="character" w:customStyle="1" w:styleId="311">
    <w:name w:val="标题 3 字符1"/>
    <w:basedOn w:val="a0"/>
    <w:uiPriority w:val="9"/>
    <w:semiHidden/>
    <w:rsid w:val="005C585D"/>
    <w:rPr>
      <w:rFonts w:asciiTheme="majorHAnsi" w:eastAsiaTheme="majorEastAsia" w:hAnsiTheme="majorHAnsi" w:cstheme="majorBidi" w:hint="default"/>
      <w:color w:val="1F3763" w:themeColor="accent1" w:themeShade="7F"/>
      <w:sz w:val="24"/>
      <w:szCs w:val="24"/>
    </w:rPr>
  </w:style>
  <w:style w:type="table" w:customStyle="1" w:styleId="TableGrid1">
    <w:name w:val="Table Grid1"/>
    <w:basedOn w:val="a1"/>
    <w:next w:val="ae"/>
    <w:uiPriority w:val="39"/>
    <w:rsid w:val="005C585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next w:val="ae"/>
    <w:uiPriority w:val="59"/>
    <w:rsid w:val="005C585D"/>
    <w:pPr>
      <w:spacing w:after="0" w:line="240" w:lineRule="auto"/>
    </w:pPr>
    <w:rPr>
      <w:rFonts w:ascii="Times New Roman" w:eastAsia="宋体" w:hAnsi="Times New Roman"/>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1"/>
    <w:next w:val="ae"/>
    <w:uiPriority w:val="39"/>
    <w:rsid w:val="005C5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next w:val="ae"/>
    <w:uiPriority w:val="39"/>
    <w:rsid w:val="00DF3CD9"/>
    <w:pPr>
      <w:spacing w:after="0" w:line="240" w:lineRule="auto"/>
    </w:pPr>
    <w:rPr>
      <w:kern w:val="2"/>
      <w:sz w:val="21"/>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next w:val="ae"/>
    <w:uiPriority w:val="39"/>
    <w:rsid w:val="000A3F52"/>
    <w:pPr>
      <w:spacing w:after="0" w:line="240" w:lineRule="auto"/>
    </w:pPr>
    <w:rPr>
      <w:kern w:val="2"/>
      <w:sz w:val="21"/>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63A86"/>
  </w:style>
  <w:style w:type="character" w:styleId="afb">
    <w:name w:val="Strong"/>
    <w:basedOn w:val="a0"/>
    <w:uiPriority w:val="22"/>
    <w:qFormat/>
    <w:rsid w:val="00063A86"/>
    <w:rPr>
      <w:b/>
      <w:bCs/>
    </w:rPr>
  </w:style>
  <w:style w:type="table" w:customStyle="1" w:styleId="1110">
    <w:name w:val="网格型111"/>
    <w:basedOn w:val="a1"/>
    <w:uiPriority w:val="39"/>
    <w:rsid w:val="00DB3C0B"/>
    <w:pPr>
      <w:spacing w:after="0" w:line="240" w:lineRule="auto"/>
    </w:pPr>
    <w:rPr>
      <w:rFonts w:ascii="Calibri" w:eastAsia="宋体"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800548">
      <w:bodyDiv w:val="1"/>
      <w:marLeft w:val="0"/>
      <w:marRight w:val="0"/>
      <w:marTop w:val="0"/>
      <w:marBottom w:val="0"/>
      <w:divBdr>
        <w:top w:val="none" w:sz="0" w:space="0" w:color="auto"/>
        <w:left w:val="none" w:sz="0" w:space="0" w:color="auto"/>
        <w:bottom w:val="none" w:sz="0" w:space="0" w:color="auto"/>
        <w:right w:val="none" w:sz="0" w:space="0" w:color="auto"/>
      </w:divBdr>
      <w:divsChild>
        <w:div w:id="1775663153">
          <w:marLeft w:val="0"/>
          <w:marRight w:val="0"/>
          <w:marTop w:val="0"/>
          <w:marBottom w:val="0"/>
          <w:divBdr>
            <w:top w:val="none" w:sz="0" w:space="0" w:color="auto"/>
            <w:left w:val="none" w:sz="0" w:space="0" w:color="auto"/>
            <w:bottom w:val="none" w:sz="0" w:space="0" w:color="auto"/>
            <w:right w:val="none" w:sz="0" w:space="0" w:color="auto"/>
          </w:divBdr>
          <w:divsChild>
            <w:div w:id="1456367936">
              <w:marLeft w:val="0"/>
              <w:marRight w:val="0"/>
              <w:marTop w:val="0"/>
              <w:marBottom w:val="0"/>
              <w:divBdr>
                <w:top w:val="none" w:sz="0" w:space="0" w:color="auto"/>
                <w:left w:val="none" w:sz="0" w:space="0" w:color="auto"/>
                <w:bottom w:val="none" w:sz="0" w:space="0" w:color="auto"/>
                <w:right w:val="none" w:sz="0" w:space="0" w:color="auto"/>
              </w:divBdr>
              <w:divsChild>
                <w:div w:id="595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87020">
      <w:bodyDiv w:val="1"/>
      <w:marLeft w:val="0"/>
      <w:marRight w:val="0"/>
      <w:marTop w:val="0"/>
      <w:marBottom w:val="0"/>
      <w:divBdr>
        <w:top w:val="none" w:sz="0" w:space="0" w:color="auto"/>
        <w:left w:val="none" w:sz="0" w:space="0" w:color="auto"/>
        <w:bottom w:val="none" w:sz="0" w:space="0" w:color="auto"/>
        <w:right w:val="none" w:sz="0" w:space="0" w:color="auto"/>
      </w:divBdr>
    </w:div>
    <w:div w:id="1131484623">
      <w:bodyDiv w:val="1"/>
      <w:marLeft w:val="0"/>
      <w:marRight w:val="0"/>
      <w:marTop w:val="0"/>
      <w:marBottom w:val="0"/>
      <w:divBdr>
        <w:top w:val="none" w:sz="0" w:space="0" w:color="auto"/>
        <w:left w:val="none" w:sz="0" w:space="0" w:color="auto"/>
        <w:bottom w:val="none" w:sz="0" w:space="0" w:color="auto"/>
        <w:right w:val="none" w:sz="0" w:space="0" w:color="auto"/>
      </w:divBdr>
    </w:div>
    <w:div w:id="1373192867">
      <w:bodyDiv w:val="1"/>
      <w:marLeft w:val="0"/>
      <w:marRight w:val="0"/>
      <w:marTop w:val="0"/>
      <w:marBottom w:val="0"/>
      <w:divBdr>
        <w:top w:val="none" w:sz="0" w:space="0" w:color="auto"/>
        <w:left w:val="none" w:sz="0" w:space="0" w:color="auto"/>
        <w:bottom w:val="none" w:sz="0" w:space="0" w:color="auto"/>
        <w:right w:val="none" w:sz="0" w:space="0" w:color="auto"/>
      </w:divBdr>
    </w:div>
    <w:div w:id="1504710644">
      <w:bodyDiv w:val="1"/>
      <w:marLeft w:val="0"/>
      <w:marRight w:val="0"/>
      <w:marTop w:val="0"/>
      <w:marBottom w:val="0"/>
      <w:divBdr>
        <w:top w:val="none" w:sz="0" w:space="0" w:color="auto"/>
        <w:left w:val="none" w:sz="0" w:space="0" w:color="auto"/>
        <w:bottom w:val="none" w:sz="0" w:space="0" w:color="auto"/>
        <w:right w:val="none" w:sz="0" w:space="0" w:color="auto"/>
      </w:divBdr>
    </w:div>
    <w:div w:id="184470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lopez@rothamsted.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58E98866DFD245B9D0E18596F05661" ma:contentTypeVersion="14" ma:contentTypeDescription="Create a new document." ma:contentTypeScope="" ma:versionID="6a65acc1d16d82ba8642f2c45528ad94">
  <xsd:schema xmlns:xsd="http://www.w3.org/2001/XMLSchema" xmlns:xs="http://www.w3.org/2001/XMLSchema" xmlns:p="http://schemas.microsoft.com/office/2006/metadata/properties" xmlns:ns3="d8bf8bef-0b82-4986-a401-43264cccf55c" xmlns:ns4="3da09709-1773-4314-a174-55395cd16391" targetNamespace="http://schemas.microsoft.com/office/2006/metadata/properties" ma:root="true" ma:fieldsID="29202dbe9a93ccc4aeba0762be2cb109" ns3:_="" ns4:_="">
    <xsd:import namespace="d8bf8bef-0b82-4986-a401-43264cccf55c"/>
    <xsd:import namespace="3da09709-1773-4314-a174-55395cd163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f8bef-0b82-4986-a401-43264cccf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a09709-1773-4314-a174-55395cd163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4E4179-C4FE-4C01-9841-AE307B4D9E42}">
  <ds:schemaRefs>
    <ds:schemaRef ds:uri="http://schemas.openxmlformats.org/officeDocument/2006/bibliography"/>
  </ds:schemaRefs>
</ds:datastoreItem>
</file>

<file path=customXml/itemProps2.xml><?xml version="1.0" encoding="utf-8"?>
<ds:datastoreItem xmlns:ds="http://schemas.openxmlformats.org/officeDocument/2006/customXml" ds:itemID="{F2B4CE20-9FA3-4E8D-BAC2-540A1EB23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f8bef-0b82-4986-a401-43264cccf55c"/>
    <ds:schemaRef ds:uri="3da09709-1773-4314-a174-55395cd16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3381B-851C-451F-B3B3-887D45D5B1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437407-FE3D-463D-B11C-1C38DB991F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25</Pages>
  <Words>51898</Words>
  <Characters>295823</Characters>
  <Application>Microsoft Office Word</Application>
  <DocSecurity>0</DocSecurity>
  <Lines>2465</Lines>
  <Paragraphs>694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Ma</dc:creator>
  <cp:keywords/>
  <dc:description/>
  <cp:lastModifiedBy>MA YAN</cp:lastModifiedBy>
  <cp:revision>45</cp:revision>
  <dcterms:created xsi:type="dcterms:W3CDTF">2021-08-19T06:37:00Z</dcterms:created>
  <dcterms:modified xsi:type="dcterms:W3CDTF">2021-10-29T07:04:00Z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1f74feb5-f49b-302f-919a-3812ccf3eb12</vt:lpwstr>
  </property>
  <property fmtid="{D5CDD505-2E9C-101B-9397-08002B2CF9AE}" pid="4" name="Mendeley Citation Style_1">
    <vt:lpwstr>http://www.zotero.org/styles/plant-and-soil</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vt:lpwstr>
  </property>
  <property fmtid="{D5CDD505-2E9C-101B-9397-08002B2CF9AE}" pid="7" name="Mendeley Recent Style Id 1_1">
    <vt:lpwstr>http://www.zotero.org/styles/biology-and-fertility-of-soils</vt:lpwstr>
  </property>
  <property fmtid="{D5CDD505-2E9C-101B-9397-08002B2CF9AE}" pid="8" name="Mendeley Recent Style Name 1_1">
    <vt:lpwstr>Biology and Fertility of Soils</vt:lpwstr>
  </property>
  <property fmtid="{D5CDD505-2E9C-101B-9397-08002B2CF9AE}" pid="9" name="Mendeley Recent Style Id 2_1">
    <vt:lpwstr>http://www.zotero.org/styles/catena</vt:lpwstr>
  </property>
  <property fmtid="{D5CDD505-2E9C-101B-9397-08002B2CF9AE}" pid="10" name="Mendeley Recent Style Name 2_1">
    <vt:lpwstr>Catena</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http://www.zotero.org/styles/journal-of-plant-nutrition-and-soil-science</vt:lpwstr>
  </property>
  <property fmtid="{D5CDD505-2E9C-101B-9397-08002B2CF9AE}" pid="18" name="Mendeley Recent Style Name 6_1">
    <vt:lpwstr>Journal of Plant Nutrition and Soil Science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http://www.zotero.org/styles/plant-and-soil</vt:lpwstr>
  </property>
  <property fmtid="{D5CDD505-2E9C-101B-9397-08002B2CF9AE}" pid="22" name="Mendeley Recent Style Name 8_1">
    <vt:lpwstr>Plant and Soil</vt:lpwstr>
  </property>
  <property fmtid="{D5CDD505-2E9C-101B-9397-08002B2CF9AE}" pid="23" name="Mendeley Recent Style Id 9_1">
    <vt:lpwstr>http://www.zotero.org/styles/soil-biology-and-biochemistry</vt:lpwstr>
  </property>
  <property fmtid="{D5CDD505-2E9C-101B-9397-08002B2CF9AE}" pid="24" name="Mendeley Recent Style Name 9_1">
    <vt:lpwstr>Soil Biology and Biochemistry</vt:lpwstr>
  </property>
  <property fmtid="{D5CDD505-2E9C-101B-9397-08002B2CF9AE}" pid="25" name="ContentTypeId">
    <vt:lpwstr>0x010100BD58E98866DFD245B9D0E18596F05661</vt:lpwstr>
  </property>
</Properties>
</file>