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03224" w14:textId="1F3BF7BD" w:rsidR="00DB309C" w:rsidRPr="00E60C81" w:rsidRDefault="00DB309C" w:rsidP="00053289">
      <w:pPr>
        <w:pStyle w:val="MDPI11articletype"/>
        <w:rPr>
          <w:lang w:val="en-GB"/>
        </w:rPr>
      </w:pPr>
      <w:r w:rsidRPr="00E60C81">
        <w:rPr>
          <w:lang w:val="en-GB"/>
        </w:rPr>
        <w:t>Article</w:t>
      </w:r>
    </w:p>
    <w:p w14:paraId="2650713C" w14:textId="73C1F087" w:rsidR="00DB309C" w:rsidRPr="00E60C81" w:rsidRDefault="00DB309C" w:rsidP="00053289">
      <w:pPr>
        <w:pStyle w:val="MDPI12title"/>
        <w:rPr>
          <w:lang w:val="en-GB"/>
        </w:rPr>
      </w:pPr>
      <w:bookmarkStart w:id="0" w:name="_Hlk101300079"/>
      <w:r w:rsidRPr="00E60C81">
        <w:rPr>
          <w:lang w:val="en-GB"/>
        </w:rPr>
        <w:t xml:space="preserve">Climate </w:t>
      </w:r>
      <w:r w:rsidR="009C776C" w:rsidRPr="00E60C81">
        <w:rPr>
          <w:lang w:val="en-GB"/>
        </w:rPr>
        <w:t xml:space="preserve">Change Impacts </w:t>
      </w:r>
      <w:r w:rsidRPr="00E60C81">
        <w:rPr>
          <w:lang w:val="en-GB"/>
        </w:rPr>
        <w:t xml:space="preserve">on </w:t>
      </w:r>
      <w:r w:rsidR="009C776C" w:rsidRPr="00E60C81">
        <w:rPr>
          <w:lang w:val="en-GB"/>
        </w:rPr>
        <w:t xml:space="preserve">Crop Yield </w:t>
      </w:r>
      <w:r w:rsidRPr="00E60C81">
        <w:rPr>
          <w:lang w:val="en-GB"/>
        </w:rPr>
        <w:t xml:space="preserve">of </w:t>
      </w:r>
      <w:r w:rsidR="009C776C" w:rsidRPr="00E60C81">
        <w:rPr>
          <w:lang w:val="en-GB"/>
        </w:rPr>
        <w:t xml:space="preserve">Winter Wheat </w:t>
      </w:r>
      <w:r w:rsidR="009C776C" w:rsidRPr="00E60C81">
        <w:rPr>
          <w:lang w:val="en-GB"/>
        </w:rPr>
        <w:br/>
      </w:r>
      <w:r w:rsidRPr="00E60C81">
        <w:rPr>
          <w:lang w:val="en-GB"/>
        </w:rPr>
        <w:t>(</w:t>
      </w:r>
      <w:r w:rsidRPr="00E60C81">
        <w:rPr>
          <w:i/>
          <w:lang w:val="en-GB"/>
        </w:rPr>
        <w:t xml:space="preserve">Triticum </w:t>
      </w:r>
      <w:proofErr w:type="spellStart"/>
      <w:r w:rsidRPr="00E60C81">
        <w:rPr>
          <w:i/>
          <w:lang w:val="en-GB"/>
        </w:rPr>
        <w:t>aestivum</w:t>
      </w:r>
      <w:proofErr w:type="spellEnd"/>
      <w:r w:rsidRPr="00E60C81">
        <w:rPr>
          <w:lang w:val="en-GB"/>
        </w:rPr>
        <w:t xml:space="preserve">) and </w:t>
      </w:r>
      <w:r w:rsidR="009C776C" w:rsidRPr="00E60C81">
        <w:rPr>
          <w:lang w:val="en-GB"/>
        </w:rPr>
        <w:t xml:space="preserve">Maize </w:t>
      </w:r>
      <w:r w:rsidRPr="00E60C81">
        <w:rPr>
          <w:lang w:val="en-GB"/>
        </w:rPr>
        <w:t>(</w:t>
      </w:r>
      <w:proofErr w:type="spellStart"/>
      <w:r w:rsidRPr="00E60C81">
        <w:rPr>
          <w:i/>
          <w:lang w:val="en-GB"/>
        </w:rPr>
        <w:t>Zea</w:t>
      </w:r>
      <w:proofErr w:type="spellEnd"/>
      <w:r w:rsidRPr="00E60C81">
        <w:rPr>
          <w:i/>
          <w:lang w:val="en-GB"/>
        </w:rPr>
        <w:t xml:space="preserve"> mays</w:t>
      </w:r>
      <w:r w:rsidRPr="00E60C81">
        <w:rPr>
          <w:lang w:val="en-GB"/>
        </w:rPr>
        <w:t xml:space="preserve">) and </w:t>
      </w:r>
      <w:r w:rsidR="009C776C" w:rsidRPr="00E60C81">
        <w:rPr>
          <w:lang w:val="en-GB"/>
        </w:rPr>
        <w:t xml:space="preserve">Soil Organic Carbon Stocks </w:t>
      </w:r>
      <w:r w:rsidRPr="00E60C81">
        <w:rPr>
          <w:lang w:val="en-GB"/>
        </w:rPr>
        <w:t xml:space="preserve">in </w:t>
      </w:r>
      <w:r w:rsidR="009C776C" w:rsidRPr="00E60C81">
        <w:rPr>
          <w:lang w:val="en-GB"/>
        </w:rPr>
        <w:t xml:space="preserve">Northern </w:t>
      </w:r>
      <w:r w:rsidRPr="00E60C81">
        <w:rPr>
          <w:lang w:val="en-GB"/>
        </w:rPr>
        <w:t>China</w:t>
      </w:r>
    </w:p>
    <w:p w14:paraId="3D8D56C4" w14:textId="26B26F5E" w:rsidR="00053289" w:rsidRPr="00E60C81" w:rsidRDefault="00DB309C" w:rsidP="009C776C">
      <w:pPr>
        <w:pStyle w:val="MDPI13authornames"/>
        <w:rPr>
          <w:vertAlign w:val="superscript"/>
          <w:lang w:val="en-GB"/>
        </w:rPr>
      </w:pPr>
      <w:r w:rsidRPr="00E60C81">
        <w:rPr>
          <w:lang w:val="en-GB"/>
        </w:rPr>
        <w:t>Chuang Liu</w:t>
      </w:r>
      <w:r w:rsidR="009C776C" w:rsidRPr="00E60C81">
        <w:rPr>
          <w:lang w:val="en-GB"/>
        </w:rPr>
        <w:t xml:space="preserve"> </w:t>
      </w:r>
      <w:r w:rsidRPr="00E60C81">
        <w:rPr>
          <w:vertAlign w:val="superscript"/>
          <w:lang w:val="en-GB"/>
        </w:rPr>
        <w:t>1,2</w:t>
      </w:r>
      <w:r w:rsidRPr="00E60C81">
        <w:rPr>
          <w:lang w:val="en-GB"/>
        </w:rPr>
        <w:t>, Huiyi Yang</w:t>
      </w:r>
      <w:r w:rsidR="009C776C" w:rsidRPr="00E60C81">
        <w:rPr>
          <w:lang w:val="en-GB"/>
        </w:rPr>
        <w:t xml:space="preserve"> </w:t>
      </w:r>
      <w:proofErr w:type="gramStart"/>
      <w:r w:rsidRPr="00E60C81">
        <w:rPr>
          <w:vertAlign w:val="superscript"/>
          <w:lang w:val="en-GB"/>
        </w:rPr>
        <w:t>2,†</w:t>
      </w:r>
      <w:proofErr w:type="gramEnd"/>
      <w:r w:rsidRPr="00E60C81">
        <w:rPr>
          <w:lang w:val="en-GB"/>
        </w:rPr>
        <w:t>, Kate Gongadze</w:t>
      </w:r>
      <w:r w:rsidR="009C776C" w:rsidRPr="00E60C81">
        <w:rPr>
          <w:lang w:val="en-GB"/>
        </w:rPr>
        <w:t xml:space="preserve"> </w:t>
      </w:r>
      <w:r w:rsidRPr="00E60C81">
        <w:rPr>
          <w:vertAlign w:val="superscript"/>
          <w:lang w:val="en-GB"/>
        </w:rPr>
        <w:t>2,</w:t>
      </w:r>
      <w:r w:rsidR="009C776C" w:rsidRPr="00E60C81">
        <w:rPr>
          <w:vertAlign w:val="superscript"/>
          <w:lang w:val="en-GB"/>
        </w:rPr>
        <w:t>‡</w:t>
      </w:r>
      <w:r w:rsidRPr="00E60C81">
        <w:rPr>
          <w:lang w:val="en-GB"/>
        </w:rPr>
        <w:t>, Paul Harris</w:t>
      </w:r>
      <w:r w:rsidR="009C776C" w:rsidRPr="00E60C81">
        <w:rPr>
          <w:lang w:val="en-GB"/>
        </w:rPr>
        <w:t xml:space="preserve"> </w:t>
      </w:r>
      <w:r w:rsidRPr="00E60C81">
        <w:rPr>
          <w:vertAlign w:val="superscript"/>
          <w:lang w:val="en-GB"/>
        </w:rPr>
        <w:t>2</w:t>
      </w:r>
      <w:r w:rsidRPr="00E60C81">
        <w:rPr>
          <w:lang w:val="en-GB"/>
        </w:rPr>
        <w:t>, Mingbin Huang</w:t>
      </w:r>
      <w:r w:rsidR="009C776C" w:rsidRPr="00E60C81">
        <w:rPr>
          <w:lang w:val="en-GB"/>
        </w:rPr>
        <w:t xml:space="preserve"> </w:t>
      </w:r>
      <w:r w:rsidRPr="00E60C81">
        <w:rPr>
          <w:vertAlign w:val="superscript"/>
          <w:lang w:val="en-GB"/>
        </w:rPr>
        <w:t>3</w:t>
      </w:r>
      <w:r w:rsidRPr="00E60C81">
        <w:rPr>
          <w:lang w:val="en-GB"/>
        </w:rPr>
        <w:t xml:space="preserve"> and Lianhai Wu</w:t>
      </w:r>
      <w:r w:rsidR="009C776C" w:rsidRPr="00E60C81">
        <w:rPr>
          <w:lang w:val="en-GB"/>
        </w:rPr>
        <w:t xml:space="preserve"> </w:t>
      </w:r>
      <w:r w:rsidRPr="00E60C81">
        <w:rPr>
          <w:vertAlign w:val="superscript"/>
          <w:lang w:val="en-GB"/>
        </w:rPr>
        <w:t>2,</w:t>
      </w:r>
      <w:r w:rsidRPr="00E60C81">
        <w:rPr>
          <w:lang w:val="en-GB"/>
        </w:rPr>
        <w:t>*</w:t>
      </w:r>
    </w:p>
    <w:tbl>
      <w:tblPr>
        <w:tblStyle w:val="MDPITable"/>
        <w:tblpPr w:leftFromText="198" w:rightFromText="198" w:vertAnchor="page" w:horzAnchor="margin" w:tblpY="9085"/>
        <w:tblW w:w="2409" w:type="dxa"/>
        <w:tblLayout w:type="fixed"/>
        <w:tblLook w:val="04A0" w:firstRow="1" w:lastRow="0" w:firstColumn="1" w:lastColumn="0" w:noHBand="0" w:noVBand="1"/>
      </w:tblPr>
      <w:tblGrid>
        <w:gridCol w:w="2409"/>
      </w:tblGrid>
      <w:tr w:rsidR="00053289" w:rsidRPr="00E60C81" w14:paraId="14936C0A" w14:textId="77777777" w:rsidTr="00053289">
        <w:trPr>
          <w:cantSplit/>
        </w:trPr>
        <w:tc>
          <w:tcPr>
            <w:tcW w:w="2409" w:type="dxa"/>
          </w:tcPr>
          <w:p w14:paraId="6717AD74" w14:textId="1060E014" w:rsidR="00053289" w:rsidRPr="00E60C81" w:rsidRDefault="00053289" w:rsidP="00053289">
            <w:pPr>
              <w:pStyle w:val="MDPI61Citation"/>
              <w:rPr>
                <w:lang w:val="en-GB"/>
              </w:rPr>
            </w:pPr>
            <w:r w:rsidRPr="00E60C81">
              <w:rPr>
                <w:b/>
                <w:lang w:val="en-GB"/>
              </w:rPr>
              <w:t>Citation:</w:t>
            </w:r>
            <w:r w:rsidRPr="00E60C81">
              <w:rPr>
                <w:lang w:val="en-GB"/>
              </w:rPr>
              <w:t xml:space="preserve"> Liu, C.; Yang, H.; </w:t>
            </w:r>
            <w:r w:rsidRPr="00E60C81">
              <w:rPr>
                <w:lang w:val="en-GB"/>
              </w:rPr>
              <w:br/>
              <w:t xml:space="preserve">Gongadze, K.; Harris, P.; Huang, M.; Wu, L. Climate Change Impacts on Crop Yield of Winter Wheat </w:t>
            </w:r>
            <w:r w:rsidRPr="00E60C81">
              <w:rPr>
                <w:lang w:val="en-GB"/>
              </w:rPr>
              <w:br/>
              <w:t>(</w:t>
            </w:r>
            <w:r w:rsidRPr="00E60C81">
              <w:rPr>
                <w:i/>
                <w:lang w:val="en-GB"/>
              </w:rPr>
              <w:t xml:space="preserve">Triticum </w:t>
            </w:r>
            <w:proofErr w:type="spellStart"/>
            <w:r w:rsidRPr="00E60C81">
              <w:rPr>
                <w:i/>
                <w:lang w:val="en-GB"/>
              </w:rPr>
              <w:t>aestivum</w:t>
            </w:r>
            <w:proofErr w:type="spellEnd"/>
            <w:r w:rsidRPr="00E60C81">
              <w:rPr>
                <w:lang w:val="en-GB"/>
              </w:rPr>
              <w:t xml:space="preserve">) and Maize </w:t>
            </w:r>
            <w:r w:rsidRPr="00E60C81">
              <w:rPr>
                <w:lang w:val="en-GB"/>
              </w:rPr>
              <w:br/>
              <w:t>(</w:t>
            </w:r>
            <w:proofErr w:type="spellStart"/>
            <w:r w:rsidRPr="00E60C81">
              <w:rPr>
                <w:i/>
                <w:lang w:val="en-GB"/>
              </w:rPr>
              <w:t>Zea</w:t>
            </w:r>
            <w:proofErr w:type="spellEnd"/>
            <w:r w:rsidRPr="00E60C81">
              <w:rPr>
                <w:i/>
                <w:lang w:val="en-GB"/>
              </w:rPr>
              <w:t xml:space="preserve"> mays</w:t>
            </w:r>
            <w:r w:rsidRPr="00E60C81">
              <w:rPr>
                <w:lang w:val="en-GB"/>
              </w:rPr>
              <w:t xml:space="preserve">) and Soil Organic Carbon Stocks in Northern China. </w:t>
            </w:r>
            <w:r w:rsidRPr="00E60C81">
              <w:rPr>
                <w:lang w:val="en-GB"/>
              </w:rPr>
              <w:br/>
            </w:r>
            <w:r w:rsidRPr="00E60C81">
              <w:rPr>
                <w:i/>
                <w:lang w:val="en-GB"/>
              </w:rPr>
              <w:t xml:space="preserve">Agriculture </w:t>
            </w:r>
            <w:r w:rsidRPr="00E60C81">
              <w:rPr>
                <w:b/>
                <w:lang w:val="en-GB"/>
              </w:rPr>
              <w:t>2022</w:t>
            </w:r>
            <w:r w:rsidRPr="00E60C81">
              <w:rPr>
                <w:lang w:val="en-GB"/>
              </w:rPr>
              <w:t xml:space="preserve">, </w:t>
            </w:r>
            <w:r w:rsidRPr="00E60C81">
              <w:rPr>
                <w:i/>
                <w:lang w:val="en-GB"/>
              </w:rPr>
              <w:t>12</w:t>
            </w:r>
            <w:r w:rsidRPr="00E60C81">
              <w:rPr>
                <w:lang w:val="en-GB"/>
              </w:rPr>
              <w:t>, x. https://doi.org/10.3390/xxxxx</w:t>
            </w:r>
          </w:p>
          <w:p w14:paraId="7D8A8F10" w14:textId="687F67A3" w:rsidR="00053289" w:rsidRPr="00E60C81" w:rsidRDefault="00053289" w:rsidP="00053289">
            <w:pPr>
              <w:pStyle w:val="MDPI15academiceditor"/>
              <w:spacing w:after="120"/>
              <w:rPr>
                <w:lang w:val="en-GB"/>
              </w:rPr>
            </w:pPr>
            <w:r w:rsidRPr="00E60C81">
              <w:rPr>
                <w:lang w:val="en-GB"/>
              </w:rPr>
              <w:t xml:space="preserve">Academic Editor: </w:t>
            </w:r>
            <w:r w:rsidR="009236B0" w:rsidRPr="00E60C81">
              <w:rPr>
                <w:lang w:val="en-GB"/>
              </w:rPr>
              <w:t xml:space="preserve">Rosa </w:t>
            </w:r>
            <w:proofErr w:type="spellStart"/>
            <w:r w:rsidR="009236B0" w:rsidRPr="00E60C81">
              <w:rPr>
                <w:lang w:val="en-GB"/>
              </w:rPr>
              <w:t>Francaviglia</w:t>
            </w:r>
            <w:proofErr w:type="spellEnd"/>
          </w:p>
          <w:p w14:paraId="2DCF8BA2" w14:textId="11C1976E" w:rsidR="00053289" w:rsidRPr="00E60C81" w:rsidRDefault="00053289" w:rsidP="00053289">
            <w:pPr>
              <w:pStyle w:val="MDPI14history"/>
              <w:spacing w:before="120"/>
              <w:rPr>
                <w:lang w:val="en-GB"/>
              </w:rPr>
            </w:pPr>
            <w:r w:rsidRPr="00E60C81">
              <w:rPr>
                <w:lang w:val="en-GB"/>
              </w:rPr>
              <w:t xml:space="preserve">Received: </w:t>
            </w:r>
            <w:r w:rsidR="009236B0" w:rsidRPr="00E60C81">
              <w:t>11 March 2022</w:t>
            </w:r>
          </w:p>
          <w:p w14:paraId="61759548" w14:textId="4ADAFF7F" w:rsidR="00053289" w:rsidRPr="00E60C81" w:rsidRDefault="00053289" w:rsidP="00053289">
            <w:pPr>
              <w:pStyle w:val="MDPI14history"/>
              <w:rPr>
                <w:lang w:val="en-GB"/>
              </w:rPr>
            </w:pPr>
            <w:r w:rsidRPr="00E60C81">
              <w:rPr>
                <w:lang w:val="en-GB"/>
              </w:rPr>
              <w:t>Accepted:</w:t>
            </w:r>
            <w:r w:rsidR="009236B0" w:rsidRPr="00E60C81">
              <w:t xml:space="preserve"> 11 March 2022</w:t>
            </w:r>
          </w:p>
          <w:p w14:paraId="75CF6AFA" w14:textId="77777777" w:rsidR="00053289" w:rsidRPr="00E60C81" w:rsidRDefault="00053289" w:rsidP="00053289">
            <w:pPr>
              <w:pStyle w:val="MDPI14history"/>
              <w:spacing w:after="120"/>
              <w:rPr>
                <w:lang w:val="en-GB"/>
              </w:rPr>
            </w:pPr>
            <w:r w:rsidRPr="00E60C81">
              <w:rPr>
                <w:lang w:val="en-GB"/>
              </w:rPr>
              <w:t>Published: date</w:t>
            </w:r>
          </w:p>
          <w:p w14:paraId="541DC680" w14:textId="77777777" w:rsidR="00053289" w:rsidRPr="00E60C81" w:rsidRDefault="00053289" w:rsidP="00053289">
            <w:pPr>
              <w:pStyle w:val="MDPI63Notes"/>
              <w:jc w:val="both"/>
              <w:rPr>
                <w:lang w:val="en-GB"/>
              </w:rPr>
            </w:pPr>
            <w:r w:rsidRPr="00E60C81">
              <w:rPr>
                <w:b/>
                <w:lang w:val="en-GB"/>
              </w:rPr>
              <w:t>Publisher’s Note:</w:t>
            </w:r>
            <w:r w:rsidRPr="00E60C81">
              <w:rPr>
                <w:lang w:val="en-GB"/>
              </w:rPr>
              <w:t xml:space="preserve"> MDPI stays neutral </w:t>
            </w:r>
            <w:proofErr w:type="gramStart"/>
            <w:r w:rsidRPr="00E60C81">
              <w:rPr>
                <w:lang w:val="en-GB"/>
              </w:rPr>
              <w:t>with regard to</w:t>
            </w:r>
            <w:proofErr w:type="gramEnd"/>
            <w:r w:rsidRPr="00E60C81">
              <w:rPr>
                <w:lang w:val="en-GB"/>
              </w:rPr>
              <w:t xml:space="preserve"> jurisdictional claims in published maps and institutional affiliations.</w:t>
            </w:r>
          </w:p>
          <w:p w14:paraId="0063190C" w14:textId="77777777" w:rsidR="00053289" w:rsidRPr="00E60C81" w:rsidRDefault="00053289" w:rsidP="00053289">
            <w:pPr>
              <w:pStyle w:val="MDPI63Notes"/>
              <w:spacing w:before="60" w:after="60"/>
              <w:jc w:val="both"/>
              <w:rPr>
                <w:lang w:val="en-GB"/>
              </w:rPr>
            </w:pPr>
            <w:r w:rsidRPr="00E60C81">
              <w:rPr>
                <w:noProof/>
                <w:snapToGrid/>
                <w:lang w:val="en-GB" w:eastAsia="zh-CN" w:bidi="ar-SA"/>
              </w:rPr>
              <w:drawing>
                <wp:inline distT="0" distB="0" distL="0" distR="0" wp14:anchorId="060D826E" wp14:editId="3683F11D">
                  <wp:extent cx="694800" cy="248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132F31BA" w14:textId="74C48DA4" w:rsidR="00053289" w:rsidRPr="00E60C81" w:rsidRDefault="00053289" w:rsidP="00053289">
            <w:pPr>
              <w:pStyle w:val="MDPI63Notes"/>
              <w:spacing w:before="60" w:after="0"/>
              <w:jc w:val="both"/>
              <w:rPr>
                <w:lang w:val="en-GB"/>
              </w:rPr>
            </w:pPr>
            <w:r w:rsidRPr="00E60C81">
              <w:rPr>
                <w:b/>
                <w:lang w:val="en-GB"/>
              </w:rPr>
              <w:t>Copyright:</w:t>
            </w:r>
            <w:r w:rsidRPr="00E60C81">
              <w:rPr>
                <w:lang w:val="en-GB"/>
              </w:rPr>
              <w:t xml:space="preserve"> © 2022 by the authors. Submitted for possible open access publication under the terms and conditions of the Creative Commons Attribution (CC BY) license (https://creativecommons.org/licenses/by/4.0/).</w:t>
            </w:r>
          </w:p>
        </w:tc>
      </w:tr>
    </w:tbl>
    <w:p w14:paraId="0D22D780" w14:textId="4191BE20" w:rsidR="00DB309C" w:rsidRPr="00E60C81" w:rsidRDefault="00DB309C" w:rsidP="00053289">
      <w:pPr>
        <w:pStyle w:val="MDPI16affiliation"/>
        <w:rPr>
          <w:lang w:val="en-GB"/>
        </w:rPr>
      </w:pPr>
      <w:r w:rsidRPr="00E60C81">
        <w:rPr>
          <w:vertAlign w:val="superscript"/>
          <w:lang w:val="en-GB"/>
        </w:rPr>
        <w:t>1</w:t>
      </w:r>
      <w:r w:rsidRPr="00E60C81">
        <w:rPr>
          <w:lang w:val="en-GB"/>
        </w:rPr>
        <w:tab/>
        <w:t>Key Laboratory of Nutrient Cycling Resources and Environment of Anhui, Institute of Soil and Fertilizer, Anhui Academy of Agricultural Sciences, Hefei 230001, China</w:t>
      </w:r>
      <w:r w:rsidR="009C776C" w:rsidRPr="00E60C81">
        <w:rPr>
          <w:lang w:val="en-GB"/>
        </w:rPr>
        <w:t>; liuchuang@aaas.org.cn</w:t>
      </w:r>
    </w:p>
    <w:p w14:paraId="0CB1FB68" w14:textId="3D066576" w:rsidR="00DB309C" w:rsidRPr="00E60C81" w:rsidRDefault="00DB309C" w:rsidP="00053289">
      <w:pPr>
        <w:pStyle w:val="MDPI16affiliation"/>
        <w:rPr>
          <w:lang w:val="en-GB"/>
        </w:rPr>
      </w:pPr>
      <w:r w:rsidRPr="00E60C81">
        <w:rPr>
          <w:vertAlign w:val="superscript"/>
          <w:lang w:val="en-GB"/>
        </w:rPr>
        <w:t>2</w:t>
      </w:r>
      <w:r w:rsidRPr="00E60C81">
        <w:rPr>
          <w:lang w:val="en-GB"/>
        </w:rPr>
        <w:tab/>
        <w:t>Rothamsted Research, North Wyke, Okehampton, Devon EX20 2SB, UK</w:t>
      </w:r>
      <w:r w:rsidR="009C776C" w:rsidRPr="00E60C81">
        <w:rPr>
          <w:lang w:val="en-GB"/>
        </w:rPr>
        <w:t>; h.yang@greenwich.ac.uk (H.Y.); kate.gongadze@bristol.ac.uk (K.G.); paul.harris@rothamsted.ac.uk (P.H.)</w:t>
      </w:r>
    </w:p>
    <w:p w14:paraId="23067736" w14:textId="73F51034" w:rsidR="00DB309C" w:rsidRPr="00E60C81" w:rsidRDefault="00DB309C" w:rsidP="009C776C">
      <w:pPr>
        <w:pStyle w:val="MDPI16affiliation"/>
        <w:rPr>
          <w:lang w:val="en-GB"/>
        </w:rPr>
      </w:pPr>
      <w:r w:rsidRPr="00E60C81">
        <w:rPr>
          <w:vertAlign w:val="superscript"/>
          <w:lang w:val="en-GB"/>
        </w:rPr>
        <w:t>3</w:t>
      </w:r>
      <w:r w:rsidRPr="00E60C81">
        <w:rPr>
          <w:lang w:val="en-GB"/>
        </w:rPr>
        <w:tab/>
        <w:t>State Key Laboratory of Soil Erosion and Dryland Farming on the Loess Plateau, Institute of Soil and Water Conservation, Northwest A &amp; F University, Yangling 712100, China</w:t>
      </w:r>
      <w:r w:rsidR="009C776C" w:rsidRPr="00E60C81">
        <w:rPr>
          <w:lang w:val="en-GB"/>
        </w:rPr>
        <w:t>; hmbd@nwsuaf.edu.cn (M.H.)</w:t>
      </w:r>
    </w:p>
    <w:p w14:paraId="4F73436A" w14:textId="32D3B3B7" w:rsidR="00DB309C" w:rsidRPr="00E60C81" w:rsidRDefault="009C776C" w:rsidP="009C776C">
      <w:pPr>
        <w:pStyle w:val="MDPI16affiliation"/>
        <w:rPr>
          <w:lang w:val="en-GB"/>
        </w:rPr>
      </w:pPr>
      <w:r w:rsidRPr="00E60C81">
        <w:rPr>
          <w:b/>
          <w:lang w:val="en-GB"/>
        </w:rPr>
        <w:t>*</w:t>
      </w:r>
      <w:r w:rsidRPr="00E60C81">
        <w:rPr>
          <w:lang w:val="en-GB"/>
        </w:rPr>
        <w:tab/>
        <w:t xml:space="preserve">Correspondence: </w:t>
      </w:r>
      <w:r w:rsidR="00C46F42" w:rsidRPr="00E60C81">
        <w:rPr>
          <w:lang w:val="en-GB"/>
        </w:rPr>
        <w:t>lianhai.wu@rothamsted.ac.uk</w:t>
      </w:r>
    </w:p>
    <w:p w14:paraId="6AEFA538" w14:textId="1990F206" w:rsidR="00C46F42" w:rsidRPr="00E60C81" w:rsidRDefault="00C46F42" w:rsidP="00C46F42">
      <w:pPr>
        <w:pStyle w:val="MDPI16affiliation"/>
        <w:rPr>
          <w:color w:val="000000" w:themeColor="text1"/>
          <w:lang w:val="en-GB"/>
        </w:rPr>
      </w:pPr>
      <w:r w:rsidRPr="00E60C81">
        <w:rPr>
          <w:color w:val="auto"/>
          <w:lang w:val="en-GB"/>
        </w:rPr>
        <w:t>†</w:t>
      </w:r>
      <w:r w:rsidRPr="00E60C81">
        <w:rPr>
          <w:color w:val="auto"/>
          <w:lang w:val="en-GB"/>
        </w:rPr>
        <w:tab/>
        <w:t xml:space="preserve">Current address: Natural Resources Institute, Faculty of </w:t>
      </w:r>
      <w:r w:rsidRPr="00E60C81">
        <w:rPr>
          <w:lang w:val="en-GB"/>
        </w:rPr>
        <w:t xml:space="preserve">Engineering &amp; Science, University of Greenwich, Chatham Maritime, Kent ME4 4TB, </w:t>
      </w:r>
      <w:r w:rsidRPr="00E60C81">
        <w:rPr>
          <w:color w:val="000000" w:themeColor="text1"/>
          <w:lang w:val="en-GB"/>
        </w:rPr>
        <w:t>UK.</w:t>
      </w:r>
    </w:p>
    <w:p w14:paraId="06A2407F" w14:textId="68A19842" w:rsidR="00C46F42" w:rsidRPr="00E60C81" w:rsidRDefault="00C46F42" w:rsidP="00C46F42">
      <w:pPr>
        <w:pStyle w:val="MDPI16affiliation"/>
        <w:rPr>
          <w:lang w:val="en-GB"/>
        </w:rPr>
      </w:pPr>
      <w:r w:rsidRPr="00E60C81">
        <w:rPr>
          <w:lang w:val="en-GB"/>
        </w:rPr>
        <w:t>‡</w:t>
      </w:r>
      <w:r w:rsidRPr="00E60C81">
        <w:rPr>
          <w:lang w:val="en-GB"/>
        </w:rPr>
        <w:tab/>
        <w:t xml:space="preserve">Current address: Department of Aerospace Engineering, University of Bristol, </w:t>
      </w:r>
      <w:proofErr w:type="spellStart"/>
      <w:r w:rsidRPr="00E60C81">
        <w:rPr>
          <w:lang w:val="en-GB"/>
        </w:rPr>
        <w:t>Cantock’s</w:t>
      </w:r>
      <w:proofErr w:type="spellEnd"/>
      <w:r w:rsidRPr="00E60C81">
        <w:rPr>
          <w:lang w:val="en-GB"/>
        </w:rPr>
        <w:t xml:space="preserve"> Close, Bristol BS8 1TS, UK.</w:t>
      </w:r>
    </w:p>
    <w:bookmarkEnd w:id="0"/>
    <w:p w14:paraId="3051E488" w14:textId="48C91AC1" w:rsidR="00DB309C" w:rsidRPr="00E60C81" w:rsidRDefault="00DB309C" w:rsidP="00C46F42">
      <w:pPr>
        <w:pStyle w:val="MDPI17abstract"/>
        <w:rPr>
          <w:lang w:val="en-GB"/>
        </w:rPr>
      </w:pPr>
      <w:r w:rsidRPr="00E60C81">
        <w:rPr>
          <w:b/>
          <w:lang w:val="en-GB"/>
        </w:rPr>
        <w:t xml:space="preserve">Abstract: </w:t>
      </w:r>
      <w:r w:rsidRPr="00E60C81">
        <w:rPr>
          <w:lang w:val="en-GB"/>
        </w:rPr>
        <w:t>Agricultural system models provide an effective tool for forecasting crop productivity and nutrient budgets under future climate change. This study investigates the potential impacts of climate change on crop failure, grain yield and soil organic carbon (SOC) for both winter wheat (</w:t>
      </w:r>
      <w:r w:rsidRPr="00E60C81">
        <w:rPr>
          <w:i/>
          <w:iCs/>
          <w:lang w:val="en-GB"/>
        </w:rPr>
        <w:t xml:space="preserve">Triticum </w:t>
      </w:r>
      <w:proofErr w:type="spellStart"/>
      <w:r w:rsidRPr="00E60C81">
        <w:rPr>
          <w:i/>
          <w:iCs/>
          <w:lang w:val="en-GB"/>
        </w:rPr>
        <w:t>aestivum</w:t>
      </w:r>
      <w:proofErr w:type="spellEnd"/>
      <w:r w:rsidRPr="00E60C81">
        <w:rPr>
          <w:lang w:val="en-GB"/>
        </w:rPr>
        <w:t xml:space="preserve"> L.) and maize (</w:t>
      </w:r>
      <w:proofErr w:type="spellStart"/>
      <w:r w:rsidRPr="00E60C81">
        <w:rPr>
          <w:i/>
          <w:iCs/>
          <w:lang w:val="en-GB"/>
        </w:rPr>
        <w:t>Zea</w:t>
      </w:r>
      <w:proofErr w:type="spellEnd"/>
      <w:r w:rsidRPr="00E60C81">
        <w:rPr>
          <w:i/>
          <w:iCs/>
          <w:lang w:val="en-GB"/>
        </w:rPr>
        <w:t xml:space="preserve"> mays</w:t>
      </w:r>
      <w:r w:rsidRPr="00E60C81">
        <w:rPr>
          <w:lang w:val="en-GB"/>
        </w:rPr>
        <w:t xml:space="preserve"> L.) in </w:t>
      </w:r>
      <w:r w:rsidR="0040514C" w:rsidRPr="00E60C81">
        <w:rPr>
          <w:lang w:val="en-GB"/>
        </w:rPr>
        <w:t>n</w:t>
      </w:r>
      <w:r w:rsidRPr="00E60C81">
        <w:rPr>
          <w:lang w:val="en-GB"/>
        </w:rPr>
        <w:t>orthern China, using the SPACSYS model. The model was calibrated and validated with datasets from 20-year long-term experiments (1985</w:t>
      </w:r>
      <w:r w:rsidR="00FA4AA7" w:rsidRPr="00E60C81">
        <w:rPr>
          <w:lang w:val="en-GB"/>
        </w:rPr>
        <w:t>–</w:t>
      </w:r>
      <w:r w:rsidRPr="00E60C81">
        <w:rPr>
          <w:lang w:val="en-GB"/>
        </w:rPr>
        <w:t>2004) for the Loess plateau, and then used to forecast production (2020</w:t>
      </w:r>
      <w:r w:rsidR="00FA4AA7" w:rsidRPr="00E60C81">
        <w:rPr>
          <w:lang w:val="en-GB"/>
        </w:rPr>
        <w:t>–</w:t>
      </w:r>
      <w:r w:rsidRPr="00E60C81">
        <w:rPr>
          <w:lang w:val="en-GB"/>
        </w:rPr>
        <w:t xml:space="preserve">2049) under six sharing social-economic pathway climate scenarios for both wheat and maize crops with irrigation. Results suggested that warmer climatic scenarios might be favourable </w:t>
      </w:r>
      <w:r w:rsidR="00D257E4" w:rsidRPr="00E60C81">
        <w:rPr>
          <w:lang w:val="en-GB"/>
        </w:rPr>
        <w:t xml:space="preserve">for </w:t>
      </w:r>
      <w:r w:rsidRPr="00E60C81">
        <w:rPr>
          <w:lang w:val="en-GB"/>
        </w:rPr>
        <w:t>reduc</w:t>
      </w:r>
      <w:r w:rsidR="00D257E4" w:rsidRPr="00E60C81">
        <w:rPr>
          <w:lang w:val="en-GB"/>
        </w:rPr>
        <w:t>ing</w:t>
      </w:r>
      <w:r w:rsidRPr="00E60C81">
        <w:rPr>
          <w:lang w:val="en-GB"/>
        </w:rPr>
        <w:t xml:space="preserve"> the crop failure rate and increas</w:t>
      </w:r>
      <w:r w:rsidR="00D257E4" w:rsidRPr="00E60C81">
        <w:rPr>
          <w:lang w:val="en-GB"/>
        </w:rPr>
        <w:t>ing</w:t>
      </w:r>
      <w:r w:rsidRPr="00E60C81">
        <w:rPr>
          <w:lang w:val="en-GB"/>
        </w:rPr>
        <w:t xml:space="preserve"> the grain yield for winter wheat</w:t>
      </w:r>
      <w:r w:rsidR="00D257E4" w:rsidRPr="00E60C81">
        <w:rPr>
          <w:lang w:val="en-GB"/>
        </w:rPr>
        <w:t>,</w:t>
      </w:r>
      <w:r w:rsidRPr="00E60C81">
        <w:rPr>
          <w:lang w:val="en-GB"/>
        </w:rPr>
        <w:t xml:space="preserve"> while the same climatic scenarios were unfavourable </w:t>
      </w:r>
      <w:r w:rsidR="00D257E4" w:rsidRPr="00E60C81">
        <w:rPr>
          <w:lang w:val="en-GB"/>
        </w:rPr>
        <w:t xml:space="preserve">for </w:t>
      </w:r>
      <w:r w:rsidRPr="00E60C81">
        <w:rPr>
          <w:lang w:val="en-GB"/>
        </w:rPr>
        <w:t>maize production in the region. Furthermore, future SOC stocks in the topsoil layer (0</w:t>
      </w:r>
      <w:r w:rsidR="00FA4AA7" w:rsidRPr="00E60C81">
        <w:rPr>
          <w:lang w:val="en-GB"/>
        </w:rPr>
        <w:t>–</w:t>
      </w:r>
      <w:r w:rsidRPr="00E60C81">
        <w:rPr>
          <w:lang w:val="en-GB"/>
        </w:rPr>
        <w:t>30 cm) could increase but in the subsoil layer (</w:t>
      </w:r>
      <w:r w:rsidR="00794F30" w:rsidRPr="00E60C81">
        <w:rPr>
          <w:lang w:val="en-GB"/>
        </w:rPr>
        <w:t>30</w:t>
      </w:r>
      <w:r w:rsidR="00FA4AA7" w:rsidRPr="00E60C81">
        <w:rPr>
          <w:lang w:val="en-GB"/>
        </w:rPr>
        <w:t>–</w:t>
      </w:r>
      <w:r w:rsidRPr="00E60C81">
        <w:rPr>
          <w:lang w:val="en-GB"/>
        </w:rPr>
        <w:t>100 cm) could decrease, regardless of the chosen crop.</w:t>
      </w:r>
    </w:p>
    <w:p w14:paraId="50B8F3E5" w14:textId="77777777" w:rsidR="00DB309C" w:rsidRPr="00E60C81" w:rsidRDefault="00DB309C" w:rsidP="00DB309C">
      <w:pPr>
        <w:pStyle w:val="MDPI18keywords"/>
        <w:rPr>
          <w:lang w:val="en-GB"/>
        </w:rPr>
      </w:pPr>
      <w:r w:rsidRPr="00E60C81">
        <w:rPr>
          <w:b/>
          <w:lang w:val="en-GB"/>
        </w:rPr>
        <w:t xml:space="preserve">Keywords: </w:t>
      </w:r>
      <w:r w:rsidRPr="00E60C81">
        <w:rPr>
          <w:lang w:val="en-GB"/>
        </w:rPr>
        <w:t>SPACSYS; crop failure; soil organic carbon; modelling; Loess</w:t>
      </w:r>
    </w:p>
    <w:p w14:paraId="627184C3" w14:textId="77777777" w:rsidR="00DB309C" w:rsidRPr="00E60C81" w:rsidRDefault="00DB309C" w:rsidP="00DB309C">
      <w:pPr>
        <w:pStyle w:val="MDPI19line"/>
        <w:rPr>
          <w:lang w:val="en-GB"/>
        </w:rPr>
      </w:pPr>
    </w:p>
    <w:p w14:paraId="37FF0E3F" w14:textId="6A9D9203" w:rsidR="00DB309C" w:rsidRPr="00E60C81" w:rsidRDefault="003228E1" w:rsidP="003228E1">
      <w:pPr>
        <w:pStyle w:val="MDPI21heading1"/>
        <w:rPr>
          <w:lang w:val="en-GB"/>
        </w:rPr>
      </w:pPr>
      <w:r w:rsidRPr="00E60C81">
        <w:rPr>
          <w:lang w:val="en-GB"/>
        </w:rPr>
        <w:t xml:space="preserve">1. </w:t>
      </w:r>
      <w:r w:rsidR="00DB309C" w:rsidRPr="00E60C81">
        <w:rPr>
          <w:lang w:val="en-GB"/>
        </w:rPr>
        <w:t>Introduction</w:t>
      </w:r>
    </w:p>
    <w:p w14:paraId="4ED265D2" w14:textId="1FB62D64" w:rsidR="00DB309C" w:rsidRPr="00E60C81" w:rsidRDefault="00DB309C" w:rsidP="003228E1">
      <w:pPr>
        <w:pStyle w:val="MDPI31text"/>
        <w:rPr>
          <w:lang w:val="en-GB"/>
        </w:rPr>
      </w:pPr>
      <w:r w:rsidRPr="00E60C81">
        <w:rPr>
          <w:lang w:val="en-GB"/>
        </w:rPr>
        <w:t xml:space="preserve">Climate change poses a great challenge to worldwide agriculture production </w:t>
      </w:r>
      <w:r w:rsidRPr="00E60C81">
        <w:rPr>
          <w:lang w:val="en-GB"/>
        </w:rPr>
        <w:fldChar w:fldCharType="begin">
          <w:fldData xml:space="preserve">PEVuZE5vdGU+PENpdGU+PEF1dGhvcj5Sb3Nlbnp3ZWlnPC9BdXRob3I+PFllYXI+MjAxNDwvWWVh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</w:fldData>
        </w:fldChar>
      </w:r>
      <w:r w:rsidRPr="00E60C81">
        <w:rPr>
          <w:lang w:val="en-GB"/>
        </w:rPr>
        <w:instrText xml:space="preserve"> ADDIN EN.CITE </w:instrText>
      </w:r>
      <w:r w:rsidRPr="00E60C81">
        <w:rPr>
          <w:lang w:val="en-GB"/>
        </w:rPr>
        <w:fldChar w:fldCharType="begin">
          <w:fldData xml:space="preserve">PEVuZE5vdGU+PENpdGU+PEF1dGhvcj5Sb3Nlbnp3ZWlnPC9BdXRob3I+PFllYXI+MjAxNDwvWWVh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[1,2]</w:t>
      </w:r>
      <w:r w:rsidRPr="00E60C81">
        <w:rPr>
          <w:lang w:val="en-GB"/>
        </w:rPr>
        <w:fldChar w:fldCharType="end"/>
      </w:r>
      <w:r w:rsidRPr="00E60C81">
        <w:rPr>
          <w:lang w:val="en-GB"/>
        </w:rPr>
        <w:t xml:space="preserve">, where warmer temperatures greatly accelerate soil evaporation, which in turn increases drought severity, especially in the world’s drier regions where plant growth and development depend on water availability </w:t>
      </w:r>
      <w:r w:rsidRPr="00E60C81">
        <w:rPr>
          <w:lang w:val="en-GB"/>
        </w:rPr>
        <w:fldChar w:fldCharType="begin">
          <w:fldData xml:space="preserve">PEVuZE5vdGU+PENpdGU+PEF1dGhvcj5IYXRmaWVsZDwvQXV0aG9yPjxZZWFyPjIwMTU8L1llYXI+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</w:fldData>
        </w:fldChar>
      </w:r>
      <w:r w:rsidRPr="00E60C81">
        <w:rPr>
          <w:lang w:val="en-GB"/>
        </w:rPr>
        <w:instrText xml:space="preserve"> ADDIN EN.CITE </w:instrText>
      </w:r>
      <w:r w:rsidRPr="00E60C81">
        <w:rPr>
          <w:lang w:val="en-GB"/>
        </w:rPr>
        <w:fldChar w:fldCharType="begin">
          <w:fldData xml:space="preserve">PEVuZE5vdGU+PENpdGU+PEF1dGhvcj5IYXRmaWVsZDwvQXV0aG9yPjxZZWFyPjIwMTU8L1llYXI+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[3,4]</w:t>
      </w:r>
      <w:r w:rsidRPr="00E60C81">
        <w:rPr>
          <w:lang w:val="en-GB"/>
        </w:rPr>
        <w:fldChar w:fldCharType="end"/>
      </w:r>
      <w:r w:rsidRPr="00E60C81">
        <w:rPr>
          <w:lang w:val="en-GB"/>
        </w:rPr>
        <w:t xml:space="preserve">. Further, crop yield will become increasingly unstable </w:t>
      </w:r>
      <w:r w:rsidRPr="00E60C81">
        <w:rPr>
          <w:lang w:val="en-GB"/>
        </w:rPr>
        <w:fldChar w:fldCharType="begin"/>
      </w:r>
      <w:r w:rsidRPr="00E60C81">
        <w:rPr>
          <w:lang w:val="en-GB"/>
        </w:rPr>
        <w:instrText xml:space="preserve"> ADDIN EN.CITE &lt;EndNote&gt;&lt;Cite&gt;&lt;Author&gt;Rosenzweig&lt;/Author&gt;&lt;Year&gt;2014&lt;/Year&gt;&lt;RecNum&gt;1&lt;/RecNum&gt;&lt;DisplayText&gt;&lt;style size="10"&gt;[1]&lt;/style&gt;&lt;/DisplayText&gt;&lt;record&gt;&lt;rec-number&gt;1&lt;/rec-number&gt;&lt;foreign-keys&gt;&lt;key app="EN" db-id="fvvzxf52owasa1e2z95vw92509xtfedx2ser" timestamp="1631009974"&gt;1&lt;/key&gt;&lt;/foreign-keys&gt;&lt;ref-type name="Journal Article"&gt;17&lt;/ref-type&gt;&lt;contributors&gt;&lt;authors&gt;&lt;author&gt;Rosenzweig, Cynthia&lt;/author&gt;&lt;author&gt;Elliott, Joshua&lt;/author&gt;&lt;author&gt;Deryng, Delphine&lt;/author&gt;&lt;author&gt;Ruane, Alex C.&lt;/author&gt;&lt;author&gt;Müller, Christoph&lt;/author&gt;&lt;author&gt;Arneth, Almut&lt;/author&gt;&lt;author&gt;Boote, Kenneth J.&lt;/author&gt;&lt;author&gt;Folberth, Christian&lt;/author&gt;&lt;author&gt;Glotter, Michael&lt;/author&gt;&lt;author&gt;Khabarov, Nikolay&lt;/author&gt;&lt;author&gt;Neumann, Kathleen&lt;/author&gt;&lt;author&gt;Piontek, Franziska&lt;/author&gt;&lt;author&gt;Pugh, Thomas A. M.&lt;/author&gt;&lt;author&gt;Schmid, Erwin&lt;/author&gt;&lt;author&gt;Stehfest, Elke&lt;/author&gt;&lt;author&gt;Yang, Hong&lt;/author&gt;&lt;author&gt;Jones, James W.&lt;/author&gt;&lt;/authors&gt;&lt;/contributors&gt;&lt;titles&gt;&lt;title&gt;Assessing agricultural risks of climate change in the 21st century in a global gridded crop model intercomparison&lt;/title&gt;&lt;secondary-title&gt;Proceedings of the National Academy of Sciences&lt;/secondary-title&gt;&lt;/titles&gt;&lt;periodical&gt;&lt;full-title&gt;Proceedings of the National Academy of Sciences&lt;/full-title&gt;&lt;abbr-1&gt;PNAS&lt;/abbr-1&gt;&lt;/periodical&gt;&lt;pages&gt;3268&lt;/pages&gt;&lt;volume&gt;111&lt;/volume&gt;&lt;number&gt;9&lt;/number&gt;&lt;dates&gt;&lt;year&gt;2014&lt;/year&gt;&lt;/dates&gt;&lt;urls&gt;&lt;related-urls&gt;&lt;url&gt;http://www.pnas.org/content/111/9/3268.abstract&lt;/url&gt;&lt;/related-urls&gt;&lt;/urls&gt;&lt;electronic-resource-num&gt;&lt;style face="normal" font="default" size="12"&gt;https://doi.org/&lt;/style&gt;&lt;style face="normal" font="default" size="100%"&gt;10.1073/pnas.1222463110&lt;/style&gt;&lt;/electronic-resource-num&gt;&lt;/record&gt;&lt;/Cite&gt;&lt;/EndNote&gt;</w:instrText>
      </w:r>
      <w:r w:rsidRPr="00E60C81">
        <w:rPr>
          <w:lang w:val="en-GB"/>
        </w:rPr>
        <w:fldChar w:fldCharType="separate"/>
      </w:r>
      <w:r w:rsidRPr="00E60C81">
        <w:rPr>
          <w:lang w:val="en-GB"/>
        </w:rPr>
        <w:t>[1]</w:t>
      </w:r>
      <w:r w:rsidRPr="00E60C81">
        <w:rPr>
          <w:lang w:val="en-GB"/>
        </w:rPr>
        <w:fldChar w:fldCharType="end"/>
      </w:r>
      <w:r w:rsidRPr="00E60C81">
        <w:rPr>
          <w:lang w:val="en-GB"/>
        </w:rPr>
        <w:t xml:space="preserve"> with increases in crop failure rates </w:t>
      </w:r>
      <w:r w:rsidRPr="00E60C81">
        <w:rPr>
          <w:lang w:val="en-GB"/>
        </w:rPr>
        <w:fldChar w:fldCharType="begin"/>
      </w:r>
      <w:r w:rsidRPr="00E60C81">
        <w:rPr>
          <w:lang w:val="en-GB"/>
        </w:rPr>
        <w:instrText xml:space="preserve"> ADDIN EN.CITE &lt;EndNote&gt;&lt;Cite&gt;&lt;Author&gt;Gaupp&lt;/Author&gt;&lt;Year&gt;2019&lt;/Year&gt;&lt;RecNum&gt;12&lt;/RecNum&gt;&lt;DisplayText&gt;&lt;style size="10"&gt;[5]&lt;/style&gt;&lt;/DisplayText&gt;&lt;record&gt;&lt;rec-number&gt;12&lt;/rec-number&gt;&lt;foreign-keys&gt;&lt;key app="EN" db-id="fvvzxf52owasa1e2z95vw92509xtfedx2ser" timestamp="1631009974"&gt;12&lt;/key&gt;&lt;/foreign-keys&gt;&lt;ref-type name="Journal Article"&gt;17&lt;/ref-type&gt;&lt;contributors&gt;&lt;authors&gt;&lt;author&gt;Gaupp, Franziska&lt;/author&gt;&lt;author&gt;Hall, Jim&lt;/author&gt;&lt;author&gt;Mitchell, Dann&lt;/author&gt;&lt;author&gt;Dadson, Simon&lt;/author&gt;&lt;/authors&gt;&lt;/contributors&gt;&lt;titles&gt;&lt;title&gt;Increasing risks of multiple breadbasket failure under 1.5 and 2</w:instrText>
      </w:r>
      <w:r w:rsidRPr="00E60C81">
        <w:rPr>
          <w:rFonts w:ascii="Arial" w:hAnsi="Arial" w:cs="Arial"/>
          <w:lang w:val="en-GB"/>
        </w:rPr>
        <w:instrText> </w:instrText>
      </w:r>
      <w:r w:rsidRPr="00E60C81">
        <w:rPr>
          <w:rFonts w:cs="Palatino Linotype"/>
          <w:lang w:val="en-GB"/>
        </w:rPr>
        <w:instrText>°</w:instrText>
      </w:r>
      <w:r w:rsidRPr="00E60C81">
        <w:rPr>
          <w:lang w:val="en-GB"/>
        </w:rPr>
        <w:instrText>C global warming&lt;/title&gt;&lt;secondary-title&gt;Agricultural Systems&lt;/secondary-title&gt;&lt;/titles&gt;&lt;periodical&gt;&lt;full-title&gt;Agricultural Systems&lt;/full-title&gt;&lt;abbr-1&gt;Agric. Syst.&lt;/abbr-1&gt;&lt;/periodical&gt;&lt;pages&gt;34-45&lt;/pages&gt;&lt;volume&gt;175&lt;/volume&gt;&lt;keywords&gt;&lt;keyword&gt;Climate risks&lt;/keyword&gt;&lt;keyword&gt;Multiple breadbasket failure&lt;/keyword&gt;&lt;keyword&gt;Paris agreement&lt;/keyword&gt;&lt;keyword&gt;Copula methodology&lt;/keyword&gt;&lt;/keywords&gt;&lt;dates&gt;&lt;year&gt;2019&lt;/year&gt;&lt;pub-dates&gt;&lt;date&gt;2019/10/01/&lt;/date&gt;&lt;/pub-dates&gt;&lt;/dates&gt;&lt;isbn&gt;0308-521X&lt;/isbn&gt;&lt;urls&gt;&lt;related-urls&gt;&lt;url&gt;https://www.sciencedirect.com/science/article/pii/S0308521X18307674&lt;/url&gt;&lt;/related-urls&gt;&lt;/urls&gt;&lt;electronic-resource-num&gt;https://doi.org/10.1016/j.agsy.2019.05.010&lt;/electronic-resource-num&gt;&lt;/record&gt;&lt;/Cite&gt;&lt;/EndNote&gt;</w:instrText>
      </w:r>
      <w:r w:rsidRPr="00E60C81">
        <w:rPr>
          <w:lang w:val="en-GB"/>
        </w:rPr>
        <w:fldChar w:fldCharType="separate"/>
      </w:r>
      <w:r w:rsidRPr="00E60C81">
        <w:rPr>
          <w:lang w:val="en-GB"/>
        </w:rPr>
        <w:t>[5]</w:t>
      </w:r>
      <w:r w:rsidRPr="00E60C81">
        <w:rPr>
          <w:lang w:val="en-GB"/>
        </w:rPr>
        <w:fldChar w:fldCharType="end"/>
      </w:r>
      <w:r w:rsidRPr="00E60C81">
        <w:rPr>
          <w:lang w:val="en-GB"/>
        </w:rPr>
        <w:t xml:space="preserve">. For example, excess and uneven distributions of rainfall could lead to a substantial decline </w:t>
      </w:r>
      <w:r w:rsidR="00993221" w:rsidRPr="00E60C81">
        <w:rPr>
          <w:lang w:val="en-GB"/>
        </w:rPr>
        <w:t xml:space="preserve">in </w:t>
      </w:r>
      <w:r w:rsidRPr="00E60C81">
        <w:rPr>
          <w:lang w:val="en-GB"/>
        </w:rPr>
        <w:t xml:space="preserve">maize yield </w:t>
      </w:r>
      <w:r w:rsidRPr="00E60C81">
        <w:rPr>
          <w:lang w:val="en-GB"/>
        </w:rPr>
        <w:fldChar w:fldCharType="begin"/>
      </w:r>
      <w:r w:rsidRPr="00E60C81">
        <w:rPr>
          <w:lang w:val="en-GB"/>
        </w:rPr>
        <w:instrText xml:space="preserve"> ADDIN EN.CITE &lt;EndNote&gt;&lt;Cite&gt;&lt;Author&gt;Li&lt;/Author&gt;&lt;Year&gt;2019&lt;/Year&gt;&lt;RecNum&gt;5&lt;/RecNum&gt;&lt;DisplayText&gt;&lt;style size="10"&gt;[6]&lt;/style&gt;&lt;/DisplayText&gt;&lt;record&gt;&lt;rec-number&gt;5&lt;/rec-number&gt;&lt;foreign-keys&gt;&lt;key app="EN" db-id="fvvzxf52owasa1e2z95vw92509xtfedx2ser" timestamp="1631009974"&gt;5&lt;/key&gt;&lt;/foreign-keys&gt;&lt;ref-type name="Journal Article"&gt;17&lt;/ref-type&gt;&lt;contributors&gt;&lt;authors&gt;&lt;author&gt;Li, Yan&lt;/author&gt;&lt;author&gt;Guan, Kaiyu&lt;/author&gt;&lt;author&gt;Schnitkey, Gary D.&lt;/author&gt;&lt;author&gt;DeLucia, Evan&lt;/author&gt;&lt;author&gt;Peng, Bin&lt;/author&gt;&lt;/authors&gt;&lt;/contributors&gt;&lt;titles&gt;&lt;title&gt;Excessive rainfall leads to maize yield loss of a comparable magnitude to extreme drought in the United States&lt;/title&gt;&lt;secondary-title&gt;Global Change Biology&lt;/secondary-title&gt;&lt;/titles&gt;&lt;periodical&gt;&lt;full-title&gt;Global Change Biology&lt;/full-title&gt;&lt;abbr-1&gt;Glob. Chang. Biol.&lt;/abbr-1&gt;&lt;abbr-2&gt;Glob Chang Biol&lt;/abbr-2&gt;&lt;/periodical&gt;&lt;pages&gt;2325-2337&lt;/pages&gt;&lt;volume&gt;25&lt;/volume&gt;&lt;number&gt;7&lt;/number&gt;&lt;dates&gt;&lt;year&gt;2019&lt;/year&gt;&lt;/dates&gt;&lt;isbn&gt;1354-1013&lt;/isbn&gt;&lt;urls&gt;&lt;related-urls&gt;&lt;url&gt;https://onlinelibrary.wiley.com/doi/abs/10.1111/gcb.14628&lt;/url&gt;&lt;/related-urls&gt;&lt;/urls&gt;&lt;electronic-resource-num&gt;https://doi.org/10.1111/gcb.14628&lt;/electronic-resource-num&gt;&lt;/record&gt;&lt;/Cite&gt;&lt;/EndNote&gt;</w:instrText>
      </w:r>
      <w:r w:rsidRPr="00E60C81">
        <w:rPr>
          <w:lang w:val="en-GB"/>
        </w:rPr>
        <w:fldChar w:fldCharType="separate"/>
      </w:r>
      <w:r w:rsidRPr="00E60C81">
        <w:rPr>
          <w:lang w:val="en-GB"/>
        </w:rPr>
        <w:t>[6]</w:t>
      </w:r>
      <w:r w:rsidRPr="00E60C81">
        <w:rPr>
          <w:lang w:val="en-GB"/>
        </w:rPr>
        <w:fldChar w:fldCharType="end"/>
      </w:r>
      <w:r w:rsidRPr="00E60C81">
        <w:rPr>
          <w:lang w:val="en-GB"/>
        </w:rPr>
        <w:t xml:space="preserve"> where frequent heavy rainfall events over crop flowering and grain-filling periods will increase nitrogen (N) losses through leaching and runoff </w:t>
      </w:r>
      <w:r w:rsidRPr="00E60C81">
        <w:rPr>
          <w:lang w:val="en-GB"/>
        </w:rPr>
        <w:fldChar w:fldCharType="begin"/>
      </w:r>
      <w:r w:rsidRPr="00E60C81">
        <w:rPr>
          <w:lang w:val="en-GB"/>
        </w:rPr>
        <w:instrText xml:space="preserve"> ADDIN EN.CITE &lt;EndNote&gt;&lt;Cite&gt;&lt;Author&gt;Liu&lt;/Author&gt;&lt;Year&gt;2020&lt;/Year&gt;&lt;RecNum&gt;9&lt;/RecNum&gt;&lt;DisplayText&gt;&lt;style size="10"&gt;[7]&lt;/style&gt;&lt;/DisplayText&gt;&lt;record&gt;&lt;rec-number&gt;9&lt;/rec-number&gt;&lt;foreign-keys&gt;&lt;key app="EN" db-id="fvvzxf52owasa1e2z95vw92509xtfedx2ser" timestamp="1631009974"&gt;9&lt;/key&gt;&lt;/foreign-keys&gt;&lt;ref-type name="Journal Article"&gt;17&lt;/ref-type&gt;&lt;contributors&gt;&lt;authors&gt;&lt;author&gt;Liu, Chuang&lt;/author&gt;&lt;author&gt;Wang, Li&lt;/author&gt;&lt;author&gt;Cocq, Kate Le&lt;/author&gt;&lt;author&gt;Chang, Changlong&lt;/author&gt;&lt;author&gt;Li, Zhiguo&lt;/author&gt;&lt;author&gt;Chen, Fang&lt;/author&gt;&lt;author&gt;Liu, Yi&lt;/author&gt;&lt;author&gt;Wu, Lianhai&lt;/author&gt;&lt;/authors&gt;&lt;/contributors&gt;&lt;titles&gt;&lt;title&gt;Climate change and environmental impacts on and adaptation strategies for production in wheat-rice rotations in southern China&lt;/title&gt;&lt;secondary-title&gt;Agricultural and Forest Meteorology&lt;/secondary-title&gt;&lt;/titles&gt;&lt;periodical&gt;&lt;full-title&gt;Agricultural and Forest Meteorology&lt;/full-title&gt;&lt;abbr-1&gt;Agric. For. Meteorol.&lt;/abbr-1&gt;&lt;/periodical&gt;&lt;pages&gt;108136&lt;/pages&gt;&lt;volume&gt;292-293&lt;/volume&gt;&lt;keywords&gt;&lt;keyword&gt;Climate change&lt;/keyword&gt;&lt;keyword&gt;Crop modeling&lt;/keyword&gt;&lt;keyword&gt;N cycling&lt;/keyword&gt;&lt;keyword&gt;Wheat-rice rotation&lt;/keyword&gt;&lt;keyword&gt;Yield&lt;/keyword&gt;&lt;/keywords&gt;&lt;dates&gt;&lt;year&gt;2020&lt;/year&gt;&lt;pub-dates&gt;&lt;date&gt;2020/10/15/&lt;/date&gt;&lt;/pub-dates&gt;&lt;/dates&gt;&lt;isbn&gt;0168-1923&lt;/isbn&gt;&lt;urls&gt;&lt;related-urls&gt;&lt;url&gt;http://www.sciencedirect.com/science/article/pii/S0168192320302380&lt;/url&gt;&lt;/related-urls&gt;&lt;/urls&gt;&lt;electronic-resource-num&gt;https://doi.org/10.1016/j.agrformet.2020.108136&lt;/electronic-resource-num&gt;&lt;/record&gt;&lt;/Cite&gt;&lt;/EndNote&gt;</w:instrText>
      </w:r>
      <w:r w:rsidRPr="00E60C81">
        <w:rPr>
          <w:lang w:val="en-GB"/>
        </w:rPr>
        <w:fldChar w:fldCharType="separate"/>
      </w:r>
      <w:r w:rsidRPr="00E60C81">
        <w:rPr>
          <w:lang w:val="en-GB"/>
        </w:rPr>
        <w:t>[7]</w:t>
      </w:r>
      <w:r w:rsidRPr="00E60C81">
        <w:rPr>
          <w:lang w:val="en-GB"/>
        </w:rPr>
        <w:fldChar w:fldCharType="end"/>
      </w:r>
      <w:r w:rsidRPr="00E60C81">
        <w:rPr>
          <w:lang w:val="en-GB"/>
        </w:rPr>
        <w:t>. Conversely, an increase in atmospheric CO</w:t>
      </w:r>
      <w:r w:rsidRPr="00E60C81">
        <w:rPr>
          <w:vertAlign w:val="subscript"/>
          <w:lang w:val="en-GB"/>
        </w:rPr>
        <w:t>2</w:t>
      </w:r>
      <w:r w:rsidRPr="00E60C81">
        <w:rPr>
          <w:lang w:val="en-GB"/>
        </w:rPr>
        <w:t xml:space="preserve"> concentration can stimulate plant photosynthetic carbon (C) fixation, which indirectly mitigates adverse impacts of climate change </w:t>
      </w:r>
      <w:r w:rsidRPr="00E60C81">
        <w:rPr>
          <w:lang w:val="en-GB"/>
        </w:rPr>
        <w:fldChar w:fldCharType="begin">
          <w:fldData xml:space="preserve">PEVuZE5vdGU+PENpdGU+PEF1dGhvcj5KaW48L0F1dGhvcj48WWVhcj4yMDE4PC9ZZWFyPjxSZWNO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</w:fldData>
        </w:fldChar>
      </w:r>
      <w:r w:rsidRPr="00E60C81">
        <w:rPr>
          <w:lang w:val="en-GB"/>
        </w:rPr>
        <w:instrText xml:space="preserve"> ADDIN EN.CITE </w:instrText>
      </w:r>
      <w:r w:rsidRPr="00E60C81">
        <w:rPr>
          <w:lang w:val="en-GB"/>
        </w:rPr>
        <w:fldChar w:fldCharType="begin">
          <w:fldData xml:space="preserve">PEVuZE5vdGU+PENpdGU+PEF1dGhvcj5KaW48L0F1dGhvcj48WWVhcj4yMDE4PC9ZZWFyPjxSZWNO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00053289" w:rsidRPr="00E60C81">
        <w:rPr>
          <w:lang w:val="en-GB"/>
        </w:rPr>
        <w:t>[8–10</w:t>
      </w:r>
      <w:r w:rsidRPr="00E60C81">
        <w:rPr>
          <w:lang w:val="en-GB"/>
        </w:rPr>
        <w:t>]</w:t>
      </w:r>
      <w:r w:rsidRPr="00E60C81">
        <w:rPr>
          <w:lang w:val="en-GB"/>
        </w:rPr>
        <w:fldChar w:fldCharType="end"/>
      </w:r>
      <w:r w:rsidRPr="00E60C81">
        <w:rPr>
          <w:lang w:val="en-GB"/>
        </w:rPr>
        <w:t xml:space="preserve">. Thus, both pros and cons of climate change to agricultural production </w:t>
      </w:r>
      <w:proofErr w:type="gramStart"/>
      <w:r w:rsidRPr="00E60C81">
        <w:rPr>
          <w:lang w:val="en-GB"/>
        </w:rPr>
        <w:t>have to</w:t>
      </w:r>
      <w:proofErr w:type="gramEnd"/>
      <w:r w:rsidRPr="00E60C81">
        <w:rPr>
          <w:lang w:val="en-GB"/>
        </w:rPr>
        <w:t xml:space="preserve"> be considered for implementing positive adaption strategies.</w:t>
      </w:r>
    </w:p>
    <w:p w14:paraId="78990872" w14:textId="0B78F5DA" w:rsidR="00DB309C" w:rsidRPr="00E60C81" w:rsidRDefault="00DB309C" w:rsidP="003228E1">
      <w:pPr>
        <w:pStyle w:val="MDPI31text"/>
        <w:rPr>
          <w:lang w:val="en-GB"/>
        </w:rPr>
      </w:pPr>
      <w:r w:rsidRPr="00E60C81">
        <w:rPr>
          <w:lang w:val="en-GB"/>
        </w:rPr>
        <w:t xml:space="preserve">Soil organic carbon (SOC) is a critical element for crop production and acts as an important determinant for climate change where SOC is subject to inter-annual variability due to changes in agronomic practice and meteorological cycles </w:t>
      </w:r>
      <w:r w:rsidRPr="00E60C81">
        <w:rPr>
          <w:lang w:val="en-GB"/>
        </w:rPr>
        <w:fldChar w:fldCharType="begin">
          <w:fldData xml:space="preserve">PEVuZE5vdGU+PENpdGU+PEF1dGhvcj5LYWxyYTwvQXV0aG9yPjxZZWFyPjIwMDc8L1llYXI+PFJl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</w:fldData>
        </w:fldChar>
      </w:r>
      <w:r w:rsidRPr="00E60C81">
        <w:rPr>
          <w:lang w:val="en-GB"/>
        </w:rPr>
        <w:instrText xml:space="preserve"> ADDIN EN.CITE </w:instrText>
      </w:r>
      <w:r w:rsidRPr="00E60C81">
        <w:rPr>
          <w:lang w:val="en-GB"/>
        </w:rPr>
        <w:fldChar w:fldCharType="begin">
          <w:fldData xml:space="preserve">PEVuZE5vdGU+PENpdGU+PEF1dGhvcj5LYWxyYTwvQXV0aG9yPjxZZWFyPjIwMDc8L1llYXI+PFJl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[11,12]</w:t>
      </w:r>
      <w:r w:rsidRPr="00E60C81">
        <w:rPr>
          <w:lang w:val="en-GB"/>
        </w:rPr>
        <w:fldChar w:fldCharType="end"/>
      </w:r>
      <w:r w:rsidRPr="00E60C81">
        <w:rPr>
          <w:lang w:val="en-GB"/>
        </w:rPr>
        <w:t xml:space="preserve">. Climate change </w:t>
      </w:r>
      <w:r w:rsidRPr="00E60C81">
        <w:rPr>
          <w:lang w:val="en-GB"/>
        </w:rPr>
        <w:lastRenderedPageBreak/>
        <w:t xml:space="preserve">can increase dissolved C loss through runoff, which reduces soil productivity by increases in soil erosion risk and soil fertility degradation </w:t>
      </w:r>
      <w:r w:rsidRPr="00E60C81">
        <w:rPr>
          <w:lang w:val="en-GB"/>
        </w:rPr>
        <w:fldChar w:fldCharType="begin">
          <w:fldData xml:space="preserve">PEVuZE5vdGU+PENpdGU+PEF1dGhvcj5JUENDPC9BdXRob3I+PFllYXI+MjAxOTwvWWVhcj48UmVj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</w:fldData>
        </w:fldChar>
      </w:r>
      <w:r w:rsidRPr="00E60C81">
        <w:rPr>
          <w:lang w:val="en-GB"/>
        </w:rPr>
        <w:instrText xml:space="preserve"> ADDIN EN.CITE </w:instrText>
      </w:r>
      <w:r w:rsidRPr="00E60C81">
        <w:rPr>
          <w:lang w:val="en-GB"/>
        </w:rPr>
        <w:fldChar w:fldCharType="begin">
          <w:fldData xml:space="preserve">PEVuZE5vdGU+PENpdGU+PEF1dGhvcj5JUENDPC9BdXRob3I+PFllYXI+MjAxOTwvWWVhcj48UmVj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[13,14]</w:t>
      </w:r>
      <w:r w:rsidRPr="00E60C81">
        <w:rPr>
          <w:lang w:val="en-GB"/>
        </w:rPr>
        <w:fldChar w:fldCharType="end"/>
      </w:r>
      <w:r w:rsidRPr="00E60C81">
        <w:rPr>
          <w:lang w:val="en-GB"/>
        </w:rPr>
        <w:t>. In addition, the C input to soils from crops is incorporated into the SOC pool, which increases its complexity due to processes of decomposition and stabili</w:t>
      </w:r>
      <w:r w:rsidR="0040514C" w:rsidRPr="00E60C81">
        <w:rPr>
          <w:lang w:val="en-GB"/>
        </w:rPr>
        <w:t>s</w:t>
      </w:r>
      <w:r w:rsidRPr="00E60C81">
        <w:rPr>
          <w:lang w:val="en-GB"/>
        </w:rPr>
        <w:t xml:space="preserve">ation </w:t>
      </w:r>
      <w:r w:rsidRPr="00E60C81">
        <w:rPr>
          <w:lang w:val="en-GB"/>
        </w:rPr>
        <w:fldChar w:fldCharType="begin"/>
      </w:r>
      <w:r w:rsidRPr="00E60C81">
        <w:rPr>
          <w:lang w:val="en-GB"/>
        </w:rPr>
        <w:instrText xml:space="preserve"> ADDIN EN.CITE &lt;EndNote&gt;&lt;Cite&gt;&lt;Author&gt;Cotrufo&lt;/Author&gt;&lt;Year&gt;2010&lt;/Year&gt;&lt;RecNum&gt;52&lt;/RecNum&gt;&lt;DisplayText&gt;&lt;style size="10"&gt;[15]&lt;/style&gt;&lt;/DisplayText&gt;&lt;record&gt;&lt;rec-number&gt;52&lt;/rec-number&gt;&lt;foreign-keys&gt;&lt;key app="EN" db-id="fvvzxf52owasa1e2z95vw92509xtfedx2ser" timestamp="1636214506"&gt;52&lt;/key&gt;&lt;/foreign-keys&gt;&lt;ref-type name="Book Section"&gt;5&lt;/ref-type&gt;&lt;contributors&gt;&lt;authors&gt;&lt;author&gt;Cotrufo, Maria Francesca&lt;/author&gt;&lt;author&gt;Del Galdo, Ilaria&lt;/author&gt;&lt;author&gt;Piermatteo, Daniela&lt;/author&gt;&lt;/authors&gt;&lt;secondary-authors&gt;&lt;author&gt;W. Kutsch&lt;/author&gt;&lt;author&gt;M. Bahn&lt;/author&gt;&lt;author&gt;A. Heinemeyer &lt;/author&gt;&lt;/secondary-authors&gt;&lt;/contributors&gt;&lt;titles&gt;&lt;title&gt;Litter decomposition: concepts, methods and future perspectives&lt;/title&gt;&lt;secondary-title&gt;Soil Carbon Dynamics: An Integrated Methodology&lt;/secondary-title&gt;&lt;/titles&gt;&lt;pages&gt;76-90&lt;/pages&gt;&lt;dates&gt;&lt;year&gt;2010&lt;/year&gt;&lt;/dates&gt;&lt;pub-location&gt; Cambridge&lt;/pub-location&gt;&lt;publisher&gt;Cambridge University Press&lt;/publisher&gt;&lt;urls&gt;&lt;/urls&gt;&lt;electronic-resource-num&gt;https://doi.org/10.1017/CBO9780511711794.006&lt;/electronic-resource-num&gt;&lt;/record&gt;&lt;/Cite&gt;&lt;Cite&gt;&lt;Author&gt;Cotrufo&lt;/Author&gt;&lt;Year&gt;2010&lt;/Year&gt;&lt;RecNum&gt;52&lt;/RecNum&gt;&lt;record&gt;&lt;rec-number&gt;52&lt;/rec-number&gt;&lt;foreign-keys&gt;&lt;key app="EN" db-id="fvvzxf52owasa1e2z95vw92509xtfedx2ser" timestamp="1636214506"&gt;52&lt;/key&gt;&lt;/foreign-keys&gt;&lt;ref-type name="Book Section"&gt;5&lt;/ref-type&gt;&lt;contributors&gt;&lt;authors&gt;&lt;author&gt;Cotrufo, Maria Francesca&lt;/author&gt;&lt;author&gt;Del Galdo, Ilaria&lt;/author&gt;&lt;author&gt;Piermatteo, Daniela&lt;/author&gt;&lt;/authors&gt;&lt;secondary-authors&gt;&lt;author&gt;W. Kutsch&lt;/author&gt;&lt;author&gt;M. Bahn&lt;/author&gt;&lt;author&gt;A. Heinemeyer &lt;/author&gt;&lt;/secondary-authors&gt;&lt;/contributors&gt;&lt;titles&gt;&lt;title&gt;Litter decomposition: concepts, methods and future perspectives&lt;/title&gt;&lt;secondary-title&gt;Soil Carbon Dynamics: An Integrated Methodology&lt;/secondary-title&gt;&lt;/titles&gt;&lt;pages&gt;76-90&lt;/pages&gt;&lt;dates&gt;&lt;year&gt;2010&lt;/year&gt;&lt;/dates&gt;&lt;pub-location&gt; Cambridge&lt;/pub-location&gt;&lt;publisher&gt;Cambridge University Press&lt;/publisher&gt;&lt;urls&gt;&lt;/urls&gt;&lt;electronic-resource-num&gt;https://doi.org/10.1017/CBO9780511711794.006&lt;/electronic-resource-num&gt;&lt;/record&gt;&lt;/Cite&gt;&lt;/EndNote&gt;</w:instrText>
      </w:r>
      <w:r w:rsidRPr="00E60C81">
        <w:rPr>
          <w:lang w:val="en-GB"/>
        </w:rPr>
        <w:fldChar w:fldCharType="separate"/>
      </w:r>
      <w:r w:rsidRPr="00E60C81">
        <w:rPr>
          <w:lang w:val="en-GB"/>
        </w:rPr>
        <w:t>[15]</w:t>
      </w:r>
      <w:r w:rsidRPr="00E60C81">
        <w:rPr>
          <w:lang w:val="en-GB"/>
        </w:rPr>
        <w:fldChar w:fldCharType="end"/>
      </w:r>
      <w:r w:rsidRPr="00E60C81">
        <w:rPr>
          <w:lang w:val="en-GB"/>
        </w:rPr>
        <w:t>. Northern China is a major agricultural region in China, especially for winter wheat (</w:t>
      </w:r>
      <w:r w:rsidRPr="00E60C81">
        <w:rPr>
          <w:i/>
          <w:iCs/>
          <w:lang w:val="en-GB"/>
        </w:rPr>
        <w:t xml:space="preserve">Triticum </w:t>
      </w:r>
      <w:proofErr w:type="spellStart"/>
      <w:r w:rsidRPr="00E60C81">
        <w:rPr>
          <w:i/>
          <w:iCs/>
          <w:lang w:val="en-GB"/>
        </w:rPr>
        <w:t>aestivum</w:t>
      </w:r>
      <w:proofErr w:type="spellEnd"/>
      <w:r w:rsidRPr="00E60C81">
        <w:rPr>
          <w:lang w:val="en-GB"/>
        </w:rPr>
        <w:t xml:space="preserve"> L.) and maize (</w:t>
      </w:r>
      <w:proofErr w:type="spellStart"/>
      <w:r w:rsidRPr="00E60C81">
        <w:rPr>
          <w:i/>
          <w:iCs/>
          <w:lang w:val="en-GB"/>
        </w:rPr>
        <w:t>Zea</w:t>
      </w:r>
      <w:proofErr w:type="spellEnd"/>
      <w:r w:rsidRPr="00E60C81">
        <w:rPr>
          <w:i/>
          <w:iCs/>
          <w:lang w:val="en-GB"/>
        </w:rPr>
        <w:t xml:space="preserve"> mays</w:t>
      </w:r>
      <w:r w:rsidRPr="00E60C81">
        <w:rPr>
          <w:lang w:val="en-GB"/>
        </w:rPr>
        <w:t xml:space="preserve"> L.) but is vulnerable to the impacts of climate change </w:t>
      </w:r>
      <w:r w:rsidRPr="00E60C81">
        <w:rPr>
          <w:lang w:val="en-GB"/>
        </w:rPr>
        <w:fldChar w:fldCharType="begin">
          <w:fldData xml:space="preserve">PEVuZE5vdGU+PENpdGU+PEF1dGhvcj5XdTwvQXV0aG9yPjxZZWFyPjIwMTE8L1llYXI+PFJlY051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</w:fldData>
        </w:fldChar>
      </w:r>
      <w:r w:rsidRPr="00E60C81">
        <w:rPr>
          <w:lang w:val="en-GB"/>
        </w:rPr>
        <w:instrText xml:space="preserve"> ADDIN EN.CITE </w:instrText>
      </w:r>
      <w:r w:rsidRPr="00E60C81">
        <w:rPr>
          <w:lang w:val="en-GB"/>
        </w:rPr>
        <w:fldChar w:fldCharType="begin">
          <w:fldData xml:space="preserve">PEVuZE5vdGU+PENpdGU+PEF1dGhvcj5XdTwvQXV0aG9yPjxZZWFyPjIwMTE8L1llYXI+PFJlY051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[16]</w:t>
      </w:r>
      <w:r w:rsidRPr="00E60C81">
        <w:rPr>
          <w:lang w:val="en-GB"/>
        </w:rPr>
        <w:fldChar w:fldCharType="end"/>
      </w:r>
      <w:r w:rsidRPr="00E60C81">
        <w:rPr>
          <w:lang w:val="en-GB"/>
        </w:rPr>
        <w:t xml:space="preserve"> leading to social and economic instability nationally and potentially, globally </w:t>
      </w:r>
      <w:r w:rsidRPr="00E60C81">
        <w:rPr>
          <w:lang w:val="en-GB"/>
        </w:rPr>
        <w:fldChar w:fldCharType="begin">
          <w:fldData xml:space="preserve">PEVuZE5vdGU+PENpdGU+PEF1dGhvcj5EaW5nPC9BdXRob3I+PFllYXI+MjAyMTwvWWVhcj48UmVj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</w:fldData>
        </w:fldChar>
      </w:r>
      <w:r w:rsidRPr="00E60C81">
        <w:rPr>
          <w:lang w:val="en-GB"/>
        </w:rPr>
        <w:instrText xml:space="preserve"> ADDIN EN.CITE </w:instrText>
      </w:r>
      <w:r w:rsidRPr="00E60C81">
        <w:rPr>
          <w:lang w:val="en-GB"/>
        </w:rPr>
        <w:fldChar w:fldCharType="begin">
          <w:fldData xml:space="preserve">PEVuZE5vdGU+PENpdGU+PEF1dGhvcj5EaW5nPC9BdXRob3I+PFllYXI+MjAyMTwvWWVhcj48UmVj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[17,18]</w:t>
      </w:r>
      <w:r w:rsidRPr="00E60C81">
        <w:rPr>
          <w:lang w:val="en-GB"/>
        </w:rPr>
        <w:fldChar w:fldCharType="end"/>
      </w:r>
      <w:r w:rsidRPr="00E60C81">
        <w:rPr>
          <w:lang w:val="en-GB"/>
        </w:rPr>
        <w:t>. Thus, elucidating the relationship between climate change and crop yield and SOC stock is critically important for agricultural production and food security, not only in the region, but for impacts further afield also.</w:t>
      </w:r>
    </w:p>
    <w:p w14:paraId="21E5F17B" w14:textId="354F8319" w:rsidR="00DB309C" w:rsidRPr="00E60C81" w:rsidRDefault="00DB309C" w:rsidP="003228E1">
      <w:pPr>
        <w:pStyle w:val="MDPI31text"/>
        <w:rPr>
          <w:color w:val="auto"/>
          <w:lang w:val="en-GB"/>
        </w:rPr>
      </w:pPr>
      <w:r w:rsidRPr="00E60C81">
        <w:rPr>
          <w:lang w:val="en-GB"/>
        </w:rPr>
        <w:t xml:space="preserve">Although the statistical analyses of measured data can reveal the impacts of real-time meteorological variables and controlled variables on crop yield and SOC stock, it is effectively impossible to monitor the impacts of different climatic scenarios in the future through data-driven models. In this respect, agricultural system (mathematical) models provide a valuable tool for simulating (predicting) future crop productivity and nutrient cycling under different agronomic practices </w:t>
      </w:r>
      <w:r w:rsidR="0047269E" w:rsidRPr="00E60C81">
        <w:rPr>
          <w:lang w:val="en-GB"/>
        </w:rPr>
        <w:t xml:space="preserve">and </w:t>
      </w:r>
      <w:r w:rsidRPr="00E60C81">
        <w:rPr>
          <w:lang w:val="en-GB"/>
        </w:rPr>
        <w:t xml:space="preserve">climate change scenarios </w:t>
      </w:r>
      <w:r w:rsidRPr="00E60C81">
        <w:rPr>
          <w:lang w:val="en-GB"/>
        </w:rPr>
        <w:fldChar w:fldCharType="begin"/>
      </w:r>
      <w:r w:rsidRPr="00E60C81">
        <w:rPr>
          <w:lang w:val="en-GB"/>
        </w:rPr>
        <w:instrText xml:space="preserve"> ADDIN EN.CITE &lt;EndNote&gt;&lt;Cite&gt;&lt;Author&gt;Jones&lt;/Author&gt;&lt;Year&gt;2017&lt;/Year&gt;&lt;RecNum&gt;23&lt;/RecNum&gt;&lt;DisplayText&gt;&lt;style size="10"&gt;[19]&lt;/style&gt;&lt;/DisplayText&gt;&lt;record&gt;&lt;rec-number&gt;23&lt;/rec-number&gt;&lt;foreign-keys&gt;&lt;key app="EN" db-id="fvvzxf52owasa1e2z95vw92509xtfedx2ser" timestamp="1631009975"&gt;23&lt;/key&gt;&lt;/foreign-keys&gt;&lt;ref-type name="Journal Article"&gt;17&lt;/ref-type&gt;&lt;contributors&gt;&lt;authors&gt;&lt;author&gt;Jones, James W.&lt;/author&gt;&lt;author&gt;Antle, John M.&lt;/author&gt;&lt;author&gt;Basso, Bruno&lt;/author&gt;&lt;author&gt;Boote, Kenneth J.&lt;/author&gt;&lt;author&gt;Conant, Richard T.&lt;/author&gt;&lt;author&gt;Foster, Ian&lt;/author&gt;&lt;author&gt;Godfray, H. Charles J.&lt;/author&gt;&lt;author&gt;Herrero, Mario&lt;/author&gt;&lt;author&gt;Howitt, Richard E.&lt;/author&gt;&lt;author&gt;Janssen, Sander&lt;/author&gt;&lt;author&gt;Keating, Brian A.&lt;/author&gt;&lt;author&gt;Munoz-Carpena, Rafael&lt;/author&gt;&lt;author&gt;Porter, Cheryl H.&lt;/author&gt;&lt;author&gt;Rosenzweig, Cynthia&lt;/author&gt;&lt;author&gt;Wheeler, Tim R.&lt;/author&gt;&lt;/authors&gt;&lt;/contributors&gt;&lt;titles&gt;&lt;title&gt;Brief history of agricultural systems modeling&lt;/title&gt;&lt;secondary-title&gt;Agricultural Systems&lt;/secondary-title&gt;&lt;/titles&gt;&lt;periodical&gt;&lt;full-title&gt;Agricultural Systems&lt;/full-title&gt;&lt;abbr-1&gt;Agric. Syst.&lt;/abbr-1&gt;&lt;/periodical&gt;&lt;pages&gt;240-254&lt;/pages&gt;&lt;volume&gt;155&lt;/volume&gt;&lt;keywords&gt;&lt;keyword&gt;Agricultural systems&lt;/keyword&gt;&lt;keyword&gt;Models&lt;/keyword&gt;&lt;keyword&gt;Next generation&lt;/keyword&gt;&lt;keyword&gt;Data&lt;/keyword&gt;&lt;keyword&gt;History&lt;/keyword&gt;&lt;/keywords&gt;&lt;dates&gt;&lt;year&gt;2017&lt;/year&gt;&lt;pub-dates&gt;&lt;date&gt;2017/07/01/&lt;/date&gt;&lt;/pub-dates&gt;&lt;/dates&gt;&lt;isbn&gt;0308-521X&lt;/isbn&gt;&lt;urls&gt;&lt;related-urls&gt;&lt;url&gt;file:\\L:\lwu13747.pdf&lt;/url&gt;&lt;/related-urls&gt;&lt;/urls&gt;&lt;electronic-resource-num&gt;https://dx.doi.org/10.1016/j.agsy.2016.05.014&lt;/electronic-resource-num&gt;&lt;/record&gt;&lt;/Cite&gt;&lt;/EndNote&gt;</w:instrText>
      </w:r>
      <w:r w:rsidRPr="00E60C81">
        <w:rPr>
          <w:lang w:val="en-GB"/>
        </w:rPr>
        <w:fldChar w:fldCharType="separate"/>
      </w:r>
      <w:r w:rsidRPr="00E60C81">
        <w:rPr>
          <w:lang w:val="en-GB"/>
        </w:rPr>
        <w:t>[19]</w:t>
      </w:r>
      <w:r w:rsidRPr="00E60C81">
        <w:rPr>
          <w:lang w:val="en-GB"/>
        </w:rPr>
        <w:fldChar w:fldCharType="end"/>
      </w:r>
      <w:r w:rsidRPr="00E60C81">
        <w:rPr>
          <w:lang w:val="en-GB"/>
        </w:rPr>
        <w:t xml:space="preserve">. The SPACSYS (Soil-Plant-Atmosphere-Continuum </w:t>
      </w:r>
      <w:proofErr w:type="spellStart"/>
      <w:r w:rsidRPr="00E60C81">
        <w:rPr>
          <w:lang w:val="en-GB"/>
        </w:rPr>
        <w:t>SYStem</w:t>
      </w:r>
      <w:proofErr w:type="spellEnd"/>
      <w:r w:rsidRPr="00E60C81">
        <w:rPr>
          <w:lang w:val="en-GB"/>
        </w:rPr>
        <w:t xml:space="preserve">) model is one such process-based model and is capable of simulating processes in plant growth, C, N and phosphorus (P) cycling, water redistribution and heat transformation </w:t>
      </w:r>
      <w:r w:rsidRPr="00E60C81">
        <w:rPr>
          <w:lang w:val="en-GB"/>
        </w:rPr>
        <w:fldChar w:fldCharType="begin">
          <w:fldData xml:space="preserve">PEVuZE5vdGU+PENpdGU+PEF1dGhvcj5XdTwvQXV0aG9yPjxZZWFyPjIwMDc8L1llYXI+PFJlY051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</w:fldData>
        </w:fldChar>
      </w:r>
      <w:r w:rsidRPr="00E60C81">
        <w:rPr>
          <w:lang w:val="en-GB"/>
        </w:rPr>
        <w:instrText xml:space="preserve"> ADDIN EN.CITE </w:instrText>
      </w:r>
      <w:r w:rsidRPr="00E60C81">
        <w:rPr>
          <w:lang w:val="en-GB"/>
        </w:rPr>
        <w:fldChar w:fldCharType="begin">
          <w:fldData xml:space="preserve">PEVuZE5vdGU+PENpdGU+PEF1dGhvcj5XdTwvQXV0aG9yPjxZZWFyPjIwMDc8L1llYXI+PFJlY051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00053289" w:rsidRPr="00E60C81">
        <w:rPr>
          <w:lang w:val="en-GB"/>
        </w:rPr>
        <w:t>[20–22</w:t>
      </w:r>
      <w:r w:rsidRPr="00E60C81">
        <w:rPr>
          <w:lang w:val="en-GB"/>
        </w:rPr>
        <w:t>]</w:t>
      </w:r>
      <w:r w:rsidRPr="00E60C81">
        <w:rPr>
          <w:lang w:val="en-GB"/>
        </w:rPr>
        <w:fldChar w:fldCharType="end"/>
      </w:r>
      <w:r w:rsidRPr="00E60C81">
        <w:rPr>
          <w:lang w:val="en-GB"/>
        </w:rPr>
        <w:t xml:space="preserve">, together with more recent functionality in simulating ruminant animal growth </w:t>
      </w:r>
      <w:r w:rsidRPr="00E60C81">
        <w:rPr>
          <w:lang w:val="en-GB"/>
        </w:rPr>
        <w:fldChar w:fldCharType="begin"/>
      </w:r>
      <w:r w:rsidRPr="00E60C81">
        <w:rPr>
          <w:lang w:val="en-GB"/>
        </w:rPr>
        <w:instrText xml:space="preserve"> ADDIN EN.CITE &lt;EndNote&gt;&lt;Cite&gt;&lt;Author&gt;Wu&lt;/Author&gt;&lt;Year&gt;2022&lt;/Year&gt;&lt;RecNum&gt;45&lt;/RecNum&gt;&lt;DisplayText&gt;&lt;style size="10"&gt;[23]&lt;/style&gt;&lt;/DisplayText&gt;&lt;record&gt;&lt;rec-number&gt;45&lt;/rec-number&gt;&lt;foreign-keys&gt;&lt;key app="EN" db-id="fvvzxf52owasa1e2z95vw92509xtfedx2ser" timestamp="1636042729"&gt;45&lt;/key&gt;&lt;/foreign-keys&gt;&lt;ref-type name="Journal Article"&gt;17&lt;/ref-type&gt;&lt;contributors&gt;&lt;authors&gt;&lt;author&gt;Wu, L.&lt;/author&gt;&lt;author&gt;Harris, P.&lt;/author&gt;&lt;author&gt;Misselbrook, T.&lt;/author&gt;&lt;author&gt;Lee, M.&lt;/author&gt;&lt;/authors&gt;&lt;/contributors&gt;&lt;titles&gt;&lt;title&gt;Simulating grazing beef and sheep systems&lt;/title&gt;&lt;secondary-title&gt;Agricultural Systems&lt;/secondary-title&gt;&lt;/titles&gt;&lt;periodical&gt;&lt;full-title&gt;Agricultural Systems&lt;/full-title&gt;&lt;abbr-1&gt;Agric. Syst.&lt;/abbr-1&gt;&lt;/periodical&gt;&lt;dates&gt;&lt;year&gt;2022&lt;/year&gt;&lt;pub-dates&gt;&lt;date&gt;26/04/2021&lt;/date&gt;&lt;/pub-dates&gt;&lt;/dates&gt;&lt;urls&gt;&lt;/urls&gt;&lt;electronic-resource-num&gt;https://doi.org/10.1016/j.agsy.2021.103307&lt;/electronic-resource-num&gt;&lt;/record&gt;&lt;/Cite&gt;&lt;/EndNote&gt;</w:instrText>
      </w:r>
      <w:r w:rsidRPr="00E60C81">
        <w:rPr>
          <w:lang w:val="en-GB"/>
        </w:rPr>
        <w:fldChar w:fldCharType="separate"/>
      </w:r>
      <w:r w:rsidRPr="00E60C81">
        <w:rPr>
          <w:lang w:val="en-GB"/>
        </w:rPr>
        <w:t>[23]</w:t>
      </w:r>
      <w:r w:rsidRPr="00E60C81">
        <w:rPr>
          <w:lang w:val="en-GB"/>
        </w:rPr>
        <w:fldChar w:fldCharType="end"/>
      </w:r>
      <w:r w:rsidRPr="00E60C81">
        <w:rPr>
          <w:lang w:val="en-GB"/>
        </w:rPr>
        <w:t xml:space="preserve">. SPACSYS has been used to assess the effects of climate change on crop yield, N losses, greenhouse gas (GHG) emissions and soil C and N stocks with different cropping systems across different climatic regions </w:t>
      </w:r>
      <w:r w:rsidRPr="00E60C81">
        <w:rPr>
          <w:lang w:val="en-GB"/>
        </w:rPr>
        <w:fldChar w:fldCharType="begin">
          <w:fldData xml:space="preserve">PEVuZE5vdGU+PENpdGU+PEF1dGhvcj5aaGFuZzwvQXV0aG9yPjxZZWFyPjIwMTY8L1llYXI+PFJl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</w:fldData>
        </w:fldChar>
      </w:r>
      <w:r w:rsidRPr="00E60C81">
        <w:rPr>
          <w:lang w:val="en-GB"/>
        </w:rPr>
        <w:instrText xml:space="preserve"> ADDIN EN.CITE </w:instrText>
      </w:r>
      <w:r w:rsidRPr="00E60C81">
        <w:rPr>
          <w:lang w:val="en-GB"/>
        </w:rPr>
        <w:fldChar w:fldCharType="begin">
          <w:fldData xml:space="preserve">PEVuZE5vdGU+PENpdGU+PEF1dGhvcj5aaGFuZzwvQXV0aG9yPjxZZWFyPjIwMTY8L1llYXI+PFJl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[7,21,24,25]</w:t>
      </w:r>
      <w:r w:rsidRPr="00E60C81">
        <w:rPr>
          <w:lang w:val="en-GB"/>
        </w:rPr>
        <w:fldChar w:fldCharType="end"/>
      </w:r>
      <w:r w:rsidRPr="00E60C81">
        <w:rPr>
          <w:lang w:val="en-GB"/>
        </w:rPr>
        <w:t xml:space="preserve">. A sensitivity analysis on its outputs to different input parameters for simulating grain yield of winter wheat, water loss, GHG emissions and soil C stock has been done </w:t>
      </w:r>
      <w:r w:rsidRPr="00E60C81">
        <w:rPr>
          <w:lang w:val="en-GB"/>
        </w:rPr>
        <w:fldChar w:fldCharType="begin">
          <w:fldData xml:space="preserve">PEVuZE5vdGU+PENpdGU+PEF1dGhvcj5TaGFuPC9BdXRob3I+PFllYXI+MjAyMTwvWWVhcj48UmVj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</w:fldData>
        </w:fldChar>
      </w:r>
      <w:r w:rsidRPr="00E60C81">
        <w:rPr>
          <w:lang w:val="en-GB"/>
        </w:rPr>
        <w:instrText xml:space="preserve"> ADDIN EN.CITE </w:instrText>
      </w:r>
      <w:r w:rsidRPr="00E60C81">
        <w:rPr>
          <w:lang w:val="en-GB"/>
        </w:rPr>
        <w:fldChar w:fldCharType="begin">
          <w:fldData xml:space="preserve">PEVuZE5vdGU+PENpdGU+PEF1dGhvcj5TaGFuPC9BdXRob3I+PFllYXI+MjAyMTwvWWVhcj48UmVj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[26]</w:t>
      </w:r>
      <w:r w:rsidRPr="00E60C81">
        <w:rPr>
          <w:lang w:val="en-GB"/>
        </w:rPr>
        <w:fldChar w:fldCharType="end"/>
      </w:r>
      <w:r w:rsidRPr="00E60C81">
        <w:rPr>
          <w:lang w:val="en-GB"/>
        </w:rPr>
        <w:t xml:space="preserve">. In this </w:t>
      </w:r>
      <w:r w:rsidRPr="00E60C81">
        <w:rPr>
          <w:color w:val="auto"/>
          <w:lang w:val="en-GB"/>
        </w:rPr>
        <w:t>study, we use SPACSYS to assess the impact of CO</w:t>
      </w:r>
      <w:r w:rsidRPr="00E60C81">
        <w:rPr>
          <w:color w:val="auto"/>
          <w:vertAlign w:val="subscript"/>
          <w:lang w:val="en-GB"/>
        </w:rPr>
        <w:t>2</w:t>
      </w:r>
      <w:r w:rsidRPr="00E60C81">
        <w:rPr>
          <w:color w:val="auto"/>
          <w:lang w:val="en-GB"/>
        </w:rPr>
        <w:t xml:space="preserve"> concentrations on crop growth, together with different climatic scenarios of shared socioeconomic pathways and hypothesise that a warming climate could enhance winter wheat and maize yield in the studied region and that SOC stocks in the topsoil and subsoil can increase in continuous monoculture systems.</w:t>
      </w:r>
    </w:p>
    <w:p w14:paraId="0D6DBD19" w14:textId="1C76E5DD" w:rsidR="00DB309C" w:rsidRPr="00E60C81" w:rsidRDefault="003228E1" w:rsidP="003228E1">
      <w:pPr>
        <w:pStyle w:val="MDPI21heading1"/>
        <w:rPr>
          <w:lang w:val="en-GB"/>
        </w:rPr>
      </w:pPr>
      <w:r w:rsidRPr="00E60C81">
        <w:rPr>
          <w:lang w:val="en-GB"/>
        </w:rPr>
        <w:t xml:space="preserve">2. </w:t>
      </w:r>
      <w:r w:rsidR="00DB309C" w:rsidRPr="00E60C81">
        <w:rPr>
          <w:lang w:val="en-GB"/>
        </w:rPr>
        <w:t>Materials and Methods</w:t>
      </w:r>
    </w:p>
    <w:p w14:paraId="45FC3183" w14:textId="5AB01E30" w:rsidR="00DB309C" w:rsidRPr="00E60C81" w:rsidRDefault="003228E1" w:rsidP="003228E1">
      <w:pPr>
        <w:pStyle w:val="MDPI22heading2"/>
        <w:rPr>
          <w:noProof w:val="0"/>
          <w:lang w:val="en-GB"/>
        </w:rPr>
      </w:pPr>
      <w:r w:rsidRPr="00E60C81">
        <w:rPr>
          <w:noProof w:val="0"/>
          <w:lang w:val="en-GB"/>
        </w:rPr>
        <w:t xml:space="preserve">2.1. </w:t>
      </w:r>
      <w:r w:rsidR="00DB309C" w:rsidRPr="00E60C81">
        <w:rPr>
          <w:noProof w:val="0"/>
          <w:lang w:val="en-GB"/>
        </w:rPr>
        <w:t xml:space="preserve">Site </w:t>
      </w:r>
      <w:r w:rsidRPr="00E60C81">
        <w:rPr>
          <w:rFonts w:eastAsiaTheme="minorEastAsia"/>
          <w:noProof w:val="0"/>
          <w:lang w:val="en-GB"/>
        </w:rPr>
        <w:t>Description</w:t>
      </w:r>
      <w:r w:rsidRPr="00E60C81">
        <w:rPr>
          <w:noProof w:val="0"/>
          <w:lang w:val="en-GB"/>
        </w:rPr>
        <w:t xml:space="preserve"> </w:t>
      </w:r>
      <w:r w:rsidR="00DB309C" w:rsidRPr="00E60C81">
        <w:rPr>
          <w:noProof w:val="0"/>
          <w:lang w:val="en-GB"/>
        </w:rPr>
        <w:t xml:space="preserve">and </w:t>
      </w:r>
      <w:r w:rsidRPr="00E60C81">
        <w:rPr>
          <w:noProof w:val="0"/>
          <w:lang w:val="en-GB"/>
        </w:rPr>
        <w:t>Experimental Design</w:t>
      </w:r>
    </w:p>
    <w:p w14:paraId="770448BA" w14:textId="2D716041" w:rsidR="00DB309C" w:rsidRPr="00E60C81" w:rsidRDefault="00DB309C" w:rsidP="00DB309C">
      <w:pPr>
        <w:pStyle w:val="MDPI31text"/>
        <w:rPr>
          <w:lang w:val="en-GB"/>
        </w:rPr>
      </w:pPr>
      <w:r w:rsidRPr="00E60C81">
        <w:rPr>
          <w:lang w:val="en-GB"/>
        </w:rPr>
        <w:t>Data used for model calibration and validation were collected from a long-term field experiment with a monoculture cropping system of winter wheat or summer maize together with treatments of chemical fertiliser only, and a combination of chemical fertiliser and manure application. The 20-year experiment was conducted in a typical tableland and gully region of the Loess Plateau, Shaanxi province, China (107°47</w:t>
      </w:r>
      <w:r w:rsidR="00053289" w:rsidRPr="00E60C81">
        <w:rPr>
          <w:lang w:val="en-GB"/>
        </w:rPr>
        <w:t>’</w:t>
      </w:r>
      <w:r w:rsidRPr="00E60C81">
        <w:rPr>
          <w:lang w:val="en-GB"/>
        </w:rPr>
        <w:t>48</w:t>
      </w:r>
      <w:r w:rsidR="00053289" w:rsidRPr="00E60C81">
        <w:rPr>
          <w:lang w:val="en-GB"/>
        </w:rPr>
        <w:t>”</w:t>
      </w:r>
      <w:r w:rsidR="008A7503" w:rsidRPr="00E60C81">
        <w:rPr>
          <w:lang w:val="en-GB"/>
        </w:rPr>
        <w:t xml:space="preserve"> </w:t>
      </w:r>
      <w:r w:rsidRPr="00E60C81">
        <w:rPr>
          <w:lang w:val="en-GB"/>
        </w:rPr>
        <w:t>E, 35°11</w:t>
      </w:r>
      <w:r w:rsidR="00053289" w:rsidRPr="00E60C81">
        <w:rPr>
          <w:lang w:val="en-GB"/>
        </w:rPr>
        <w:t>’</w:t>
      </w:r>
      <w:r w:rsidRPr="00E60C81">
        <w:rPr>
          <w:lang w:val="en-GB"/>
        </w:rPr>
        <w:t>57</w:t>
      </w:r>
      <w:r w:rsidR="00053289" w:rsidRPr="00E60C81">
        <w:rPr>
          <w:lang w:val="en-GB"/>
        </w:rPr>
        <w:t>”</w:t>
      </w:r>
      <w:r w:rsidR="008A7503" w:rsidRPr="00E60C81">
        <w:rPr>
          <w:lang w:val="en-GB"/>
        </w:rPr>
        <w:t xml:space="preserve"> </w:t>
      </w:r>
      <w:r w:rsidRPr="00E60C81">
        <w:rPr>
          <w:lang w:val="en-GB"/>
        </w:rPr>
        <w:t xml:space="preserve">W, </w:t>
      </w:r>
      <w:r w:rsidRPr="00E60C81">
        <w:rPr>
          <w:iCs/>
          <w:lang w:val="en-GB"/>
        </w:rPr>
        <w:t>ca.</w:t>
      </w:r>
      <w:r w:rsidRPr="00E60C81">
        <w:rPr>
          <w:lang w:val="en-GB"/>
        </w:rPr>
        <w:t xml:space="preserve"> 1215 m </w:t>
      </w:r>
      <w:proofErr w:type="spellStart"/>
      <w:r w:rsidRPr="00E60C81">
        <w:rPr>
          <w:lang w:val="en-GB"/>
        </w:rPr>
        <w:t>a.s.l</w:t>
      </w:r>
      <w:proofErr w:type="spellEnd"/>
      <w:r w:rsidRPr="00E60C81">
        <w:rPr>
          <w:lang w:val="en-GB"/>
        </w:rPr>
        <w:t>.) between 1985 and 2004 (up to 1999 for winter wheat). The climate is semi-arid and warm temperate, where the mean annual precipitation was 584 mm and the mean annual temperature was 9.3 °</w:t>
      </w:r>
      <w:proofErr w:type="spellStart"/>
      <w:r w:rsidRPr="00E60C81">
        <w:rPr>
          <w:lang w:val="en-GB"/>
        </w:rPr>
        <w:t>C over</w:t>
      </w:r>
      <w:proofErr w:type="spellEnd"/>
      <w:r w:rsidRPr="00E60C81">
        <w:rPr>
          <w:lang w:val="en-GB"/>
        </w:rPr>
        <w:t xml:space="preserve"> the experimental period. </w:t>
      </w:r>
      <w:bookmarkStart w:id="1" w:name="_Hlk101430288"/>
      <w:r w:rsidRPr="00E60C81">
        <w:rPr>
          <w:lang w:val="en-GB"/>
        </w:rPr>
        <w:t>Monthly temperature and precipitation over the experimental period</w:t>
      </w:r>
      <w:bookmarkEnd w:id="1"/>
      <w:r w:rsidRPr="00E60C81">
        <w:rPr>
          <w:lang w:val="en-GB"/>
        </w:rPr>
        <w:t xml:space="preserve"> are shown in Figure 1. The soil is classified as </w:t>
      </w:r>
      <w:r w:rsidRPr="00E60C81">
        <w:rPr>
          <w:i/>
          <w:iCs/>
          <w:lang w:val="en-GB"/>
        </w:rPr>
        <w:t xml:space="preserve">Cumuli-Ustic </w:t>
      </w:r>
      <w:proofErr w:type="spellStart"/>
      <w:r w:rsidRPr="00E60C81">
        <w:rPr>
          <w:i/>
          <w:iCs/>
          <w:lang w:val="en-GB"/>
        </w:rPr>
        <w:t>Isohumosol</w:t>
      </w:r>
      <w:proofErr w:type="spellEnd"/>
      <w:r w:rsidRPr="00E60C81">
        <w:rPr>
          <w:lang w:val="en-GB"/>
        </w:rPr>
        <w:t xml:space="preserve"> soil in the Chinese soil classification, equivalent to </w:t>
      </w:r>
      <w:r w:rsidRPr="00E60C81">
        <w:rPr>
          <w:i/>
          <w:iCs/>
          <w:lang w:val="en-GB"/>
        </w:rPr>
        <w:t xml:space="preserve">Udic </w:t>
      </w:r>
      <w:proofErr w:type="spellStart"/>
      <w:r w:rsidRPr="00E60C81">
        <w:rPr>
          <w:i/>
          <w:iCs/>
          <w:lang w:val="en-GB"/>
        </w:rPr>
        <w:t>Haplustalf</w:t>
      </w:r>
      <w:proofErr w:type="spellEnd"/>
      <w:r w:rsidRPr="00E60C81">
        <w:rPr>
          <w:lang w:val="en-GB"/>
        </w:rPr>
        <w:t xml:space="preserve"> in the USDA soil taxonomy. Soil physical-chemical properties at the beginning of the experiment are given in Table 1.</w:t>
      </w:r>
    </w:p>
    <w:p w14:paraId="7A66F51D" w14:textId="3FA540EA" w:rsidR="00DB309C" w:rsidRPr="00E60C81" w:rsidRDefault="003228E1" w:rsidP="003228E1">
      <w:pPr>
        <w:pStyle w:val="MDPI41tablecaption"/>
        <w:rPr>
          <w:rFonts w:eastAsiaTheme="minorEastAsia"/>
          <w:lang w:val="en-GB"/>
        </w:rPr>
      </w:pPr>
      <w:r w:rsidRPr="00E60C81">
        <w:rPr>
          <w:b/>
          <w:lang w:val="en-GB"/>
        </w:rPr>
        <w:t xml:space="preserve">Table 1. </w:t>
      </w:r>
      <w:r w:rsidR="00DB309C" w:rsidRPr="00E60C81">
        <w:rPr>
          <w:rFonts w:eastAsiaTheme="minorEastAsia"/>
          <w:lang w:val="en-GB"/>
        </w:rPr>
        <w:t xml:space="preserve">Soil physical and chemical properties at the beginning of the study experiment </w:t>
      </w:r>
      <w:r w:rsidR="00DB309C" w:rsidRPr="00E60C81">
        <w:rPr>
          <w:rFonts w:eastAsiaTheme="minorEastAsia"/>
          <w:lang w:val="en-GB"/>
        </w:rPr>
        <w:fldChar w:fldCharType="begin">
          <w:fldData xml:space="preserve">PEVuZE5vdGU+PENpdGU+PEF1dGhvcj5IdWFuZzwvQXV0aG9yPjxZZWFyPjIwMDY8L1llYXI+PFJl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</w:fldData>
        </w:fldChar>
      </w:r>
      <w:r w:rsidR="00DB309C" w:rsidRPr="00E60C81">
        <w:rPr>
          <w:rFonts w:eastAsiaTheme="minorEastAsia"/>
          <w:lang w:val="en-GB"/>
        </w:rPr>
        <w:instrText xml:space="preserve"> ADDIN EN.CITE </w:instrText>
      </w:r>
      <w:r w:rsidR="00DB309C" w:rsidRPr="00E60C81">
        <w:rPr>
          <w:rFonts w:eastAsiaTheme="minorEastAsia"/>
          <w:lang w:val="en-GB"/>
        </w:rPr>
        <w:fldChar w:fldCharType="begin">
          <w:fldData xml:space="preserve">PEVuZE5vdGU+PENpdGU+PEF1dGhvcj5IdWFuZzwvQXV0aG9yPjxZZWFyPjIwMDY8L1llYXI+PFJl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</w:fldData>
        </w:fldChar>
      </w:r>
      <w:r w:rsidR="00DB309C" w:rsidRPr="00E60C81">
        <w:rPr>
          <w:rFonts w:eastAsiaTheme="minorEastAsia"/>
          <w:lang w:val="en-GB"/>
        </w:rPr>
        <w:instrText xml:space="preserve"> ADDIN EN.CITE.DATA </w:instrText>
      </w:r>
      <w:r w:rsidR="00DB309C" w:rsidRPr="00E60C81">
        <w:rPr>
          <w:rFonts w:eastAsiaTheme="minorEastAsia"/>
          <w:lang w:val="en-GB"/>
        </w:rPr>
      </w:r>
      <w:r w:rsidR="00DB309C" w:rsidRPr="00E60C81">
        <w:rPr>
          <w:rFonts w:eastAsiaTheme="minorEastAsia"/>
          <w:lang w:val="en-GB"/>
        </w:rPr>
        <w:fldChar w:fldCharType="end"/>
      </w:r>
      <w:r w:rsidR="00DB309C" w:rsidRPr="00E60C81">
        <w:rPr>
          <w:rFonts w:eastAsiaTheme="minorEastAsia"/>
          <w:lang w:val="en-GB"/>
        </w:rPr>
      </w:r>
      <w:r w:rsidR="00DB309C" w:rsidRPr="00E60C81">
        <w:rPr>
          <w:rFonts w:eastAsiaTheme="minorEastAsia"/>
          <w:lang w:val="en-GB"/>
        </w:rPr>
        <w:fldChar w:fldCharType="separate"/>
      </w:r>
      <w:r w:rsidR="00DB309C" w:rsidRPr="00E60C81">
        <w:rPr>
          <w:rFonts w:eastAsiaTheme="minorEastAsia"/>
          <w:sz w:val="20"/>
          <w:lang w:val="en-GB"/>
        </w:rPr>
        <w:t>[27,28]</w:t>
      </w:r>
      <w:r w:rsidR="00DB309C" w:rsidRPr="00E60C81">
        <w:rPr>
          <w:rFonts w:eastAsiaTheme="minorEastAsia"/>
          <w:lang w:val="en-GB"/>
        </w:rPr>
        <w:fldChar w:fldCharType="end"/>
      </w:r>
      <w:r w:rsidRPr="00E60C81">
        <w:rPr>
          <w:rFonts w:eastAsiaTheme="minorEastAsia"/>
          <w:lang w:val="en-GB"/>
        </w:rPr>
        <w:t>.</w:t>
      </w:r>
    </w:p>
    <w:tbl>
      <w:tblPr>
        <w:tblW w:w="7857" w:type="dxa"/>
        <w:tblInd w:w="2608" w:type="dxa"/>
        <w:tblLayout w:type="fixed"/>
        <w:tblCellMar>
          <w:left w:w="0" w:type="dxa"/>
          <w:right w:w="0" w:type="dxa"/>
        </w:tblCellMar>
        <w:tblLook w:val="04A0" w:firstRow="1" w:lastRow="0" w:firstColumn="1" w:lastColumn="0" w:noHBand="0" w:noVBand="1"/>
      </w:tblPr>
      <w:tblGrid>
        <w:gridCol w:w="874"/>
        <w:gridCol w:w="872"/>
        <w:gridCol w:w="872"/>
        <w:gridCol w:w="874"/>
        <w:gridCol w:w="1373"/>
        <w:gridCol w:w="996"/>
        <w:gridCol w:w="998"/>
        <w:gridCol w:w="998"/>
      </w:tblGrid>
      <w:tr w:rsidR="00DB309C" w:rsidRPr="00E60C81" w14:paraId="4FFBD738" w14:textId="77777777" w:rsidTr="003228E1">
        <w:tc>
          <w:tcPr>
            <w:tcW w:w="556" w:type="pct"/>
            <w:tcBorders>
              <w:top w:val="single" w:sz="8" w:space="0" w:color="auto"/>
              <w:left w:val="nil"/>
              <w:bottom w:val="single" w:sz="4" w:space="0" w:color="auto"/>
              <w:right w:val="nil"/>
            </w:tcBorders>
            <w:shd w:val="clear" w:color="auto" w:fill="auto"/>
            <w:noWrap/>
            <w:vAlign w:val="center"/>
            <w:hideMark/>
          </w:tcPr>
          <w:p w14:paraId="5AD648F4"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Depth (cm)</w:t>
            </w:r>
          </w:p>
        </w:tc>
        <w:tc>
          <w:tcPr>
            <w:tcW w:w="555" w:type="pct"/>
            <w:tcBorders>
              <w:top w:val="single" w:sz="8" w:space="0" w:color="auto"/>
              <w:left w:val="nil"/>
              <w:bottom w:val="single" w:sz="4" w:space="0" w:color="auto"/>
              <w:right w:val="nil"/>
            </w:tcBorders>
            <w:shd w:val="clear" w:color="auto" w:fill="auto"/>
            <w:noWrap/>
            <w:vAlign w:val="center"/>
            <w:hideMark/>
          </w:tcPr>
          <w:p w14:paraId="69B99660"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Clay</w:t>
            </w:r>
          </w:p>
          <w:p w14:paraId="0FCAC3A2"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w:t>
            </w:r>
          </w:p>
        </w:tc>
        <w:tc>
          <w:tcPr>
            <w:tcW w:w="555" w:type="pct"/>
            <w:tcBorders>
              <w:top w:val="single" w:sz="8" w:space="0" w:color="auto"/>
              <w:left w:val="nil"/>
              <w:bottom w:val="single" w:sz="4" w:space="0" w:color="auto"/>
              <w:right w:val="nil"/>
            </w:tcBorders>
            <w:shd w:val="clear" w:color="auto" w:fill="auto"/>
            <w:noWrap/>
            <w:vAlign w:val="center"/>
            <w:hideMark/>
          </w:tcPr>
          <w:p w14:paraId="70BFE0C3"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Sand</w:t>
            </w:r>
          </w:p>
          <w:p w14:paraId="0C1E7A8D"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w:t>
            </w:r>
          </w:p>
        </w:tc>
        <w:tc>
          <w:tcPr>
            <w:tcW w:w="556" w:type="pct"/>
            <w:tcBorders>
              <w:top w:val="single" w:sz="8" w:space="0" w:color="auto"/>
              <w:left w:val="nil"/>
              <w:bottom w:val="single" w:sz="4" w:space="0" w:color="auto"/>
              <w:right w:val="nil"/>
            </w:tcBorders>
            <w:shd w:val="clear" w:color="auto" w:fill="auto"/>
            <w:noWrap/>
            <w:vAlign w:val="center"/>
            <w:hideMark/>
          </w:tcPr>
          <w:p w14:paraId="0850214F"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Silt</w:t>
            </w:r>
          </w:p>
          <w:p w14:paraId="051A7C04"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w:t>
            </w:r>
          </w:p>
        </w:tc>
        <w:tc>
          <w:tcPr>
            <w:tcW w:w="874" w:type="pct"/>
            <w:tcBorders>
              <w:top w:val="single" w:sz="8" w:space="0" w:color="auto"/>
              <w:left w:val="nil"/>
              <w:bottom w:val="single" w:sz="4" w:space="0" w:color="auto"/>
              <w:right w:val="nil"/>
            </w:tcBorders>
            <w:shd w:val="clear" w:color="auto" w:fill="auto"/>
            <w:noWrap/>
            <w:vAlign w:val="center"/>
            <w:hideMark/>
          </w:tcPr>
          <w:p w14:paraId="64144E4A" w14:textId="52C92790"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 xml:space="preserve">Bulk </w:t>
            </w:r>
            <w:r w:rsidR="003228E1" w:rsidRPr="00E60C81">
              <w:rPr>
                <w:rFonts w:eastAsia="DengXian"/>
                <w:b/>
                <w:noProof w:val="0"/>
                <w:lang w:val="en-GB"/>
              </w:rPr>
              <w:t>Density</w:t>
            </w:r>
          </w:p>
          <w:p w14:paraId="7A0C467E"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 xml:space="preserve">(g </w:t>
            </w:r>
            <w:proofErr w:type="gramStart"/>
            <w:r w:rsidRPr="00E60C81">
              <w:rPr>
                <w:rFonts w:eastAsia="DengXian"/>
                <w:b/>
                <w:noProof w:val="0"/>
                <w:lang w:val="en-GB"/>
              </w:rPr>
              <w:t>cm</w:t>
            </w:r>
            <w:r w:rsidRPr="00E60C81">
              <w:rPr>
                <w:rFonts w:eastAsiaTheme="minorEastAsia"/>
                <w:b/>
                <w:noProof w:val="0"/>
                <w:vertAlign w:val="superscript"/>
                <w:lang w:val="en-GB"/>
              </w:rPr>
              <w:t>–</w:t>
            </w:r>
            <w:r w:rsidRPr="00E60C81">
              <w:rPr>
                <w:rFonts w:eastAsia="DengXian"/>
                <w:b/>
                <w:noProof w:val="0"/>
                <w:vertAlign w:val="superscript"/>
                <w:lang w:val="en-GB"/>
              </w:rPr>
              <w:t>3</w:t>
            </w:r>
            <w:proofErr w:type="gramEnd"/>
            <w:r w:rsidRPr="00E60C81">
              <w:rPr>
                <w:rFonts w:eastAsia="DengXian"/>
                <w:b/>
                <w:noProof w:val="0"/>
                <w:lang w:val="en-GB"/>
              </w:rPr>
              <w:t>)</w:t>
            </w:r>
          </w:p>
        </w:tc>
        <w:tc>
          <w:tcPr>
            <w:tcW w:w="634" w:type="pct"/>
            <w:tcBorders>
              <w:top w:val="single" w:sz="8" w:space="0" w:color="auto"/>
              <w:left w:val="nil"/>
              <w:bottom w:val="single" w:sz="4" w:space="0" w:color="auto"/>
              <w:right w:val="nil"/>
            </w:tcBorders>
            <w:shd w:val="clear" w:color="auto" w:fill="auto"/>
            <w:noWrap/>
            <w:vAlign w:val="center"/>
            <w:hideMark/>
          </w:tcPr>
          <w:p w14:paraId="43F95944"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pH</w:t>
            </w:r>
          </w:p>
        </w:tc>
        <w:tc>
          <w:tcPr>
            <w:tcW w:w="635" w:type="pct"/>
            <w:tcBorders>
              <w:top w:val="single" w:sz="8" w:space="0" w:color="auto"/>
              <w:left w:val="nil"/>
              <w:bottom w:val="single" w:sz="4" w:space="0" w:color="auto"/>
              <w:right w:val="nil"/>
            </w:tcBorders>
            <w:shd w:val="clear" w:color="auto" w:fill="auto"/>
            <w:noWrap/>
            <w:vAlign w:val="center"/>
            <w:hideMark/>
          </w:tcPr>
          <w:p w14:paraId="4FE26B88"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SOC</w:t>
            </w:r>
          </w:p>
          <w:p w14:paraId="3C44147A"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 xml:space="preserve">(g </w:t>
            </w:r>
            <w:proofErr w:type="gramStart"/>
            <w:r w:rsidRPr="00E60C81">
              <w:rPr>
                <w:rFonts w:eastAsia="DengXian"/>
                <w:b/>
                <w:noProof w:val="0"/>
                <w:lang w:val="en-GB"/>
              </w:rPr>
              <w:t>kg</w:t>
            </w:r>
            <w:r w:rsidRPr="00E60C81">
              <w:rPr>
                <w:rFonts w:eastAsiaTheme="minorEastAsia"/>
                <w:b/>
                <w:noProof w:val="0"/>
                <w:vertAlign w:val="superscript"/>
                <w:lang w:val="en-GB"/>
              </w:rPr>
              <w:t>–</w:t>
            </w:r>
            <w:r w:rsidRPr="00E60C81">
              <w:rPr>
                <w:rFonts w:eastAsia="DengXian"/>
                <w:b/>
                <w:noProof w:val="0"/>
                <w:vertAlign w:val="superscript"/>
                <w:lang w:val="en-GB"/>
              </w:rPr>
              <w:t>1</w:t>
            </w:r>
            <w:proofErr w:type="gramEnd"/>
            <w:r w:rsidRPr="00E60C81">
              <w:rPr>
                <w:rFonts w:eastAsia="DengXian"/>
                <w:b/>
                <w:noProof w:val="0"/>
                <w:lang w:val="en-GB"/>
              </w:rPr>
              <w:t>)</w:t>
            </w:r>
          </w:p>
        </w:tc>
        <w:tc>
          <w:tcPr>
            <w:tcW w:w="635" w:type="pct"/>
            <w:tcBorders>
              <w:top w:val="single" w:sz="8" w:space="0" w:color="auto"/>
              <w:left w:val="nil"/>
              <w:bottom w:val="single" w:sz="4" w:space="0" w:color="auto"/>
              <w:right w:val="nil"/>
            </w:tcBorders>
            <w:shd w:val="clear" w:color="auto" w:fill="auto"/>
            <w:noWrap/>
            <w:vAlign w:val="center"/>
            <w:hideMark/>
          </w:tcPr>
          <w:p w14:paraId="1AD25E85"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Total N</w:t>
            </w:r>
          </w:p>
          <w:p w14:paraId="1380D1C3" w14:textId="77777777" w:rsidR="00DB309C" w:rsidRPr="00E60C81" w:rsidRDefault="00DB309C" w:rsidP="003228E1">
            <w:pPr>
              <w:autoSpaceDE w:val="0"/>
              <w:autoSpaceDN w:val="0"/>
              <w:adjustRightInd w:val="0"/>
              <w:snapToGrid w:val="0"/>
              <w:spacing w:line="240" w:lineRule="auto"/>
              <w:jc w:val="center"/>
              <w:rPr>
                <w:rFonts w:eastAsia="DengXian"/>
                <w:b/>
                <w:noProof w:val="0"/>
                <w:lang w:val="en-GB"/>
              </w:rPr>
            </w:pPr>
            <w:r w:rsidRPr="00E60C81">
              <w:rPr>
                <w:rFonts w:eastAsia="DengXian"/>
                <w:b/>
                <w:noProof w:val="0"/>
                <w:lang w:val="en-GB"/>
              </w:rPr>
              <w:t xml:space="preserve">(g </w:t>
            </w:r>
            <w:proofErr w:type="gramStart"/>
            <w:r w:rsidRPr="00E60C81">
              <w:rPr>
                <w:rFonts w:eastAsia="DengXian"/>
                <w:b/>
                <w:noProof w:val="0"/>
                <w:lang w:val="en-GB"/>
              </w:rPr>
              <w:t>kg</w:t>
            </w:r>
            <w:r w:rsidRPr="00E60C81">
              <w:rPr>
                <w:rFonts w:eastAsiaTheme="minorEastAsia"/>
                <w:b/>
                <w:noProof w:val="0"/>
                <w:vertAlign w:val="superscript"/>
                <w:lang w:val="en-GB"/>
              </w:rPr>
              <w:t>–</w:t>
            </w:r>
            <w:r w:rsidRPr="00E60C81">
              <w:rPr>
                <w:rFonts w:eastAsia="DengXian"/>
                <w:b/>
                <w:noProof w:val="0"/>
                <w:vertAlign w:val="superscript"/>
                <w:lang w:val="en-GB"/>
              </w:rPr>
              <w:t>1</w:t>
            </w:r>
            <w:proofErr w:type="gramEnd"/>
            <w:r w:rsidRPr="00E60C81">
              <w:rPr>
                <w:rFonts w:eastAsia="DengXian"/>
                <w:b/>
                <w:noProof w:val="0"/>
                <w:lang w:val="en-GB"/>
              </w:rPr>
              <w:t>)</w:t>
            </w:r>
          </w:p>
        </w:tc>
      </w:tr>
      <w:tr w:rsidR="00DB309C" w:rsidRPr="00E60C81" w14:paraId="3BE8CC52" w14:textId="77777777" w:rsidTr="003228E1">
        <w:tc>
          <w:tcPr>
            <w:tcW w:w="556" w:type="pct"/>
            <w:tcBorders>
              <w:top w:val="single" w:sz="4" w:space="0" w:color="auto"/>
              <w:left w:val="nil"/>
              <w:bottom w:val="nil"/>
              <w:right w:val="nil"/>
            </w:tcBorders>
            <w:shd w:val="clear" w:color="auto" w:fill="auto"/>
            <w:noWrap/>
            <w:vAlign w:val="center"/>
            <w:hideMark/>
          </w:tcPr>
          <w:p w14:paraId="0B7C4DB9" w14:textId="455C1B09" w:rsidR="00DB309C" w:rsidRPr="00E60C81" w:rsidRDefault="00CE66A8"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0–20</w:t>
            </w:r>
          </w:p>
        </w:tc>
        <w:tc>
          <w:tcPr>
            <w:tcW w:w="555" w:type="pct"/>
            <w:tcBorders>
              <w:top w:val="single" w:sz="4" w:space="0" w:color="auto"/>
              <w:left w:val="nil"/>
              <w:bottom w:val="nil"/>
              <w:right w:val="nil"/>
            </w:tcBorders>
            <w:shd w:val="clear" w:color="auto" w:fill="auto"/>
            <w:noWrap/>
            <w:vAlign w:val="center"/>
            <w:hideMark/>
          </w:tcPr>
          <w:p w14:paraId="3ABE6589"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20.6</w:t>
            </w:r>
          </w:p>
        </w:tc>
        <w:tc>
          <w:tcPr>
            <w:tcW w:w="555" w:type="pct"/>
            <w:tcBorders>
              <w:top w:val="single" w:sz="4" w:space="0" w:color="auto"/>
              <w:left w:val="nil"/>
              <w:bottom w:val="nil"/>
              <w:right w:val="nil"/>
            </w:tcBorders>
            <w:shd w:val="clear" w:color="auto" w:fill="auto"/>
            <w:noWrap/>
            <w:vAlign w:val="center"/>
            <w:hideMark/>
          </w:tcPr>
          <w:p w14:paraId="3549FC81"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10.5</w:t>
            </w:r>
          </w:p>
        </w:tc>
        <w:tc>
          <w:tcPr>
            <w:tcW w:w="556" w:type="pct"/>
            <w:tcBorders>
              <w:top w:val="single" w:sz="4" w:space="0" w:color="auto"/>
              <w:left w:val="nil"/>
              <w:bottom w:val="nil"/>
              <w:right w:val="nil"/>
            </w:tcBorders>
            <w:shd w:val="clear" w:color="auto" w:fill="auto"/>
            <w:noWrap/>
            <w:vAlign w:val="center"/>
            <w:hideMark/>
          </w:tcPr>
          <w:p w14:paraId="7268C27E"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69.0</w:t>
            </w:r>
          </w:p>
        </w:tc>
        <w:tc>
          <w:tcPr>
            <w:tcW w:w="874" w:type="pct"/>
            <w:tcBorders>
              <w:top w:val="single" w:sz="4" w:space="0" w:color="auto"/>
              <w:left w:val="nil"/>
              <w:bottom w:val="nil"/>
              <w:right w:val="nil"/>
            </w:tcBorders>
            <w:shd w:val="clear" w:color="auto" w:fill="auto"/>
            <w:noWrap/>
            <w:vAlign w:val="center"/>
            <w:hideMark/>
          </w:tcPr>
          <w:p w14:paraId="37FA4F9D"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1.12</w:t>
            </w:r>
          </w:p>
        </w:tc>
        <w:tc>
          <w:tcPr>
            <w:tcW w:w="634" w:type="pct"/>
            <w:tcBorders>
              <w:top w:val="single" w:sz="4" w:space="0" w:color="auto"/>
              <w:left w:val="nil"/>
              <w:bottom w:val="nil"/>
              <w:right w:val="nil"/>
            </w:tcBorders>
            <w:shd w:val="clear" w:color="auto" w:fill="auto"/>
            <w:noWrap/>
            <w:vAlign w:val="center"/>
            <w:hideMark/>
          </w:tcPr>
          <w:p w14:paraId="18CD0CFC"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8.3</w:t>
            </w:r>
          </w:p>
        </w:tc>
        <w:tc>
          <w:tcPr>
            <w:tcW w:w="635" w:type="pct"/>
            <w:tcBorders>
              <w:top w:val="single" w:sz="4" w:space="0" w:color="auto"/>
              <w:left w:val="nil"/>
              <w:bottom w:val="nil"/>
              <w:right w:val="nil"/>
            </w:tcBorders>
            <w:shd w:val="clear" w:color="auto" w:fill="auto"/>
            <w:noWrap/>
            <w:vAlign w:val="center"/>
            <w:hideMark/>
          </w:tcPr>
          <w:p w14:paraId="0D77D5F3"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6.4</w:t>
            </w:r>
          </w:p>
        </w:tc>
        <w:tc>
          <w:tcPr>
            <w:tcW w:w="635" w:type="pct"/>
            <w:tcBorders>
              <w:top w:val="single" w:sz="4" w:space="0" w:color="auto"/>
              <w:left w:val="nil"/>
              <w:bottom w:val="nil"/>
              <w:right w:val="nil"/>
            </w:tcBorders>
            <w:shd w:val="clear" w:color="auto" w:fill="auto"/>
            <w:noWrap/>
            <w:vAlign w:val="center"/>
            <w:hideMark/>
          </w:tcPr>
          <w:p w14:paraId="495779CF" w14:textId="77777777" w:rsidR="00DB309C" w:rsidRPr="00E60C81" w:rsidRDefault="00DB309C" w:rsidP="003228E1">
            <w:pPr>
              <w:autoSpaceDE w:val="0"/>
              <w:autoSpaceDN w:val="0"/>
              <w:adjustRightInd w:val="0"/>
              <w:snapToGrid w:val="0"/>
              <w:spacing w:line="240" w:lineRule="auto"/>
              <w:jc w:val="center"/>
              <w:rPr>
                <w:rFonts w:eastAsiaTheme="minorEastAsia"/>
                <w:noProof w:val="0"/>
                <w:lang w:val="en-GB"/>
              </w:rPr>
            </w:pPr>
            <w:r w:rsidRPr="00E60C81">
              <w:rPr>
                <w:rFonts w:eastAsiaTheme="minorEastAsia"/>
                <w:noProof w:val="0"/>
                <w:lang w:val="en-GB"/>
              </w:rPr>
              <w:t>0.98</w:t>
            </w:r>
          </w:p>
        </w:tc>
      </w:tr>
      <w:tr w:rsidR="00DB309C" w:rsidRPr="00E60C81" w14:paraId="51CD0555" w14:textId="77777777" w:rsidTr="003228E1">
        <w:tc>
          <w:tcPr>
            <w:tcW w:w="556" w:type="pct"/>
            <w:tcBorders>
              <w:top w:val="nil"/>
              <w:left w:val="nil"/>
              <w:bottom w:val="nil"/>
              <w:right w:val="nil"/>
            </w:tcBorders>
            <w:shd w:val="clear" w:color="auto" w:fill="auto"/>
            <w:noWrap/>
            <w:vAlign w:val="center"/>
            <w:hideMark/>
          </w:tcPr>
          <w:p w14:paraId="6CF3429F" w14:textId="1F9B4CA3"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2</w:t>
            </w:r>
            <w:r w:rsidR="00CE66A8" w:rsidRPr="00E60C81">
              <w:rPr>
                <w:rFonts w:eastAsia="DengXian"/>
                <w:noProof w:val="0"/>
                <w:lang w:val="en-GB"/>
              </w:rPr>
              <w:t>0–40</w:t>
            </w:r>
          </w:p>
        </w:tc>
        <w:tc>
          <w:tcPr>
            <w:tcW w:w="555" w:type="pct"/>
            <w:tcBorders>
              <w:top w:val="nil"/>
              <w:left w:val="nil"/>
              <w:bottom w:val="nil"/>
              <w:right w:val="nil"/>
            </w:tcBorders>
            <w:shd w:val="clear" w:color="auto" w:fill="auto"/>
            <w:noWrap/>
            <w:vAlign w:val="center"/>
            <w:hideMark/>
          </w:tcPr>
          <w:p w14:paraId="4B4FCFFD"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18.3</w:t>
            </w:r>
          </w:p>
        </w:tc>
        <w:tc>
          <w:tcPr>
            <w:tcW w:w="555" w:type="pct"/>
            <w:tcBorders>
              <w:top w:val="nil"/>
              <w:left w:val="nil"/>
              <w:bottom w:val="nil"/>
              <w:right w:val="nil"/>
            </w:tcBorders>
            <w:shd w:val="clear" w:color="auto" w:fill="auto"/>
            <w:noWrap/>
            <w:vAlign w:val="center"/>
            <w:hideMark/>
          </w:tcPr>
          <w:p w14:paraId="4FEAEB0F"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10.6</w:t>
            </w:r>
          </w:p>
        </w:tc>
        <w:tc>
          <w:tcPr>
            <w:tcW w:w="556" w:type="pct"/>
            <w:tcBorders>
              <w:top w:val="nil"/>
              <w:left w:val="nil"/>
              <w:bottom w:val="nil"/>
              <w:right w:val="nil"/>
            </w:tcBorders>
            <w:shd w:val="clear" w:color="auto" w:fill="auto"/>
            <w:noWrap/>
            <w:vAlign w:val="center"/>
            <w:hideMark/>
          </w:tcPr>
          <w:p w14:paraId="0248899A"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71.2</w:t>
            </w:r>
          </w:p>
        </w:tc>
        <w:tc>
          <w:tcPr>
            <w:tcW w:w="874" w:type="pct"/>
            <w:tcBorders>
              <w:top w:val="nil"/>
              <w:left w:val="nil"/>
              <w:bottom w:val="nil"/>
              <w:right w:val="nil"/>
            </w:tcBorders>
            <w:shd w:val="clear" w:color="auto" w:fill="auto"/>
            <w:noWrap/>
            <w:vAlign w:val="center"/>
            <w:hideMark/>
          </w:tcPr>
          <w:p w14:paraId="33D382AE"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1.06</w:t>
            </w:r>
          </w:p>
        </w:tc>
        <w:tc>
          <w:tcPr>
            <w:tcW w:w="634" w:type="pct"/>
            <w:tcBorders>
              <w:top w:val="nil"/>
              <w:left w:val="nil"/>
              <w:bottom w:val="nil"/>
              <w:right w:val="nil"/>
            </w:tcBorders>
            <w:shd w:val="clear" w:color="auto" w:fill="auto"/>
            <w:noWrap/>
            <w:vAlign w:val="center"/>
            <w:hideMark/>
          </w:tcPr>
          <w:p w14:paraId="54492DB8"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8.3</w:t>
            </w:r>
          </w:p>
        </w:tc>
        <w:tc>
          <w:tcPr>
            <w:tcW w:w="635" w:type="pct"/>
            <w:tcBorders>
              <w:top w:val="nil"/>
              <w:left w:val="nil"/>
              <w:bottom w:val="nil"/>
              <w:right w:val="nil"/>
            </w:tcBorders>
            <w:shd w:val="clear" w:color="auto" w:fill="auto"/>
            <w:noWrap/>
            <w:vAlign w:val="center"/>
            <w:hideMark/>
          </w:tcPr>
          <w:p w14:paraId="166BDAE4"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3.8</w:t>
            </w:r>
          </w:p>
        </w:tc>
        <w:tc>
          <w:tcPr>
            <w:tcW w:w="635" w:type="pct"/>
            <w:tcBorders>
              <w:top w:val="nil"/>
              <w:left w:val="nil"/>
              <w:bottom w:val="nil"/>
              <w:right w:val="nil"/>
            </w:tcBorders>
            <w:shd w:val="clear" w:color="auto" w:fill="auto"/>
            <w:noWrap/>
            <w:vAlign w:val="center"/>
            <w:hideMark/>
          </w:tcPr>
          <w:p w14:paraId="42B917A6" w14:textId="77777777" w:rsidR="00DB309C" w:rsidRPr="00E60C81" w:rsidRDefault="00DB309C" w:rsidP="003228E1">
            <w:pPr>
              <w:autoSpaceDE w:val="0"/>
              <w:autoSpaceDN w:val="0"/>
              <w:adjustRightInd w:val="0"/>
              <w:snapToGrid w:val="0"/>
              <w:spacing w:line="240" w:lineRule="auto"/>
              <w:jc w:val="center"/>
              <w:rPr>
                <w:noProof w:val="0"/>
                <w:lang w:val="en-GB"/>
              </w:rPr>
            </w:pPr>
            <w:r w:rsidRPr="00E60C81">
              <w:rPr>
                <w:noProof w:val="0"/>
                <w:lang w:val="en-GB"/>
              </w:rPr>
              <w:t>0.83</w:t>
            </w:r>
          </w:p>
        </w:tc>
      </w:tr>
      <w:tr w:rsidR="00DB309C" w:rsidRPr="00E60C81" w14:paraId="56FD176E" w14:textId="77777777" w:rsidTr="003228E1">
        <w:tc>
          <w:tcPr>
            <w:tcW w:w="556" w:type="pct"/>
            <w:tcBorders>
              <w:top w:val="nil"/>
              <w:left w:val="nil"/>
              <w:bottom w:val="nil"/>
              <w:right w:val="nil"/>
            </w:tcBorders>
            <w:shd w:val="clear" w:color="auto" w:fill="auto"/>
            <w:noWrap/>
            <w:vAlign w:val="center"/>
            <w:hideMark/>
          </w:tcPr>
          <w:p w14:paraId="41527967" w14:textId="69C72E86"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4</w:t>
            </w:r>
            <w:r w:rsidR="00CE66A8" w:rsidRPr="00E60C81">
              <w:rPr>
                <w:rFonts w:eastAsia="DengXian"/>
                <w:noProof w:val="0"/>
                <w:lang w:val="en-GB"/>
              </w:rPr>
              <w:t>0–95</w:t>
            </w:r>
          </w:p>
        </w:tc>
        <w:tc>
          <w:tcPr>
            <w:tcW w:w="555" w:type="pct"/>
            <w:tcBorders>
              <w:top w:val="nil"/>
              <w:left w:val="nil"/>
              <w:bottom w:val="nil"/>
              <w:right w:val="nil"/>
            </w:tcBorders>
            <w:shd w:val="clear" w:color="auto" w:fill="auto"/>
            <w:noWrap/>
            <w:vAlign w:val="center"/>
            <w:hideMark/>
          </w:tcPr>
          <w:p w14:paraId="140830FF"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18.2</w:t>
            </w:r>
          </w:p>
        </w:tc>
        <w:tc>
          <w:tcPr>
            <w:tcW w:w="555" w:type="pct"/>
            <w:tcBorders>
              <w:top w:val="nil"/>
              <w:left w:val="nil"/>
              <w:bottom w:val="nil"/>
              <w:right w:val="nil"/>
            </w:tcBorders>
            <w:shd w:val="clear" w:color="auto" w:fill="auto"/>
            <w:noWrap/>
            <w:vAlign w:val="center"/>
            <w:hideMark/>
          </w:tcPr>
          <w:p w14:paraId="194C728B"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10.8</w:t>
            </w:r>
          </w:p>
        </w:tc>
        <w:tc>
          <w:tcPr>
            <w:tcW w:w="556" w:type="pct"/>
            <w:tcBorders>
              <w:top w:val="nil"/>
              <w:left w:val="nil"/>
              <w:bottom w:val="nil"/>
              <w:right w:val="nil"/>
            </w:tcBorders>
            <w:shd w:val="clear" w:color="auto" w:fill="auto"/>
            <w:noWrap/>
            <w:vAlign w:val="center"/>
            <w:hideMark/>
          </w:tcPr>
          <w:p w14:paraId="24D2F20C"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71.0</w:t>
            </w:r>
          </w:p>
        </w:tc>
        <w:tc>
          <w:tcPr>
            <w:tcW w:w="874" w:type="pct"/>
            <w:tcBorders>
              <w:top w:val="nil"/>
              <w:left w:val="nil"/>
              <w:bottom w:val="nil"/>
              <w:right w:val="nil"/>
            </w:tcBorders>
            <w:shd w:val="clear" w:color="auto" w:fill="auto"/>
            <w:noWrap/>
            <w:vAlign w:val="center"/>
            <w:hideMark/>
          </w:tcPr>
          <w:p w14:paraId="4B9C8F00"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1.29</w:t>
            </w:r>
          </w:p>
        </w:tc>
        <w:tc>
          <w:tcPr>
            <w:tcW w:w="634" w:type="pct"/>
            <w:tcBorders>
              <w:top w:val="nil"/>
              <w:left w:val="nil"/>
              <w:bottom w:val="nil"/>
              <w:right w:val="nil"/>
            </w:tcBorders>
            <w:shd w:val="clear" w:color="auto" w:fill="auto"/>
            <w:noWrap/>
            <w:vAlign w:val="center"/>
            <w:hideMark/>
          </w:tcPr>
          <w:p w14:paraId="5026C845"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8.3</w:t>
            </w:r>
          </w:p>
        </w:tc>
        <w:tc>
          <w:tcPr>
            <w:tcW w:w="635" w:type="pct"/>
            <w:tcBorders>
              <w:top w:val="nil"/>
              <w:left w:val="nil"/>
              <w:bottom w:val="nil"/>
              <w:right w:val="nil"/>
            </w:tcBorders>
            <w:shd w:val="clear" w:color="auto" w:fill="auto"/>
            <w:noWrap/>
            <w:vAlign w:val="center"/>
            <w:hideMark/>
          </w:tcPr>
          <w:p w14:paraId="7ADDCDAA"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3.0</w:t>
            </w:r>
          </w:p>
        </w:tc>
        <w:tc>
          <w:tcPr>
            <w:tcW w:w="635" w:type="pct"/>
            <w:tcBorders>
              <w:top w:val="nil"/>
              <w:left w:val="nil"/>
              <w:bottom w:val="nil"/>
              <w:right w:val="nil"/>
            </w:tcBorders>
            <w:shd w:val="clear" w:color="auto" w:fill="auto"/>
            <w:noWrap/>
            <w:vAlign w:val="center"/>
            <w:hideMark/>
          </w:tcPr>
          <w:p w14:paraId="2A27E15B" w14:textId="77777777" w:rsidR="00DB309C" w:rsidRPr="00E60C81" w:rsidRDefault="00DB309C" w:rsidP="003228E1">
            <w:pPr>
              <w:autoSpaceDE w:val="0"/>
              <w:autoSpaceDN w:val="0"/>
              <w:adjustRightInd w:val="0"/>
              <w:snapToGrid w:val="0"/>
              <w:spacing w:line="240" w:lineRule="auto"/>
              <w:jc w:val="center"/>
              <w:rPr>
                <w:noProof w:val="0"/>
                <w:lang w:val="en-GB"/>
              </w:rPr>
            </w:pPr>
            <w:r w:rsidRPr="00E60C81">
              <w:rPr>
                <w:noProof w:val="0"/>
                <w:lang w:val="en-GB"/>
              </w:rPr>
              <w:t>0.61</w:t>
            </w:r>
          </w:p>
        </w:tc>
      </w:tr>
      <w:tr w:rsidR="00DB309C" w:rsidRPr="00E60C81" w14:paraId="393396A9" w14:textId="77777777" w:rsidTr="003228E1">
        <w:tc>
          <w:tcPr>
            <w:tcW w:w="556" w:type="pct"/>
            <w:tcBorders>
              <w:top w:val="nil"/>
              <w:left w:val="nil"/>
              <w:bottom w:val="single" w:sz="8" w:space="0" w:color="auto"/>
              <w:right w:val="nil"/>
            </w:tcBorders>
            <w:shd w:val="clear" w:color="auto" w:fill="auto"/>
            <w:noWrap/>
            <w:vAlign w:val="center"/>
            <w:hideMark/>
          </w:tcPr>
          <w:p w14:paraId="4678B9B7" w14:textId="73E2553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9</w:t>
            </w:r>
            <w:r w:rsidR="00CE66A8" w:rsidRPr="00E60C81">
              <w:rPr>
                <w:rFonts w:eastAsia="DengXian"/>
                <w:noProof w:val="0"/>
                <w:lang w:val="en-GB"/>
              </w:rPr>
              <w:t>5–150</w:t>
            </w:r>
          </w:p>
        </w:tc>
        <w:tc>
          <w:tcPr>
            <w:tcW w:w="555" w:type="pct"/>
            <w:tcBorders>
              <w:top w:val="nil"/>
              <w:left w:val="nil"/>
              <w:bottom w:val="single" w:sz="8" w:space="0" w:color="auto"/>
              <w:right w:val="nil"/>
            </w:tcBorders>
            <w:shd w:val="clear" w:color="auto" w:fill="auto"/>
            <w:noWrap/>
            <w:vAlign w:val="center"/>
            <w:hideMark/>
          </w:tcPr>
          <w:p w14:paraId="20798AC2"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19.3</w:t>
            </w:r>
          </w:p>
        </w:tc>
        <w:tc>
          <w:tcPr>
            <w:tcW w:w="555" w:type="pct"/>
            <w:tcBorders>
              <w:top w:val="nil"/>
              <w:left w:val="nil"/>
              <w:bottom w:val="single" w:sz="8" w:space="0" w:color="auto"/>
              <w:right w:val="nil"/>
            </w:tcBorders>
            <w:shd w:val="clear" w:color="auto" w:fill="auto"/>
            <w:noWrap/>
            <w:vAlign w:val="center"/>
            <w:hideMark/>
          </w:tcPr>
          <w:p w14:paraId="71CCEFD1"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8.1</w:t>
            </w:r>
          </w:p>
        </w:tc>
        <w:tc>
          <w:tcPr>
            <w:tcW w:w="556" w:type="pct"/>
            <w:tcBorders>
              <w:top w:val="nil"/>
              <w:left w:val="nil"/>
              <w:bottom w:val="single" w:sz="8" w:space="0" w:color="auto"/>
              <w:right w:val="nil"/>
            </w:tcBorders>
            <w:shd w:val="clear" w:color="auto" w:fill="auto"/>
            <w:noWrap/>
            <w:vAlign w:val="center"/>
            <w:hideMark/>
          </w:tcPr>
          <w:p w14:paraId="5E191FBB"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72.7</w:t>
            </w:r>
          </w:p>
        </w:tc>
        <w:tc>
          <w:tcPr>
            <w:tcW w:w="874" w:type="pct"/>
            <w:tcBorders>
              <w:top w:val="nil"/>
              <w:left w:val="nil"/>
              <w:bottom w:val="single" w:sz="8" w:space="0" w:color="auto"/>
              <w:right w:val="nil"/>
            </w:tcBorders>
            <w:shd w:val="clear" w:color="auto" w:fill="auto"/>
            <w:noWrap/>
            <w:vAlign w:val="center"/>
            <w:hideMark/>
          </w:tcPr>
          <w:p w14:paraId="04E33E0D"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1.4</w:t>
            </w:r>
          </w:p>
        </w:tc>
        <w:tc>
          <w:tcPr>
            <w:tcW w:w="634" w:type="pct"/>
            <w:tcBorders>
              <w:top w:val="nil"/>
              <w:left w:val="nil"/>
              <w:bottom w:val="single" w:sz="8" w:space="0" w:color="auto"/>
              <w:right w:val="nil"/>
            </w:tcBorders>
            <w:shd w:val="clear" w:color="auto" w:fill="auto"/>
            <w:noWrap/>
            <w:vAlign w:val="center"/>
            <w:hideMark/>
          </w:tcPr>
          <w:p w14:paraId="1CD02888"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8.4</w:t>
            </w:r>
          </w:p>
        </w:tc>
        <w:tc>
          <w:tcPr>
            <w:tcW w:w="635" w:type="pct"/>
            <w:tcBorders>
              <w:top w:val="nil"/>
              <w:left w:val="nil"/>
              <w:bottom w:val="single" w:sz="8" w:space="0" w:color="auto"/>
              <w:right w:val="nil"/>
            </w:tcBorders>
            <w:shd w:val="clear" w:color="auto" w:fill="auto"/>
            <w:noWrap/>
            <w:vAlign w:val="center"/>
            <w:hideMark/>
          </w:tcPr>
          <w:p w14:paraId="78AF9888"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1.9</w:t>
            </w:r>
          </w:p>
        </w:tc>
        <w:tc>
          <w:tcPr>
            <w:tcW w:w="635" w:type="pct"/>
            <w:tcBorders>
              <w:top w:val="nil"/>
              <w:left w:val="nil"/>
              <w:bottom w:val="single" w:sz="8" w:space="0" w:color="auto"/>
              <w:right w:val="nil"/>
            </w:tcBorders>
            <w:shd w:val="clear" w:color="auto" w:fill="auto"/>
            <w:noWrap/>
            <w:vAlign w:val="center"/>
            <w:hideMark/>
          </w:tcPr>
          <w:p w14:paraId="037BA347" w14:textId="77777777" w:rsidR="00DB309C" w:rsidRPr="00E60C81" w:rsidRDefault="00DB309C" w:rsidP="003228E1">
            <w:pPr>
              <w:autoSpaceDE w:val="0"/>
              <w:autoSpaceDN w:val="0"/>
              <w:adjustRightInd w:val="0"/>
              <w:snapToGrid w:val="0"/>
              <w:spacing w:line="240" w:lineRule="auto"/>
              <w:jc w:val="center"/>
              <w:rPr>
                <w:rFonts w:eastAsia="DengXian"/>
                <w:noProof w:val="0"/>
                <w:lang w:val="en-GB"/>
              </w:rPr>
            </w:pPr>
            <w:r w:rsidRPr="00E60C81">
              <w:rPr>
                <w:rFonts w:eastAsia="DengXian"/>
                <w:noProof w:val="0"/>
                <w:lang w:val="en-GB"/>
              </w:rPr>
              <w:t>0.38</w:t>
            </w:r>
          </w:p>
        </w:tc>
      </w:tr>
    </w:tbl>
    <w:p w14:paraId="2B9701A9" w14:textId="77777777" w:rsidR="00DB309C" w:rsidRPr="00E60C81" w:rsidRDefault="00DB309C" w:rsidP="009513BE">
      <w:pPr>
        <w:pStyle w:val="MDPI52figure"/>
        <w:rPr>
          <w:lang w:val="en-GB"/>
        </w:rPr>
      </w:pPr>
      <w:r w:rsidRPr="00E60C81">
        <w:rPr>
          <w:noProof/>
          <w:lang w:val="en-GB" w:eastAsia="zh-CN" w:bidi="ar-SA"/>
        </w:rPr>
        <w:lastRenderedPageBreak/>
        <w:drawing>
          <wp:inline distT="0" distB="0" distL="0" distR="0" wp14:anchorId="6A76460D" wp14:editId="7E3A70AE">
            <wp:extent cx="6137031" cy="3194539"/>
            <wp:effectExtent l="0" t="0" r="0" b="6350"/>
            <wp:docPr id="12" name="Chart 12">
              <a:extLst xmlns:a="http://schemas.openxmlformats.org/drawingml/2006/main">
                <a:ext uri="{FF2B5EF4-FFF2-40B4-BE49-F238E27FC236}">
                  <a16:creationId xmlns:a16="http://schemas.microsoft.com/office/drawing/2014/main" id="{9849BBAD-6CFF-41FD-AA9D-1A505CBCE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27715B" w14:textId="6200A562" w:rsidR="00DB309C" w:rsidRPr="00E60C81" w:rsidRDefault="009513BE" w:rsidP="009513BE">
      <w:pPr>
        <w:pStyle w:val="MDPI51figurecaption"/>
        <w:jc w:val="both"/>
        <w:rPr>
          <w:lang w:val="en-GB"/>
        </w:rPr>
      </w:pPr>
      <w:r w:rsidRPr="00E60C81">
        <w:rPr>
          <w:b/>
          <w:lang w:val="en-GB"/>
        </w:rPr>
        <w:t xml:space="preserve">Figure 1. </w:t>
      </w:r>
      <w:r w:rsidR="00DB309C" w:rsidRPr="00E60C81">
        <w:rPr>
          <w:lang w:val="en-GB"/>
        </w:rPr>
        <w:t>Monthly maximum and minimum temperatures and precipitation over the experimental period.</w:t>
      </w:r>
    </w:p>
    <w:p w14:paraId="13349C68" w14:textId="13FBC4AD" w:rsidR="00DB309C" w:rsidRPr="00E60C81" w:rsidRDefault="00DB309C" w:rsidP="009513BE">
      <w:pPr>
        <w:pStyle w:val="MDPI31text"/>
        <w:rPr>
          <w:lang w:val="en-GB"/>
        </w:rPr>
      </w:pPr>
      <w:r w:rsidRPr="00E60C81">
        <w:rPr>
          <w:lang w:val="en-GB"/>
        </w:rPr>
        <w:t xml:space="preserve">As detailed descriptions of the experiment have been published elsewhere </w:t>
      </w:r>
      <w:r w:rsidRPr="00E60C81">
        <w:rPr>
          <w:lang w:val="en-GB"/>
        </w:rPr>
        <w:fldChar w:fldCharType="begin">
          <w:fldData xml:space="preserve">PEVuZE5vdGU+PENpdGU+PEF1dGhvcj5DaGVuPC9BdXRob3I+PFllYXI+MjAwODwvWWVhcj48UmVj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</w:fldData>
        </w:fldChar>
      </w:r>
      <w:r w:rsidRPr="00E60C81">
        <w:rPr>
          <w:lang w:val="en-GB"/>
        </w:rPr>
        <w:instrText xml:space="preserve"> ADDIN EN.CITE </w:instrText>
      </w:r>
      <w:r w:rsidRPr="00E60C81">
        <w:rPr>
          <w:lang w:val="en-GB"/>
        </w:rPr>
        <w:fldChar w:fldCharType="begin">
          <w:fldData xml:space="preserve">PEVuZE5vdGU+PENpdGU+PEF1dGhvcj5DaGVuPC9BdXRob3I+PFllYXI+MjAwODwvWWVhcj48UmVj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[27,29,30]</w:t>
      </w:r>
      <w:r w:rsidRPr="00E60C81">
        <w:rPr>
          <w:lang w:val="en-GB"/>
        </w:rPr>
        <w:fldChar w:fldCharType="end"/>
      </w:r>
      <w:r w:rsidRPr="00E60C81">
        <w:rPr>
          <w:lang w:val="en-GB"/>
        </w:rPr>
        <w:t xml:space="preserve">, it is reported here briefly. Maize was sown in mid-April and harvested in mid-September each year in each plot, while winter wheat was sown in late September each year and harvested in late June, the second year. Before sowing, plots were tilled at depths of 20 cm. Wheat and maize were irrigated at an average of 300 and 270 mm over their growing </w:t>
      </w:r>
      <w:r w:rsidRPr="00E60C81">
        <w:rPr>
          <w:color w:val="auto"/>
          <w:lang w:val="en-GB"/>
        </w:rPr>
        <w:t xml:space="preserve">seasons, respectively. Urea was applied at the rate of 120 kg N </w:t>
      </w:r>
      <w:proofErr w:type="gramStart"/>
      <w:r w:rsidRPr="00E60C81">
        <w:rPr>
          <w:color w:val="auto"/>
          <w:lang w:val="en-GB"/>
        </w:rPr>
        <w:t>ha</w:t>
      </w:r>
      <w:r w:rsidRPr="00E60C81">
        <w:rPr>
          <w:color w:val="auto"/>
          <w:vertAlign w:val="superscript"/>
          <w:lang w:val="en-GB"/>
        </w:rPr>
        <w:t>–1</w:t>
      </w:r>
      <w:proofErr w:type="gramEnd"/>
      <w:r w:rsidRPr="00E60C81">
        <w:rPr>
          <w:color w:val="auto"/>
          <w:lang w:val="en-GB"/>
        </w:rPr>
        <w:t>. For the combination treatment,</w:t>
      </w:r>
      <w:r w:rsidR="00053289" w:rsidRPr="00E60C81">
        <w:rPr>
          <w:color w:val="auto"/>
          <w:lang w:val="en-GB"/>
        </w:rPr>
        <w:t xml:space="preserve"> 75,000 </w:t>
      </w:r>
      <w:r w:rsidRPr="00E60C81">
        <w:rPr>
          <w:color w:val="auto"/>
          <w:lang w:val="en-GB"/>
        </w:rPr>
        <w:t>kg ha</w:t>
      </w:r>
      <w:r w:rsidRPr="00E60C81">
        <w:rPr>
          <w:color w:val="auto"/>
          <w:vertAlign w:val="superscript"/>
          <w:lang w:val="en-GB"/>
        </w:rPr>
        <w:t>–1</w:t>
      </w:r>
      <w:r w:rsidRPr="00E60C81">
        <w:rPr>
          <w:color w:val="auto"/>
          <w:lang w:val="en-GB"/>
        </w:rPr>
        <w:t xml:space="preserve"> manure was added on top of the chemical fertiliser rate for each crop </w:t>
      </w:r>
      <w:r w:rsidRPr="00E60C81">
        <w:rPr>
          <w:color w:val="auto"/>
          <w:lang w:val="en-GB"/>
        </w:rPr>
        <w:fldChar w:fldCharType="begin"/>
      </w:r>
      <w:r w:rsidRPr="00E60C81">
        <w:rPr>
          <w:color w:val="auto"/>
          <w:lang w:val="en-GB"/>
        </w:rPr>
        <w:instrText xml:space="preserve"> ADDIN EN.CITE &lt;EndNote&gt;&lt;Cite&gt;&lt;Author&gt;Huang&lt;/Author&gt;&lt;Year&gt;2003&lt;/Year&gt;&lt;RecNum&gt;64&lt;/RecNum&gt;&lt;DisplayText&gt;&lt;style size="10"&gt;[31]&lt;/style&gt;&lt;/DisplayText&gt;&lt;record&gt;&lt;rec-number&gt;64&lt;/rec-number&gt;&lt;foreign-keys&gt;&lt;key app="EN" db-id="fvvzxf52owasa1e2z95vw92509xtfedx2ser" timestamp="1650630980"&gt;64&lt;/key&gt;&lt;/foreign-keys&gt;&lt;ref-type name="Journal Article"&gt;17&lt;/ref-type&gt;&lt;contributors&gt;&lt;authors&gt;&lt;author&gt;Huang, Mingbin&lt;/author&gt;&lt;author&gt;Dang, Tinghui&lt;/author&gt;&lt;author&gt;Gallichand, Jacques&lt;/author&gt;&lt;author&gt;Goulet, Monique&lt;/author&gt;&lt;/authors&gt;&lt;/contributors&gt;&lt;titles&gt;&lt;title&gt;Effect of increased fertilizer applications to wheat crop on soil-water depletion in the Loess Plateau, China&lt;/title&gt;&lt;secondary-title&gt;Agricultural Water Management&lt;/secondary-title&gt;&lt;/titles&gt;&lt;periodical&gt;&lt;full-title&gt;Agricultural Water Management&lt;/full-title&gt;&lt;abbr-1&gt;Agric. Water Manage.&lt;/abbr-1&gt;&lt;abbr-2&gt;Agric Water Manage&lt;/abbr-2&gt;&lt;/periodical&gt;&lt;pages&gt;267-278&lt;/pages&gt;&lt;volume&gt;58&lt;/volume&gt;&lt;number&gt;3&lt;/number&gt;&lt;keywords&gt;&lt;keyword&gt;The Loess Plateau&lt;/keyword&gt;&lt;keyword&gt;Dryland farming&lt;/keyword&gt;&lt;keyword&gt;Increased productivity&lt;/keyword&gt;&lt;keyword&gt;Soil-water&lt;/keyword&gt;&lt;/keywords&gt;&lt;dates&gt;&lt;year&gt;2003&lt;/year&gt;&lt;pub-dates&gt;&lt;date&gt;2003/02/26/&lt;/date&gt;&lt;/pub-dates&gt;&lt;/dates&gt;&lt;isbn&gt;0378-3774&lt;/isbn&gt;&lt;urls&gt;&lt;related-urls&gt;&lt;url&gt;https://www.sciencedirect.com/science/article/pii/S0378377402000860&lt;/url&gt;&lt;/related-urls&gt;&lt;/urls&gt;&lt;electronic-resource-num&gt;https://doi.org/10.1016/S0378-3774(02)00086-0&lt;/electronic-resource-num&gt;&lt;/record&gt;&lt;/Cite&gt;&lt;/EndNote&gt;</w:instrText>
      </w:r>
      <w:r w:rsidRPr="00E60C81">
        <w:rPr>
          <w:color w:val="auto"/>
          <w:lang w:val="en-GB"/>
        </w:rPr>
        <w:fldChar w:fldCharType="separate"/>
      </w:r>
      <w:r w:rsidRPr="00E60C81">
        <w:rPr>
          <w:color w:val="auto"/>
          <w:lang w:val="en-GB"/>
        </w:rPr>
        <w:t>[31]</w:t>
      </w:r>
      <w:r w:rsidRPr="00E60C81">
        <w:rPr>
          <w:color w:val="auto"/>
          <w:lang w:val="en-GB"/>
        </w:rPr>
        <w:fldChar w:fldCharType="end"/>
      </w:r>
      <w:r w:rsidRPr="00E60C81">
        <w:rPr>
          <w:color w:val="auto"/>
          <w:lang w:val="en-GB"/>
        </w:rPr>
        <w:t>. Each crop also received calcium superphosphate at 60 P</w:t>
      </w:r>
      <w:r w:rsidRPr="00E60C81">
        <w:rPr>
          <w:color w:val="auto"/>
          <w:vertAlign w:val="subscript"/>
          <w:lang w:val="en-GB"/>
        </w:rPr>
        <w:t>2</w:t>
      </w:r>
      <w:r w:rsidRPr="00E60C81">
        <w:rPr>
          <w:color w:val="auto"/>
          <w:lang w:val="en-GB"/>
        </w:rPr>
        <w:t>O</w:t>
      </w:r>
      <w:r w:rsidRPr="00E60C81">
        <w:rPr>
          <w:color w:val="auto"/>
          <w:vertAlign w:val="subscript"/>
          <w:lang w:val="en-GB"/>
        </w:rPr>
        <w:t>5</w:t>
      </w:r>
      <w:r w:rsidRPr="00E60C81">
        <w:rPr>
          <w:color w:val="auto"/>
          <w:lang w:val="en-GB"/>
        </w:rPr>
        <w:t xml:space="preserve"> kg ha</w:t>
      </w:r>
      <w:r w:rsidRPr="00E60C81">
        <w:rPr>
          <w:color w:val="auto"/>
          <w:vertAlign w:val="superscript"/>
          <w:lang w:val="en-GB"/>
        </w:rPr>
        <w:t>–1</w:t>
      </w:r>
      <w:r w:rsidRPr="00E60C81">
        <w:rPr>
          <w:color w:val="auto"/>
          <w:lang w:val="en-GB"/>
        </w:rPr>
        <w:t xml:space="preserve"> and potassium chloride at 70 K</w:t>
      </w:r>
      <w:r w:rsidRPr="00E60C81">
        <w:rPr>
          <w:color w:val="auto"/>
          <w:vertAlign w:val="subscript"/>
          <w:lang w:val="en-GB"/>
        </w:rPr>
        <w:t>2</w:t>
      </w:r>
      <w:r w:rsidRPr="00E60C81">
        <w:rPr>
          <w:color w:val="auto"/>
          <w:lang w:val="en-GB"/>
        </w:rPr>
        <w:t>O kg ha</w:t>
      </w:r>
      <w:r w:rsidRPr="00E60C81">
        <w:rPr>
          <w:color w:val="auto"/>
          <w:vertAlign w:val="superscript"/>
          <w:lang w:val="en-GB"/>
        </w:rPr>
        <w:t>–1</w:t>
      </w:r>
      <w:r w:rsidRPr="00E60C81">
        <w:rPr>
          <w:color w:val="auto"/>
          <w:lang w:val="en-GB"/>
        </w:rPr>
        <w:t>. All fertilisers were applied before sowing. Field management</w:t>
      </w:r>
      <w:r w:rsidRPr="00E60C81">
        <w:rPr>
          <w:lang w:val="en-GB"/>
        </w:rPr>
        <w:t xml:space="preserve">, such as weed and pest control, was in accordance with local farmer practice. The plot size was 4 m </w:t>
      </w:r>
      <w:r w:rsidR="00C46F42" w:rsidRPr="00E60C81">
        <w:rPr>
          <w:lang w:val="en-GB"/>
        </w:rPr>
        <w:t>×</w:t>
      </w:r>
      <w:r w:rsidRPr="00E60C81">
        <w:rPr>
          <w:lang w:val="en-GB"/>
        </w:rPr>
        <w:t xml:space="preserve"> 6 m for both crops.</w:t>
      </w:r>
    </w:p>
    <w:p w14:paraId="7A6DCB73" w14:textId="1DC09FEE" w:rsidR="00DB309C" w:rsidRPr="00E60C81" w:rsidRDefault="009513BE" w:rsidP="009513BE">
      <w:pPr>
        <w:pStyle w:val="MDPI22heading2"/>
        <w:spacing w:before="240"/>
        <w:rPr>
          <w:noProof w:val="0"/>
          <w:lang w:val="en-GB"/>
        </w:rPr>
      </w:pPr>
      <w:r w:rsidRPr="00E60C81">
        <w:rPr>
          <w:noProof w:val="0"/>
          <w:lang w:val="en-GB"/>
        </w:rPr>
        <w:t xml:space="preserve">2.2. </w:t>
      </w:r>
      <w:r w:rsidR="00DB309C" w:rsidRPr="00E60C81">
        <w:rPr>
          <w:noProof w:val="0"/>
          <w:lang w:val="en-GB"/>
        </w:rPr>
        <w:t xml:space="preserve">Model </w:t>
      </w:r>
      <w:r w:rsidRPr="00E60C81">
        <w:rPr>
          <w:noProof w:val="0"/>
          <w:lang w:val="en-GB"/>
        </w:rPr>
        <w:t xml:space="preserve">Calibration </w:t>
      </w:r>
      <w:r w:rsidR="00DB309C" w:rsidRPr="00E60C81">
        <w:rPr>
          <w:noProof w:val="0"/>
          <w:lang w:val="en-GB"/>
        </w:rPr>
        <w:t xml:space="preserve">and </w:t>
      </w:r>
      <w:r w:rsidRPr="00E60C81">
        <w:rPr>
          <w:noProof w:val="0"/>
          <w:lang w:val="en-GB"/>
        </w:rPr>
        <w:t>Validation</w:t>
      </w:r>
    </w:p>
    <w:p w14:paraId="6122FF2D" w14:textId="3A7C6750" w:rsidR="00DB309C" w:rsidRPr="00E60C81" w:rsidRDefault="00DB309C" w:rsidP="00DB309C">
      <w:pPr>
        <w:pStyle w:val="MDPI31text"/>
        <w:rPr>
          <w:lang w:val="en-GB"/>
        </w:rPr>
      </w:pPr>
      <w:r w:rsidRPr="00E60C81">
        <w:rPr>
          <w:lang w:val="en-GB"/>
        </w:rPr>
        <w:t xml:space="preserve">Although the SPACSYS model has been calibrated and validated for wheat and maize under various climatic and soil conditions </w:t>
      </w:r>
      <w:r w:rsidRPr="00E60C81">
        <w:rPr>
          <w:lang w:val="en-GB"/>
        </w:rPr>
        <w:fldChar w:fldCharType="begin">
          <w:fldData xml:space="preserve">PEVuZE5vdGU+PENpdGU+PEF1dGhvcj5MaWFuZzwvQXV0aG9yPjxZZWFyPjIwMTg8L1llYXI+PFJl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</w:fldData>
        </w:fldChar>
      </w:r>
      <w:r w:rsidRPr="00E60C81">
        <w:rPr>
          <w:lang w:val="en-GB"/>
        </w:rPr>
        <w:instrText xml:space="preserve"> ADDIN EN.CITE </w:instrText>
      </w:r>
      <w:r w:rsidRPr="00E60C81">
        <w:rPr>
          <w:lang w:val="en-GB"/>
        </w:rPr>
        <w:fldChar w:fldCharType="begin">
          <w:fldData xml:space="preserve">PEVuZE5vdGU+PENpdGU+PEF1dGhvcj5MaWFuZzwvQXV0aG9yPjxZZWFyPjIwMTg8L1llYXI+PFJl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00053289" w:rsidRPr="00E60C81">
        <w:rPr>
          <w:lang w:val="en-GB"/>
        </w:rPr>
        <w:t>[25,32–34</w:t>
      </w:r>
      <w:r w:rsidRPr="00E60C81">
        <w:rPr>
          <w:lang w:val="en-GB"/>
        </w:rPr>
        <w:t>]</w:t>
      </w:r>
      <w:r w:rsidRPr="00E60C81">
        <w:rPr>
          <w:lang w:val="en-GB"/>
        </w:rPr>
        <w:fldChar w:fldCharType="end"/>
      </w:r>
      <w:r w:rsidRPr="00E60C81">
        <w:rPr>
          <w:lang w:val="en-GB"/>
        </w:rPr>
        <w:t xml:space="preserve">, it is still important to assess its predictive performance on a </w:t>
      </w:r>
      <w:r w:rsidR="00246C54" w:rsidRPr="00E60C81">
        <w:rPr>
          <w:lang w:val="en-GB"/>
        </w:rPr>
        <w:t>study-by-study</w:t>
      </w:r>
      <w:r w:rsidRPr="00E60C81">
        <w:rPr>
          <w:lang w:val="en-GB"/>
        </w:rPr>
        <w:t xml:space="preserve"> basis. For this study, the observed dataset on grain yield of wheat (198</w:t>
      </w:r>
      <w:r w:rsidR="00CE66A8" w:rsidRPr="00E60C81">
        <w:rPr>
          <w:lang w:val="en-GB"/>
        </w:rPr>
        <w:t>5–1999</w:t>
      </w:r>
      <w:r w:rsidRPr="00E60C81">
        <w:rPr>
          <w:lang w:val="en-GB"/>
        </w:rPr>
        <w:t>) and maize (198</w:t>
      </w:r>
      <w:r w:rsidR="00CE66A8" w:rsidRPr="00E60C81">
        <w:rPr>
          <w:lang w:val="en-GB"/>
        </w:rPr>
        <w:t>5–2004</w:t>
      </w:r>
      <w:r w:rsidRPr="00E60C81">
        <w:rPr>
          <w:lang w:val="en-GB"/>
        </w:rPr>
        <w:t>) was divided into two equal and sequential parts for model calibration and validation, respectively (i.e., for wheat 198</w:t>
      </w:r>
      <w:r w:rsidR="00CE66A8" w:rsidRPr="00E60C81">
        <w:rPr>
          <w:lang w:val="en-GB"/>
        </w:rPr>
        <w:t>5–1992</w:t>
      </w:r>
      <w:r w:rsidRPr="00E60C81">
        <w:rPr>
          <w:lang w:val="en-GB"/>
        </w:rPr>
        <w:t xml:space="preserve"> and 199</w:t>
      </w:r>
      <w:r w:rsidR="00CE66A8" w:rsidRPr="00E60C81">
        <w:rPr>
          <w:lang w:val="en-GB"/>
        </w:rPr>
        <w:t>3–1999</w:t>
      </w:r>
      <w:r w:rsidRPr="00E60C81">
        <w:rPr>
          <w:lang w:val="en-GB"/>
        </w:rPr>
        <w:t>, and for maize 198</w:t>
      </w:r>
      <w:r w:rsidR="00CE66A8" w:rsidRPr="00E60C81">
        <w:rPr>
          <w:lang w:val="en-GB"/>
        </w:rPr>
        <w:t>5–1994</w:t>
      </w:r>
      <w:r w:rsidRPr="00E60C81">
        <w:rPr>
          <w:lang w:val="en-GB"/>
        </w:rPr>
        <w:t xml:space="preserve"> and 199</w:t>
      </w:r>
      <w:r w:rsidR="00CE66A8" w:rsidRPr="00E60C81">
        <w:rPr>
          <w:lang w:val="en-GB"/>
        </w:rPr>
        <w:t>5–2004</w:t>
      </w:r>
      <w:r w:rsidRPr="00E60C81">
        <w:rPr>
          <w:lang w:val="en-GB"/>
        </w:rPr>
        <w:t>, respectively).</w:t>
      </w:r>
    </w:p>
    <w:p w14:paraId="16A439B1" w14:textId="30B07D71" w:rsidR="00DB309C" w:rsidRPr="00E60C81" w:rsidRDefault="00DB309C" w:rsidP="00DB309C">
      <w:pPr>
        <w:pStyle w:val="MDPI31text"/>
        <w:rPr>
          <w:color w:val="auto"/>
          <w:lang w:val="en-GB"/>
        </w:rPr>
      </w:pPr>
      <w:r w:rsidRPr="00E60C81">
        <w:rPr>
          <w:color w:val="auto"/>
          <w:lang w:val="en-GB"/>
        </w:rPr>
        <w:t>Ideally, simulated SOC dynamics should also be calibrated and validated before the model is applied for SOC prediction.</w:t>
      </w:r>
      <w:r w:rsidRPr="00E60C81">
        <w:rPr>
          <w:rFonts w:eastAsiaTheme="minorEastAsia"/>
          <w:color w:val="auto"/>
          <w:lang w:val="en-GB" w:eastAsia="zh-CN"/>
        </w:rPr>
        <w:t xml:space="preserve"> </w:t>
      </w:r>
      <w:r w:rsidR="00794F30" w:rsidRPr="00E60C81">
        <w:rPr>
          <w:rFonts w:eastAsiaTheme="minorEastAsia" w:hint="eastAsia"/>
          <w:color w:val="auto"/>
          <w:lang w:val="en-GB" w:eastAsia="zh-CN"/>
        </w:rPr>
        <w:t>G</w:t>
      </w:r>
      <w:r w:rsidR="00794F30" w:rsidRPr="00E60C81">
        <w:rPr>
          <w:rFonts w:eastAsiaTheme="minorEastAsia"/>
          <w:color w:val="auto"/>
          <w:lang w:val="en-GB" w:eastAsia="zh-CN"/>
        </w:rPr>
        <w:t>iven</w:t>
      </w:r>
      <w:r w:rsidRPr="00E60C81">
        <w:rPr>
          <w:rFonts w:eastAsiaTheme="minorEastAsia"/>
          <w:color w:val="auto"/>
          <w:lang w:val="en-GB" w:eastAsia="zh-CN"/>
        </w:rPr>
        <w:t xml:space="preserve"> the original purpose of the field experiment, SOC stock was not monitored. Therefore, it is impossible to validate SOC stock prediction using experimental data in this instance. However, soil C dynamics have been calibrated and validated in various cropping systems in Chinese climates and soil types </w:t>
      </w:r>
      <w:r w:rsidRPr="00E60C81">
        <w:rPr>
          <w:rFonts w:eastAsiaTheme="minorEastAsia"/>
          <w:color w:val="auto"/>
          <w:lang w:val="en-GB" w:eastAsia="zh-CN"/>
        </w:rPr>
        <w:fldChar w:fldCharType="begin">
          <w:fldData xml:space="preserve">PEVuZE5vdGU+PENpdGU+PEF1dGhvcj5aaGFuZzwvQXV0aG9yPjxZZWFyPjIwMTY8L1llYXI+PFJl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</w:fldData>
        </w:fldChar>
      </w:r>
      <w:r w:rsidRPr="00E60C81">
        <w:rPr>
          <w:rFonts w:eastAsiaTheme="minorEastAsia"/>
          <w:color w:val="auto"/>
          <w:lang w:val="en-GB" w:eastAsia="zh-CN"/>
        </w:rPr>
        <w:instrText xml:space="preserve"> ADDIN EN.CITE </w:instrText>
      </w:r>
      <w:r w:rsidRPr="00E60C81">
        <w:rPr>
          <w:rFonts w:eastAsiaTheme="minorEastAsia"/>
          <w:color w:val="auto"/>
          <w:lang w:val="en-GB" w:eastAsia="zh-CN"/>
        </w:rPr>
        <w:fldChar w:fldCharType="begin">
          <w:fldData xml:space="preserve">PEVuZE5vdGU+PENpdGU+PEF1dGhvcj5aaGFuZzwvQXV0aG9yPjxZZWFyPjIwMTY8L1llYXI+PFJl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</w:fldData>
        </w:fldChar>
      </w:r>
      <w:r w:rsidRPr="00E60C81">
        <w:rPr>
          <w:rFonts w:eastAsiaTheme="minorEastAsia"/>
          <w:color w:val="auto"/>
          <w:lang w:val="en-GB" w:eastAsia="zh-CN"/>
        </w:rPr>
        <w:instrText xml:space="preserve"> ADDIN EN.CITE.DATA </w:instrText>
      </w:r>
      <w:r w:rsidRPr="00E60C81">
        <w:rPr>
          <w:rFonts w:eastAsiaTheme="minorEastAsia"/>
          <w:color w:val="auto"/>
          <w:lang w:val="en-GB" w:eastAsia="zh-CN"/>
        </w:rPr>
      </w:r>
      <w:r w:rsidRPr="00E60C81">
        <w:rPr>
          <w:rFonts w:eastAsiaTheme="minorEastAsia"/>
          <w:color w:val="auto"/>
          <w:lang w:val="en-GB" w:eastAsia="zh-CN"/>
        </w:rPr>
        <w:fldChar w:fldCharType="end"/>
      </w:r>
      <w:r w:rsidRPr="00E60C81">
        <w:rPr>
          <w:rFonts w:eastAsiaTheme="minorEastAsia"/>
          <w:color w:val="auto"/>
          <w:lang w:val="en-GB" w:eastAsia="zh-CN"/>
        </w:rPr>
      </w:r>
      <w:r w:rsidRPr="00E60C81">
        <w:rPr>
          <w:rFonts w:eastAsiaTheme="minorEastAsia"/>
          <w:color w:val="auto"/>
          <w:lang w:val="en-GB" w:eastAsia="zh-CN"/>
        </w:rPr>
        <w:fldChar w:fldCharType="separate"/>
      </w:r>
      <w:r w:rsidRPr="00E60C81">
        <w:rPr>
          <w:rFonts w:eastAsiaTheme="minorEastAsia"/>
          <w:color w:val="auto"/>
          <w:lang w:val="en-GB" w:eastAsia="zh-CN"/>
        </w:rPr>
        <w:t>[24,25]</w:t>
      </w:r>
      <w:r w:rsidRPr="00E60C81">
        <w:rPr>
          <w:rFonts w:eastAsiaTheme="minorEastAsia"/>
          <w:color w:val="auto"/>
          <w:lang w:val="en-GB" w:eastAsia="zh-CN"/>
        </w:rPr>
        <w:fldChar w:fldCharType="end"/>
      </w:r>
      <w:r w:rsidRPr="00E60C81">
        <w:rPr>
          <w:rFonts w:eastAsiaTheme="minorEastAsia"/>
          <w:color w:val="auto"/>
          <w:lang w:val="en-GB" w:eastAsia="zh-CN"/>
        </w:rPr>
        <w:t>, where conclusions from these previous studies gave us confidence in simulation accuracy in C cycling in this study.</w:t>
      </w:r>
    </w:p>
    <w:p w14:paraId="57C92FBF" w14:textId="052FD799" w:rsidR="00DB309C" w:rsidRPr="00E60C81" w:rsidRDefault="009513BE" w:rsidP="009513BE">
      <w:pPr>
        <w:pStyle w:val="MDPI22heading2"/>
        <w:spacing w:before="240"/>
        <w:rPr>
          <w:noProof w:val="0"/>
          <w:lang w:val="en-GB"/>
        </w:rPr>
      </w:pPr>
      <w:r w:rsidRPr="00E60C81">
        <w:rPr>
          <w:noProof w:val="0"/>
          <w:lang w:val="en-GB"/>
        </w:rPr>
        <w:t xml:space="preserve">2.3. </w:t>
      </w:r>
      <w:r w:rsidR="00DB309C" w:rsidRPr="00E60C81">
        <w:rPr>
          <w:noProof w:val="0"/>
          <w:lang w:val="en-GB"/>
        </w:rPr>
        <w:t xml:space="preserve">Historic </w:t>
      </w:r>
      <w:r w:rsidRPr="00E60C81">
        <w:rPr>
          <w:noProof w:val="0"/>
          <w:lang w:val="en-GB"/>
        </w:rPr>
        <w:t xml:space="preserve">Weather Data </w:t>
      </w:r>
      <w:r w:rsidR="00DB309C" w:rsidRPr="00E60C81">
        <w:rPr>
          <w:noProof w:val="0"/>
          <w:lang w:val="en-GB"/>
        </w:rPr>
        <w:t xml:space="preserve">and </w:t>
      </w:r>
      <w:r w:rsidRPr="00E60C81">
        <w:rPr>
          <w:noProof w:val="0"/>
          <w:lang w:val="en-GB"/>
        </w:rPr>
        <w:t>Future Climate Scenarios</w:t>
      </w:r>
    </w:p>
    <w:p w14:paraId="5C399F7B" w14:textId="3D1F7371" w:rsidR="00DB309C" w:rsidRPr="00E60C81" w:rsidRDefault="00DB309C" w:rsidP="00DB309C">
      <w:pPr>
        <w:pStyle w:val="MDPI31text"/>
        <w:rPr>
          <w:lang w:val="en-GB"/>
        </w:rPr>
      </w:pPr>
      <w:r w:rsidRPr="00E60C81">
        <w:rPr>
          <w:lang w:val="en-GB"/>
        </w:rPr>
        <w:t>Historic weather data for the study site were downloaded from the Chinese National Meteorological Information Centre (</w:t>
      </w:r>
      <w:r w:rsidR="00664EE6" w:rsidRPr="00E60C81">
        <w:rPr>
          <w:color w:val="0000FF"/>
          <w:lang w:val="en-GB"/>
        </w:rPr>
        <w:t xml:space="preserve">Historic weather. Available online: </w:t>
      </w:r>
      <w:hyperlink r:id="rId10" w:history="1">
        <w:r w:rsidR="00664EE6" w:rsidRPr="00E60C81">
          <w:rPr>
            <w:rStyle w:val="Hyperlink"/>
            <w:lang w:val="en-GB"/>
          </w:rPr>
          <w:t>http://data.cma.cn</w:t>
        </w:r>
      </w:hyperlink>
      <w:r w:rsidR="00664EE6" w:rsidRPr="00E60C81">
        <w:rPr>
          <w:color w:val="0000FF"/>
          <w:lang w:val="en-GB"/>
        </w:rPr>
        <w:t xml:space="preserve"> </w:t>
      </w:r>
      <w:r w:rsidR="00664EE6" w:rsidRPr="00E60C81">
        <w:rPr>
          <w:color w:val="0000FF"/>
          <w:lang w:val="en-GB"/>
        </w:rPr>
        <w:lastRenderedPageBreak/>
        <w:t>(accessed on 1</w:t>
      </w:r>
      <w:r w:rsidR="00664EE6" w:rsidRPr="00E60C81">
        <w:rPr>
          <w:color w:val="0000FF"/>
          <w:vertAlign w:val="superscript"/>
          <w:lang w:val="en-GB"/>
        </w:rPr>
        <w:t>st</w:t>
      </w:r>
      <w:r w:rsidR="00664EE6" w:rsidRPr="00E60C81">
        <w:rPr>
          <w:color w:val="0000FF"/>
          <w:lang w:val="en-GB"/>
        </w:rPr>
        <w:t xml:space="preserve"> December 2021)</w:t>
      </w:r>
      <w:r w:rsidRPr="00E60C81">
        <w:rPr>
          <w:lang w:val="en-GB"/>
        </w:rPr>
        <w:t xml:space="preserve">) and the product of the 6th Coupled Model Inter-Comparison Pathway (CMIP6) was used to represent future climate scenarios. CMIP6 is based on a number of shared socioeconomic pathways (SSPs) scenarios, proposed by the intergovernmental panel on climate change (IPCC) in the 6th assessment report </w:t>
      </w:r>
      <w:r w:rsidRPr="00E60C81">
        <w:rPr>
          <w:lang w:val="en-GB"/>
        </w:rPr>
        <w:fldChar w:fldCharType="begin">
          <w:fldData xml:space="preserve">PEVuZE5vdGU+PENpdGU+PEF1dGhvcj5JUENDPC9BdXRob3I+PFllYXI+MjAxOTwvWWVhcj48UmVj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</w:fldData>
        </w:fldChar>
      </w:r>
      <w:r w:rsidRPr="00E60C81">
        <w:rPr>
          <w:lang w:val="en-GB"/>
        </w:rPr>
        <w:instrText xml:space="preserve"> ADDIN EN.CITE </w:instrText>
      </w:r>
      <w:r w:rsidRPr="00E60C81">
        <w:rPr>
          <w:lang w:val="en-GB"/>
        </w:rPr>
        <w:fldChar w:fldCharType="begin">
          <w:fldData xml:space="preserve">PEVuZE5vdGU+PENpdGU+PEF1dGhvcj5JUENDPC9BdXRob3I+PFllYXI+MjAxOTwvWWVhcj48UmVj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[13,35]</w:t>
      </w:r>
      <w:r w:rsidRPr="00E60C81">
        <w:rPr>
          <w:lang w:val="en-GB"/>
        </w:rPr>
        <w:fldChar w:fldCharType="end"/>
      </w:r>
      <w:r w:rsidRPr="00E60C81">
        <w:rPr>
          <w:lang w:val="en-GB"/>
        </w:rPr>
        <w:t xml:space="preserve">. Data for six climate scenarios from 2020 to 2050 were downloaded and statistically downscaled from </w:t>
      </w:r>
      <w:bookmarkStart w:id="2" w:name="_Hlk83545271"/>
      <w:r w:rsidRPr="00E60C81">
        <w:rPr>
          <w:lang w:val="en-GB"/>
        </w:rPr>
        <w:t>the UKESM1 model (0.5 × 0.5°) output (</w:t>
      </w:r>
      <w:r w:rsidR="00664EE6" w:rsidRPr="00E60C81">
        <w:rPr>
          <w:color w:val="0000FF"/>
          <w:lang w:val="en-GB"/>
        </w:rPr>
        <w:t xml:space="preserve">Climate scenario </w:t>
      </w:r>
      <w:r w:rsidR="00D15C70" w:rsidRPr="00E60C81">
        <w:rPr>
          <w:color w:val="0000FF"/>
          <w:lang w:val="en-GB"/>
        </w:rPr>
        <w:t>dataset</w:t>
      </w:r>
      <w:r w:rsidR="00664EE6" w:rsidRPr="00E60C81">
        <w:rPr>
          <w:color w:val="0000FF"/>
          <w:lang w:val="en-GB"/>
        </w:rPr>
        <w:t xml:space="preserve">: </w:t>
      </w:r>
      <w:hyperlink r:id="rId11" w:history="1">
        <w:r w:rsidR="00664EE6" w:rsidRPr="00E60C81">
          <w:rPr>
            <w:rStyle w:val="Hyperlink"/>
            <w:lang w:val="en-GB"/>
          </w:rPr>
          <w:t>https://www.metoffice.gov.uk</w:t>
        </w:r>
      </w:hyperlink>
      <w:r w:rsidR="00664EE6" w:rsidRPr="00E60C81">
        <w:rPr>
          <w:color w:val="0000FF"/>
          <w:lang w:val="en-GB"/>
        </w:rPr>
        <w:t xml:space="preserve"> (accessed on </w:t>
      </w:r>
      <w:r w:rsidR="003706F6" w:rsidRPr="00E60C81">
        <w:rPr>
          <w:color w:val="0000FF"/>
          <w:lang w:val="en-GB"/>
        </w:rPr>
        <w:t>16</w:t>
      </w:r>
      <w:r w:rsidR="003706F6" w:rsidRPr="00E60C81">
        <w:rPr>
          <w:color w:val="0000FF"/>
          <w:vertAlign w:val="superscript"/>
          <w:lang w:val="en-GB"/>
        </w:rPr>
        <w:t>th</w:t>
      </w:r>
      <w:r w:rsidR="003706F6" w:rsidRPr="00E60C81">
        <w:rPr>
          <w:color w:val="0000FF"/>
          <w:lang w:val="en-GB"/>
        </w:rPr>
        <w:t xml:space="preserve"> December 2021</w:t>
      </w:r>
      <w:r w:rsidR="00664EE6" w:rsidRPr="00E60C81">
        <w:rPr>
          <w:color w:val="0000FF"/>
          <w:lang w:val="en-GB"/>
        </w:rPr>
        <w:t>)</w:t>
      </w:r>
      <w:r w:rsidRPr="00E60C81">
        <w:rPr>
          <w:lang w:val="en-GB"/>
        </w:rPr>
        <w:t>) for the study site. The six climate scenarios were SSP1</w:t>
      </w:r>
      <w:bookmarkEnd w:id="2"/>
      <w:r w:rsidRPr="00E60C81">
        <w:rPr>
          <w:lang w:val="en-GB"/>
        </w:rPr>
        <w:t xml:space="preserve">-1.9 and SSP1-2.6 (ssp119 and ssp126, the green road), SSP2-4.5 (ssp245, middle of the road), SSP3-7.0 (ssp370, a rocky road by regional rivalry), SSP4-3.4 (ssp434, a divided road by inequality) and SSP5-8.5 (ssp585, the highway by fossil-fuelled development) </w:t>
      </w:r>
      <w:r w:rsidRPr="00E60C81">
        <w:rPr>
          <w:lang w:val="en-GB"/>
        </w:rPr>
        <w:fldChar w:fldCharType="begin">
          <w:fldData xml:space="preserve">PEVuZE5vdGU+PENpdGU+PEF1dGhvcj5GcmFtZTwvQXV0aG9yPjxZZWFyPjIwMTg8L1llYXI+PFJl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</w:fldData>
        </w:fldChar>
      </w:r>
      <w:r w:rsidRPr="00E60C81">
        <w:rPr>
          <w:lang w:val="en-GB"/>
        </w:rPr>
        <w:instrText xml:space="preserve"> ADDIN EN.CITE </w:instrText>
      </w:r>
      <w:r w:rsidRPr="00E60C81">
        <w:rPr>
          <w:lang w:val="en-GB"/>
        </w:rPr>
        <w:fldChar w:fldCharType="begin">
          <w:fldData xml:space="preserve">PEVuZE5vdGU+PENpdGU+PEF1dGhvcj5GcmFtZTwvQXV0aG9yPjxZZWFyPjIwMTg8L1llYXI+PFJl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[36,37]</w:t>
      </w:r>
      <w:r w:rsidRPr="00E60C81">
        <w:rPr>
          <w:lang w:val="en-GB"/>
        </w:rPr>
        <w:fldChar w:fldCharType="end"/>
      </w:r>
      <w:r w:rsidRPr="00E60C81">
        <w:rPr>
          <w:lang w:val="en-GB"/>
        </w:rPr>
        <w:t>. Each CMIP6 output dataset is distinguished with the variant-id global attribute of r1i1p1f, r2i1p1f, r3i1p1f, r4i1p1f and r8i1p1f, where the numbers are indices for a particular configuration of the reali</w:t>
      </w:r>
      <w:r w:rsidR="0040514C" w:rsidRPr="00E60C81">
        <w:rPr>
          <w:lang w:val="en-GB"/>
        </w:rPr>
        <w:t>s</w:t>
      </w:r>
      <w:r w:rsidRPr="00E60C81">
        <w:rPr>
          <w:lang w:val="en-GB"/>
        </w:rPr>
        <w:t>ation (i.e.</w:t>
      </w:r>
      <w:r w:rsidR="00053289" w:rsidRPr="00E60C81">
        <w:rPr>
          <w:lang w:val="en-GB"/>
        </w:rPr>
        <w:t>,</w:t>
      </w:r>
      <w:r w:rsidRPr="00E60C81">
        <w:rPr>
          <w:lang w:val="en-GB"/>
        </w:rPr>
        <w:t xml:space="preserve"> ensemble member), initiali</w:t>
      </w:r>
      <w:r w:rsidR="0040514C" w:rsidRPr="00E60C81">
        <w:rPr>
          <w:lang w:val="en-GB"/>
        </w:rPr>
        <w:t>s</w:t>
      </w:r>
      <w:r w:rsidRPr="00E60C81">
        <w:rPr>
          <w:lang w:val="en-GB"/>
        </w:rPr>
        <w:t>ation method, physics and forcing (</w:t>
      </w:r>
      <w:r w:rsidR="00305231" w:rsidRPr="00E60C81">
        <w:rPr>
          <w:lang w:val="en-GB"/>
        </w:rPr>
        <w:t xml:space="preserve">VARIANT-ID IN CMIP6 METADATA. </w:t>
      </w:r>
      <w:hyperlink r:id="rId12" w:history="1">
        <w:r w:rsidR="00305231" w:rsidRPr="00E60C81">
          <w:rPr>
            <w:rStyle w:val="Hyperlink"/>
            <w:lang w:val="en-GB"/>
          </w:rPr>
          <w:t>https://ukesm.ac.uk/cmip6/variant-id/</w:t>
        </w:r>
      </w:hyperlink>
      <w:r w:rsidRPr="00E60C81">
        <w:rPr>
          <w:lang w:val="en-GB"/>
        </w:rPr>
        <w:t xml:space="preserve"> </w:t>
      </w:r>
      <w:r w:rsidR="00D15C70" w:rsidRPr="00E60C81">
        <w:rPr>
          <w:lang w:val="en-GB"/>
        </w:rPr>
        <w:t xml:space="preserve">(accessed on </w:t>
      </w:r>
      <w:r w:rsidR="00D15C70" w:rsidRPr="00E60C81">
        <w:rPr>
          <w:color w:val="0000FF"/>
          <w:lang w:val="en-GB"/>
        </w:rPr>
        <w:t>16</w:t>
      </w:r>
      <w:r w:rsidR="00D15C70" w:rsidRPr="00E60C81">
        <w:rPr>
          <w:color w:val="0000FF"/>
          <w:vertAlign w:val="superscript"/>
          <w:lang w:val="en-GB"/>
        </w:rPr>
        <w:t>th</w:t>
      </w:r>
      <w:r w:rsidR="00D15C70" w:rsidRPr="00E60C81">
        <w:rPr>
          <w:color w:val="0000FF"/>
          <w:lang w:val="en-GB"/>
        </w:rPr>
        <w:t xml:space="preserve"> December 2021</w:t>
      </w:r>
      <w:r w:rsidR="00D15C70" w:rsidRPr="00E60C81">
        <w:rPr>
          <w:lang w:val="en-GB"/>
        </w:rPr>
        <w:t xml:space="preserve">) </w:t>
      </w:r>
      <w:r w:rsidRPr="00E60C81">
        <w:rPr>
          <w:lang w:val="en-GB"/>
        </w:rPr>
        <w:t xml:space="preserve">for details). For this study, datasets with all five realisations under each climate scenario were used </w:t>
      </w:r>
      <w:proofErr w:type="gramStart"/>
      <w:r w:rsidRPr="00E60C81">
        <w:rPr>
          <w:lang w:val="en-GB"/>
        </w:rPr>
        <w:t>so as to</w:t>
      </w:r>
      <w:proofErr w:type="gramEnd"/>
      <w:r w:rsidRPr="00E60C81">
        <w:rPr>
          <w:lang w:val="en-GB"/>
        </w:rPr>
        <w:t xml:space="preserve"> reduce bias in the UKESM1 model output.</w:t>
      </w:r>
    </w:p>
    <w:p w14:paraId="3180C651" w14:textId="14BE5953" w:rsidR="00DB309C" w:rsidRPr="00E60C81" w:rsidRDefault="009513BE" w:rsidP="009513BE">
      <w:pPr>
        <w:pStyle w:val="MDPI22heading2"/>
        <w:spacing w:before="240"/>
        <w:rPr>
          <w:noProof w:val="0"/>
          <w:lang w:val="en-GB"/>
        </w:rPr>
      </w:pPr>
      <w:r w:rsidRPr="00E60C81">
        <w:rPr>
          <w:noProof w:val="0"/>
          <w:lang w:val="en-GB"/>
        </w:rPr>
        <w:t xml:space="preserve">2.4. </w:t>
      </w:r>
      <w:r w:rsidR="00DB309C" w:rsidRPr="00E60C81">
        <w:rPr>
          <w:noProof w:val="0"/>
          <w:lang w:val="en-GB"/>
        </w:rPr>
        <w:t xml:space="preserve">Simulation </w:t>
      </w:r>
      <w:r w:rsidRPr="00E60C81">
        <w:rPr>
          <w:noProof w:val="0"/>
          <w:lang w:val="en-GB"/>
        </w:rPr>
        <w:t xml:space="preserve">Configuration </w:t>
      </w:r>
      <w:r w:rsidR="00DB309C" w:rsidRPr="00E60C81">
        <w:rPr>
          <w:noProof w:val="0"/>
          <w:lang w:val="en-GB"/>
        </w:rPr>
        <w:t xml:space="preserve">under </w:t>
      </w:r>
      <w:r w:rsidRPr="00E60C81">
        <w:rPr>
          <w:noProof w:val="0"/>
          <w:lang w:val="en-GB"/>
        </w:rPr>
        <w:t>Six Climate Scenarios</w:t>
      </w:r>
    </w:p>
    <w:p w14:paraId="3444CCD8" w14:textId="17C23B4C" w:rsidR="00DB309C" w:rsidRPr="00E60C81" w:rsidRDefault="00DB309C" w:rsidP="00DB309C">
      <w:pPr>
        <w:pStyle w:val="MDPI31text"/>
        <w:rPr>
          <w:lang w:val="en-GB"/>
        </w:rPr>
      </w:pPr>
      <w:r w:rsidRPr="00E60C81">
        <w:rPr>
          <w:lang w:val="en-GB"/>
        </w:rPr>
        <w:t>For this study, the focus was on the simulation of crop yield and soil C storage to dis-entangle the causes of crop failure for the given future climate scenarios, and in turn, to assess the impacts of climate change on crop productivity. The SPACSYS model was run for each climate scenario and specified with the same agronomic practices as the study plot experiment in terms of cultivar, sowing dates, tillage, irrigation and fertiliser applications. The crops were harvested at maturity as determined by the algorithm implemented in SPACSYS. Decadal climate conditions under the six climatic scenarios over the crop growing seasons for wheat and maize are shown in Figure 2.</w:t>
      </w:r>
    </w:p>
    <w:p w14:paraId="4E7355E1" w14:textId="77777777" w:rsidR="00DB309C" w:rsidRPr="00E60C81" w:rsidRDefault="00DB309C" w:rsidP="00691ADE">
      <w:pPr>
        <w:pStyle w:val="MDPI52figure"/>
        <w:ind w:left="2608"/>
        <w:jc w:val="left"/>
        <w:rPr>
          <w:lang w:val="en-GB"/>
        </w:rPr>
      </w:pPr>
      <w:r w:rsidRPr="00E60C81">
        <w:rPr>
          <w:noProof/>
          <w:lang w:val="en-GB" w:eastAsia="zh-CN" w:bidi="ar-SA"/>
        </w:rPr>
        <w:drawing>
          <wp:inline distT="0" distB="0" distL="0" distR="0" wp14:anchorId="46272309" wp14:editId="5B5D116D">
            <wp:extent cx="4887633" cy="3802004"/>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87633" cy="3802004"/>
                    </a:xfrm>
                    <a:prstGeom prst="rect">
                      <a:avLst/>
                    </a:prstGeom>
                    <a:noFill/>
                    <a:ln>
                      <a:noFill/>
                    </a:ln>
                  </pic:spPr>
                </pic:pic>
              </a:graphicData>
            </a:graphic>
          </wp:inline>
        </w:drawing>
      </w:r>
    </w:p>
    <w:p w14:paraId="39B289A8" w14:textId="63D7C8A4" w:rsidR="00DB309C" w:rsidRPr="00E60C81" w:rsidRDefault="00691ADE" w:rsidP="00691ADE">
      <w:pPr>
        <w:pStyle w:val="MDPI51figurecaption"/>
        <w:jc w:val="both"/>
        <w:rPr>
          <w:lang w:val="en-GB"/>
        </w:rPr>
      </w:pPr>
      <w:r w:rsidRPr="00E60C81">
        <w:rPr>
          <w:b/>
          <w:color w:val="000000" w:themeColor="text1"/>
          <w:lang w:val="en-GB"/>
        </w:rPr>
        <w:lastRenderedPageBreak/>
        <w:t xml:space="preserve">Figure 2. </w:t>
      </w:r>
      <w:r w:rsidR="00DB309C" w:rsidRPr="00E60C81">
        <w:rPr>
          <w:lang w:val="en-GB"/>
        </w:rPr>
        <w:t>Down-scaled average decadal maximum (</w:t>
      </w:r>
      <w:proofErr w:type="spellStart"/>
      <w:r w:rsidR="00DB309C" w:rsidRPr="00E60C81">
        <w:rPr>
          <w:lang w:val="en-GB"/>
        </w:rPr>
        <w:t>T</w:t>
      </w:r>
      <w:r w:rsidR="00DB309C" w:rsidRPr="00E60C81">
        <w:rPr>
          <w:vertAlign w:val="subscript"/>
          <w:lang w:val="en-GB"/>
        </w:rPr>
        <w:t>max</w:t>
      </w:r>
      <w:proofErr w:type="spellEnd"/>
      <w:r w:rsidR="00DB309C" w:rsidRPr="00E60C81">
        <w:rPr>
          <w:lang w:val="en-GB"/>
        </w:rPr>
        <w:t>) and minimum (</w:t>
      </w:r>
      <w:proofErr w:type="spellStart"/>
      <w:r w:rsidR="00DB309C" w:rsidRPr="00E60C81">
        <w:rPr>
          <w:lang w:val="en-GB"/>
        </w:rPr>
        <w:t>T</w:t>
      </w:r>
      <w:r w:rsidR="00DB309C" w:rsidRPr="00E60C81">
        <w:rPr>
          <w:vertAlign w:val="subscript"/>
          <w:lang w:val="en-GB"/>
        </w:rPr>
        <w:t>min</w:t>
      </w:r>
      <w:proofErr w:type="spellEnd"/>
      <w:r w:rsidR="00DB309C" w:rsidRPr="00E60C81">
        <w:rPr>
          <w:lang w:val="en-GB"/>
        </w:rPr>
        <w:t>) temperatures, solar radiation (Rad) and precipitation (</w:t>
      </w:r>
      <w:proofErr w:type="spellStart"/>
      <w:r w:rsidR="00DB309C" w:rsidRPr="00E60C81">
        <w:rPr>
          <w:lang w:val="en-GB"/>
        </w:rPr>
        <w:t>Pr</w:t>
      </w:r>
      <w:proofErr w:type="spellEnd"/>
      <w:r w:rsidR="00DB309C" w:rsidRPr="00E60C81">
        <w:rPr>
          <w:lang w:val="en-GB"/>
        </w:rPr>
        <w:t>) for the six climate scenarios over the crop growing seasons of winter wheat (</w:t>
      </w:r>
      <w:r w:rsidR="00DB309C" w:rsidRPr="00E60C81">
        <w:rPr>
          <w:b/>
          <w:bCs/>
          <w:lang w:val="en-GB"/>
        </w:rPr>
        <w:t>a</w:t>
      </w:r>
      <w:r w:rsidRPr="00E60C81">
        <w:rPr>
          <w:lang w:val="en-GB"/>
        </w:rPr>
        <w:t>–</w:t>
      </w:r>
      <w:r w:rsidR="00DB309C" w:rsidRPr="00E60C81">
        <w:rPr>
          <w:b/>
          <w:bCs/>
          <w:lang w:val="en-GB"/>
        </w:rPr>
        <w:t>d</w:t>
      </w:r>
      <w:r w:rsidR="00DB309C" w:rsidRPr="00E60C81">
        <w:rPr>
          <w:lang w:val="en-GB"/>
        </w:rPr>
        <w:t>) and maize (</w:t>
      </w:r>
      <w:r w:rsidR="00DB309C" w:rsidRPr="00E60C81">
        <w:rPr>
          <w:b/>
          <w:bCs/>
          <w:lang w:val="en-GB"/>
        </w:rPr>
        <w:t>e</w:t>
      </w:r>
      <w:r w:rsidRPr="00E60C81">
        <w:rPr>
          <w:lang w:val="en-GB"/>
        </w:rPr>
        <w:t>–</w:t>
      </w:r>
      <w:r w:rsidR="00DB309C" w:rsidRPr="00E60C81">
        <w:rPr>
          <w:b/>
          <w:bCs/>
          <w:lang w:val="en-GB"/>
        </w:rPr>
        <w:t>h</w:t>
      </w:r>
      <w:r w:rsidR="00DB309C" w:rsidRPr="00E60C81">
        <w:rPr>
          <w:lang w:val="en-GB"/>
        </w:rPr>
        <w:t>).</w:t>
      </w:r>
    </w:p>
    <w:p w14:paraId="1157C19C" w14:textId="363A7288" w:rsidR="00DB309C" w:rsidRPr="00E60C81" w:rsidRDefault="00691ADE" w:rsidP="00691ADE">
      <w:pPr>
        <w:pStyle w:val="MDPI22heading2"/>
        <w:spacing w:before="240"/>
        <w:rPr>
          <w:noProof w:val="0"/>
          <w:lang w:val="en-GB"/>
        </w:rPr>
      </w:pPr>
      <w:r w:rsidRPr="00E60C81">
        <w:rPr>
          <w:noProof w:val="0"/>
          <w:lang w:val="en-GB"/>
        </w:rPr>
        <w:t xml:space="preserve">2.5. </w:t>
      </w:r>
      <w:r w:rsidR="00DB309C" w:rsidRPr="00E60C81">
        <w:rPr>
          <w:noProof w:val="0"/>
          <w:lang w:val="en-GB"/>
        </w:rPr>
        <w:t xml:space="preserve">Crop </w:t>
      </w:r>
      <w:r w:rsidRPr="00E60C81">
        <w:rPr>
          <w:noProof w:val="0"/>
          <w:lang w:val="en-GB"/>
        </w:rPr>
        <w:t>Failure Rate</w:t>
      </w:r>
    </w:p>
    <w:p w14:paraId="6EAB2D66" w14:textId="4F9C56CB" w:rsidR="00DB309C" w:rsidRPr="00E60C81" w:rsidRDefault="00DB309C" w:rsidP="00691ADE">
      <w:pPr>
        <w:pStyle w:val="MDPI31text"/>
        <w:rPr>
          <w:lang w:val="en-GB"/>
        </w:rPr>
      </w:pPr>
      <w:r w:rsidRPr="00E60C81">
        <w:rPr>
          <w:lang w:val="en-GB"/>
        </w:rPr>
        <w:t xml:space="preserve">The crop failure rate defined by the ratio of the frequency for a crop yield below a set threshold to the total harvest time over a given time period, was used to assess the impacts of climatic conditions on crop yield. For this study, the threshold was set as one standard deviation below the mean over the given time period </w:t>
      </w:r>
      <w:r w:rsidRPr="00E60C81">
        <w:rPr>
          <w:lang w:val="en-GB"/>
        </w:rPr>
        <w:fldChar w:fldCharType="begin">
          <w:fldData xml:space="preserve">PEVuZE5vdGU+PENpdGU+PEF1dGhvcj5QYXJrZXM8L0F1dGhvcj48WWVhcj4yMDE1PC9ZZWFyPjxS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=
</w:fldData>
        </w:fldChar>
      </w:r>
      <w:r w:rsidRPr="00E60C81">
        <w:rPr>
          <w:lang w:val="en-GB"/>
        </w:rPr>
        <w:instrText xml:space="preserve"> ADDIN EN.CITE </w:instrText>
      </w:r>
      <w:r w:rsidRPr="00E60C81">
        <w:rPr>
          <w:lang w:val="en-GB"/>
        </w:rPr>
        <w:fldChar w:fldCharType="begin">
          <w:fldData xml:space="preserve">PEVuZE5vdGU+PENpdGU+PEF1dGhvcj5QYXJrZXM8L0F1dGhvcj48WWVhcj4yMDE1PC9ZZWFyPjxS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=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[38,39]</w:t>
      </w:r>
      <w:r w:rsidRPr="00E60C81">
        <w:rPr>
          <w:lang w:val="en-GB"/>
        </w:rPr>
        <w:fldChar w:fldCharType="end"/>
      </w:r>
      <w:r w:rsidRPr="00E60C81">
        <w:rPr>
          <w:lang w:val="en-GB"/>
        </w:rPr>
        <w:t>.</w:t>
      </w:r>
    </w:p>
    <w:p w14:paraId="2B321542" w14:textId="6950C80B" w:rsidR="00DB309C" w:rsidRPr="00E60C81" w:rsidRDefault="00691ADE" w:rsidP="00691ADE">
      <w:pPr>
        <w:pStyle w:val="MDPI22heading2"/>
        <w:spacing w:before="240"/>
        <w:rPr>
          <w:noProof w:val="0"/>
          <w:lang w:val="en-GB"/>
        </w:rPr>
      </w:pPr>
      <w:r w:rsidRPr="00E60C81">
        <w:rPr>
          <w:noProof w:val="0"/>
          <w:lang w:val="en-GB"/>
        </w:rPr>
        <w:t xml:space="preserve">2.6. </w:t>
      </w:r>
      <w:r w:rsidR="00DB309C" w:rsidRPr="00E60C81">
        <w:rPr>
          <w:noProof w:val="0"/>
          <w:lang w:val="en-GB"/>
        </w:rPr>
        <w:t xml:space="preserve">Statistical </w:t>
      </w:r>
      <w:r w:rsidRPr="00E60C81">
        <w:rPr>
          <w:noProof w:val="0"/>
          <w:lang w:val="en-GB"/>
        </w:rPr>
        <w:t xml:space="preserve">Analysis </w:t>
      </w:r>
      <w:r w:rsidR="00DB309C" w:rsidRPr="00E60C81">
        <w:rPr>
          <w:noProof w:val="0"/>
          <w:lang w:val="en-GB"/>
        </w:rPr>
        <w:t xml:space="preserve">for </w:t>
      </w:r>
      <w:r w:rsidRPr="00E60C81">
        <w:rPr>
          <w:noProof w:val="0"/>
          <w:lang w:val="en-GB"/>
        </w:rPr>
        <w:t>Model Performance</w:t>
      </w:r>
    </w:p>
    <w:p w14:paraId="3B664D6F" w14:textId="720DEFCC" w:rsidR="00DB309C" w:rsidRPr="00E60C81" w:rsidRDefault="00DB309C" w:rsidP="00DB309C">
      <w:pPr>
        <w:pStyle w:val="MDPI31text"/>
        <w:rPr>
          <w:lang w:val="en-GB"/>
        </w:rPr>
      </w:pPr>
      <w:r w:rsidRPr="00E60C81">
        <w:rPr>
          <w:lang w:val="en-GB"/>
        </w:rPr>
        <w:t>To investigate SPACSYS accuracy in simulating wheat and maize yields, the following six model performance indices were used: the model efficiency (EF), the coefficient of determination</w:t>
      </w:r>
      <w:r w:rsidR="00811E6C" w:rsidRPr="00E60C81">
        <w:rPr>
          <w:lang w:val="en-GB"/>
        </w:rPr>
        <w:t xml:space="preserve"> (CD)</w:t>
      </w:r>
      <w:r w:rsidRPr="00E60C81">
        <w:rPr>
          <w:lang w:val="en-GB"/>
        </w:rPr>
        <w:t xml:space="preserve"> </w:t>
      </w:r>
      <w:r w:rsidR="00C63C9E" w:rsidRPr="00E60C81">
        <w:rPr>
          <w:lang w:val="en-GB"/>
        </w:rPr>
        <w:fldChar w:fldCharType="begin"/>
      </w:r>
      <w:r w:rsidR="00C63C9E" w:rsidRPr="00E60C81">
        <w:rPr>
          <w:lang w:val="en-GB"/>
        </w:rPr>
        <w:instrText xml:space="preserve"> ADDIN EN.CITE &lt;EndNote&gt;&lt;Cite&gt;&lt;Author&gt;Loague&lt;/Author&gt;&lt;Year&gt;1991&lt;/Year&gt;&lt;RecNum&gt;62&lt;/RecNum&gt;&lt;DisplayText&gt;&lt;style size="10"&gt;[40]&lt;/style&gt;&lt;/DisplayText&gt;&lt;record&gt;&lt;rec-number&gt;62&lt;/rec-number&gt;&lt;foreign-keys&gt;&lt;key app="EN" db-id="fvvzxf52owasa1e2z95vw92509xtfedx2ser" timestamp="1645203423"&gt;62&lt;/key&gt;&lt;/foreign-keys&gt;&lt;ref-type name="Journal Article"&gt;17&lt;/ref-type&gt;&lt;contributors&gt;&lt;authors&gt;&lt;author&gt;Loague, Keith&lt;/author&gt;&lt;author&gt;Green, Richard E.&lt;/author&gt;&lt;/authors&gt;&lt;/contributors&gt;&lt;titles&gt;&lt;title&gt;Statistical and graphical methods for evaluating solute transport models: Overview and application&lt;/title&gt;&lt;secondary-title&gt;Journal of Contaminant Hydrology&lt;/secondary-title&gt;&lt;/titles&gt;&lt;periodical&gt;&lt;full-title&gt;Journal of Contaminant Hydrology&lt;/full-title&gt;&lt;abbr-1&gt;J. Contam. Hydrol.&lt;/abbr-1&gt;&lt;/periodical&gt;&lt;pages&gt;51-73&lt;/pages&gt;&lt;volume&gt;7&lt;/volume&gt;&lt;number&gt;1–2&lt;/number&gt;&lt;dates&gt;&lt;year&gt;1991&lt;/year&gt;&lt;/dates&gt;&lt;isbn&gt;0169-7722&lt;/isbn&gt;&lt;urls&gt;&lt;related-urls&gt;&lt;url&gt;file:\\L:\lwu11163.pdf&lt;/url&gt;&lt;/related-urls&gt;&lt;/urls&gt;&lt;electronic-resource-num&gt;&lt;style face="normal" font="default" size="12"&gt;https://doi.org/&lt;/style&gt;&lt;style face="normal" font="default" size="100%"&gt;10.1016/0169-7722(91)90038-3&lt;/style&gt;&lt;/electronic-resource-num&gt;&lt;/record&gt;&lt;/Cite&gt;&lt;/EndNote&gt;</w:instrText>
      </w:r>
      <w:r w:rsidR="00C63C9E" w:rsidRPr="00E60C81">
        <w:rPr>
          <w:lang w:val="en-GB"/>
        </w:rPr>
        <w:fldChar w:fldCharType="separate"/>
      </w:r>
      <w:r w:rsidR="00C63C9E" w:rsidRPr="00E60C81">
        <w:rPr>
          <w:noProof/>
          <w:lang w:val="en-GB"/>
        </w:rPr>
        <w:t>[40]</w:t>
      </w:r>
      <w:r w:rsidR="00C63C9E" w:rsidRPr="00E60C81">
        <w:rPr>
          <w:lang w:val="en-GB"/>
        </w:rPr>
        <w:fldChar w:fldCharType="end"/>
      </w:r>
      <w:r w:rsidRPr="00E60C81">
        <w:rPr>
          <w:lang w:val="en-GB"/>
        </w:rPr>
        <w:t>, the normalised root mean squared error (</w:t>
      </w:r>
      <w:proofErr w:type="spellStart"/>
      <w:r w:rsidRPr="00E60C81">
        <w:rPr>
          <w:lang w:val="en-GB"/>
        </w:rPr>
        <w:t>nRMSE</w:t>
      </w:r>
      <w:proofErr w:type="spellEnd"/>
      <w:r w:rsidRPr="00E60C81">
        <w:rPr>
          <w:lang w:val="en-GB"/>
        </w:rPr>
        <w:t>), the correlation coefficient (</w:t>
      </w:r>
      <w:r w:rsidRPr="00E60C81">
        <w:rPr>
          <w:i/>
          <w:iCs/>
          <w:lang w:val="en-GB"/>
        </w:rPr>
        <w:t>r</w:t>
      </w:r>
      <w:r w:rsidRPr="00E60C81">
        <w:rPr>
          <w:lang w:val="en-GB"/>
        </w:rPr>
        <w:t xml:space="preserve">), the relative error (RE) and the mean difference (MD). Their calculation formulae are shown in Table 2, along with minimum, maximum and ideal (perfect model accuracy) values. One-way ANOVA and the least significant difference (LSD, </w:t>
      </w:r>
      <w:r w:rsidR="008A7503" w:rsidRPr="00E60C81">
        <w:rPr>
          <w:i/>
          <w:iCs/>
          <w:lang w:val="en-GB"/>
        </w:rPr>
        <w:t>p</w:t>
      </w:r>
      <w:r w:rsidRPr="00E60C81">
        <w:rPr>
          <w:lang w:val="en-GB"/>
        </w:rPr>
        <w:t xml:space="preserve"> &lt; 0.05) method were used to test the significance of climate effects on average values of grain yield of wheat and maize, and soil C stocks, respectively. The analyses were conducted using SPSS 20.0 (SPSS, Inc., 2011, </w:t>
      </w:r>
      <w:bookmarkStart w:id="3" w:name="OLE_LINK1"/>
      <w:r w:rsidRPr="00E60C81">
        <w:rPr>
          <w:lang w:val="en-GB"/>
        </w:rPr>
        <w:t>Chicago</w:t>
      </w:r>
      <w:bookmarkEnd w:id="3"/>
      <w:r w:rsidRPr="00E60C81">
        <w:rPr>
          <w:lang w:val="en-GB"/>
        </w:rPr>
        <w:t xml:space="preserve">, </w:t>
      </w:r>
      <w:r w:rsidR="008669A0" w:rsidRPr="00E60C81">
        <w:rPr>
          <w:lang w:val="en-GB"/>
        </w:rPr>
        <w:t>IL</w:t>
      </w:r>
      <w:r w:rsidR="008669A0" w:rsidRPr="00E60C81">
        <w:rPr>
          <w:rFonts w:eastAsia="SimSun" w:cs="SimSun"/>
          <w:lang w:val="en-GB" w:eastAsia="zh-CN"/>
        </w:rPr>
        <w:t xml:space="preserve">, </w:t>
      </w:r>
      <w:r w:rsidRPr="00E60C81">
        <w:rPr>
          <w:lang w:val="en-GB"/>
        </w:rPr>
        <w:t>USA).</w:t>
      </w:r>
    </w:p>
    <w:p w14:paraId="01D9786B" w14:textId="77777777" w:rsidR="0022315C" w:rsidRPr="00E60C81" w:rsidRDefault="0022315C" w:rsidP="0022315C">
      <w:pPr>
        <w:pStyle w:val="MDPI41tablecaption"/>
        <w:jc w:val="both"/>
        <w:rPr>
          <w:rFonts w:eastAsiaTheme="minorEastAsia"/>
          <w:lang w:val="en-GB"/>
        </w:rPr>
      </w:pPr>
      <w:r w:rsidRPr="00E60C81">
        <w:rPr>
          <w:b/>
          <w:lang w:val="en-GB"/>
        </w:rPr>
        <w:t xml:space="preserve">Table 2. </w:t>
      </w:r>
      <w:r w:rsidRPr="00E60C81">
        <w:rPr>
          <w:lang w:val="en-GB"/>
        </w:rPr>
        <w:t xml:space="preserve">Accuracy indices formulae, where </w:t>
      </w:r>
      <m:oMath>
        <m:sSub>
          <m:sSubPr>
            <m:ctrlPr>
              <w:rPr>
                <w:rFonts w:ascii="Cambria Math" w:hAnsi="Cambria Math"/>
                <w:i/>
                <w:lang w:val="en-GB"/>
              </w:rPr>
            </m:ctrlPr>
          </m:sSubPr>
          <m:e>
            <m:r>
              <w:rPr>
                <w:rFonts w:ascii="Cambria Math" w:eastAsia="DengXian" w:hAnsi="Cambria Math"/>
                <w:lang w:val="en-GB"/>
              </w:rPr>
              <m:t>O</m:t>
            </m:r>
          </m:e>
          <m:sub>
            <m:r>
              <w:rPr>
                <w:rFonts w:ascii="Cambria Math" w:eastAsia="DengXian" w:hAnsi="Cambria Math"/>
                <w:lang w:val="en-GB"/>
              </w:rPr>
              <m:t>i</m:t>
            </m:r>
          </m:sub>
        </m:sSub>
      </m:oMath>
      <w:r w:rsidRPr="00E60C81">
        <w:rPr>
          <w:lang w:val="en-GB"/>
        </w:rPr>
        <w:t xml:space="preserve"> is the observed value of the </w:t>
      </w:r>
      <w:proofErr w:type="spellStart"/>
      <w:r w:rsidRPr="00E60C81">
        <w:rPr>
          <w:i/>
          <w:lang w:val="en-GB"/>
        </w:rPr>
        <w:t>i</w:t>
      </w:r>
      <w:r w:rsidRPr="00E60C81">
        <w:rPr>
          <w:lang w:val="en-GB"/>
        </w:rPr>
        <w:t>th</w:t>
      </w:r>
      <w:proofErr w:type="spellEnd"/>
      <w:r w:rsidRPr="00E60C81">
        <w:rPr>
          <w:lang w:val="en-GB"/>
        </w:rPr>
        <w:t xml:space="preserve"> sample, </w:t>
      </w:r>
      <m:oMath>
        <m:sSub>
          <m:sSubPr>
            <m:ctrlPr>
              <w:rPr>
                <w:rFonts w:ascii="Cambria Math" w:hAnsi="Cambria Math"/>
                <w:i/>
                <w:lang w:val="en-GB"/>
              </w:rPr>
            </m:ctrlPr>
          </m:sSubPr>
          <m:e>
            <m:r>
              <w:rPr>
                <w:rFonts w:ascii="Cambria Math" w:eastAsia="DengXian" w:hAnsi="Cambria Math"/>
                <w:lang w:val="en-GB"/>
              </w:rPr>
              <m:t>S</m:t>
            </m:r>
          </m:e>
          <m:sub>
            <m:r>
              <w:rPr>
                <w:rFonts w:ascii="Cambria Math" w:eastAsia="DengXian" w:hAnsi="Cambria Math"/>
                <w:lang w:val="en-GB"/>
              </w:rPr>
              <m:t>i</m:t>
            </m:r>
          </m:sub>
        </m:sSub>
      </m:oMath>
      <w:r w:rsidRPr="00E60C81">
        <w:rPr>
          <w:lang w:val="en-GB"/>
        </w:rPr>
        <w:t xml:space="preserve"> is the simulated value, </w:t>
      </w:r>
      <m:oMath>
        <m:acc>
          <m:accPr>
            <m:chr m:val="̅"/>
            <m:ctrlPr>
              <w:rPr>
                <w:rFonts w:ascii="Cambria Math" w:hAnsi="Cambria Math"/>
                <w:i/>
                <w:lang w:val="en-GB"/>
              </w:rPr>
            </m:ctrlPr>
          </m:accPr>
          <m:e>
            <m:r>
              <w:rPr>
                <w:rFonts w:ascii="Cambria Math" w:hAnsi="Cambria Math"/>
                <w:lang w:val="en-GB"/>
              </w:rPr>
              <m:t>O</m:t>
            </m:r>
          </m:e>
        </m:acc>
      </m:oMath>
      <w:r w:rsidRPr="00E60C81">
        <w:rPr>
          <w:lang w:val="en-GB"/>
        </w:rPr>
        <w:t xml:space="preserve"> is the mean of the observed data, </w:t>
      </w:r>
      <m:oMath>
        <m:acc>
          <m:accPr>
            <m:chr m:val="̅"/>
            <m:ctrlPr>
              <w:rPr>
                <w:rFonts w:ascii="Cambria Math" w:hAnsi="Cambria Math"/>
                <w:i/>
                <w:lang w:val="en-GB"/>
              </w:rPr>
            </m:ctrlPr>
          </m:accPr>
          <m:e>
            <m:r>
              <w:rPr>
                <w:rFonts w:ascii="Cambria Math" w:eastAsia="DengXian" w:hAnsi="Cambria Math"/>
                <w:lang w:val="en-GB"/>
              </w:rPr>
              <m:t>S</m:t>
            </m:r>
          </m:e>
        </m:acc>
      </m:oMath>
      <w:r w:rsidRPr="00E60C81">
        <w:rPr>
          <w:lang w:val="en-GB"/>
        </w:rPr>
        <w:t xml:space="preserve"> is the mean of the simulated data, and </w:t>
      </w:r>
      <w:r w:rsidRPr="00E60C81">
        <w:rPr>
          <w:i/>
          <w:lang w:val="en-GB"/>
        </w:rPr>
        <w:t>n</w:t>
      </w:r>
      <w:r w:rsidRPr="00E60C81">
        <w:rPr>
          <w:lang w:val="en-GB"/>
        </w:rPr>
        <w:t xml:space="preserve"> is the number of paired values.</w:t>
      </w:r>
    </w:p>
    <w:tbl>
      <w:tblPr>
        <w:tblW w:w="7857" w:type="dxa"/>
        <w:tblInd w:w="2608" w:type="dxa"/>
        <w:tblLayout w:type="fixed"/>
        <w:tblCellMar>
          <w:left w:w="0" w:type="dxa"/>
          <w:right w:w="0" w:type="dxa"/>
        </w:tblCellMar>
        <w:tblLook w:val="04A0" w:firstRow="1" w:lastRow="0" w:firstColumn="1" w:lastColumn="0" w:noHBand="0" w:noVBand="1"/>
      </w:tblPr>
      <w:tblGrid>
        <w:gridCol w:w="4069"/>
        <w:gridCol w:w="1262"/>
        <w:gridCol w:w="1263"/>
        <w:gridCol w:w="1263"/>
      </w:tblGrid>
      <w:tr w:rsidR="0022315C" w:rsidRPr="00E60C81" w14:paraId="72E11F2C" w14:textId="77777777" w:rsidTr="0062050F">
        <w:tc>
          <w:tcPr>
            <w:tcW w:w="4110" w:type="dxa"/>
            <w:tcBorders>
              <w:top w:val="single" w:sz="8" w:space="0" w:color="auto"/>
              <w:left w:val="nil"/>
              <w:bottom w:val="single" w:sz="4" w:space="0" w:color="auto"/>
            </w:tcBorders>
            <w:shd w:val="clear" w:color="auto" w:fill="auto"/>
            <w:noWrap/>
            <w:vAlign w:val="center"/>
            <w:hideMark/>
          </w:tcPr>
          <w:p w14:paraId="0EED4F8E" w14:textId="77777777" w:rsidR="0022315C" w:rsidRPr="00E60C81" w:rsidRDefault="0022315C" w:rsidP="0062050F">
            <w:pPr>
              <w:autoSpaceDE w:val="0"/>
              <w:autoSpaceDN w:val="0"/>
              <w:adjustRightInd w:val="0"/>
              <w:snapToGrid w:val="0"/>
              <w:spacing w:line="240" w:lineRule="auto"/>
              <w:jc w:val="left"/>
              <w:rPr>
                <w:rFonts w:eastAsia="DengXian"/>
                <w:b/>
                <w:noProof w:val="0"/>
                <w:szCs w:val="16"/>
                <w:lang w:val="en-GB"/>
              </w:rPr>
            </w:pPr>
            <w:r w:rsidRPr="00E60C81">
              <w:rPr>
                <w:rFonts w:eastAsia="DengXian"/>
                <w:b/>
                <w:noProof w:val="0"/>
                <w:szCs w:val="16"/>
                <w:lang w:val="en-GB"/>
              </w:rPr>
              <w:t>Item Formula</w:t>
            </w:r>
          </w:p>
        </w:tc>
        <w:tc>
          <w:tcPr>
            <w:tcW w:w="1275" w:type="dxa"/>
            <w:tcBorders>
              <w:top w:val="single" w:sz="8" w:space="0" w:color="auto"/>
              <w:left w:val="nil"/>
              <w:bottom w:val="single" w:sz="4" w:space="0" w:color="auto"/>
              <w:right w:val="nil"/>
            </w:tcBorders>
            <w:shd w:val="clear" w:color="auto" w:fill="auto"/>
            <w:noWrap/>
            <w:vAlign w:val="center"/>
            <w:hideMark/>
          </w:tcPr>
          <w:p w14:paraId="4111B449" w14:textId="77777777" w:rsidR="0022315C" w:rsidRPr="00E60C81" w:rsidRDefault="0022315C" w:rsidP="0062050F">
            <w:pPr>
              <w:autoSpaceDE w:val="0"/>
              <w:autoSpaceDN w:val="0"/>
              <w:adjustRightInd w:val="0"/>
              <w:snapToGrid w:val="0"/>
              <w:spacing w:line="240" w:lineRule="auto"/>
              <w:jc w:val="left"/>
              <w:rPr>
                <w:rFonts w:eastAsia="DengXian"/>
                <w:b/>
                <w:noProof w:val="0"/>
                <w:szCs w:val="16"/>
                <w:lang w:val="en-GB"/>
              </w:rPr>
            </w:pPr>
            <w:r w:rsidRPr="00E60C81">
              <w:rPr>
                <w:rFonts w:eastAsia="DengXian"/>
                <w:b/>
                <w:noProof w:val="0"/>
                <w:szCs w:val="16"/>
                <w:lang w:val="en-GB"/>
              </w:rPr>
              <w:t>Minimum</w:t>
            </w:r>
          </w:p>
        </w:tc>
        <w:tc>
          <w:tcPr>
            <w:tcW w:w="1276" w:type="dxa"/>
            <w:tcBorders>
              <w:top w:val="single" w:sz="8" w:space="0" w:color="auto"/>
              <w:left w:val="nil"/>
              <w:bottom w:val="single" w:sz="4" w:space="0" w:color="auto"/>
              <w:right w:val="nil"/>
            </w:tcBorders>
            <w:shd w:val="clear" w:color="auto" w:fill="auto"/>
            <w:noWrap/>
            <w:vAlign w:val="center"/>
            <w:hideMark/>
          </w:tcPr>
          <w:p w14:paraId="5F3E19C0" w14:textId="77777777" w:rsidR="0022315C" w:rsidRPr="00E60C81" w:rsidRDefault="0022315C" w:rsidP="0062050F">
            <w:pPr>
              <w:autoSpaceDE w:val="0"/>
              <w:autoSpaceDN w:val="0"/>
              <w:adjustRightInd w:val="0"/>
              <w:snapToGrid w:val="0"/>
              <w:spacing w:line="240" w:lineRule="auto"/>
              <w:jc w:val="left"/>
              <w:rPr>
                <w:rFonts w:eastAsia="DengXian"/>
                <w:b/>
                <w:noProof w:val="0"/>
                <w:szCs w:val="16"/>
                <w:lang w:val="en-GB"/>
              </w:rPr>
            </w:pPr>
            <w:r w:rsidRPr="00E60C81">
              <w:rPr>
                <w:rFonts w:eastAsia="DengXian"/>
                <w:b/>
                <w:noProof w:val="0"/>
                <w:szCs w:val="16"/>
                <w:lang w:val="en-GB"/>
              </w:rPr>
              <w:t>Maximum</w:t>
            </w:r>
          </w:p>
        </w:tc>
        <w:tc>
          <w:tcPr>
            <w:tcW w:w="1276" w:type="dxa"/>
            <w:tcBorders>
              <w:top w:val="single" w:sz="8" w:space="0" w:color="auto"/>
              <w:left w:val="nil"/>
              <w:bottom w:val="single" w:sz="4" w:space="0" w:color="auto"/>
              <w:right w:val="nil"/>
            </w:tcBorders>
            <w:shd w:val="clear" w:color="auto" w:fill="auto"/>
            <w:noWrap/>
            <w:vAlign w:val="center"/>
            <w:hideMark/>
          </w:tcPr>
          <w:p w14:paraId="6C6ED4A8" w14:textId="77777777" w:rsidR="0022315C" w:rsidRPr="00E60C81" w:rsidRDefault="0022315C" w:rsidP="0062050F">
            <w:pPr>
              <w:autoSpaceDE w:val="0"/>
              <w:autoSpaceDN w:val="0"/>
              <w:adjustRightInd w:val="0"/>
              <w:snapToGrid w:val="0"/>
              <w:spacing w:line="240" w:lineRule="auto"/>
              <w:jc w:val="left"/>
              <w:rPr>
                <w:rFonts w:eastAsia="DengXian"/>
                <w:b/>
                <w:noProof w:val="0"/>
                <w:szCs w:val="16"/>
                <w:lang w:val="en-GB"/>
              </w:rPr>
            </w:pPr>
            <w:r w:rsidRPr="00E60C81">
              <w:rPr>
                <w:rFonts w:eastAsia="DengXian"/>
                <w:b/>
                <w:noProof w:val="0"/>
                <w:szCs w:val="16"/>
                <w:lang w:val="en-GB"/>
              </w:rPr>
              <w:t>Ideal Value</w:t>
            </w:r>
          </w:p>
        </w:tc>
      </w:tr>
      <w:tr w:rsidR="0022315C" w:rsidRPr="00E60C81" w14:paraId="330F9C0B" w14:textId="77777777" w:rsidTr="0062050F">
        <w:tc>
          <w:tcPr>
            <w:tcW w:w="4110" w:type="dxa"/>
            <w:tcBorders>
              <w:top w:val="single" w:sz="4" w:space="0" w:color="auto"/>
              <w:left w:val="nil"/>
              <w:bottom w:val="nil"/>
            </w:tcBorders>
            <w:shd w:val="clear" w:color="auto" w:fill="auto"/>
            <w:noWrap/>
            <w:vAlign w:val="center"/>
            <w:hideMark/>
          </w:tcPr>
          <w:p w14:paraId="4175DBC9" w14:textId="77777777" w:rsidR="0022315C" w:rsidRPr="00E60C81" w:rsidRDefault="0022315C" w:rsidP="0062050F">
            <w:pPr>
              <w:autoSpaceDE w:val="0"/>
              <w:autoSpaceDN w:val="0"/>
              <w:adjustRightInd w:val="0"/>
              <w:snapToGrid w:val="0"/>
              <w:spacing w:line="240" w:lineRule="auto"/>
              <w:jc w:val="left"/>
              <w:rPr>
                <w:noProof w:val="0"/>
                <w:szCs w:val="16"/>
                <w:lang w:val="en-GB"/>
              </w:rPr>
            </w:pPr>
            <m:oMathPara>
              <m:oMathParaPr>
                <m:jc m:val="left"/>
              </m:oMathParaPr>
              <m:oMath>
                <m:r>
                  <w:rPr>
                    <w:rFonts w:ascii="Cambria Math" w:eastAsia="DengXian" w:hAnsi="Cambria Math"/>
                    <w:noProof w:val="0"/>
                    <w:szCs w:val="16"/>
                    <w:lang w:val="en-GB"/>
                  </w:rPr>
                  <m:t>r=</m:t>
                </m:r>
                <m:f>
                  <m:fPr>
                    <m:ctrlPr>
                      <w:rPr>
                        <w:rFonts w:ascii="Cambria Math" w:eastAsia="DengXian" w:hAnsi="Cambria Math"/>
                        <w:i/>
                        <w:noProof w:val="0"/>
                        <w:szCs w:val="16"/>
                        <w:lang w:val="en-GB"/>
                      </w:rPr>
                    </m:ctrlPr>
                  </m:fPr>
                  <m:num>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S</m:t>
                            </m:r>
                          </m:e>
                        </m:acc>
                        <m:r>
                          <w:rPr>
                            <w:rFonts w:ascii="Cambria Math" w:eastAsia="DengXian" w:hAnsi="Cambria Math"/>
                            <w:noProof w:val="0"/>
                            <w:szCs w:val="16"/>
                            <w:lang w:val="en-GB"/>
                          </w:rPr>
                          <m:t>)</m:t>
                        </m:r>
                      </m:e>
                    </m:nary>
                  </m:num>
                  <m:den>
                    <m:d>
                      <m:dPr>
                        <m:ctrlPr>
                          <w:rPr>
                            <w:rFonts w:ascii="Cambria Math" w:eastAsia="DengXian" w:hAnsi="Cambria Math"/>
                            <w:i/>
                            <w:noProof w:val="0"/>
                            <w:szCs w:val="16"/>
                            <w:lang w:val="en-GB"/>
                          </w:rPr>
                        </m:ctrlPr>
                      </m:dPr>
                      <m:e>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e>
                    </m:d>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1/2</m:t>
                        </m:r>
                      </m:sup>
                    </m:sSup>
                    <m:d>
                      <m:dPr>
                        <m:ctrlPr>
                          <w:rPr>
                            <w:rFonts w:ascii="Cambria Math" w:eastAsia="DengXian" w:hAnsi="Cambria Math"/>
                            <w:i/>
                            <w:noProof w:val="0"/>
                            <w:szCs w:val="16"/>
                            <w:lang w:val="en-GB"/>
                          </w:rPr>
                        </m:ctrlPr>
                      </m:dPr>
                      <m:e>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S</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e>
                    </m:d>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1/2</m:t>
                        </m:r>
                      </m:sup>
                    </m:sSup>
                  </m:den>
                </m:f>
              </m:oMath>
            </m:oMathPara>
          </w:p>
        </w:tc>
        <w:tc>
          <w:tcPr>
            <w:tcW w:w="1275" w:type="dxa"/>
            <w:tcBorders>
              <w:top w:val="nil"/>
              <w:left w:val="nil"/>
              <w:bottom w:val="nil"/>
              <w:right w:val="nil"/>
            </w:tcBorders>
            <w:shd w:val="clear" w:color="auto" w:fill="auto"/>
            <w:noWrap/>
            <w:vAlign w:val="center"/>
            <w:hideMark/>
          </w:tcPr>
          <w:p w14:paraId="617D9126" w14:textId="77777777" w:rsidR="0022315C" w:rsidRPr="00E60C81" w:rsidRDefault="0022315C" w:rsidP="0062050F">
            <w:pPr>
              <w:autoSpaceDE w:val="0"/>
              <w:autoSpaceDN w:val="0"/>
              <w:adjustRightInd w:val="0"/>
              <w:snapToGrid w:val="0"/>
              <w:spacing w:line="240" w:lineRule="auto"/>
              <w:jc w:val="center"/>
              <w:rPr>
                <w:rFonts w:eastAsiaTheme="minorEastAsia"/>
                <w:noProof w:val="0"/>
                <w:szCs w:val="16"/>
                <w:lang w:val="en-GB"/>
              </w:rPr>
            </w:pPr>
            <w:r w:rsidRPr="00E60C81">
              <w:rPr>
                <w:rFonts w:eastAsiaTheme="minorEastAsia"/>
                <w:noProof w:val="0"/>
                <w:szCs w:val="16"/>
                <w:lang w:val="en-GB"/>
              </w:rPr>
              <w:t>−1</w:t>
            </w:r>
          </w:p>
        </w:tc>
        <w:tc>
          <w:tcPr>
            <w:tcW w:w="1276" w:type="dxa"/>
            <w:tcBorders>
              <w:top w:val="nil"/>
              <w:left w:val="nil"/>
              <w:bottom w:val="nil"/>
              <w:right w:val="nil"/>
            </w:tcBorders>
            <w:shd w:val="clear" w:color="auto" w:fill="auto"/>
            <w:noWrap/>
            <w:vAlign w:val="center"/>
            <w:hideMark/>
          </w:tcPr>
          <w:p w14:paraId="2936448F" w14:textId="77777777" w:rsidR="0022315C" w:rsidRPr="00E60C81" w:rsidRDefault="0022315C" w:rsidP="0062050F">
            <w:pPr>
              <w:autoSpaceDE w:val="0"/>
              <w:autoSpaceDN w:val="0"/>
              <w:adjustRightInd w:val="0"/>
              <w:snapToGrid w:val="0"/>
              <w:spacing w:line="240" w:lineRule="auto"/>
              <w:jc w:val="center"/>
              <w:rPr>
                <w:rFonts w:eastAsiaTheme="minorEastAsia"/>
                <w:noProof w:val="0"/>
                <w:szCs w:val="16"/>
                <w:lang w:val="en-GB"/>
              </w:rPr>
            </w:pPr>
            <w:r w:rsidRPr="00E60C81">
              <w:rPr>
                <w:rFonts w:eastAsiaTheme="minorEastAsia"/>
                <w:noProof w:val="0"/>
                <w:szCs w:val="16"/>
                <w:lang w:val="en-GB"/>
              </w:rPr>
              <w:t>1</w:t>
            </w:r>
          </w:p>
        </w:tc>
        <w:tc>
          <w:tcPr>
            <w:tcW w:w="1276" w:type="dxa"/>
            <w:tcBorders>
              <w:top w:val="nil"/>
              <w:left w:val="nil"/>
              <w:bottom w:val="nil"/>
              <w:right w:val="nil"/>
            </w:tcBorders>
            <w:shd w:val="clear" w:color="auto" w:fill="auto"/>
            <w:noWrap/>
            <w:vAlign w:val="center"/>
            <w:hideMark/>
          </w:tcPr>
          <w:p w14:paraId="21F0EF0D" w14:textId="77777777" w:rsidR="0022315C" w:rsidRPr="00E60C81" w:rsidRDefault="0022315C" w:rsidP="0062050F">
            <w:pPr>
              <w:autoSpaceDE w:val="0"/>
              <w:autoSpaceDN w:val="0"/>
              <w:adjustRightInd w:val="0"/>
              <w:snapToGrid w:val="0"/>
              <w:spacing w:line="240" w:lineRule="auto"/>
              <w:jc w:val="center"/>
              <w:rPr>
                <w:rFonts w:eastAsiaTheme="minorEastAsia"/>
                <w:noProof w:val="0"/>
                <w:szCs w:val="16"/>
                <w:lang w:val="en-GB"/>
              </w:rPr>
            </w:pPr>
            <w:r w:rsidRPr="00E60C81">
              <w:rPr>
                <w:rFonts w:eastAsiaTheme="minorEastAsia"/>
                <w:noProof w:val="0"/>
                <w:szCs w:val="16"/>
                <w:lang w:val="en-GB"/>
              </w:rPr>
              <w:t>1</w:t>
            </w:r>
          </w:p>
        </w:tc>
      </w:tr>
      <w:tr w:rsidR="0022315C" w:rsidRPr="00E60C81" w14:paraId="31A6F87F" w14:textId="77777777" w:rsidTr="0062050F">
        <w:tc>
          <w:tcPr>
            <w:tcW w:w="4110" w:type="dxa"/>
            <w:tcBorders>
              <w:top w:val="nil"/>
              <w:left w:val="nil"/>
              <w:bottom w:val="single" w:sz="4" w:space="0" w:color="auto"/>
            </w:tcBorders>
            <w:shd w:val="clear" w:color="auto" w:fill="auto"/>
            <w:noWrap/>
            <w:vAlign w:val="center"/>
            <w:hideMark/>
          </w:tcPr>
          <w:p w14:paraId="78E20F0F" w14:textId="77777777" w:rsidR="0022315C" w:rsidRPr="00E60C81" w:rsidRDefault="0022315C" w:rsidP="0062050F">
            <w:pPr>
              <w:autoSpaceDE w:val="0"/>
              <w:autoSpaceDN w:val="0"/>
              <w:adjustRightInd w:val="0"/>
              <w:snapToGrid w:val="0"/>
              <w:spacing w:line="240" w:lineRule="auto"/>
              <w:jc w:val="left"/>
              <w:rPr>
                <w:rFonts w:eastAsia="DengXian"/>
                <w:noProof w:val="0"/>
                <w:szCs w:val="16"/>
                <w:lang w:val="en-GB"/>
              </w:rPr>
            </w:pPr>
            <m:oMathPara>
              <m:oMathParaPr>
                <m:jc m:val="left"/>
              </m:oMathParaPr>
              <m:oMath>
                <m:r>
                  <m:rPr>
                    <m:sty m:val="p"/>
                  </m:rPr>
                  <w:rPr>
                    <w:rFonts w:ascii="Cambria Math" w:eastAsia="DengXian" w:hAnsi="Cambria Math"/>
                    <w:noProof w:val="0"/>
                    <w:szCs w:val="16"/>
                    <w:lang w:val="en-GB"/>
                  </w:rPr>
                  <m:t>nRMSE</m:t>
                </m:r>
                <m:r>
                  <w:rPr>
                    <w:rFonts w:ascii="Cambria Math" w:eastAsia="DengXian" w:hAnsi="Cambria Math"/>
                    <w:noProof w:val="0"/>
                    <w:szCs w:val="16"/>
                    <w:lang w:val="en-GB"/>
                  </w:rPr>
                  <m:t>=</m:t>
                </m:r>
                <m:f>
                  <m:fPr>
                    <m:ctrlPr>
                      <w:rPr>
                        <w:rFonts w:ascii="Cambria Math" w:eastAsia="DengXian" w:hAnsi="Cambria Math"/>
                        <w:i/>
                        <w:noProof w:val="0"/>
                        <w:szCs w:val="16"/>
                        <w:lang w:val="en-GB"/>
                      </w:rPr>
                    </m:ctrlPr>
                  </m:fPr>
                  <m:num>
                    <m:r>
                      <w:rPr>
                        <w:rFonts w:ascii="Cambria Math" w:eastAsia="DengXian" w:hAnsi="Cambria Math"/>
                        <w:noProof w:val="0"/>
                        <w:szCs w:val="16"/>
                        <w:lang w:val="en-GB"/>
                      </w:rPr>
                      <m:t>100</m:t>
                    </m:r>
                  </m:num>
                  <m:den>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den>
                </m:f>
                <m:rad>
                  <m:radPr>
                    <m:degHide m:val="1"/>
                    <m:ctrlPr>
                      <w:rPr>
                        <w:rFonts w:ascii="Cambria Math" w:eastAsia="DengXian" w:hAnsi="Cambria Math"/>
                        <w:i/>
                        <w:noProof w:val="0"/>
                        <w:szCs w:val="16"/>
                        <w:lang w:val="en-GB"/>
                      </w:rPr>
                    </m:ctrlPr>
                  </m:radPr>
                  <m:deg/>
                  <m:e>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d>
                          <m:dPr>
                            <m:ctrlPr>
                              <w:rPr>
                                <w:rFonts w:ascii="Cambria Math" w:eastAsia="DengXian" w:hAnsi="Cambria Math"/>
                                <w:i/>
                                <w:noProof w:val="0"/>
                                <w:szCs w:val="16"/>
                                <w:lang w:val="en-GB"/>
                              </w:rPr>
                            </m:ctrlPr>
                          </m:dPr>
                          <m:e>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e>
                        </m:d>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r>
                          <w:rPr>
                            <w:rFonts w:ascii="Cambria Math" w:eastAsia="DengXian" w:hAnsi="Cambria Math"/>
                            <w:noProof w:val="0"/>
                            <w:szCs w:val="16"/>
                            <w:lang w:val="en-GB"/>
                          </w:rPr>
                          <m:t>/n</m:t>
                        </m:r>
                      </m:e>
                    </m:nary>
                  </m:e>
                </m:rad>
              </m:oMath>
            </m:oMathPara>
          </w:p>
        </w:tc>
        <w:tc>
          <w:tcPr>
            <w:tcW w:w="1275" w:type="dxa"/>
            <w:tcBorders>
              <w:top w:val="nil"/>
              <w:left w:val="nil"/>
              <w:bottom w:val="single" w:sz="4" w:space="0" w:color="auto"/>
              <w:right w:val="nil"/>
            </w:tcBorders>
            <w:shd w:val="clear" w:color="auto" w:fill="auto"/>
            <w:noWrap/>
            <w:vAlign w:val="center"/>
            <w:hideMark/>
          </w:tcPr>
          <w:p w14:paraId="1368B414" w14:textId="77777777" w:rsidR="0022315C" w:rsidRPr="00E60C81" w:rsidRDefault="0022315C" w:rsidP="0062050F">
            <w:pPr>
              <w:autoSpaceDE w:val="0"/>
              <w:autoSpaceDN w:val="0"/>
              <w:adjustRightInd w:val="0"/>
              <w:snapToGrid w:val="0"/>
              <w:spacing w:line="240" w:lineRule="auto"/>
              <w:jc w:val="center"/>
              <w:rPr>
                <w:rFonts w:eastAsiaTheme="minorEastAsia"/>
                <w:noProof w:val="0"/>
                <w:szCs w:val="16"/>
                <w:lang w:val="en-GB"/>
              </w:rPr>
            </w:pPr>
            <w:r w:rsidRPr="00E60C81">
              <w:rPr>
                <w:noProof w:val="0"/>
                <w:szCs w:val="16"/>
                <w:lang w:val="en-GB"/>
              </w:rPr>
              <w:t>−∞</w:t>
            </w:r>
          </w:p>
        </w:tc>
        <w:tc>
          <w:tcPr>
            <w:tcW w:w="1276" w:type="dxa"/>
            <w:tcBorders>
              <w:top w:val="nil"/>
              <w:left w:val="nil"/>
              <w:bottom w:val="single" w:sz="4" w:space="0" w:color="auto"/>
              <w:right w:val="nil"/>
            </w:tcBorders>
            <w:shd w:val="clear" w:color="auto" w:fill="auto"/>
            <w:noWrap/>
            <w:vAlign w:val="center"/>
            <w:hideMark/>
          </w:tcPr>
          <w:p w14:paraId="32D12009"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nil"/>
              <w:left w:val="nil"/>
              <w:bottom w:val="single" w:sz="4" w:space="0" w:color="auto"/>
              <w:right w:val="nil"/>
            </w:tcBorders>
            <w:shd w:val="clear" w:color="auto" w:fill="auto"/>
            <w:noWrap/>
            <w:vAlign w:val="center"/>
            <w:hideMark/>
          </w:tcPr>
          <w:p w14:paraId="1BC6B8A9" w14:textId="77777777" w:rsidR="0022315C" w:rsidRPr="00E60C81" w:rsidRDefault="0022315C" w:rsidP="0062050F">
            <w:pPr>
              <w:autoSpaceDE w:val="0"/>
              <w:autoSpaceDN w:val="0"/>
              <w:adjustRightInd w:val="0"/>
              <w:snapToGrid w:val="0"/>
              <w:spacing w:line="240" w:lineRule="auto"/>
              <w:jc w:val="center"/>
              <w:rPr>
                <w:rFonts w:eastAsiaTheme="minorEastAsia"/>
                <w:noProof w:val="0"/>
                <w:szCs w:val="16"/>
                <w:lang w:val="en-GB"/>
              </w:rPr>
            </w:pPr>
            <w:r w:rsidRPr="00E60C81">
              <w:rPr>
                <w:rFonts w:eastAsiaTheme="minorEastAsia"/>
                <w:noProof w:val="0"/>
                <w:szCs w:val="16"/>
                <w:lang w:val="en-GB"/>
              </w:rPr>
              <w:t>0</w:t>
            </w:r>
          </w:p>
        </w:tc>
      </w:tr>
      <w:tr w:rsidR="0022315C" w:rsidRPr="00E60C81" w14:paraId="21FCB938" w14:textId="77777777" w:rsidTr="0062050F">
        <w:tc>
          <w:tcPr>
            <w:tcW w:w="4110" w:type="dxa"/>
            <w:tcBorders>
              <w:top w:val="single" w:sz="4" w:space="0" w:color="auto"/>
              <w:left w:val="nil"/>
              <w:bottom w:val="nil"/>
            </w:tcBorders>
            <w:shd w:val="clear" w:color="auto" w:fill="auto"/>
            <w:noWrap/>
            <w:vAlign w:val="center"/>
            <w:hideMark/>
          </w:tcPr>
          <w:p w14:paraId="6D97F674" w14:textId="77777777" w:rsidR="0022315C" w:rsidRPr="00E60C81" w:rsidRDefault="0022315C" w:rsidP="0062050F">
            <w:pPr>
              <w:autoSpaceDE w:val="0"/>
              <w:autoSpaceDN w:val="0"/>
              <w:adjustRightInd w:val="0"/>
              <w:snapToGrid w:val="0"/>
              <w:spacing w:line="240" w:lineRule="auto"/>
              <w:jc w:val="left"/>
              <w:rPr>
                <w:rFonts w:eastAsia="DengXian"/>
                <w:noProof w:val="0"/>
                <w:szCs w:val="16"/>
                <w:lang w:val="en-GB"/>
              </w:rPr>
            </w:pPr>
            <m:oMathPara>
              <m:oMathParaPr>
                <m:jc m:val="left"/>
              </m:oMathParaPr>
              <m:oMath>
                <m:r>
                  <m:rPr>
                    <m:sty m:val="p"/>
                  </m:rPr>
                  <w:rPr>
                    <w:rFonts w:ascii="Cambria Math" w:eastAsia="DengXian" w:hAnsi="Cambria Math"/>
                    <w:noProof w:val="0"/>
                    <w:szCs w:val="16"/>
                    <w:lang w:val="en-GB"/>
                  </w:rPr>
                  <m:t>EF</m:t>
                </m:r>
                <m:r>
                  <w:rPr>
                    <w:rFonts w:ascii="Cambria Math" w:eastAsia="DengXian" w:hAnsi="Cambria Math"/>
                    <w:noProof w:val="0"/>
                    <w:szCs w:val="16"/>
                    <w:lang w:val="en-GB"/>
                  </w:rPr>
                  <m:t>=</m:t>
                </m:r>
                <m:f>
                  <m:fPr>
                    <m:ctrlPr>
                      <w:rPr>
                        <w:rFonts w:ascii="Cambria Math" w:eastAsia="DengXian" w:hAnsi="Cambria Math"/>
                        <w:i/>
                        <w:noProof w:val="0"/>
                        <w:szCs w:val="16"/>
                        <w:lang w:val="en-GB"/>
                      </w:rPr>
                    </m:ctrlPr>
                  </m:fPr>
                  <m:num>
                    <m:d>
                      <m:dPr>
                        <m:ctrlPr>
                          <w:rPr>
                            <w:rFonts w:ascii="Cambria Math" w:eastAsia="DengXian" w:hAnsi="Cambria Math"/>
                            <w:i/>
                            <w:noProof w:val="0"/>
                            <w:szCs w:val="16"/>
                            <w:lang w:val="en-GB"/>
                          </w:rPr>
                        </m:ctrlPr>
                      </m:dPr>
                      <m:e>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r>
                          <w:rPr>
                            <w:rFonts w:ascii="Cambria Math" w:eastAsia="DengXian" w:hAnsi="Cambria Math"/>
                            <w:noProof w:val="0"/>
                            <w:szCs w:val="16"/>
                            <w:lang w:val="en-GB"/>
                          </w:rPr>
                          <m:t xml:space="preserve">- </m:t>
                        </m:r>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e>
                    </m:d>
                  </m:num>
                  <m:den>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den>
                </m:f>
              </m:oMath>
            </m:oMathPara>
          </w:p>
        </w:tc>
        <w:tc>
          <w:tcPr>
            <w:tcW w:w="1275" w:type="dxa"/>
            <w:tcBorders>
              <w:top w:val="single" w:sz="4" w:space="0" w:color="auto"/>
              <w:left w:val="nil"/>
              <w:bottom w:val="nil"/>
              <w:right w:val="nil"/>
            </w:tcBorders>
            <w:shd w:val="clear" w:color="auto" w:fill="auto"/>
            <w:noWrap/>
            <w:vAlign w:val="center"/>
            <w:hideMark/>
          </w:tcPr>
          <w:p w14:paraId="79D6A391"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single" w:sz="4" w:space="0" w:color="auto"/>
              <w:left w:val="nil"/>
              <w:bottom w:val="nil"/>
              <w:right w:val="nil"/>
            </w:tcBorders>
            <w:shd w:val="clear" w:color="auto" w:fill="auto"/>
            <w:noWrap/>
            <w:vAlign w:val="center"/>
            <w:hideMark/>
          </w:tcPr>
          <w:p w14:paraId="3A4DF361"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1</w:t>
            </w:r>
          </w:p>
        </w:tc>
        <w:tc>
          <w:tcPr>
            <w:tcW w:w="1276" w:type="dxa"/>
            <w:tcBorders>
              <w:top w:val="single" w:sz="4" w:space="0" w:color="auto"/>
              <w:left w:val="nil"/>
              <w:bottom w:val="nil"/>
              <w:right w:val="nil"/>
            </w:tcBorders>
            <w:shd w:val="clear" w:color="auto" w:fill="auto"/>
            <w:noWrap/>
            <w:vAlign w:val="center"/>
            <w:hideMark/>
          </w:tcPr>
          <w:p w14:paraId="5B7E93E6"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1</w:t>
            </w:r>
          </w:p>
        </w:tc>
      </w:tr>
      <w:tr w:rsidR="0022315C" w:rsidRPr="00E60C81" w14:paraId="01C7B67C" w14:textId="77777777" w:rsidTr="0062050F">
        <w:tc>
          <w:tcPr>
            <w:tcW w:w="4110" w:type="dxa"/>
            <w:tcBorders>
              <w:top w:val="nil"/>
              <w:left w:val="nil"/>
              <w:bottom w:val="single" w:sz="4" w:space="0" w:color="auto"/>
            </w:tcBorders>
            <w:shd w:val="clear" w:color="auto" w:fill="auto"/>
            <w:noWrap/>
            <w:vAlign w:val="center"/>
            <w:hideMark/>
          </w:tcPr>
          <w:p w14:paraId="775A6AF0" w14:textId="77777777" w:rsidR="0022315C" w:rsidRPr="00E60C81" w:rsidRDefault="0022315C" w:rsidP="0062050F">
            <w:pPr>
              <w:autoSpaceDE w:val="0"/>
              <w:autoSpaceDN w:val="0"/>
              <w:adjustRightInd w:val="0"/>
              <w:snapToGrid w:val="0"/>
              <w:spacing w:line="240" w:lineRule="auto"/>
              <w:jc w:val="left"/>
              <w:rPr>
                <w:rFonts w:eastAsia="DengXian"/>
                <w:noProof w:val="0"/>
                <w:szCs w:val="16"/>
                <w:lang w:val="en-GB"/>
              </w:rPr>
            </w:pPr>
            <m:oMathPara>
              <m:oMathParaPr>
                <m:jc m:val="left"/>
              </m:oMathParaPr>
              <m:oMath>
                <m:r>
                  <m:rPr>
                    <m:sty m:val="p"/>
                  </m:rPr>
                  <w:rPr>
                    <w:rFonts w:ascii="Cambria Math" w:eastAsia="DengXian" w:hAnsi="Cambria Math"/>
                    <w:noProof w:val="0"/>
                    <w:szCs w:val="16"/>
                    <w:lang w:val="en-GB"/>
                  </w:rPr>
                  <m:t>CD</m:t>
                </m:r>
                <m:r>
                  <w:rPr>
                    <w:rFonts w:ascii="Cambria Math" w:eastAsia="DengXian" w:hAnsi="Cambria Math"/>
                    <w:noProof w:val="0"/>
                    <w:szCs w:val="16"/>
                    <w:lang w:val="en-GB"/>
                  </w:rPr>
                  <m:t>=</m:t>
                </m:r>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r>
                  <w:rPr>
                    <w:rFonts w:ascii="Cambria Math" w:eastAsia="DengXian" w:hAnsi="Cambria Math"/>
                    <w:noProof w:val="0"/>
                    <w:szCs w:val="16"/>
                    <w:lang w:val="en-GB"/>
                  </w:rPr>
                  <m:t>/</m:t>
                </m:r>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acc>
                      <m:accPr>
                        <m:chr m:val="̅"/>
                        <m:ctrlPr>
                          <w:rPr>
                            <w:rFonts w:ascii="Cambria Math" w:eastAsia="DengXian" w:hAnsi="Cambria Math"/>
                            <w:i/>
                            <w:noProof w:val="0"/>
                            <w:szCs w:val="16"/>
                            <w:lang w:val="en-GB"/>
                          </w:rPr>
                        </m:ctrlPr>
                      </m:accPr>
                      <m:e>
                        <m:r>
                          <w:rPr>
                            <w:rFonts w:ascii="Cambria Math" w:eastAsia="DengXian" w:hAnsi="Cambria Math"/>
                            <w:noProof w:val="0"/>
                            <w:szCs w:val="16"/>
                            <w:lang w:val="en-GB"/>
                          </w:rPr>
                          <m:t>O</m:t>
                        </m:r>
                      </m:e>
                    </m:acc>
                    <m:r>
                      <w:rPr>
                        <w:rFonts w:ascii="Cambria Math" w:eastAsia="DengXian" w:hAnsi="Cambria Math"/>
                        <w:noProof w:val="0"/>
                        <w:szCs w:val="16"/>
                        <w:lang w:val="en-GB"/>
                      </w:rPr>
                      <m:t>)</m:t>
                    </m:r>
                    <m:sSup>
                      <m:sSupPr>
                        <m:ctrlPr>
                          <w:rPr>
                            <w:rFonts w:ascii="Cambria Math" w:eastAsia="DengXian" w:hAnsi="Cambria Math"/>
                            <w:i/>
                            <w:noProof w:val="0"/>
                            <w:szCs w:val="16"/>
                            <w:lang w:val="en-GB"/>
                          </w:rPr>
                        </m:ctrlPr>
                      </m:sSupPr>
                      <m:e>
                        <m:r>
                          <w:rPr>
                            <w:rFonts w:ascii="Cambria Math" w:eastAsia="DengXian" w:hAnsi="Cambria Math"/>
                            <w:noProof w:val="0"/>
                            <w:szCs w:val="16"/>
                            <w:lang w:val="en-GB"/>
                          </w:rPr>
                          <m:t xml:space="preserve"> </m:t>
                        </m:r>
                      </m:e>
                      <m:sup>
                        <m:r>
                          <w:rPr>
                            <w:rFonts w:ascii="Cambria Math" w:eastAsia="DengXian" w:hAnsi="Cambria Math"/>
                            <w:noProof w:val="0"/>
                            <w:szCs w:val="16"/>
                            <w:lang w:val="en-GB"/>
                          </w:rPr>
                          <m:t>2</m:t>
                        </m:r>
                      </m:sup>
                    </m:sSup>
                  </m:e>
                </m:nary>
              </m:oMath>
            </m:oMathPara>
          </w:p>
        </w:tc>
        <w:tc>
          <w:tcPr>
            <w:tcW w:w="1275" w:type="dxa"/>
            <w:tcBorders>
              <w:top w:val="nil"/>
              <w:left w:val="nil"/>
              <w:bottom w:val="single" w:sz="4" w:space="0" w:color="auto"/>
              <w:right w:val="nil"/>
            </w:tcBorders>
            <w:shd w:val="clear" w:color="auto" w:fill="auto"/>
            <w:noWrap/>
            <w:vAlign w:val="center"/>
            <w:hideMark/>
          </w:tcPr>
          <w:p w14:paraId="62C571F8"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nil"/>
              <w:left w:val="nil"/>
              <w:bottom w:val="single" w:sz="4" w:space="0" w:color="auto"/>
              <w:right w:val="nil"/>
            </w:tcBorders>
            <w:shd w:val="clear" w:color="auto" w:fill="auto"/>
            <w:noWrap/>
            <w:vAlign w:val="center"/>
            <w:hideMark/>
          </w:tcPr>
          <w:p w14:paraId="4BB22FCE"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nil"/>
              <w:left w:val="nil"/>
              <w:bottom w:val="single" w:sz="4" w:space="0" w:color="auto"/>
              <w:right w:val="nil"/>
            </w:tcBorders>
            <w:shd w:val="clear" w:color="auto" w:fill="auto"/>
            <w:noWrap/>
            <w:vAlign w:val="center"/>
            <w:hideMark/>
          </w:tcPr>
          <w:p w14:paraId="0DE0BD38"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1</w:t>
            </w:r>
          </w:p>
        </w:tc>
      </w:tr>
      <w:tr w:rsidR="0022315C" w:rsidRPr="00E60C81" w14:paraId="4CF09AC3" w14:textId="77777777" w:rsidTr="0062050F">
        <w:tc>
          <w:tcPr>
            <w:tcW w:w="4110" w:type="dxa"/>
            <w:tcBorders>
              <w:top w:val="single" w:sz="4" w:space="0" w:color="auto"/>
              <w:left w:val="nil"/>
              <w:bottom w:val="nil"/>
            </w:tcBorders>
            <w:shd w:val="clear" w:color="auto" w:fill="auto"/>
            <w:noWrap/>
            <w:vAlign w:val="center"/>
            <w:hideMark/>
          </w:tcPr>
          <w:p w14:paraId="65B05BCE" w14:textId="77777777" w:rsidR="0022315C" w:rsidRPr="00E60C81" w:rsidRDefault="0022315C" w:rsidP="0062050F">
            <w:pPr>
              <w:autoSpaceDE w:val="0"/>
              <w:autoSpaceDN w:val="0"/>
              <w:adjustRightInd w:val="0"/>
              <w:snapToGrid w:val="0"/>
              <w:spacing w:line="240" w:lineRule="auto"/>
              <w:jc w:val="left"/>
              <w:rPr>
                <w:rFonts w:eastAsia="DengXian"/>
                <w:noProof w:val="0"/>
                <w:szCs w:val="16"/>
                <w:lang w:val="en-GB"/>
              </w:rPr>
            </w:pPr>
            <m:oMathPara>
              <m:oMathParaPr>
                <m:jc m:val="left"/>
              </m:oMathParaPr>
              <m:oMath>
                <m:r>
                  <m:rPr>
                    <m:sty m:val="p"/>
                  </m:rPr>
                  <w:rPr>
                    <w:rFonts w:ascii="Cambria Math" w:eastAsia="DengXian" w:hAnsi="Cambria Math"/>
                    <w:noProof w:val="0"/>
                    <w:szCs w:val="16"/>
                    <w:lang w:val="en-GB"/>
                  </w:rPr>
                  <m:t>MD</m:t>
                </m:r>
                <m:r>
                  <w:rPr>
                    <w:rFonts w:ascii="Cambria Math" w:eastAsia="DengXian" w:hAnsi="Cambria Math"/>
                    <w:noProof w:val="0"/>
                    <w:szCs w:val="16"/>
                    <w:lang w:val="en-GB"/>
                  </w:rPr>
                  <m:t>=</m:t>
                </m:r>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)/n</m:t>
                    </m:r>
                  </m:e>
                </m:nary>
              </m:oMath>
            </m:oMathPara>
          </w:p>
        </w:tc>
        <w:tc>
          <w:tcPr>
            <w:tcW w:w="1275" w:type="dxa"/>
            <w:tcBorders>
              <w:top w:val="single" w:sz="4" w:space="0" w:color="auto"/>
              <w:left w:val="nil"/>
              <w:bottom w:val="nil"/>
              <w:right w:val="nil"/>
            </w:tcBorders>
            <w:shd w:val="clear" w:color="auto" w:fill="auto"/>
            <w:noWrap/>
            <w:vAlign w:val="center"/>
            <w:hideMark/>
          </w:tcPr>
          <w:p w14:paraId="39BEE6D9"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single" w:sz="4" w:space="0" w:color="auto"/>
              <w:left w:val="nil"/>
              <w:bottom w:val="nil"/>
              <w:right w:val="nil"/>
            </w:tcBorders>
            <w:shd w:val="clear" w:color="auto" w:fill="auto"/>
            <w:noWrap/>
            <w:vAlign w:val="center"/>
            <w:hideMark/>
          </w:tcPr>
          <w:p w14:paraId="6BAAEAB8"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w:t>
            </w:r>
          </w:p>
        </w:tc>
        <w:tc>
          <w:tcPr>
            <w:tcW w:w="1276" w:type="dxa"/>
            <w:tcBorders>
              <w:top w:val="single" w:sz="4" w:space="0" w:color="auto"/>
              <w:left w:val="nil"/>
              <w:bottom w:val="nil"/>
              <w:right w:val="nil"/>
            </w:tcBorders>
            <w:shd w:val="clear" w:color="auto" w:fill="auto"/>
            <w:noWrap/>
            <w:vAlign w:val="center"/>
            <w:hideMark/>
          </w:tcPr>
          <w:p w14:paraId="16FB9786" w14:textId="77777777" w:rsidR="0022315C" w:rsidRPr="00E60C81" w:rsidRDefault="0022315C" w:rsidP="0062050F">
            <w:pPr>
              <w:autoSpaceDE w:val="0"/>
              <w:autoSpaceDN w:val="0"/>
              <w:adjustRightInd w:val="0"/>
              <w:snapToGrid w:val="0"/>
              <w:spacing w:line="240" w:lineRule="auto"/>
              <w:jc w:val="center"/>
              <w:rPr>
                <w:noProof w:val="0"/>
                <w:szCs w:val="16"/>
                <w:lang w:val="en-GB"/>
              </w:rPr>
            </w:pPr>
            <w:r w:rsidRPr="00E60C81">
              <w:rPr>
                <w:noProof w:val="0"/>
                <w:szCs w:val="16"/>
                <w:lang w:val="en-GB"/>
              </w:rPr>
              <w:t>0</w:t>
            </w:r>
          </w:p>
        </w:tc>
      </w:tr>
      <w:tr w:rsidR="0022315C" w:rsidRPr="00E60C81" w14:paraId="30671B84" w14:textId="77777777" w:rsidTr="0062050F">
        <w:tc>
          <w:tcPr>
            <w:tcW w:w="4110" w:type="dxa"/>
            <w:tcBorders>
              <w:top w:val="nil"/>
              <w:left w:val="nil"/>
              <w:bottom w:val="single" w:sz="8" w:space="0" w:color="auto"/>
            </w:tcBorders>
            <w:shd w:val="clear" w:color="auto" w:fill="auto"/>
            <w:noWrap/>
            <w:vAlign w:val="center"/>
            <w:hideMark/>
          </w:tcPr>
          <w:p w14:paraId="456E15B0" w14:textId="77777777" w:rsidR="0022315C" w:rsidRPr="00E60C81" w:rsidRDefault="0022315C" w:rsidP="0062050F">
            <w:pPr>
              <w:autoSpaceDE w:val="0"/>
              <w:autoSpaceDN w:val="0"/>
              <w:adjustRightInd w:val="0"/>
              <w:snapToGrid w:val="0"/>
              <w:spacing w:line="240" w:lineRule="auto"/>
              <w:jc w:val="left"/>
              <w:rPr>
                <w:rFonts w:eastAsia="DengXian"/>
                <w:noProof w:val="0"/>
                <w:szCs w:val="16"/>
                <w:lang w:val="en-GB"/>
              </w:rPr>
            </w:pPr>
            <m:oMathPara>
              <m:oMathParaPr>
                <m:jc m:val="left"/>
              </m:oMathParaPr>
              <m:oMath>
                <m:r>
                  <m:rPr>
                    <m:sty m:val="p"/>
                  </m:rPr>
                  <w:rPr>
                    <w:rFonts w:ascii="Cambria Math" w:eastAsia="DengXian" w:hAnsi="Cambria Math"/>
                    <w:noProof w:val="0"/>
                    <w:szCs w:val="16"/>
                    <w:lang w:val="en-GB"/>
                  </w:rPr>
                  <m:t>RE</m:t>
                </m:r>
                <m:r>
                  <w:rPr>
                    <w:rFonts w:ascii="Cambria Math" w:eastAsia="DengXian" w:hAnsi="Cambria Math"/>
                    <w:noProof w:val="0"/>
                    <w:szCs w:val="16"/>
                    <w:lang w:val="en-GB"/>
                  </w:rPr>
                  <m:t>=</m:t>
                </m:r>
                <m:f>
                  <m:fPr>
                    <m:ctrlPr>
                      <w:rPr>
                        <w:rFonts w:ascii="Cambria Math" w:eastAsia="DengXian" w:hAnsi="Cambria Math"/>
                        <w:i/>
                        <w:noProof w:val="0"/>
                        <w:szCs w:val="16"/>
                        <w:lang w:val="en-GB"/>
                      </w:rPr>
                    </m:ctrlPr>
                  </m:fPr>
                  <m:num>
                    <m:r>
                      <w:rPr>
                        <w:rFonts w:ascii="Cambria Math" w:eastAsia="DengXian" w:hAnsi="Cambria Math"/>
                        <w:noProof w:val="0"/>
                        <w:szCs w:val="16"/>
                        <w:lang w:val="en-GB"/>
                      </w:rPr>
                      <m:t>100</m:t>
                    </m:r>
                  </m:num>
                  <m:den>
                    <m:r>
                      <w:rPr>
                        <w:rFonts w:ascii="Cambria Math" w:eastAsia="DengXian" w:hAnsi="Cambria Math"/>
                        <w:noProof w:val="0"/>
                        <w:szCs w:val="16"/>
                        <w:lang w:val="en-GB"/>
                      </w:rPr>
                      <m:t>n</m:t>
                    </m:r>
                  </m:den>
                </m:f>
                <m:nary>
                  <m:naryPr>
                    <m:chr m:val="∑"/>
                    <m:ctrlPr>
                      <w:rPr>
                        <w:rFonts w:ascii="Cambria Math" w:eastAsia="DengXian" w:hAnsi="Cambria Math"/>
                        <w:i/>
                        <w:noProof w:val="0"/>
                        <w:szCs w:val="16"/>
                        <w:lang w:val="en-GB"/>
                      </w:rPr>
                    </m:ctrlPr>
                  </m:naryPr>
                  <m:sub>
                    <m:r>
                      <w:rPr>
                        <w:rFonts w:ascii="Cambria Math" w:eastAsia="DengXian" w:hAnsi="Cambria Math"/>
                        <w:noProof w:val="0"/>
                        <w:szCs w:val="16"/>
                        <w:lang w:val="en-GB"/>
                      </w:rPr>
                      <m:t>i=1</m:t>
                    </m:r>
                  </m:sub>
                  <m:sup>
                    <m:r>
                      <w:rPr>
                        <w:rFonts w:ascii="Cambria Math" w:eastAsia="DengXian" w:hAnsi="Cambria Math"/>
                        <w:noProof w:val="0"/>
                        <w:szCs w:val="16"/>
                        <w:lang w:val="en-GB"/>
                      </w:rPr>
                      <m:t>n</m:t>
                    </m:r>
                  </m:sup>
                  <m:e>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S</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r>
                      <w:rPr>
                        <w:rFonts w:ascii="Cambria Math" w:eastAsia="DengXian" w:hAnsi="Cambria Math"/>
                        <w:noProof w:val="0"/>
                        <w:szCs w:val="16"/>
                        <w:lang w:val="en-GB"/>
                      </w:rPr>
                      <m:t>)/</m:t>
                    </m:r>
                    <m:sSub>
                      <m:sSubPr>
                        <m:ctrlPr>
                          <w:rPr>
                            <w:rFonts w:ascii="Cambria Math" w:eastAsia="DengXian" w:hAnsi="Cambria Math"/>
                            <w:i/>
                            <w:noProof w:val="0"/>
                            <w:szCs w:val="16"/>
                            <w:lang w:val="en-GB"/>
                          </w:rPr>
                        </m:ctrlPr>
                      </m:sSubPr>
                      <m:e>
                        <m:r>
                          <w:rPr>
                            <w:rFonts w:ascii="Cambria Math" w:eastAsia="DengXian" w:hAnsi="Cambria Math"/>
                            <w:noProof w:val="0"/>
                            <w:szCs w:val="16"/>
                            <w:lang w:val="en-GB"/>
                          </w:rPr>
                          <m:t>O</m:t>
                        </m:r>
                      </m:e>
                      <m:sub>
                        <m:r>
                          <w:rPr>
                            <w:rFonts w:ascii="Cambria Math" w:eastAsia="DengXian" w:hAnsi="Cambria Math"/>
                            <w:noProof w:val="0"/>
                            <w:szCs w:val="16"/>
                            <w:lang w:val="en-GB"/>
                          </w:rPr>
                          <m:t>i</m:t>
                        </m:r>
                      </m:sub>
                    </m:sSub>
                  </m:e>
                </m:nary>
              </m:oMath>
            </m:oMathPara>
          </w:p>
        </w:tc>
        <w:tc>
          <w:tcPr>
            <w:tcW w:w="1275" w:type="dxa"/>
            <w:tcBorders>
              <w:top w:val="nil"/>
              <w:left w:val="nil"/>
              <w:bottom w:val="single" w:sz="8" w:space="0" w:color="auto"/>
              <w:right w:val="nil"/>
            </w:tcBorders>
            <w:shd w:val="clear" w:color="auto" w:fill="auto"/>
            <w:noWrap/>
            <w:vAlign w:val="center"/>
            <w:hideMark/>
          </w:tcPr>
          <w:p w14:paraId="2B42DB87" w14:textId="77777777" w:rsidR="0022315C" w:rsidRPr="00E60C81" w:rsidRDefault="0022315C" w:rsidP="0062050F">
            <w:pPr>
              <w:autoSpaceDE w:val="0"/>
              <w:autoSpaceDN w:val="0"/>
              <w:adjustRightInd w:val="0"/>
              <w:snapToGrid w:val="0"/>
              <w:spacing w:line="240" w:lineRule="auto"/>
              <w:jc w:val="center"/>
              <w:rPr>
                <w:rFonts w:eastAsia="DengXian"/>
                <w:noProof w:val="0"/>
                <w:szCs w:val="16"/>
                <w:lang w:val="en-GB"/>
              </w:rPr>
            </w:pPr>
            <w:r w:rsidRPr="00E60C81">
              <w:rPr>
                <w:noProof w:val="0"/>
                <w:szCs w:val="16"/>
                <w:lang w:val="en-GB"/>
              </w:rPr>
              <w:t>−∞</w:t>
            </w:r>
          </w:p>
        </w:tc>
        <w:tc>
          <w:tcPr>
            <w:tcW w:w="1276" w:type="dxa"/>
            <w:tcBorders>
              <w:top w:val="nil"/>
              <w:left w:val="nil"/>
              <w:bottom w:val="single" w:sz="8" w:space="0" w:color="auto"/>
              <w:right w:val="nil"/>
            </w:tcBorders>
            <w:shd w:val="clear" w:color="auto" w:fill="auto"/>
            <w:noWrap/>
            <w:vAlign w:val="center"/>
            <w:hideMark/>
          </w:tcPr>
          <w:p w14:paraId="3EEC94AC" w14:textId="77777777" w:rsidR="0022315C" w:rsidRPr="00E60C81" w:rsidRDefault="0022315C" w:rsidP="0062050F">
            <w:pPr>
              <w:autoSpaceDE w:val="0"/>
              <w:autoSpaceDN w:val="0"/>
              <w:adjustRightInd w:val="0"/>
              <w:snapToGrid w:val="0"/>
              <w:spacing w:line="240" w:lineRule="auto"/>
              <w:jc w:val="center"/>
              <w:rPr>
                <w:rFonts w:eastAsia="DengXian"/>
                <w:noProof w:val="0"/>
                <w:szCs w:val="16"/>
                <w:lang w:val="en-GB"/>
              </w:rPr>
            </w:pPr>
            <w:r w:rsidRPr="00E60C81">
              <w:rPr>
                <w:noProof w:val="0"/>
                <w:szCs w:val="16"/>
                <w:lang w:val="en-GB"/>
              </w:rPr>
              <w:t>∞</w:t>
            </w:r>
          </w:p>
        </w:tc>
        <w:tc>
          <w:tcPr>
            <w:tcW w:w="1276" w:type="dxa"/>
            <w:tcBorders>
              <w:top w:val="nil"/>
              <w:left w:val="nil"/>
              <w:bottom w:val="single" w:sz="8" w:space="0" w:color="auto"/>
              <w:right w:val="nil"/>
            </w:tcBorders>
            <w:shd w:val="clear" w:color="auto" w:fill="auto"/>
            <w:noWrap/>
            <w:vAlign w:val="center"/>
            <w:hideMark/>
          </w:tcPr>
          <w:p w14:paraId="15106108" w14:textId="77777777" w:rsidR="0022315C" w:rsidRPr="00E60C81" w:rsidRDefault="0022315C" w:rsidP="0062050F">
            <w:pPr>
              <w:autoSpaceDE w:val="0"/>
              <w:autoSpaceDN w:val="0"/>
              <w:adjustRightInd w:val="0"/>
              <w:snapToGrid w:val="0"/>
              <w:spacing w:line="240" w:lineRule="auto"/>
              <w:jc w:val="center"/>
              <w:rPr>
                <w:rFonts w:eastAsia="DengXian"/>
                <w:noProof w:val="0"/>
                <w:szCs w:val="16"/>
                <w:lang w:val="en-GB"/>
              </w:rPr>
            </w:pPr>
            <w:r w:rsidRPr="00E60C81">
              <w:rPr>
                <w:noProof w:val="0"/>
                <w:szCs w:val="16"/>
                <w:lang w:val="en-GB"/>
              </w:rPr>
              <w:t>0</w:t>
            </w:r>
          </w:p>
        </w:tc>
      </w:tr>
    </w:tbl>
    <w:p w14:paraId="5EB5679A" w14:textId="110C6643" w:rsidR="00DB309C" w:rsidRPr="00E60C81" w:rsidRDefault="0022315C" w:rsidP="0022315C">
      <w:pPr>
        <w:pStyle w:val="MDPI21heading1"/>
        <w:rPr>
          <w:lang w:val="en-GB"/>
        </w:rPr>
      </w:pPr>
      <w:r w:rsidRPr="00E60C81">
        <w:rPr>
          <w:lang w:val="en-GB"/>
        </w:rPr>
        <w:t xml:space="preserve">3. </w:t>
      </w:r>
      <w:r w:rsidR="00DB309C" w:rsidRPr="00E60C81">
        <w:rPr>
          <w:lang w:val="en-GB"/>
        </w:rPr>
        <w:t>Results</w:t>
      </w:r>
    </w:p>
    <w:p w14:paraId="70545556" w14:textId="6036685F" w:rsidR="00DB309C" w:rsidRPr="00E60C81" w:rsidRDefault="008669A0" w:rsidP="008669A0">
      <w:pPr>
        <w:pStyle w:val="MDPI22heading2"/>
        <w:rPr>
          <w:noProof w:val="0"/>
          <w:lang w:val="en-GB"/>
        </w:rPr>
      </w:pPr>
      <w:r w:rsidRPr="00E60C81">
        <w:rPr>
          <w:noProof w:val="0"/>
          <w:lang w:val="en-GB"/>
        </w:rPr>
        <w:t xml:space="preserve">3.1. </w:t>
      </w:r>
      <w:r w:rsidR="00DB309C" w:rsidRPr="00E60C81">
        <w:rPr>
          <w:noProof w:val="0"/>
          <w:lang w:val="en-GB"/>
        </w:rPr>
        <w:t xml:space="preserve">Model </w:t>
      </w:r>
      <w:r w:rsidRPr="00E60C81">
        <w:rPr>
          <w:noProof w:val="0"/>
          <w:lang w:val="en-GB"/>
        </w:rPr>
        <w:t>Performance</w:t>
      </w:r>
    </w:p>
    <w:p w14:paraId="6E5AAEA3" w14:textId="1BB5670A" w:rsidR="00DB309C" w:rsidRPr="00E60C81" w:rsidRDefault="00DB309C" w:rsidP="008669A0">
      <w:pPr>
        <w:pStyle w:val="MDPI31text"/>
        <w:rPr>
          <w:lang w:val="en-GB"/>
        </w:rPr>
      </w:pPr>
      <w:r w:rsidRPr="00E60C81">
        <w:rPr>
          <w:lang w:val="en-GB"/>
        </w:rPr>
        <w:t>Visual comparisons between simulated and observed wheat and maize grain yields over the 20-year experimental period are shown in Figure 3 together with model performance indices in Table 3 for separate calibration and validation datasets. Visually, the pattern and magnitude of simulated grain yield agreed well with the observed values. Simulated wheat yield tended to capture the high observed peaks but tended to over-</w:t>
      </w:r>
      <w:r w:rsidRPr="00E60C81">
        <w:rPr>
          <w:color w:val="auto"/>
          <w:lang w:val="en-GB"/>
        </w:rPr>
        <w:t xml:space="preserve">predict over the entire period (Figure 3a), which was confirmed by negative values of the accuracy index (MD) in </w:t>
      </w:r>
      <w:r w:rsidRPr="00E60C81">
        <w:rPr>
          <w:lang w:val="en-GB"/>
        </w:rPr>
        <w:t>Table 3</w:t>
      </w:r>
      <w:r w:rsidRPr="00E60C81">
        <w:rPr>
          <w:color w:val="auto"/>
          <w:lang w:val="en-GB"/>
        </w:rPr>
        <w:t xml:space="preserve">. Conversely, simulated maize did not capture the observed </w:t>
      </w:r>
      <w:r w:rsidRPr="00E60C81">
        <w:rPr>
          <w:lang w:val="en-GB"/>
        </w:rPr>
        <w:t>unusually low yields in 1997 and 2004 (Figure 3b) but tended to under-predict over the entire period (i.e.</w:t>
      </w:r>
      <w:r w:rsidR="00053289" w:rsidRPr="00E60C81">
        <w:rPr>
          <w:lang w:val="en-GB"/>
        </w:rPr>
        <w:t>,</w:t>
      </w:r>
      <w:r w:rsidRPr="00E60C81">
        <w:rPr>
          <w:lang w:val="en-GB"/>
        </w:rPr>
        <w:t xml:space="preserve"> positive values of M</w:t>
      </w:r>
      <w:r w:rsidR="0023640D" w:rsidRPr="00E60C81">
        <w:rPr>
          <w:lang w:val="en-GB"/>
        </w:rPr>
        <w:t>D</w:t>
      </w:r>
      <w:r w:rsidRPr="00E60C81">
        <w:rPr>
          <w:lang w:val="en-GB"/>
        </w:rPr>
        <w:t xml:space="preserve"> in Table 3). For the entire period, simulated </w:t>
      </w:r>
      <w:r w:rsidRPr="00E60C81">
        <w:rPr>
          <w:lang w:val="en-GB"/>
        </w:rPr>
        <w:lastRenderedPageBreak/>
        <w:t xml:space="preserve">grain yield for wheat was over-predicted by 17.3% while for maize, it was under-predicted by 6.3%. As would be expected, all model performance indices showed a decrease in model accuracy moving from the calibration to validation datasets (Table 3). The </w:t>
      </w:r>
      <w:r w:rsidRPr="00E60C81">
        <w:rPr>
          <w:color w:val="auto"/>
          <w:lang w:val="en-GB"/>
        </w:rPr>
        <w:t xml:space="preserve">statistical results confirmed that the correlations between simulated and observed data indicated reasonably accurate model performance as all </w:t>
      </w:r>
      <w:r w:rsidRPr="00E60C81">
        <w:rPr>
          <w:i/>
          <w:color w:val="auto"/>
          <w:lang w:val="en-GB"/>
        </w:rPr>
        <w:t>r</w:t>
      </w:r>
      <w:r w:rsidRPr="00E60C81">
        <w:rPr>
          <w:color w:val="auto"/>
          <w:lang w:val="en-GB"/>
        </w:rPr>
        <w:t xml:space="preserve"> &gt; 0.6. Further, all EF &gt; 0 and three of the four CD &gt; 1 which indicated the </w:t>
      </w:r>
      <w:r w:rsidRPr="00E60C81">
        <w:rPr>
          <w:lang w:val="en-GB"/>
        </w:rPr>
        <w:t>simulated values could estimate the trend in the observed data more accurately than that in observed mean. In summary, the results suggested that the SPACSYS model could provide reasonably accurate yield predictions for both crops.</w:t>
      </w:r>
      <w:bookmarkStart w:id="4" w:name="_Ref81145440"/>
    </w:p>
    <w:bookmarkEnd w:id="4"/>
    <w:p w14:paraId="6F249645" w14:textId="19AF04F2" w:rsidR="00DB309C" w:rsidRPr="00E60C81" w:rsidRDefault="008669A0" w:rsidP="008669A0">
      <w:pPr>
        <w:pStyle w:val="MDPI41tablecaption"/>
        <w:rPr>
          <w:rFonts w:eastAsia="SimHei"/>
          <w:snapToGrid w:val="0"/>
          <w:lang w:val="en-GB"/>
        </w:rPr>
      </w:pPr>
      <w:r w:rsidRPr="00E60C81">
        <w:rPr>
          <w:b/>
          <w:lang w:val="en-GB"/>
        </w:rPr>
        <w:t xml:space="preserve">Table 3. </w:t>
      </w:r>
      <w:r w:rsidR="00DB309C" w:rsidRPr="00E60C81">
        <w:rPr>
          <w:rFonts w:eastAsiaTheme="minorEastAsia"/>
          <w:snapToGrid w:val="0"/>
          <w:lang w:val="en-GB"/>
        </w:rPr>
        <w:t>Model evaluation diagnostics for simulated yield of wheat and maize.</w:t>
      </w:r>
    </w:p>
    <w:tbl>
      <w:tblPr>
        <w:tblW w:w="7540" w:type="dxa"/>
        <w:tblInd w:w="2608" w:type="dxa"/>
        <w:tblLayout w:type="fixed"/>
        <w:tblCellMar>
          <w:left w:w="0" w:type="dxa"/>
          <w:right w:w="0" w:type="dxa"/>
        </w:tblCellMar>
        <w:tblLook w:val="04A0" w:firstRow="1" w:lastRow="0" w:firstColumn="1" w:lastColumn="0" w:noHBand="0" w:noVBand="1"/>
      </w:tblPr>
      <w:tblGrid>
        <w:gridCol w:w="1188"/>
        <w:gridCol w:w="1631"/>
        <w:gridCol w:w="1545"/>
        <w:gridCol w:w="1631"/>
        <w:gridCol w:w="1545"/>
      </w:tblGrid>
      <w:tr w:rsidR="008669A0" w:rsidRPr="00E60C81" w14:paraId="612ECB72" w14:textId="77777777" w:rsidTr="008669A0">
        <w:trPr>
          <w:cantSplit/>
        </w:trPr>
        <w:tc>
          <w:tcPr>
            <w:tcW w:w="1188" w:type="dxa"/>
            <w:vMerge w:val="restart"/>
            <w:tcBorders>
              <w:top w:val="single" w:sz="8" w:space="0" w:color="auto"/>
              <w:left w:val="nil"/>
              <w:bottom w:val="single" w:sz="4" w:space="0" w:color="000000"/>
              <w:right w:val="nil"/>
            </w:tcBorders>
            <w:shd w:val="clear" w:color="auto" w:fill="auto"/>
            <w:noWrap/>
            <w:vAlign w:val="center"/>
            <w:hideMark/>
          </w:tcPr>
          <w:p w14:paraId="69A5D6B1" w14:textId="6A5D68D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 xml:space="preserve">Index </w:t>
            </w:r>
            <w:r w:rsidRPr="00E60C81">
              <w:rPr>
                <w:rFonts w:eastAsia="DengXian"/>
                <w:b/>
                <w:noProof w:val="0"/>
                <w:sz w:val="20"/>
                <w:vertAlign w:val="superscript"/>
              </w:rPr>
              <w:t>1</w:t>
            </w:r>
          </w:p>
        </w:tc>
        <w:tc>
          <w:tcPr>
            <w:tcW w:w="3176" w:type="dxa"/>
            <w:gridSpan w:val="2"/>
            <w:tcBorders>
              <w:top w:val="single" w:sz="8" w:space="0" w:color="auto"/>
              <w:left w:val="nil"/>
              <w:bottom w:val="single" w:sz="4" w:space="0" w:color="auto"/>
              <w:right w:val="nil"/>
            </w:tcBorders>
            <w:shd w:val="clear" w:color="auto" w:fill="auto"/>
            <w:noWrap/>
            <w:vAlign w:val="center"/>
            <w:hideMark/>
          </w:tcPr>
          <w:p w14:paraId="1A2A276F"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Wheat</w:t>
            </w:r>
          </w:p>
        </w:tc>
        <w:tc>
          <w:tcPr>
            <w:tcW w:w="3176" w:type="dxa"/>
            <w:gridSpan w:val="2"/>
            <w:tcBorders>
              <w:top w:val="single" w:sz="8" w:space="0" w:color="auto"/>
              <w:left w:val="nil"/>
              <w:bottom w:val="single" w:sz="4" w:space="0" w:color="auto"/>
              <w:right w:val="nil"/>
            </w:tcBorders>
            <w:shd w:val="clear" w:color="auto" w:fill="auto"/>
            <w:noWrap/>
            <w:vAlign w:val="center"/>
            <w:hideMark/>
          </w:tcPr>
          <w:p w14:paraId="141E1596"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Maize</w:t>
            </w:r>
          </w:p>
        </w:tc>
      </w:tr>
      <w:tr w:rsidR="008669A0" w:rsidRPr="00E60C81" w14:paraId="30C4F05D" w14:textId="77777777" w:rsidTr="008669A0">
        <w:trPr>
          <w:cantSplit/>
        </w:trPr>
        <w:tc>
          <w:tcPr>
            <w:tcW w:w="1188" w:type="dxa"/>
            <w:vMerge/>
            <w:tcBorders>
              <w:top w:val="single" w:sz="4" w:space="0" w:color="auto"/>
              <w:left w:val="nil"/>
              <w:bottom w:val="single" w:sz="4" w:space="0" w:color="auto"/>
              <w:right w:val="nil"/>
            </w:tcBorders>
            <w:shd w:val="clear" w:color="auto" w:fill="auto"/>
            <w:vAlign w:val="center"/>
            <w:hideMark/>
          </w:tcPr>
          <w:p w14:paraId="5B3FB7D8"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p>
        </w:tc>
        <w:tc>
          <w:tcPr>
            <w:tcW w:w="1631" w:type="dxa"/>
            <w:tcBorders>
              <w:top w:val="nil"/>
              <w:left w:val="nil"/>
              <w:bottom w:val="single" w:sz="4" w:space="0" w:color="auto"/>
              <w:right w:val="nil"/>
            </w:tcBorders>
            <w:shd w:val="clear" w:color="auto" w:fill="auto"/>
            <w:noWrap/>
            <w:vAlign w:val="center"/>
            <w:hideMark/>
          </w:tcPr>
          <w:p w14:paraId="367CB4BB"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Calibration</w:t>
            </w:r>
          </w:p>
        </w:tc>
        <w:tc>
          <w:tcPr>
            <w:tcW w:w="1545" w:type="dxa"/>
            <w:tcBorders>
              <w:top w:val="nil"/>
              <w:left w:val="nil"/>
              <w:bottom w:val="single" w:sz="4" w:space="0" w:color="auto"/>
              <w:right w:val="nil"/>
            </w:tcBorders>
            <w:shd w:val="clear" w:color="auto" w:fill="auto"/>
            <w:noWrap/>
            <w:vAlign w:val="center"/>
            <w:hideMark/>
          </w:tcPr>
          <w:p w14:paraId="692E4CE9"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Validation</w:t>
            </w:r>
          </w:p>
        </w:tc>
        <w:tc>
          <w:tcPr>
            <w:tcW w:w="1631" w:type="dxa"/>
            <w:tcBorders>
              <w:top w:val="nil"/>
              <w:left w:val="nil"/>
              <w:bottom w:val="single" w:sz="4" w:space="0" w:color="auto"/>
              <w:right w:val="nil"/>
            </w:tcBorders>
            <w:shd w:val="clear" w:color="auto" w:fill="auto"/>
            <w:noWrap/>
            <w:vAlign w:val="center"/>
            <w:hideMark/>
          </w:tcPr>
          <w:p w14:paraId="0F796800"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Calibration</w:t>
            </w:r>
          </w:p>
        </w:tc>
        <w:tc>
          <w:tcPr>
            <w:tcW w:w="1545" w:type="dxa"/>
            <w:tcBorders>
              <w:top w:val="nil"/>
              <w:left w:val="nil"/>
              <w:bottom w:val="single" w:sz="4" w:space="0" w:color="auto"/>
              <w:right w:val="nil"/>
            </w:tcBorders>
            <w:shd w:val="clear" w:color="auto" w:fill="auto"/>
            <w:noWrap/>
            <w:vAlign w:val="center"/>
            <w:hideMark/>
          </w:tcPr>
          <w:p w14:paraId="3F977735" w14:textId="77777777" w:rsidR="008669A0" w:rsidRPr="00E60C81" w:rsidRDefault="008669A0" w:rsidP="008669A0">
            <w:pPr>
              <w:pStyle w:val="EndNoteBibliographyTitle"/>
              <w:autoSpaceDE w:val="0"/>
              <w:autoSpaceDN w:val="0"/>
              <w:adjustRightInd w:val="0"/>
              <w:snapToGrid w:val="0"/>
              <w:spacing w:line="240" w:lineRule="auto"/>
              <w:rPr>
                <w:rFonts w:eastAsia="DengXian"/>
                <w:b/>
                <w:noProof w:val="0"/>
                <w:sz w:val="20"/>
              </w:rPr>
            </w:pPr>
            <w:r w:rsidRPr="00E60C81">
              <w:rPr>
                <w:rFonts w:eastAsia="DengXian"/>
                <w:b/>
                <w:noProof w:val="0"/>
                <w:sz w:val="20"/>
              </w:rPr>
              <w:t>Validation</w:t>
            </w:r>
          </w:p>
        </w:tc>
      </w:tr>
      <w:tr w:rsidR="008669A0" w:rsidRPr="00E60C81" w14:paraId="033931C1" w14:textId="77777777" w:rsidTr="008669A0">
        <w:trPr>
          <w:cantSplit/>
        </w:trPr>
        <w:tc>
          <w:tcPr>
            <w:tcW w:w="1188" w:type="dxa"/>
            <w:tcBorders>
              <w:top w:val="single" w:sz="4" w:space="0" w:color="auto"/>
              <w:left w:val="nil"/>
              <w:bottom w:val="nil"/>
              <w:right w:val="nil"/>
            </w:tcBorders>
            <w:shd w:val="clear" w:color="auto" w:fill="auto"/>
            <w:noWrap/>
            <w:vAlign w:val="center"/>
            <w:hideMark/>
          </w:tcPr>
          <w:p w14:paraId="0E45FDE6" w14:textId="77777777" w:rsidR="008669A0" w:rsidRPr="00E60C81" w:rsidRDefault="008669A0" w:rsidP="008669A0">
            <w:pPr>
              <w:pStyle w:val="EndNoteBibliographyTitle"/>
              <w:autoSpaceDE w:val="0"/>
              <w:autoSpaceDN w:val="0"/>
              <w:adjustRightInd w:val="0"/>
              <w:snapToGrid w:val="0"/>
              <w:spacing w:line="240" w:lineRule="auto"/>
              <w:rPr>
                <w:rFonts w:eastAsia="DengXian"/>
                <w:i/>
                <w:noProof w:val="0"/>
                <w:sz w:val="20"/>
              </w:rPr>
            </w:pPr>
            <w:r w:rsidRPr="00E60C81">
              <w:rPr>
                <w:rFonts w:eastAsia="DengXian"/>
                <w:i/>
                <w:noProof w:val="0"/>
                <w:sz w:val="20"/>
              </w:rPr>
              <w:t>r</w:t>
            </w:r>
          </w:p>
        </w:tc>
        <w:tc>
          <w:tcPr>
            <w:tcW w:w="1631" w:type="dxa"/>
            <w:tcBorders>
              <w:top w:val="single" w:sz="4" w:space="0" w:color="auto"/>
              <w:left w:val="nil"/>
              <w:bottom w:val="nil"/>
              <w:right w:val="nil"/>
            </w:tcBorders>
            <w:shd w:val="clear" w:color="auto" w:fill="auto"/>
            <w:noWrap/>
            <w:vAlign w:val="center"/>
            <w:hideMark/>
          </w:tcPr>
          <w:p w14:paraId="2E2A196D"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0.75</w:t>
            </w:r>
          </w:p>
        </w:tc>
        <w:tc>
          <w:tcPr>
            <w:tcW w:w="1545" w:type="dxa"/>
            <w:tcBorders>
              <w:top w:val="single" w:sz="4" w:space="0" w:color="auto"/>
              <w:left w:val="nil"/>
              <w:bottom w:val="nil"/>
              <w:right w:val="nil"/>
            </w:tcBorders>
            <w:shd w:val="clear" w:color="auto" w:fill="auto"/>
            <w:noWrap/>
            <w:vAlign w:val="center"/>
            <w:hideMark/>
          </w:tcPr>
          <w:p w14:paraId="201E3F45"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0.71</w:t>
            </w:r>
          </w:p>
        </w:tc>
        <w:tc>
          <w:tcPr>
            <w:tcW w:w="1631" w:type="dxa"/>
            <w:tcBorders>
              <w:top w:val="single" w:sz="4" w:space="0" w:color="auto"/>
              <w:left w:val="nil"/>
              <w:bottom w:val="nil"/>
              <w:right w:val="nil"/>
            </w:tcBorders>
            <w:shd w:val="clear" w:color="auto" w:fill="auto"/>
            <w:noWrap/>
            <w:vAlign w:val="center"/>
            <w:hideMark/>
          </w:tcPr>
          <w:p w14:paraId="6CB46E5A"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0.67</w:t>
            </w:r>
          </w:p>
        </w:tc>
        <w:tc>
          <w:tcPr>
            <w:tcW w:w="1545" w:type="dxa"/>
            <w:tcBorders>
              <w:top w:val="single" w:sz="4" w:space="0" w:color="auto"/>
              <w:left w:val="nil"/>
              <w:bottom w:val="nil"/>
              <w:right w:val="nil"/>
            </w:tcBorders>
            <w:shd w:val="clear" w:color="auto" w:fill="auto"/>
            <w:noWrap/>
            <w:vAlign w:val="center"/>
            <w:hideMark/>
          </w:tcPr>
          <w:p w14:paraId="60FA73CC"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0.64</w:t>
            </w:r>
          </w:p>
        </w:tc>
      </w:tr>
      <w:tr w:rsidR="008669A0" w:rsidRPr="00E60C81" w14:paraId="6E13DFCB" w14:textId="77777777" w:rsidTr="008669A0">
        <w:trPr>
          <w:cantSplit/>
        </w:trPr>
        <w:tc>
          <w:tcPr>
            <w:tcW w:w="1188" w:type="dxa"/>
            <w:tcBorders>
              <w:top w:val="nil"/>
              <w:left w:val="nil"/>
              <w:bottom w:val="nil"/>
              <w:right w:val="nil"/>
            </w:tcBorders>
            <w:shd w:val="clear" w:color="auto" w:fill="auto"/>
            <w:noWrap/>
            <w:vAlign w:val="center"/>
            <w:hideMark/>
          </w:tcPr>
          <w:p w14:paraId="44366805"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proofErr w:type="spellStart"/>
            <w:r w:rsidRPr="00E60C81">
              <w:rPr>
                <w:rFonts w:eastAsia="DengXian"/>
                <w:noProof w:val="0"/>
                <w:sz w:val="20"/>
              </w:rPr>
              <w:t>nRMSE</w:t>
            </w:r>
            <w:proofErr w:type="spellEnd"/>
          </w:p>
        </w:tc>
        <w:tc>
          <w:tcPr>
            <w:tcW w:w="1631" w:type="dxa"/>
            <w:tcBorders>
              <w:top w:val="nil"/>
              <w:left w:val="nil"/>
              <w:bottom w:val="nil"/>
              <w:right w:val="nil"/>
            </w:tcBorders>
            <w:shd w:val="clear" w:color="auto" w:fill="auto"/>
            <w:noWrap/>
            <w:vAlign w:val="center"/>
            <w:hideMark/>
          </w:tcPr>
          <w:p w14:paraId="7641566A"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25.66</w:t>
            </w:r>
          </w:p>
        </w:tc>
        <w:tc>
          <w:tcPr>
            <w:tcW w:w="1545" w:type="dxa"/>
            <w:tcBorders>
              <w:top w:val="nil"/>
              <w:left w:val="nil"/>
              <w:bottom w:val="nil"/>
              <w:right w:val="nil"/>
            </w:tcBorders>
            <w:shd w:val="clear" w:color="auto" w:fill="auto"/>
            <w:noWrap/>
            <w:vAlign w:val="center"/>
            <w:hideMark/>
          </w:tcPr>
          <w:p w14:paraId="439D261B"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29.37</w:t>
            </w:r>
          </w:p>
        </w:tc>
        <w:tc>
          <w:tcPr>
            <w:tcW w:w="1631" w:type="dxa"/>
            <w:tcBorders>
              <w:top w:val="nil"/>
              <w:left w:val="nil"/>
              <w:bottom w:val="nil"/>
              <w:right w:val="nil"/>
            </w:tcBorders>
            <w:shd w:val="clear" w:color="auto" w:fill="auto"/>
            <w:noWrap/>
            <w:vAlign w:val="center"/>
            <w:hideMark/>
          </w:tcPr>
          <w:p w14:paraId="66F441C5"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16.39</w:t>
            </w:r>
          </w:p>
        </w:tc>
        <w:tc>
          <w:tcPr>
            <w:tcW w:w="1545" w:type="dxa"/>
            <w:tcBorders>
              <w:top w:val="nil"/>
              <w:left w:val="nil"/>
              <w:bottom w:val="nil"/>
              <w:right w:val="nil"/>
            </w:tcBorders>
            <w:shd w:val="clear" w:color="auto" w:fill="auto"/>
            <w:noWrap/>
            <w:vAlign w:val="center"/>
            <w:hideMark/>
          </w:tcPr>
          <w:p w14:paraId="438C07CB"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19.95</w:t>
            </w:r>
          </w:p>
        </w:tc>
      </w:tr>
      <w:tr w:rsidR="008669A0" w:rsidRPr="00E60C81" w14:paraId="1DC2F602" w14:textId="77777777" w:rsidTr="008669A0">
        <w:trPr>
          <w:cantSplit/>
        </w:trPr>
        <w:tc>
          <w:tcPr>
            <w:tcW w:w="1188" w:type="dxa"/>
            <w:tcBorders>
              <w:top w:val="nil"/>
              <w:left w:val="nil"/>
              <w:bottom w:val="nil"/>
              <w:right w:val="nil"/>
            </w:tcBorders>
            <w:shd w:val="clear" w:color="auto" w:fill="auto"/>
            <w:noWrap/>
            <w:vAlign w:val="center"/>
            <w:hideMark/>
          </w:tcPr>
          <w:p w14:paraId="0B7D61EA"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EF</w:t>
            </w:r>
          </w:p>
        </w:tc>
        <w:tc>
          <w:tcPr>
            <w:tcW w:w="1631" w:type="dxa"/>
            <w:tcBorders>
              <w:top w:val="nil"/>
              <w:left w:val="nil"/>
              <w:bottom w:val="nil"/>
              <w:right w:val="nil"/>
            </w:tcBorders>
            <w:shd w:val="clear" w:color="auto" w:fill="auto"/>
            <w:noWrap/>
            <w:vAlign w:val="center"/>
            <w:hideMark/>
          </w:tcPr>
          <w:p w14:paraId="64220886"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0.06</w:t>
            </w:r>
          </w:p>
        </w:tc>
        <w:tc>
          <w:tcPr>
            <w:tcW w:w="1545" w:type="dxa"/>
            <w:tcBorders>
              <w:top w:val="nil"/>
              <w:left w:val="nil"/>
              <w:bottom w:val="nil"/>
              <w:right w:val="nil"/>
            </w:tcBorders>
            <w:shd w:val="clear" w:color="auto" w:fill="auto"/>
            <w:noWrap/>
            <w:vAlign w:val="center"/>
            <w:hideMark/>
          </w:tcPr>
          <w:p w14:paraId="08ADF791"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0.14</w:t>
            </w:r>
          </w:p>
        </w:tc>
        <w:tc>
          <w:tcPr>
            <w:tcW w:w="1631" w:type="dxa"/>
            <w:tcBorders>
              <w:top w:val="nil"/>
              <w:left w:val="nil"/>
              <w:bottom w:val="nil"/>
              <w:right w:val="nil"/>
            </w:tcBorders>
            <w:shd w:val="clear" w:color="auto" w:fill="auto"/>
            <w:noWrap/>
            <w:vAlign w:val="center"/>
            <w:hideMark/>
          </w:tcPr>
          <w:p w14:paraId="1B399616"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0.40</w:t>
            </w:r>
          </w:p>
        </w:tc>
        <w:tc>
          <w:tcPr>
            <w:tcW w:w="1545" w:type="dxa"/>
            <w:tcBorders>
              <w:top w:val="nil"/>
              <w:left w:val="nil"/>
              <w:bottom w:val="nil"/>
              <w:right w:val="nil"/>
            </w:tcBorders>
            <w:shd w:val="clear" w:color="auto" w:fill="auto"/>
            <w:noWrap/>
            <w:vAlign w:val="center"/>
            <w:hideMark/>
          </w:tcPr>
          <w:p w14:paraId="0B3F7D9F"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0.33</w:t>
            </w:r>
          </w:p>
        </w:tc>
      </w:tr>
      <w:tr w:rsidR="008669A0" w:rsidRPr="00E60C81" w14:paraId="6A47B87D" w14:textId="77777777" w:rsidTr="008669A0">
        <w:trPr>
          <w:cantSplit/>
        </w:trPr>
        <w:tc>
          <w:tcPr>
            <w:tcW w:w="1188" w:type="dxa"/>
            <w:tcBorders>
              <w:top w:val="nil"/>
              <w:left w:val="nil"/>
              <w:bottom w:val="nil"/>
              <w:right w:val="nil"/>
            </w:tcBorders>
            <w:shd w:val="clear" w:color="auto" w:fill="auto"/>
            <w:noWrap/>
            <w:vAlign w:val="center"/>
            <w:hideMark/>
          </w:tcPr>
          <w:p w14:paraId="5B647BDF"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CD</w:t>
            </w:r>
          </w:p>
        </w:tc>
        <w:tc>
          <w:tcPr>
            <w:tcW w:w="1631" w:type="dxa"/>
            <w:tcBorders>
              <w:top w:val="nil"/>
              <w:left w:val="nil"/>
              <w:bottom w:val="nil"/>
              <w:right w:val="nil"/>
            </w:tcBorders>
            <w:shd w:val="clear" w:color="auto" w:fill="auto"/>
            <w:noWrap/>
            <w:vAlign w:val="center"/>
            <w:hideMark/>
          </w:tcPr>
          <w:p w14:paraId="38F10F5A"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0.68</w:t>
            </w:r>
          </w:p>
        </w:tc>
        <w:tc>
          <w:tcPr>
            <w:tcW w:w="1545" w:type="dxa"/>
            <w:tcBorders>
              <w:top w:val="nil"/>
              <w:left w:val="nil"/>
              <w:bottom w:val="nil"/>
              <w:right w:val="nil"/>
            </w:tcBorders>
            <w:shd w:val="clear" w:color="auto" w:fill="auto"/>
            <w:noWrap/>
            <w:vAlign w:val="center"/>
            <w:hideMark/>
          </w:tcPr>
          <w:p w14:paraId="12E6B468"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1.30</w:t>
            </w:r>
          </w:p>
        </w:tc>
        <w:tc>
          <w:tcPr>
            <w:tcW w:w="1631" w:type="dxa"/>
            <w:tcBorders>
              <w:top w:val="nil"/>
              <w:left w:val="nil"/>
              <w:bottom w:val="nil"/>
              <w:right w:val="nil"/>
            </w:tcBorders>
            <w:shd w:val="clear" w:color="auto" w:fill="auto"/>
            <w:noWrap/>
            <w:vAlign w:val="center"/>
            <w:hideMark/>
          </w:tcPr>
          <w:p w14:paraId="20794947"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1.97</w:t>
            </w:r>
          </w:p>
        </w:tc>
        <w:tc>
          <w:tcPr>
            <w:tcW w:w="1545" w:type="dxa"/>
            <w:tcBorders>
              <w:top w:val="nil"/>
              <w:left w:val="nil"/>
              <w:bottom w:val="nil"/>
              <w:right w:val="nil"/>
            </w:tcBorders>
            <w:shd w:val="clear" w:color="auto" w:fill="auto"/>
            <w:noWrap/>
            <w:vAlign w:val="center"/>
            <w:hideMark/>
          </w:tcPr>
          <w:p w14:paraId="67FCDA18"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2.10</w:t>
            </w:r>
          </w:p>
        </w:tc>
      </w:tr>
      <w:tr w:rsidR="008669A0" w:rsidRPr="00E60C81" w14:paraId="5A627BAE" w14:textId="77777777" w:rsidTr="008669A0">
        <w:trPr>
          <w:cantSplit/>
        </w:trPr>
        <w:tc>
          <w:tcPr>
            <w:tcW w:w="1188" w:type="dxa"/>
            <w:tcBorders>
              <w:top w:val="nil"/>
              <w:left w:val="nil"/>
              <w:bottom w:val="nil"/>
              <w:right w:val="nil"/>
            </w:tcBorders>
            <w:shd w:val="clear" w:color="auto" w:fill="auto"/>
            <w:noWrap/>
            <w:vAlign w:val="center"/>
            <w:hideMark/>
          </w:tcPr>
          <w:p w14:paraId="5C7D7138"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szCs w:val="20"/>
              </w:rPr>
              <w:t>MD</w:t>
            </w:r>
          </w:p>
        </w:tc>
        <w:tc>
          <w:tcPr>
            <w:tcW w:w="1631" w:type="dxa"/>
            <w:tcBorders>
              <w:top w:val="nil"/>
              <w:left w:val="nil"/>
              <w:bottom w:val="nil"/>
              <w:right w:val="nil"/>
            </w:tcBorders>
            <w:shd w:val="clear" w:color="auto" w:fill="auto"/>
            <w:noWrap/>
            <w:vAlign w:val="center"/>
            <w:hideMark/>
          </w:tcPr>
          <w:p w14:paraId="536D5B11"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Theme="minorEastAsia"/>
                <w:noProof w:val="0"/>
                <w:sz w:val="20"/>
              </w:rPr>
              <w:t>–</w:t>
            </w:r>
            <w:r w:rsidRPr="00E60C81">
              <w:rPr>
                <w:rFonts w:eastAsia="DengXian"/>
                <w:noProof w:val="0"/>
                <w:sz w:val="20"/>
              </w:rPr>
              <w:t>0.48</w:t>
            </w:r>
          </w:p>
        </w:tc>
        <w:tc>
          <w:tcPr>
            <w:tcW w:w="1545" w:type="dxa"/>
            <w:tcBorders>
              <w:top w:val="nil"/>
              <w:left w:val="nil"/>
              <w:bottom w:val="nil"/>
              <w:right w:val="nil"/>
            </w:tcBorders>
            <w:shd w:val="clear" w:color="auto" w:fill="auto"/>
            <w:noWrap/>
            <w:vAlign w:val="center"/>
            <w:hideMark/>
          </w:tcPr>
          <w:p w14:paraId="254B8055"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Theme="minorEastAsia"/>
                <w:noProof w:val="0"/>
                <w:sz w:val="20"/>
              </w:rPr>
              <w:t>–</w:t>
            </w:r>
            <w:r w:rsidRPr="00E60C81">
              <w:rPr>
                <w:rFonts w:eastAsia="DengXian"/>
                <w:noProof w:val="0"/>
                <w:sz w:val="20"/>
              </w:rPr>
              <w:t>0.61</w:t>
            </w:r>
          </w:p>
        </w:tc>
        <w:tc>
          <w:tcPr>
            <w:tcW w:w="1631" w:type="dxa"/>
            <w:tcBorders>
              <w:top w:val="nil"/>
              <w:left w:val="nil"/>
              <w:bottom w:val="nil"/>
              <w:right w:val="nil"/>
            </w:tcBorders>
            <w:shd w:val="clear" w:color="auto" w:fill="auto"/>
            <w:noWrap/>
            <w:vAlign w:val="center"/>
            <w:hideMark/>
          </w:tcPr>
          <w:p w14:paraId="40FBD681"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0.31</w:t>
            </w:r>
          </w:p>
        </w:tc>
        <w:tc>
          <w:tcPr>
            <w:tcW w:w="1545" w:type="dxa"/>
            <w:tcBorders>
              <w:top w:val="nil"/>
              <w:left w:val="nil"/>
              <w:bottom w:val="nil"/>
              <w:right w:val="nil"/>
            </w:tcBorders>
            <w:shd w:val="clear" w:color="auto" w:fill="auto"/>
            <w:noWrap/>
            <w:vAlign w:val="center"/>
            <w:hideMark/>
          </w:tcPr>
          <w:p w14:paraId="1860F34C"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0.49</w:t>
            </w:r>
          </w:p>
        </w:tc>
      </w:tr>
      <w:tr w:rsidR="008669A0" w:rsidRPr="00E60C81" w14:paraId="013A7FD7" w14:textId="77777777" w:rsidTr="008669A0">
        <w:trPr>
          <w:cantSplit/>
        </w:trPr>
        <w:tc>
          <w:tcPr>
            <w:tcW w:w="1188" w:type="dxa"/>
            <w:tcBorders>
              <w:top w:val="nil"/>
              <w:left w:val="nil"/>
              <w:bottom w:val="nil"/>
              <w:right w:val="nil"/>
            </w:tcBorders>
            <w:shd w:val="clear" w:color="auto" w:fill="auto"/>
            <w:noWrap/>
            <w:vAlign w:val="center"/>
            <w:hideMark/>
          </w:tcPr>
          <w:p w14:paraId="0F2FB095"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RE</w:t>
            </w:r>
          </w:p>
        </w:tc>
        <w:tc>
          <w:tcPr>
            <w:tcW w:w="1631" w:type="dxa"/>
            <w:tcBorders>
              <w:top w:val="nil"/>
              <w:left w:val="nil"/>
              <w:bottom w:val="nil"/>
              <w:right w:val="nil"/>
            </w:tcBorders>
            <w:shd w:val="clear" w:color="auto" w:fill="auto"/>
            <w:noWrap/>
            <w:vAlign w:val="center"/>
            <w:hideMark/>
          </w:tcPr>
          <w:p w14:paraId="33960CF6"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Theme="minorEastAsia"/>
                <w:noProof w:val="0"/>
                <w:sz w:val="20"/>
              </w:rPr>
              <w:t>–</w:t>
            </w:r>
            <w:r w:rsidRPr="00E60C81">
              <w:rPr>
                <w:rFonts w:eastAsia="DengXian"/>
                <w:noProof w:val="0"/>
                <w:sz w:val="20"/>
              </w:rPr>
              <w:t>14.2</w:t>
            </w:r>
          </w:p>
        </w:tc>
        <w:tc>
          <w:tcPr>
            <w:tcW w:w="1545" w:type="dxa"/>
            <w:tcBorders>
              <w:top w:val="nil"/>
              <w:left w:val="nil"/>
              <w:bottom w:val="nil"/>
              <w:right w:val="nil"/>
            </w:tcBorders>
            <w:shd w:val="clear" w:color="auto" w:fill="auto"/>
            <w:noWrap/>
            <w:vAlign w:val="center"/>
            <w:hideMark/>
          </w:tcPr>
          <w:p w14:paraId="1E7C0220"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Theme="minorEastAsia"/>
                <w:noProof w:val="0"/>
                <w:sz w:val="20"/>
              </w:rPr>
              <w:t>–</w:t>
            </w:r>
            <w:r w:rsidRPr="00E60C81">
              <w:rPr>
                <w:rFonts w:eastAsia="DengXian"/>
                <w:noProof w:val="0"/>
                <w:sz w:val="20"/>
              </w:rPr>
              <w:t>18.2</w:t>
            </w:r>
          </w:p>
        </w:tc>
        <w:tc>
          <w:tcPr>
            <w:tcW w:w="1631" w:type="dxa"/>
            <w:tcBorders>
              <w:top w:val="nil"/>
              <w:left w:val="nil"/>
              <w:bottom w:val="nil"/>
              <w:right w:val="nil"/>
            </w:tcBorders>
            <w:shd w:val="clear" w:color="auto" w:fill="auto"/>
            <w:noWrap/>
            <w:vAlign w:val="center"/>
            <w:hideMark/>
          </w:tcPr>
          <w:p w14:paraId="0642736B"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4.6</w:t>
            </w:r>
          </w:p>
        </w:tc>
        <w:tc>
          <w:tcPr>
            <w:tcW w:w="1545" w:type="dxa"/>
            <w:tcBorders>
              <w:top w:val="nil"/>
              <w:left w:val="nil"/>
              <w:bottom w:val="nil"/>
              <w:right w:val="nil"/>
            </w:tcBorders>
            <w:shd w:val="clear" w:color="auto" w:fill="auto"/>
            <w:noWrap/>
            <w:vAlign w:val="center"/>
            <w:hideMark/>
          </w:tcPr>
          <w:p w14:paraId="3E529568"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6.7</w:t>
            </w:r>
          </w:p>
        </w:tc>
      </w:tr>
      <w:tr w:rsidR="008669A0" w:rsidRPr="00E60C81" w14:paraId="15488422" w14:textId="77777777" w:rsidTr="008669A0">
        <w:trPr>
          <w:cantSplit/>
        </w:trPr>
        <w:tc>
          <w:tcPr>
            <w:tcW w:w="1188" w:type="dxa"/>
            <w:tcBorders>
              <w:top w:val="nil"/>
              <w:left w:val="nil"/>
              <w:bottom w:val="single" w:sz="8" w:space="0" w:color="auto"/>
              <w:right w:val="nil"/>
            </w:tcBorders>
            <w:shd w:val="clear" w:color="auto" w:fill="auto"/>
            <w:noWrap/>
            <w:vAlign w:val="center"/>
            <w:hideMark/>
          </w:tcPr>
          <w:p w14:paraId="3C471267" w14:textId="77777777" w:rsidR="008669A0" w:rsidRPr="00E60C81" w:rsidRDefault="008669A0" w:rsidP="008669A0">
            <w:pPr>
              <w:pStyle w:val="EndNoteBibliographyTitle"/>
              <w:autoSpaceDE w:val="0"/>
              <w:autoSpaceDN w:val="0"/>
              <w:adjustRightInd w:val="0"/>
              <w:snapToGrid w:val="0"/>
              <w:spacing w:line="240" w:lineRule="auto"/>
              <w:rPr>
                <w:rFonts w:eastAsia="DengXian"/>
                <w:i/>
                <w:noProof w:val="0"/>
                <w:sz w:val="20"/>
              </w:rPr>
            </w:pPr>
            <w:r w:rsidRPr="00E60C81">
              <w:rPr>
                <w:rFonts w:eastAsia="DengXian"/>
                <w:i/>
                <w:iCs/>
                <w:noProof w:val="0"/>
                <w:sz w:val="20"/>
                <w:szCs w:val="20"/>
              </w:rPr>
              <w:t>N</w:t>
            </w:r>
          </w:p>
        </w:tc>
        <w:tc>
          <w:tcPr>
            <w:tcW w:w="1631" w:type="dxa"/>
            <w:tcBorders>
              <w:top w:val="nil"/>
              <w:left w:val="nil"/>
              <w:bottom w:val="single" w:sz="8" w:space="0" w:color="auto"/>
              <w:right w:val="nil"/>
            </w:tcBorders>
            <w:shd w:val="clear" w:color="auto" w:fill="auto"/>
            <w:noWrap/>
            <w:vAlign w:val="center"/>
            <w:hideMark/>
          </w:tcPr>
          <w:p w14:paraId="0D99D536"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8</w:t>
            </w:r>
          </w:p>
        </w:tc>
        <w:tc>
          <w:tcPr>
            <w:tcW w:w="1545" w:type="dxa"/>
            <w:tcBorders>
              <w:top w:val="nil"/>
              <w:left w:val="nil"/>
              <w:bottom w:val="single" w:sz="8" w:space="0" w:color="auto"/>
              <w:right w:val="nil"/>
            </w:tcBorders>
            <w:shd w:val="clear" w:color="auto" w:fill="auto"/>
            <w:noWrap/>
            <w:vAlign w:val="center"/>
            <w:hideMark/>
          </w:tcPr>
          <w:p w14:paraId="619524C0"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7</w:t>
            </w:r>
          </w:p>
        </w:tc>
        <w:tc>
          <w:tcPr>
            <w:tcW w:w="1631" w:type="dxa"/>
            <w:tcBorders>
              <w:top w:val="nil"/>
              <w:left w:val="nil"/>
              <w:bottom w:val="single" w:sz="8" w:space="0" w:color="auto"/>
              <w:right w:val="nil"/>
            </w:tcBorders>
            <w:shd w:val="clear" w:color="auto" w:fill="auto"/>
            <w:noWrap/>
            <w:vAlign w:val="center"/>
            <w:hideMark/>
          </w:tcPr>
          <w:p w14:paraId="3C755A6F"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10</w:t>
            </w:r>
          </w:p>
        </w:tc>
        <w:tc>
          <w:tcPr>
            <w:tcW w:w="1545" w:type="dxa"/>
            <w:tcBorders>
              <w:top w:val="nil"/>
              <w:left w:val="nil"/>
              <w:bottom w:val="single" w:sz="8" w:space="0" w:color="auto"/>
              <w:right w:val="nil"/>
            </w:tcBorders>
            <w:shd w:val="clear" w:color="auto" w:fill="auto"/>
            <w:noWrap/>
            <w:vAlign w:val="center"/>
            <w:hideMark/>
          </w:tcPr>
          <w:p w14:paraId="7D1B2432" w14:textId="77777777" w:rsidR="008669A0" w:rsidRPr="00E60C81" w:rsidRDefault="008669A0" w:rsidP="008669A0">
            <w:pPr>
              <w:pStyle w:val="EndNoteBibliographyTitle"/>
              <w:autoSpaceDE w:val="0"/>
              <w:autoSpaceDN w:val="0"/>
              <w:adjustRightInd w:val="0"/>
              <w:snapToGrid w:val="0"/>
              <w:spacing w:line="240" w:lineRule="auto"/>
              <w:rPr>
                <w:rFonts w:eastAsia="DengXian"/>
                <w:noProof w:val="0"/>
                <w:sz w:val="20"/>
              </w:rPr>
            </w:pPr>
            <w:r w:rsidRPr="00E60C81">
              <w:rPr>
                <w:rFonts w:eastAsia="DengXian"/>
                <w:noProof w:val="0"/>
                <w:sz w:val="20"/>
              </w:rPr>
              <w:t>10</w:t>
            </w:r>
          </w:p>
        </w:tc>
      </w:tr>
    </w:tbl>
    <w:p w14:paraId="1A01CA78" w14:textId="5EF16219" w:rsidR="00DB309C" w:rsidRPr="00E60C81" w:rsidRDefault="00053289" w:rsidP="008669A0">
      <w:pPr>
        <w:pStyle w:val="MDPI43tablefooter"/>
        <w:rPr>
          <w:rFonts w:eastAsiaTheme="minorEastAsia"/>
          <w:lang w:val="en-GB"/>
        </w:rPr>
      </w:pPr>
      <w:r w:rsidRPr="00E60C81">
        <w:rPr>
          <w:rFonts w:eastAsiaTheme="minorEastAsia"/>
          <w:vertAlign w:val="superscript"/>
          <w:lang w:val="en-GB"/>
        </w:rPr>
        <w:t xml:space="preserve">1. </w:t>
      </w:r>
      <w:r w:rsidR="00DB309C" w:rsidRPr="00E60C81">
        <w:rPr>
          <w:rFonts w:eastAsiaTheme="minorEastAsia"/>
          <w:i/>
          <w:lang w:val="en-GB"/>
        </w:rPr>
        <w:t>r</w:t>
      </w:r>
      <w:r w:rsidR="00DB309C" w:rsidRPr="00E60C81">
        <w:rPr>
          <w:rFonts w:eastAsiaTheme="minorEastAsia"/>
          <w:lang w:val="en-GB"/>
        </w:rPr>
        <w:t xml:space="preserve">: the correlation coefficient; </w:t>
      </w:r>
      <w:proofErr w:type="spellStart"/>
      <w:r w:rsidR="00DB309C" w:rsidRPr="00E60C81">
        <w:rPr>
          <w:rFonts w:eastAsiaTheme="minorEastAsia"/>
          <w:lang w:val="en-GB"/>
        </w:rPr>
        <w:t>nRMSE</w:t>
      </w:r>
      <w:proofErr w:type="spellEnd"/>
      <w:r w:rsidR="00DB309C" w:rsidRPr="00E60C81">
        <w:rPr>
          <w:rFonts w:eastAsiaTheme="minorEastAsia"/>
          <w:lang w:val="en-GB"/>
        </w:rPr>
        <w:t xml:space="preserve">, the normalised root mean squared error; EF: the model efficiency; CD: the coefficient of determination; </w:t>
      </w:r>
      <w:r w:rsidR="00DB309C" w:rsidRPr="00E60C81">
        <w:rPr>
          <w:rFonts w:eastAsiaTheme="minorEastAsia"/>
          <w:bCs/>
          <w:lang w:val="en-GB"/>
        </w:rPr>
        <w:t>MD</w:t>
      </w:r>
      <w:r w:rsidR="00DB309C" w:rsidRPr="00E60C81">
        <w:rPr>
          <w:rFonts w:eastAsiaTheme="minorEastAsia"/>
          <w:lang w:val="en-GB"/>
        </w:rPr>
        <w:t xml:space="preserve">: the mean difference; RE: the relative error; and </w:t>
      </w:r>
      <w:r w:rsidR="00DB309C" w:rsidRPr="00E60C81">
        <w:rPr>
          <w:rFonts w:eastAsiaTheme="minorEastAsia"/>
          <w:i/>
          <w:lang w:val="en-GB"/>
        </w:rPr>
        <w:t>n</w:t>
      </w:r>
      <w:r w:rsidR="00DB309C" w:rsidRPr="00E60C81">
        <w:rPr>
          <w:rFonts w:eastAsiaTheme="minorEastAsia"/>
          <w:lang w:val="en-GB"/>
        </w:rPr>
        <w:t>: the number of sampled and simulated pairs.</w:t>
      </w:r>
    </w:p>
    <w:p w14:paraId="7A0E6ACC" w14:textId="77777777" w:rsidR="00DB309C" w:rsidRPr="00E60C81" w:rsidRDefault="00DB309C" w:rsidP="008669A0">
      <w:pPr>
        <w:pStyle w:val="MDPI52figure"/>
        <w:rPr>
          <w:lang w:val="en-GB"/>
        </w:rPr>
      </w:pPr>
      <w:r w:rsidRPr="00E60C81">
        <w:rPr>
          <w:noProof/>
          <w:lang w:val="en-GB" w:eastAsia="zh-CN" w:bidi="ar-SA"/>
        </w:rPr>
        <w:drawing>
          <wp:inline distT="0" distB="0" distL="0" distR="0" wp14:anchorId="1EFBA143" wp14:editId="2E9F13A4">
            <wp:extent cx="5700762" cy="19465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0762" cy="1946526"/>
                    </a:xfrm>
                    <a:prstGeom prst="rect">
                      <a:avLst/>
                    </a:prstGeom>
                  </pic:spPr>
                </pic:pic>
              </a:graphicData>
            </a:graphic>
          </wp:inline>
        </w:drawing>
      </w:r>
    </w:p>
    <w:p w14:paraId="16241789" w14:textId="7AFC2BE6" w:rsidR="00DB309C" w:rsidRPr="00E60C81" w:rsidRDefault="008669A0" w:rsidP="008669A0">
      <w:pPr>
        <w:pStyle w:val="MDPI51figurecaption"/>
        <w:jc w:val="both"/>
        <w:rPr>
          <w:rFonts w:eastAsiaTheme="minorEastAsia"/>
          <w:lang w:val="en-GB"/>
        </w:rPr>
      </w:pPr>
      <w:r w:rsidRPr="00E60C81">
        <w:rPr>
          <w:b/>
          <w:lang w:val="en-GB"/>
        </w:rPr>
        <w:t xml:space="preserve">Figure 3. </w:t>
      </w:r>
      <w:r w:rsidR="00DB309C" w:rsidRPr="00E60C81">
        <w:rPr>
          <w:rFonts w:eastAsiaTheme="minorEastAsia"/>
          <w:lang w:val="en-GB"/>
        </w:rPr>
        <w:t>Simulated (blue line) and observed (red line) yields for wheat and maize over the simulation period.</w:t>
      </w:r>
    </w:p>
    <w:p w14:paraId="01A7AD54" w14:textId="15319550" w:rsidR="00DB309C" w:rsidRPr="00E60C81" w:rsidRDefault="008669A0" w:rsidP="008669A0">
      <w:pPr>
        <w:pStyle w:val="MDPI22heading2"/>
        <w:spacing w:before="240"/>
        <w:rPr>
          <w:noProof w:val="0"/>
          <w:lang w:val="en-GB"/>
        </w:rPr>
      </w:pPr>
      <w:r w:rsidRPr="00E60C81">
        <w:rPr>
          <w:noProof w:val="0"/>
          <w:lang w:val="en-GB"/>
        </w:rPr>
        <w:t xml:space="preserve">3.2. </w:t>
      </w:r>
      <w:r w:rsidR="00DB309C" w:rsidRPr="00E60C81">
        <w:rPr>
          <w:noProof w:val="0"/>
          <w:lang w:val="en-GB"/>
        </w:rPr>
        <w:t xml:space="preserve">Simulated </w:t>
      </w:r>
      <w:r w:rsidRPr="00E60C81">
        <w:rPr>
          <w:noProof w:val="0"/>
          <w:lang w:val="en-GB"/>
        </w:rPr>
        <w:t xml:space="preserve">Crop Failure </w:t>
      </w:r>
      <w:r w:rsidR="00DB309C" w:rsidRPr="00E60C81">
        <w:rPr>
          <w:noProof w:val="0"/>
          <w:lang w:val="en-GB"/>
        </w:rPr>
        <w:t xml:space="preserve">under </w:t>
      </w:r>
      <w:r w:rsidRPr="00E60C81">
        <w:rPr>
          <w:noProof w:val="0"/>
          <w:lang w:val="en-GB"/>
        </w:rPr>
        <w:t>Climate Change</w:t>
      </w:r>
    </w:p>
    <w:p w14:paraId="18B118BB" w14:textId="64697FB2" w:rsidR="00DB309C" w:rsidRPr="00E60C81" w:rsidRDefault="00DB309C" w:rsidP="00DB309C">
      <w:pPr>
        <w:pStyle w:val="MDPI31text"/>
        <w:rPr>
          <w:b/>
          <w:lang w:val="en-GB"/>
        </w:rPr>
      </w:pPr>
      <w:r w:rsidRPr="00E60C81">
        <w:rPr>
          <w:lang w:val="en-GB"/>
        </w:rPr>
        <w:t xml:space="preserve">The crop failure rate of wheat and maize varied with six future climate scenarios (Figure 4). Compared to the baseline (historical), the failure rate for wheat tended to decline over time for five of the six climate scenarios except ssp585 (the highway by fossil-fuelled development) under which the failure rate tended to increase (Figure 4a). This implies that climate change may be favourable </w:t>
      </w:r>
      <w:r w:rsidR="00D257E4" w:rsidRPr="00E60C81">
        <w:rPr>
          <w:lang w:val="en-GB"/>
        </w:rPr>
        <w:t xml:space="preserve">for </w:t>
      </w:r>
      <w:r w:rsidRPr="00E60C81">
        <w:rPr>
          <w:lang w:val="en-GB"/>
        </w:rPr>
        <w:t>wheat production. However, the reverse was found for maize, where failure rate increased under all six climate scenarios, especially, during the last decadal period (2040</w:t>
      </w:r>
      <w:r w:rsidR="00FA4AA7" w:rsidRPr="00E60C81">
        <w:rPr>
          <w:lang w:val="en-GB"/>
        </w:rPr>
        <w:t>–</w:t>
      </w:r>
      <w:r w:rsidRPr="00E60C81">
        <w:rPr>
          <w:lang w:val="en-GB"/>
        </w:rPr>
        <w:t>2049) where it was approximately twofold of that during the first decadal period (2020</w:t>
      </w:r>
      <w:r w:rsidR="00FA4AA7" w:rsidRPr="00E60C81">
        <w:rPr>
          <w:lang w:val="en-GB"/>
        </w:rPr>
        <w:t>–</w:t>
      </w:r>
      <w:r w:rsidRPr="00E60C81">
        <w:rPr>
          <w:lang w:val="en-GB"/>
        </w:rPr>
        <w:t>2029) (Figure 4b).</w:t>
      </w:r>
    </w:p>
    <w:p w14:paraId="5D0E6DAA" w14:textId="77777777" w:rsidR="00DB309C" w:rsidRPr="00E60C81" w:rsidRDefault="00DB309C" w:rsidP="008669A0">
      <w:pPr>
        <w:pStyle w:val="MDPI52figure"/>
        <w:ind w:left="2608"/>
        <w:jc w:val="left"/>
        <w:rPr>
          <w:lang w:val="en-GB"/>
        </w:rPr>
      </w:pPr>
      <w:r w:rsidRPr="00E60C81">
        <w:rPr>
          <w:noProof/>
          <w:lang w:val="en-GB" w:eastAsia="zh-CN" w:bidi="ar-SA"/>
        </w:rPr>
        <w:lastRenderedPageBreak/>
        <w:drawing>
          <wp:inline distT="0" distB="0" distL="0" distR="0" wp14:anchorId="0F4C432A" wp14:editId="7BB95954">
            <wp:extent cx="4279301" cy="2852867"/>
            <wp:effectExtent l="0" t="0" r="6985" b="508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79301" cy="2852867"/>
                    </a:xfrm>
                    <a:prstGeom prst="rect">
                      <a:avLst/>
                    </a:prstGeom>
                    <a:noFill/>
                  </pic:spPr>
                </pic:pic>
              </a:graphicData>
            </a:graphic>
          </wp:inline>
        </w:drawing>
      </w:r>
    </w:p>
    <w:p w14:paraId="0D91ECCA" w14:textId="02F08E73" w:rsidR="00DB309C" w:rsidRPr="00E60C81" w:rsidRDefault="008669A0" w:rsidP="008669A0">
      <w:pPr>
        <w:pStyle w:val="MDPI51figurecaption"/>
        <w:jc w:val="both"/>
        <w:rPr>
          <w:rFonts w:eastAsiaTheme="minorEastAsia"/>
          <w:lang w:val="en-GB"/>
        </w:rPr>
      </w:pPr>
      <w:r w:rsidRPr="00E60C81">
        <w:rPr>
          <w:b/>
          <w:lang w:val="en-GB"/>
        </w:rPr>
        <w:t xml:space="preserve">Figure 4. </w:t>
      </w:r>
      <w:r w:rsidR="00DB309C" w:rsidRPr="00E60C81">
        <w:rPr>
          <w:rFonts w:eastAsiaTheme="minorEastAsia"/>
          <w:lang w:val="en-GB"/>
        </w:rPr>
        <w:t>Crop failure rate for wheat (</w:t>
      </w:r>
      <w:r w:rsidR="00DB309C" w:rsidRPr="00E60C81">
        <w:rPr>
          <w:rFonts w:eastAsiaTheme="minorEastAsia"/>
          <w:b/>
          <w:bCs/>
          <w:lang w:val="en-GB"/>
        </w:rPr>
        <w:t>a</w:t>
      </w:r>
      <w:r w:rsidR="00DB309C" w:rsidRPr="00E60C81">
        <w:rPr>
          <w:rFonts w:eastAsiaTheme="minorEastAsia"/>
          <w:lang w:val="en-GB"/>
        </w:rPr>
        <w:t>) and maize (</w:t>
      </w:r>
      <w:r w:rsidR="00DB309C" w:rsidRPr="00E60C81">
        <w:rPr>
          <w:rFonts w:eastAsiaTheme="minorEastAsia"/>
          <w:b/>
          <w:bCs/>
          <w:lang w:val="en-GB"/>
        </w:rPr>
        <w:t>b</w:t>
      </w:r>
      <w:r w:rsidR="00DB309C" w:rsidRPr="00E60C81">
        <w:rPr>
          <w:rFonts w:eastAsiaTheme="minorEastAsia"/>
          <w:lang w:val="en-GB"/>
        </w:rPr>
        <w:t>) compared with the historical failure percentage (red line) under the six climate change scenarios.</w:t>
      </w:r>
    </w:p>
    <w:p w14:paraId="3235AAE5" w14:textId="166E8ADF" w:rsidR="00DB309C" w:rsidRPr="00E60C81" w:rsidRDefault="008669A0" w:rsidP="008669A0">
      <w:pPr>
        <w:pStyle w:val="MDPI22heading2"/>
        <w:spacing w:before="240"/>
        <w:rPr>
          <w:noProof w:val="0"/>
          <w:lang w:val="en-GB"/>
        </w:rPr>
      </w:pPr>
      <w:r w:rsidRPr="00E60C81">
        <w:rPr>
          <w:noProof w:val="0"/>
          <w:lang w:val="en-GB"/>
        </w:rPr>
        <w:t xml:space="preserve">3.3. </w:t>
      </w:r>
      <w:r w:rsidR="00DB309C" w:rsidRPr="00E60C81">
        <w:rPr>
          <w:noProof w:val="0"/>
          <w:lang w:val="en-GB"/>
        </w:rPr>
        <w:t xml:space="preserve">Climate </w:t>
      </w:r>
      <w:r w:rsidRPr="00E60C81">
        <w:rPr>
          <w:noProof w:val="0"/>
          <w:lang w:val="en-GB"/>
        </w:rPr>
        <w:t xml:space="preserve">Change Impact </w:t>
      </w:r>
      <w:r w:rsidR="00DB309C" w:rsidRPr="00E60C81">
        <w:rPr>
          <w:noProof w:val="0"/>
          <w:lang w:val="en-GB"/>
        </w:rPr>
        <w:t xml:space="preserve">on </w:t>
      </w:r>
      <w:r w:rsidRPr="00E60C81">
        <w:rPr>
          <w:noProof w:val="0"/>
          <w:lang w:val="en-GB"/>
        </w:rPr>
        <w:t>Grain Yield</w:t>
      </w:r>
    </w:p>
    <w:p w14:paraId="4FE9DECB" w14:textId="72F239AA" w:rsidR="00DB309C" w:rsidRPr="00E60C81" w:rsidRDefault="00DB309C" w:rsidP="00DB309C">
      <w:pPr>
        <w:pStyle w:val="MDPI31text"/>
        <w:rPr>
          <w:b/>
          <w:lang w:val="en-GB"/>
        </w:rPr>
      </w:pPr>
      <w:r w:rsidRPr="00E60C81">
        <w:rPr>
          <w:lang w:val="en-GB"/>
        </w:rPr>
        <w:t>The future trends (2020</w:t>
      </w:r>
      <w:r w:rsidR="00FA4AA7" w:rsidRPr="00E60C81">
        <w:rPr>
          <w:lang w:val="en-GB"/>
        </w:rPr>
        <w:t>–</w:t>
      </w:r>
      <w:r w:rsidRPr="00E60C81">
        <w:rPr>
          <w:lang w:val="en-GB"/>
        </w:rPr>
        <w:t>2049) in predicted grain yield of wheat and maize are shown in Figure 5. Compared with an average yield under the baseline, wheat yield under all six climate scenarios would increase from between 194 to 664 kg ha</w:t>
      </w:r>
      <w:r w:rsidRPr="00E60C81">
        <w:rPr>
          <w:vertAlign w:val="superscript"/>
          <w:lang w:val="en-GB"/>
        </w:rPr>
        <w:t>–1</w:t>
      </w:r>
      <w:r w:rsidRPr="00E60C81">
        <w:rPr>
          <w:lang w:val="en-GB"/>
        </w:rPr>
        <w:t>, while maize yield would decline from between 220 and 1807 kg ha</w:t>
      </w:r>
      <w:r w:rsidRPr="00E60C81">
        <w:rPr>
          <w:vertAlign w:val="superscript"/>
          <w:lang w:val="en-GB"/>
        </w:rPr>
        <w:t>–1</w:t>
      </w:r>
      <w:r w:rsidRPr="00E60C81">
        <w:rPr>
          <w:lang w:val="en-GB"/>
        </w:rPr>
        <w:t>. In general, wheat yield would increase year-on-year under low emission scenarios (ssp119, ssp126, ssp245 and ssp370) but would decline year-on-year under high emission scenarios (ssp434 and ssp585) (Figure 5a). However, maize yield would decline year-on-year with all six emission intensity scenarios (Figure 5b).</w:t>
      </w:r>
    </w:p>
    <w:p w14:paraId="5A14F626" w14:textId="77777777" w:rsidR="00DB309C" w:rsidRPr="00E60C81" w:rsidRDefault="00DB309C" w:rsidP="008669A0">
      <w:pPr>
        <w:pStyle w:val="MDPI52figure"/>
        <w:rPr>
          <w:lang w:val="en-GB"/>
        </w:rPr>
      </w:pPr>
      <w:r w:rsidRPr="00E60C81">
        <w:rPr>
          <w:noProof/>
          <w:lang w:val="en-GB" w:eastAsia="zh-CN" w:bidi="ar-SA"/>
        </w:rPr>
        <w:drawing>
          <wp:inline distT="0" distB="0" distL="0" distR="0" wp14:anchorId="10A4D8C4" wp14:editId="1F1C8463">
            <wp:extent cx="5715000" cy="285750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7133F8ED" w14:textId="45F00CF2" w:rsidR="00DB309C" w:rsidRPr="00E60C81" w:rsidRDefault="008669A0" w:rsidP="008669A0">
      <w:pPr>
        <w:pStyle w:val="MDPI51figurecaption"/>
        <w:jc w:val="both"/>
        <w:rPr>
          <w:rFonts w:eastAsiaTheme="minorEastAsia"/>
          <w:color w:val="000000" w:themeColor="text1"/>
          <w:lang w:val="en-GB"/>
        </w:rPr>
      </w:pPr>
      <w:r w:rsidRPr="00E60C81">
        <w:rPr>
          <w:b/>
          <w:lang w:val="en-GB"/>
        </w:rPr>
        <w:t xml:space="preserve">Figure 5. </w:t>
      </w:r>
      <w:r w:rsidR="00DB309C" w:rsidRPr="00E60C81">
        <w:rPr>
          <w:rFonts w:eastAsiaTheme="minorEastAsia"/>
          <w:lang w:val="en-GB"/>
        </w:rPr>
        <w:t>Trends in wheat (</w:t>
      </w:r>
      <w:r w:rsidR="00DB309C" w:rsidRPr="00E60C81">
        <w:rPr>
          <w:rFonts w:eastAsiaTheme="minorEastAsia"/>
          <w:b/>
          <w:bCs/>
          <w:lang w:val="en-GB"/>
        </w:rPr>
        <w:t>a</w:t>
      </w:r>
      <w:r w:rsidR="00DB309C" w:rsidRPr="00E60C81">
        <w:rPr>
          <w:rFonts w:eastAsiaTheme="minorEastAsia"/>
          <w:lang w:val="en-GB"/>
        </w:rPr>
        <w:t>) and maize (</w:t>
      </w:r>
      <w:r w:rsidR="00DB309C" w:rsidRPr="00E60C81">
        <w:rPr>
          <w:rFonts w:eastAsiaTheme="minorEastAsia"/>
          <w:b/>
          <w:bCs/>
          <w:lang w:val="en-GB"/>
        </w:rPr>
        <w:t>b</w:t>
      </w:r>
      <w:r w:rsidR="00DB309C" w:rsidRPr="00E60C81">
        <w:rPr>
          <w:rFonts w:eastAsiaTheme="minorEastAsia"/>
          <w:lang w:val="en-GB"/>
        </w:rPr>
        <w:t>) grain yield from the six climate change scenarios between 2020 to 2049 compared with the average under the baseline (red horizontal line</w:t>
      </w:r>
      <w:r w:rsidR="00DB309C" w:rsidRPr="00E60C81">
        <w:rPr>
          <w:rFonts w:eastAsiaTheme="minorEastAsia"/>
          <w:color w:val="000000" w:themeColor="text1"/>
          <w:lang w:val="en-GB"/>
        </w:rPr>
        <w:t>). The shadow of each line for each climate scenario represents 95% confidence interval of predicted yield with five ensembled member datasets.</w:t>
      </w:r>
    </w:p>
    <w:p w14:paraId="71E1963A" w14:textId="5557CBCE" w:rsidR="00DB309C" w:rsidRPr="00E60C81" w:rsidRDefault="008669A0" w:rsidP="008669A0">
      <w:pPr>
        <w:pStyle w:val="MDPI22heading2"/>
        <w:spacing w:before="240"/>
        <w:rPr>
          <w:noProof w:val="0"/>
          <w:lang w:val="en-GB"/>
        </w:rPr>
      </w:pPr>
      <w:r w:rsidRPr="00E60C81">
        <w:rPr>
          <w:noProof w:val="0"/>
          <w:lang w:val="en-GB"/>
        </w:rPr>
        <w:lastRenderedPageBreak/>
        <w:t xml:space="preserve">3.4. </w:t>
      </w:r>
      <w:r w:rsidR="00DB309C" w:rsidRPr="00E60C81">
        <w:rPr>
          <w:noProof w:val="0"/>
          <w:lang w:val="en-GB"/>
        </w:rPr>
        <w:t xml:space="preserve">Simulated SOC </w:t>
      </w:r>
      <w:r w:rsidRPr="00E60C81">
        <w:rPr>
          <w:noProof w:val="0"/>
          <w:lang w:val="en-GB"/>
        </w:rPr>
        <w:t xml:space="preserve">Stocks </w:t>
      </w:r>
      <w:r w:rsidR="00DB309C" w:rsidRPr="00E60C81">
        <w:rPr>
          <w:noProof w:val="0"/>
          <w:lang w:val="en-GB"/>
        </w:rPr>
        <w:t xml:space="preserve">in the </w:t>
      </w:r>
      <w:r w:rsidRPr="00E60C81">
        <w:rPr>
          <w:noProof w:val="0"/>
          <w:lang w:val="en-GB"/>
        </w:rPr>
        <w:t xml:space="preserve">Topsoil </w:t>
      </w:r>
      <w:r w:rsidR="00DB309C" w:rsidRPr="00E60C81">
        <w:rPr>
          <w:noProof w:val="0"/>
          <w:lang w:val="en-GB"/>
        </w:rPr>
        <w:t xml:space="preserve">and </w:t>
      </w:r>
      <w:r w:rsidRPr="00E60C81">
        <w:rPr>
          <w:noProof w:val="0"/>
          <w:lang w:val="en-GB"/>
        </w:rPr>
        <w:t>Subsoil</w:t>
      </w:r>
    </w:p>
    <w:p w14:paraId="764D3244" w14:textId="4051CDA3" w:rsidR="00DB309C" w:rsidRPr="00E60C81" w:rsidRDefault="00DB309C" w:rsidP="00DB309C">
      <w:pPr>
        <w:pStyle w:val="MDPI31text"/>
        <w:rPr>
          <w:b/>
          <w:lang w:val="en-GB"/>
        </w:rPr>
      </w:pPr>
      <w:r w:rsidRPr="00E60C81">
        <w:rPr>
          <w:lang w:val="en-GB"/>
        </w:rPr>
        <w:t>Climate change and agronomic practices could lead to significant effects on the SOC pool (Figure 6). The lowest values of simulated SOC stocks in the wheat and maize fields occurred under the ssp585 scenario, especially over the period of 2040–2049. Low emission scenarios such as ssp119, ssp126 and ssp245 tended to increase SOC. During 2040</w:t>
      </w:r>
      <w:r w:rsidR="00FA4AA7" w:rsidRPr="00E60C81">
        <w:rPr>
          <w:lang w:val="en-GB"/>
        </w:rPr>
        <w:t>–</w:t>
      </w:r>
      <w:r w:rsidRPr="00E60C81">
        <w:rPr>
          <w:lang w:val="en-GB"/>
        </w:rPr>
        <w:t>2049, SOC stocks for each scenario are in the following order: ssp126 ≈ ssp119 &gt; ssp245 &gt; ssp585 ≈ ssp370 &gt; ssp434 for wheat and ssp126 ≈ ssp119 &gt; ssp245 &gt; ssp370 &gt; ssp434 &gt; ssp585 for maize. SOC content in the top 30 cm soil layer in both wheat and maize fields would increase over time (Figure 6</w:t>
      </w:r>
      <w:proofErr w:type="gramStart"/>
      <w:r w:rsidRPr="00E60C81">
        <w:rPr>
          <w:lang w:val="en-GB"/>
        </w:rPr>
        <w:t>a</w:t>
      </w:r>
      <w:r w:rsidR="0022315C" w:rsidRPr="00E60C81">
        <w:rPr>
          <w:lang w:val="en-GB"/>
        </w:rPr>
        <w:t>,</w:t>
      </w:r>
      <w:r w:rsidRPr="00E60C81">
        <w:rPr>
          <w:lang w:val="en-GB"/>
        </w:rPr>
        <w:t>b</w:t>
      </w:r>
      <w:proofErr w:type="gramEnd"/>
      <w:r w:rsidRPr="00E60C81">
        <w:rPr>
          <w:lang w:val="en-GB"/>
        </w:rPr>
        <w:t>) but would decrease in the subsoil (30</w:t>
      </w:r>
      <w:r w:rsidR="00FA4AA7" w:rsidRPr="00E60C81">
        <w:rPr>
          <w:lang w:val="en-GB"/>
        </w:rPr>
        <w:t>–</w:t>
      </w:r>
      <w:r w:rsidRPr="00E60C81">
        <w:rPr>
          <w:lang w:val="en-GB"/>
        </w:rPr>
        <w:t>100 cm). The lowest SOC stock in the subsoil was found under the ssp585 scenario (Figure 6</w:t>
      </w:r>
      <w:proofErr w:type="gramStart"/>
      <w:r w:rsidRPr="00E60C81">
        <w:rPr>
          <w:lang w:val="en-GB"/>
        </w:rPr>
        <w:t>c</w:t>
      </w:r>
      <w:r w:rsidR="0022315C" w:rsidRPr="00E60C81">
        <w:rPr>
          <w:lang w:val="en-GB"/>
        </w:rPr>
        <w:t>,</w:t>
      </w:r>
      <w:r w:rsidRPr="00E60C81">
        <w:rPr>
          <w:lang w:val="en-GB"/>
        </w:rPr>
        <w:t>d</w:t>
      </w:r>
      <w:proofErr w:type="gramEnd"/>
      <w:r w:rsidRPr="00E60C81">
        <w:rPr>
          <w:lang w:val="en-GB"/>
        </w:rPr>
        <w:t xml:space="preserve">). Relative to the average under the baseline, topsoil SOC stocks in the wheat fields under six climate scenarios increased between 3.8 and 35.2%, while SOC stocks in the maize fields both decreased and increased (between </w:t>
      </w:r>
      <w:r w:rsidR="0022315C" w:rsidRPr="00E60C81">
        <w:rPr>
          <w:lang w:val="en-GB"/>
        </w:rPr>
        <w:t>−</w:t>
      </w:r>
      <w:r w:rsidRPr="00E60C81">
        <w:rPr>
          <w:lang w:val="en-GB"/>
        </w:rPr>
        <w:t>5.0 and 10.1%) relative to the baseline.</w:t>
      </w:r>
    </w:p>
    <w:p w14:paraId="0A8E5D02" w14:textId="77777777" w:rsidR="00DB309C" w:rsidRPr="00E60C81" w:rsidRDefault="00DB309C" w:rsidP="008669A0">
      <w:pPr>
        <w:pStyle w:val="MDPI52figure"/>
        <w:rPr>
          <w:lang w:val="en-GB"/>
        </w:rPr>
      </w:pPr>
      <w:r w:rsidRPr="00E60C81">
        <w:rPr>
          <w:noProof/>
          <w:lang w:val="en-GB" w:eastAsia="zh-CN" w:bidi="ar-SA"/>
        </w:rPr>
        <w:drawing>
          <wp:inline distT="0" distB="0" distL="0" distR="0" wp14:anchorId="240F91C0" wp14:editId="79DD3488">
            <wp:extent cx="5753527" cy="3982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3527" cy="3982084"/>
                    </a:xfrm>
                    <a:prstGeom prst="rect">
                      <a:avLst/>
                    </a:prstGeom>
                    <a:noFill/>
                    <a:ln>
                      <a:noFill/>
                    </a:ln>
                  </pic:spPr>
                </pic:pic>
              </a:graphicData>
            </a:graphic>
          </wp:inline>
        </w:drawing>
      </w:r>
    </w:p>
    <w:p w14:paraId="1292C469" w14:textId="65686B72" w:rsidR="00DB309C" w:rsidRPr="00E60C81" w:rsidRDefault="008669A0" w:rsidP="008669A0">
      <w:pPr>
        <w:pStyle w:val="MDPI51figurecaption"/>
        <w:jc w:val="both"/>
        <w:rPr>
          <w:lang w:val="en-GB"/>
        </w:rPr>
      </w:pPr>
      <w:r w:rsidRPr="00E60C81">
        <w:rPr>
          <w:b/>
          <w:lang w:val="en-GB"/>
        </w:rPr>
        <w:t xml:space="preserve">Figure 6. </w:t>
      </w:r>
      <w:r w:rsidR="00DB309C" w:rsidRPr="00E60C81">
        <w:rPr>
          <w:rFonts w:eastAsiaTheme="minorEastAsia"/>
          <w:lang w:val="en-GB"/>
        </w:rPr>
        <w:t>Boxplots summarizing decadal variations in simulated SOC stocks in the wheat and maize fields under six climate scenarios (ssp119, ssp126, ssp245, ssp370, ssp434 and ssp585) for the 0</w:t>
      </w:r>
      <w:r w:rsidR="003228E1" w:rsidRPr="00E60C81">
        <w:rPr>
          <w:rFonts w:eastAsiaTheme="minorEastAsia"/>
          <w:lang w:val="en-GB"/>
        </w:rPr>
        <w:t>–</w:t>
      </w:r>
      <w:r w:rsidR="00DB309C" w:rsidRPr="00E60C81">
        <w:rPr>
          <w:rFonts w:eastAsiaTheme="minorEastAsia"/>
          <w:lang w:val="en-GB"/>
        </w:rPr>
        <w:t>30 cm (topsoil) and 30</w:t>
      </w:r>
      <w:r w:rsidR="003228E1" w:rsidRPr="00E60C81">
        <w:rPr>
          <w:rFonts w:eastAsiaTheme="minorEastAsia"/>
          <w:lang w:val="en-GB"/>
        </w:rPr>
        <w:t>–</w:t>
      </w:r>
      <w:r w:rsidR="00DB309C" w:rsidRPr="00E60C81">
        <w:rPr>
          <w:rFonts w:eastAsiaTheme="minorEastAsia"/>
          <w:lang w:val="en-GB"/>
        </w:rPr>
        <w:t>100 cm (subsoil) layers during 2020</w:t>
      </w:r>
      <w:r w:rsidR="003228E1" w:rsidRPr="00E60C81">
        <w:rPr>
          <w:rFonts w:eastAsiaTheme="minorEastAsia"/>
          <w:lang w:val="en-GB"/>
        </w:rPr>
        <w:t>–</w:t>
      </w:r>
      <w:r w:rsidR="00DB309C" w:rsidRPr="00E60C81">
        <w:rPr>
          <w:rFonts w:eastAsiaTheme="minorEastAsia"/>
          <w:lang w:val="en-GB"/>
        </w:rPr>
        <w:t>2049. Baseline historical data is given as dashed red horizontal lines. For each boxplot, the central mark is the median, the red square indicates the mean value, the edges of the box are the 25th and 75th percentiles, and the whiskers extend to the extreme data points not considered to be outliers. Extremes are indicated by both minimum and maximum values (filled circles). Different lowercase letters represent significant differences (</w:t>
      </w:r>
      <w:r w:rsidR="008A7503" w:rsidRPr="00E60C81">
        <w:rPr>
          <w:rFonts w:eastAsiaTheme="minorEastAsia"/>
          <w:i/>
          <w:lang w:val="en-GB"/>
        </w:rPr>
        <w:t>p</w:t>
      </w:r>
      <w:r w:rsidR="00DB309C" w:rsidRPr="00E60C81">
        <w:rPr>
          <w:rFonts w:eastAsiaTheme="minorEastAsia"/>
          <w:lang w:val="en-GB"/>
        </w:rPr>
        <w:t xml:space="preserve"> &lt; 0.05) under different climate scenarios in each time slice. Different capital letters represent significant differences (</w:t>
      </w:r>
      <w:r w:rsidR="008A7503" w:rsidRPr="00E60C81">
        <w:rPr>
          <w:rFonts w:eastAsiaTheme="minorEastAsia"/>
          <w:i/>
          <w:lang w:val="en-GB"/>
        </w:rPr>
        <w:t>p</w:t>
      </w:r>
      <w:r w:rsidR="00DB309C" w:rsidRPr="00E60C81">
        <w:rPr>
          <w:rFonts w:eastAsiaTheme="minorEastAsia"/>
          <w:lang w:val="en-GB"/>
        </w:rPr>
        <w:t xml:space="preserve"> &lt; 0.05) between time slices under the six climate scenarios.</w:t>
      </w:r>
    </w:p>
    <w:p w14:paraId="2385A9D7" w14:textId="555A45CE" w:rsidR="00DB309C" w:rsidRPr="00E60C81" w:rsidRDefault="000B3993" w:rsidP="000B3993">
      <w:pPr>
        <w:pStyle w:val="MDPI21heading1"/>
        <w:rPr>
          <w:lang w:val="en-GB"/>
        </w:rPr>
      </w:pPr>
      <w:r w:rsidRPr="00E60C81">
        <w:rPr>
          <w:lang w:val="en-GB"/>
        </w:rPr>
        <w:t xml:space="preserve">4. </w:t>
      </w:r>
      <w:r w:rsidR="00DB309C" w:rsidRPr="00E60C81">
        <w:rPr>
          <w:lang w:val="en-GB"/>
        </w:rPr>
        <w:t>Discussion</w:t>
      </w:r>
    </w:p>
    <w:p w14:paraId="59D171B3" w14:textId="243911F5" w:rsidR="00DB309C" w:rsidRPr="00E60C81" w:rsidRDefault="000B3993" w:rsidP="000B3993">
      <w:pPr>
        <w:pStyle w:val="MDPI22heading2"/>
        <w:rPr>
          <w:noProof w:val="0"/>
          <w:lang w:val="en-GB"/>
        </w:rPr>
      </w:pPr>
      <w:r w:rsidRPr="00E60C81">
        <w:rPr>
          <w:noProof w:val="0"/>
          <w:lang w:val="en-GB"/>
        </w:rPr>
        <w:t xml:space="preserve">4.1. </w:t>
      </w:r>
      <w:r w:rsidR="00DB309C" w:rsidRPr="00E60C81">
        <w:rPr>
          <w:noProof w:val="0"/>
          <w:lang w:val="en-GB"/>
        </w:rPr>
        <w:t xml:space="preserve">Climate </w:t>
      </w:r>
      <w:r w:rsidRPr="00E60C81">
        <w:rPr>
          <w:noProof w:val="0"/>
          <w:lang w:val="en-GB"/>
        </w:rPr>
        <w:t>Change Impacts</w:t>
      </w:r>
      <w:r w:rsidR="00DB309C" w:rsidRPr="00E60C81">
        <w:rPr>
          <w:noProof w:val="0"/>
          <w:lang w:val="en-GB"/>
        </w:rPr>
        <w:t xml:space="preserve"> on </w:t>
      </w:r>
      <w:r w:rsidRPr="00E60C81">
        <w:rPr>
          <w:noProof w:val="0"/>
          <w:lang w:val="en-GB"/>
        </w:rPr>
        <w:t xml:space="preserve">Grain Yield </w:t>
      </w:r>
      <w:r w:rsidR="00DB309C" w:rsidRPr="00E60C81">
        <w:rPr>
          <w:noProof w:val="0"/>
          <w:lang w:val="en-GB"/>
        </w:rPr>
        <w:t xml:space="preserve">and </w:t>
      </w:r>
      <w:r w:rsidRPr="00E60C81">
        <w:rPr>
          <w:noProof w:val="0"/>
          <w:lang w:val="en-GB"/>
        </w:rPr>
        <w:t>Crop Failure</w:t>
      </w:r>
    </w:p>
    <w:p w14:paraId="5303BCA3" w14:textId="193E9CEA" w:rsidR="00DB309C" w:rsidRPr="00E60C81" w:rsidRDefault="00DB309C" w:rsidP="00DB309C">
      <w:pPr>
        <w:pStyle w:val="MDPI31text"/>
        <w:rPr>
          <w:b/>
          <w:color w:val="auto"/>
          <w:lang w:val="en-GB"/>
        </w:rPr>
      </w:pPr>
      <w:r w:rsidRPr="00E60C81">
        <w:rPr>
          <w:lang w:val="en-GB"/>
        </w:rPr>
        <w:t xml:space="preserve">Study simulation results indicated that grain yield for both wheat and maize will be impacted by climate change in the Loess area, which agrees with previous studies </w:t>
      </w:r>
      <w:r w:rsidRPr="00E60C81">
        <w:rPr>
          <w:lang w:val="en-GB"/>
        </w:rPr>
        <w:fldChar w:fldCharType="begin">
          <w:fldData xml:space="preserve">PEVuZE5vdGU+PENpdGU+PEF1dGhvcj5IdWFuZzwvQXV0aG9yPjxZZWFyPjIwMDY8L1llYXI+PFJl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</w:fldData>
        </w:fldChar>
      </w:r>
      <w:r w:rsidRPr="00E60C81">
        <w:rPr>
          <w:bCs/>
          <w:lang w:val="en-GB"/>
        </w:rPr>
        <w:instrText xml:space="preserve"> ADDIN EN.CITE </w:instrText>
      </w:r>
      <w:r w:rsidRPr="00E60C81">
        <w:rPr>
          <w:lang w:val="en-GB"/>
        </w:rPr>
        <w:fldChar w:fldCharType="begin">
          <w:fldData xml:space="preserve">PEVuZE5vdGU+PENpdGU+PEF1dGhvcj5IdWFuZzwvQXV0aG9yPjxZZWFyPjIwMDY8L1llYXI+PFJl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</w:fldData>
        </w:fldChar>
      </w:r>
      <w:r w:rsidRPr="00E60C81">
        <w:rPr>
          <w:bCs/>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bCs/>
          <w:lang w:val="en-GB"/>
        </w:rPr>
        <w:t>[27,41]</w:t>
      </w:r>
      <w:r w:rsidRPr="00E60C81">
        <w:rPr>
          <w:lang w:val="en-GB"/>
        </w:rPr>
        <w:fldChar w:fldCharType="end"/>
      </w:r>
      <w:r w:rsidRPr="00E60C81">
        <w:rPr>
          <w:bCs/>
          <w:lang w:val="en-GB"/>
        </w:rPr>
        <w:t xml:space="preserve">. However, the extent of the projected climate impacts is different between the cropping </w:t>
      </w:r>
      <w:r w:rsidRPr="00E60C81">
        <w:rPr>
          <w:bCs/>
          <w:lang w:val="en-GB"/>
        </w:rPr>
        <w:lastRenderedPageBreak/>
        <w:t>systems. For the continuous wheat cropping system, climate change will tend to have positive impacts on grain yield trends except under climate scenario ssp434</w:t>
      </w:r>
      <w:r w:rsidRPr="00E60C81">
        <w:rPr>
          <w:bCs/>
          <w:i/>
          <w:iCs/>
          <w:lang w:val="en-GB"/>
        </w:rPr>
        <w:t xml:space="preserve"> </w:t>
      </w:r>
      <w:r w:rsidRPr="00E60C81">
        <w:rPr>
          <w:bCs/>
          <w:lang w:val="en-GB"/>
        </w:rPr>
        <w:t>(a divided road by inequality). Trends are in agreement with conclusions in a meta-analysis on winter wheat yield in a world under the condition of higher atmospheric CO</w:t>
      </w:r>
      <w:r w:rsidRPr="00E60C81">
        <w:rPr>
          <w:bCs/>
          <w:vertAlign w:val="subscript"/>
          <w:lang w:val="en-GB"/>
        </w:rPr>
        <w:t>2</w:t>
      </w:r>
      <w:r w:rsidRPr="00E60C81">
        <w:rPr>
          <w:bCs/>
          <w:lang w:val="en-GB"/>
        </w:rPr>
        <w:t xml:space="preserve"> concentrations and without drastic decrease in precipitation </w:t>
      </w:r>
      <w:r w:rsidRPr="00E60C81">
        <w:rPr>
          <w:bCs/>
          <w:lang w:val="en-GB"/>
        </w:rPr>
        <w:fldChar w:fldCharType="begin"/>
      </w:r>
      <w:r w:rsidRPr="00E60C81">
        <w:rPr>
          <w:bCs/>
          <w:lang w:val="en-GB"/>
        </w:rPr>
        <w:instrText xml:space="preserve"> ADDIN EN.CITE &lt;EndNote&gt;&lt;Cite&gt;&lt;Author&gt;Wilcox&lt;/Author&gt;&lt;Year&gt;2014&lt;/Year&gt;&lt;RecNum&gt;66&lt;/RecNum&gt;&lt;DisplayText&gt;&lt;style size="10"&gt;[42]&lt;/style&gt;&lt;/DisplayText&gt;&lt;record&gt;&lt;rec-number&gt;66&lt;/rec-number&gt;&lt;foreign-keys&gt;&lt;key app="EN" db-id="fvvzxf52owasa1e2z95vw92509xtfedx2ser" timestamp="1650630980"&gt;66&lt;/key&gt;&lt;/foreign-keys&gt;&lt;ref-type name="Journal Article"&gt;17&lt;/ref-type&gt;&lt;contributors&gt;&lt;authors&gt;&lt;author&gt;Wilcox, Julia&lt;/author&gt;&lt;author&gt;Makowski, David&lt;/author&gt;&lt;/authors&gt;&lt;/contributors&gt;&lt;titles&gt;&lt;title&gt;A meta-analysis of the predicted effects of climate change on wheat yields using simulation studies&lt;/title&gt;&lt;secondary-title&gt;Field Crops Research&lt;/secondary-title&gt;&lt;/titles&gt;&lt;periodical&gt;&lt;full-title&gt;Field Crops Research&lt;/full-title&gt;&lt;abbr-1&gt;Field Crops Res.&lt;/abbr-1&gt;&lt;abbr-2&gt;Field Crops Res&lt;/abbr-2&gt;&lt;/periodical&gt;&lt;pages&gt;180-190&lt;/pages&gt;&lt;volume&gt;156&lt;/volume&gt;&lt;number&gt;0&lt;/number&gt;&lt;keywords&gt;&lt;keyword&gt;Wheat&lt;/keyword&gt;&lt;keyword&gt;Triticum aestivum&lt;/keyword&gt;&lt;keyword&gt;Climate change&lt;/keyword&gt;&lt;keyword&gt;Meta-analysis&lt;/keyword&gt;&lt;keyword&gt;Modeling&lt;/keyword&gt;&lt;keyword&gt;Yield&lt;/keyword&gt;&lt;/keywords&gt;&lt;dates&gt;&lt;year&gt;2014&lt;/year&gt;&lt;pub-dates&gt;&lt;date&gt;2/1/&lt;/date&gt;&lt;/pub-dates&gt;&lt;/dates&gt;&lt;isbn&gt;0378-4290&lt;/isbn&gt;&lt;urls&gt;&lt;related-urls&gt;&lt;url&gt;file:\\L:\lwu12086.pdf&lt;/url&gt;&lt;/related-urls&gt;&lt;/urls&gt;&lt;electronic-resource-num&gt;https://dx.doi.org/10.1016/j.fcr.2013.11.008&lt;/electronic-resource-num&gt;&lt;/record&gt;&lt;/Cite&gt;&lt;/EndNote&gt;</w:instrText>
      </w:r>
      <w:r w:rsidRPr="00E60C81">
        <w:rPr>
          <w:bCs/>
          <w:lang w:val="en-GB"/>
        </w:rPr>
        <w:fldChar w:fldCharType="separate"/>
      </w:r>
      <w:r w:rsidRPr="00E60C81">
        <w:rPr>
          <w:bCs/>
          <w:lang w:val="en-GB"/>
        </w:rPr>
        <w:t>[42]</w:t>
      </w:r>
      <w:r w:rsidRPr="00E60C81">
        <w:rPr>
          <w:bCs/>
          <w:lang w:val="en-GB"/>
        </w:rPr>
        <w:fldChar w:fldCharType="end"/>
      </w:r>
      <w:r w:rsidRPr="00E60C81">
        <w:rPr>
          <w:bCs/>
          <w:lang w:val="en-GB"/>
        </w:rPr>
        <w:t xml:space="preserve">, which is a similar configuration (less or no water stress because of irrigation) to that used in our simulations. </w:t>
      </w:r>
      <w:r w:rsidRPr="00E60C81">
        <w:rPr>
          <w:lang w:val="en-GB"/>
        </w:rPr>
        <w:t>Increasing temperatures at the early vegetative stage results in a prolonged vernali</w:t>
      </w:r>
      <w:r w:rsidR="0040514C" w:rsidRPr="00E60C81">
        <w:rPr>
          <w:lang w:val="en-GB"/>
        </w:rPr>
        <w:t>s</w:t>
      </w:r>
      <w:r w:rsidRPr="00E60C81">
        <w:rPr>
          <w:lang w:val="en-GB"/>
        </w:rPr>
        <w:t xml:space="preserve">ation process for the over-winter crop, leading to reduced grain quality and yield </w:t>
      </w:r>
      <w:r w:rsidRPr="00E60C81">
        <w:rPr>
          <w:bCs/>
          <w:lang w:val="en-GB"/>
        </w:rPr>
        <w:fldChar w:fldCharType="begin"/>
      </w:r>
      <w:r w:rsidRPr="00E60C81">
        <w:rPr>
          <w:bCs/>
          <w:lang w:val="en-GB"/>
        </w:rPr>
        <w:instrText xml:space="preserve"> ADDIN EN.CITE &lt;EndNote&gt;&lt;Cite&gt;&lt;Author&gt;Rezaei&lt;/Author&gt;&lt;Year&gt;2018&lt;/Year&gt;&lt;RecNum&gt;59&lt;/RecNum&gt;&lt;DisplayText&gt;&lt;style size="10"&gt;[43]&lt;/style&gt;&lt;/DisplayText&gt;&lt;record&gt;&lt;rec-number&gt;59&lt;/rec-number&gt;&lt;foreign-keys&gt;&lt;key app="EN" db-id="fvvzxf52owasa1e2z95vw92509xtfedx2ser" timestamp="1642588962"&gt;59&lt;/key&gt;&lt;/foreign-keys&gt;&lt;ref-type name="Journal Article"&gt;17&lt;/ref-type&gt;&lt;contributors&gt;&lt;authors&gt;&lt;author&gt;Rezaei, Ehsan Eyshi&lt;/author&gt;&lt;author&gt;Siebert, Stefan&lt;/author&gt;&lt;author&gt;Hüging, Hubert&lt;/author&gt;&lt;author&gt;Ewert, Frank&lt;/author&gt;&lt;/authors&gt;&lt;/contributors&gt;&lt;titles&gt;&lt;title&gt;Climate change effect on wheat phenology depends on cultivar change&lt;/title&gt;&lt;secondary-title&gt;Scientific Reports&lt;/secondary-title&gt;&lt;/titles&gt;&lt;periodical&gt;&lt;full-title&gt;Scientific Reports&lt;/full-title&gt;&lt;abbr-1&gt;Sci. Rep.&lt;/abbr-1&gt;&lt;abbr-2&gt;Sci Rep&lt;/abbr-2&gt;&lt;/periodical&gt;&lt;pages&gt;4891&lt;/pages&gt;&lt;volume&gt;8&lt;/volume&gt;&lt;number&gt;1&lt;/number&gt;&lt;dates&gt;&lt;year&gt;2018&lt;/year&gt;&lt;pub-dates&gt;&lt;date&gt;2018/03/20&lt;/date&gt;&lt;/pub-dates&gt;&lt;/dates&gt;&lt;isbn&gt;2045-2322&lt;/isbn&gt;&lt;urls&gt;&lt;related-urls&gt;&lt;url&gt;https://doi.org/10.1038/s41598-018-23101-2&lt;/url&gt;&lt;/related-urls&gt;&lt;/urls&gt;&lt;electronic-resource-num&gt;https://doi.org/10.1038/s41598-018-23101-2&lt;/electronic-resource-num&gt;&lt;/record&gt;&lt;/Cite&gt;&lt;/EndNote&gt;</w:instrText>
      </w:r>
      <w:r w:rsidRPr="00E60C81">
        <w:rPr>
          <w:bCs/>
          <w:lang w:val="en-GB"/>
        </w:rPr>
        <w:fldChar w:fldCharType="separate"/>
      </w:r>
      <w:r w:rsidRPr="00E60C81">
        <w:rPr>
          <w:bCs/>
          <w:lang w:val="en-GB"/>
        </w:rPr>
        <w:t>[43]</w:t>
      </w:r>
      <w:r w:rsidRPr="00E60C81">
        <w:rPr>
          <w:bCs/>
          <w:lang w:val="en-GB"/>
        </w:rPr>
        <w:fldChar w:fldCharType="end"/>
      </w:r>
      <w:r w:rsidRPr="00E60C81">
        <w:rPr>
          <w:lang w:val="en-GB"/>
        </w:rPr>
        <w:t xml:space="preserve">. Under scenario ssp585, the average minimum and maximum air temperatures during the 2040s increased by 1.3 and 0.9 °C, respectively, compared with those during the 2020s. </w:t>
      </w:r>
      <w:r w:rsidRPr="00E60C81">
        <w:rPr>
          <w:bCs/>
          <w:lang w:val="en-GB"/>
        </w:rPr>
        <w:t xml:space="preserve">If precipitation decreases, then the yield will drop dramatically </w:t>
      </w:r>
      <w:r w:rsidRPr="00E60C81">
        <w:rPr>
          <w:bCs/>
          <w:lang w:val="en-GB"/>
        </w:rPr>
        <w:fldChar w:fldCharType="begin">
          <w:fldData xml:space="preserve">PEVuZE5vdGU+PENpdGU+PEF1dGhvcj5QaXJ0dGlvamE8L0F1dGhvcj48WWVhcj4yMDE1PC9ZZWFy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</w:fldData>
        </w:fldChar>
      </w:r>
      <w:r w:rsidRPr="00E60C81">
        <w:rPr>
          <w:bCs/>
          <w:lang w:val="en-GB"/>
        </w:rPr>
        <w:instrText xml:space="preserve"> ADDIN EN.CITE </w:instrText>
      </w:r>
      <w:r w:rsidRPr="00E60C81">
        <w:rPr>
          <w:bCs/>
          <w:lang w:val="en-GB"/>
        </w:rPr>
        <w:fldChar w:fldCharType="begin">
          <w:fldData xml:space="preserve">PEVuZE5vdGU+PENpdGU+PEF1dGhvcj5QaXJ0dGlvamE8L0F1dGhvcj48WWVhcj4yMDE1PC9ZZWFy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</w:fldData>
        </w:fldChar>
      </w:r>
      <w:r w:rsidRPr="00E60C81">
        <w:rPr>
          <w:bCs/>
          <w:lang w:val="en-GB"/>
        </w:rPr>
        <w:instrText xml:space="preserve"> ADDIN EN.CITE.DATA </w:instrText>
      </w:r>
      <w:r w:rsidRPr="00E60C81">
        <w:rPr>
          <w:bCs/>
          <w:lang w:val="en-GB"/>
        </w:rPr>
      </w:r>
      <w:r w:rsidRPr="00E60C81">
        <w:rPr>
          <w:bCs/>
          <w:lang w:val="en-GB"/>
        </w:rPr>
        <w:fldChar w:fldCharType="end"/>
      </w:r>
      <w:r w:rsidRPr="00E60C81">
        <w:rPr>
          <w:bCs/>
          <w:lang w:val="en-GB"/>
        </w:rPr>
      </w:r>
      <w:r w:rsidRPr="00E60C81">
        <w:rPr>
          <w:bCs/>
          <w:lang w:val="en-GB"/>
        </w:rPr>
        <w:fldChar w:fldCharType="separate"/>
      </w:r>
      <w:r w:rsidRPr="00E60C81">
        <w:rPr>
          <w:bCs/>
          <w:lang w:val="en-GB"/>
        </w:rPr>
        <w:t>[21]</w:t>
      </w:r>
      <w:r w:rsidRPr="00E60C81">
        <w:rPr>
          <w:bCs/>
          <w:lang w:val="en-GB"/>
        </w:rPr>
        <w:fldChar w:fldCharType="end"/>
      </w:r>
      <w:r w:rsidRPr="00E60C81">
        <w:rPr>
          <w:bCs/>
          <w:lang w:val="en-GB"/>
        </w:rPr>
        <w:t xml:space="preserve">, as possibly reflected in our simulation under scenario ssp434. The distribution of rainfall under scenario ssp434 shifted over the growing period (Figure 2) whilst </w:t>
      </w:r>
      <w:r w:rsidRPr="00E60C81">
        <w:rPr>
          <w:lang w:val="en-GB"/>
        </w:rPr>
        <w:t>the irrigation schedules were fixed to be the same as that used in experimental practice</w:t>
      </w:r>
      <w:r w:rsidRPr="00E60C81">
        <w:rPr>
          <w:bCs/>
          <w:lang w:val="en-GB"/>
        </w:rPr>
        <w:t xml:space="preserve">. </w:t>
      </w:r>
      <w:r w:rsidRPr="00E60C81">
        <w:rPr>
          <w:lang w:val="en-GB"/>
        </w:rPr>
        <w:t xml:space="preserve">Further, there were differences in the temporal patterns of precipitation between the chosen scenarios and the temporal patterns observed in the historic records (during the experimental years). Therefore, there could be water stress in some growing seasons of winter wheat. </w:t>
      </w:r>
      <w:r w:rsidRPr="00E60C81">
        <w:rPr>
          <w:bCs/>
          <w:lang w:val="en-GB"/>
        </w:rPr>
        <w:t>For future studies, irrigation schedules should be adjusted based on precipitation and soil water content.</w:t>
      </w:r>
      <w:r w:rsidRPr="00E60C81">
        <w:rPr>
          <w:lang w:val="en-GB"/>
        </w:rPr>
        <w:t xml:space="preserve"> For the continuous maize cropping system, the predicted maize yield declined under all six scenarios (Figure 5b). Compared with the average of the historical yield, maize yield would decrease by 4.2</w:t>
      </w:r>
      <w:r w:rsidR="003228E1" w:rsidRPr="00E60C81">
        <w:rPr>
          <w:lang w:val="en-GB"/>
        </w:rPr>
        <w:t>–</w:t>
      </w:r>
      <w:r w:rsidRPr="00E60C81">
        <w:rPr>
          <w:lang w:val="en-GB"/>
        </w:rPr>
        <w:t xml:space="preserve">16.7% under the six </w:t>
      </w:r>
      <w:r w:rsidRPr="00E60C81">
        <w:rPr>
          <w:color w:val="auto"/>
          <w:lang w:val="en-GB"/>
        </w:rPr>
        <w:t xml:space="preserve">scenarios. This agrees with previous studies in that it will decrease by 9% and 24% in the American Corn Belt and </w:t>
      </w:r>
      <w:r w:rsidR="00C87799" w:rsidRPr="00E60C81">
        <w:rPr>
          <w:color w:val="auto"/>
          <w:lang w:val="en-GB"/>
        </w:rPr>
        <w:t xml:space="preserve">in </w:t>
      </w:r>
      <w:r w:rsidRPr="00E60C81">
        <w:rPr>
          <w:color w:val="auto"/>
          <w:lang w:val="en-GB"/>
        </w:rPr>
        <w:t xml:space="preserve">China due to future global warming </w:t>
      </w:r>
      <w:r w:rsidRPr="00E60C81">
        <w:rPr>
          <w:color w:val="auto"/>
          <w:lang w:val="en-GB"/>
        </w:rPr>
        <w:fldChar w:fldCharType="begin">
          <w:fldData xml:space="preserve">PEVuZE5vdGU+PENpdGU+PEF1dGhvcj5JemF1cnJhbGRlPC9BdXRob3I+PFllYXI+MjAwMzwvWWVh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</w:fldData>
        </w:fldChar>
      </w:r>
      <w:r w:rsidRPr="00E60C81">
        <w:rPr>
          <w:color w:val="auto"/>
          <w:lang w:val="en-GB"/>
        </w:rPr>
        <w:instrText xml:space="preserve"> ADDIN EN.CITE </w:instrText>
      </w:r>
      <w:r w:rsidRPr="00E60C81">
        <w:rPr>
          <w:color w:val="auto"/>
          <w:lang w:val="en-GB"/>
        </w:rPr>
        <w:fldChar w:fldCharType="begin">
          <w:fldData xml:space="preserve">PEVuZE5vdGU+PENpdGU+PEF1dGhvcj5JemF1cnJhbGRlPC9BdXRob3I+PFllYXI+MjAwMzwvWWVh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</w:fldData>
        </w:fldChar>
      </w:r>
      <w:r w:rsidRPr="00E60C81">
        <w:rPr>
          <w:color w:val="auto"/>
          <w:lang w:val="en-GB"/>
        </w:rPr>
        <w:instrText xml:space="preserve"> ADDIN EN.CITE.DATA </w:instrText>
      </w:r>
      <w:r w:rsidRPr="00E60C81">
        <w:rPr>
          <w:color w:val="auto"/>
          <w:lang w:val="en-GB"/>
        </w:rPr>
      </w:r>
      <w:r w:rsidRPr="00E60C81">
        <w:rPr>
          <w:color w:val="auto"/>
          <w:lang w:val="en-GB"/>
        </w:rPr>
        <w:fldChar w:fldCharType="end"/>
      </w:r>
      <w:r w:rsidRPr="00E60C81">
        <w:rPr>
          <w:color w:val="auto"/>
          <w:lang w:val="en-GB"/>
        </w:rPr>
      </w:r>
      <w:r w:rsidRPr="00E60C81">
        <w:rPr>
          <w:color w:val="auto"/>
          <w:lang w:val="en-GB"/>
        </w:rPr>
        <w:fldChar w:fldCharType="separate"/>
      </w:r>
      <w:r w:rsidRPr="00E60C81">
        <w:rPr>
          <w:color w:val="auto"/>
          <w:lang w:val="en-GB"/>
        </w:rPr>
        <w:t>[44,45]</w:t>
      </w:r>
      <w:r w:rsidRPr="00E60C81">
        <w:rPr>
          <w:color w:val="auto"/>
          <w:lang w:val="en-GB"/>
        </w:rPr>
        <w:fldChar w:fldCharType="end"/>
      </w:r>
      <w:r w:rsidRPr="00E60C81">
        <w:rPr>
          <w:color w:val="auto"/>
          <w:lang w:val="en-GB"/>
        </w:rPr>
        <w:t>. In contrast to winter wheat, higher temperatures speed up phenological development of maize. Shorter growing seasons under the likely warming conditions together with expected lower solar radiation (Figure 2g) causes yield decrease even with the increased atmospheric CO</w:t>
      </w:r>
      <w:r w:rsidRPr="00E60C81">
        <w:rPr>
          <w:color w:val="auto"/>
          <w:vertAlign w:val="subscript"/>
          <w:lang w:val="en-GB"/>
        </w:rPr>
        <w:t>2</w:t>
      </w:r>
      <w:r w:rsidRPr="00E60C81">
        <w:rPr>
          <w:color w:val="auto"/>
          <w:lang w:val="en-GB"/>
        </w:rPr>
        <w:t xml:space="preserve"> concentrations. Here, it should be noted however, that predicated crop yields using different agricultural models with weather data generated from different climate models might be incompatible with respect to yield uncertainties or variances, although broad trends in yield should be similar.</w:t>
      </w:r>
    </w:p>
    <w:p w14:paraId="5168A689" w14:textId="7FE4F8FE" w:rsidR="00DB309C" w:rsidRPr="00E60C81" w:rsidRDefault="00DB309C" w:rsidP="00DB309C">
      <w:pPr>
        <w:pStyle w:val="MDPI31text"/>
        <w:rPr>
          <w:b/>
          <w:lang w:val="en-GB"/>
        </w:rPr>
      </w:pPr>
      <w:r w:rsidRPr="00E60C81">
        <w:rPr>
          <w:lang w:val="en-GB"/>
        </w:rPr>
        <w:t>Under climate change, the grain yield of both crops could become more unstable in the Loess region (Figures 4 and 5). Compared with the experimental yields, the crop failure rate for maize increased between 6.4</w:t>
      </w:r>
      <w:r w:rsidR="003228E1" w:rsidRPr="00E60C81">
        <w:rPr>
          <w:lang w:val="en-GB"/>
        </w:rPr>
        <w:t>–</w:t>
      </w:r>
      <w:r w:rsidRPr="00E60C81">
        <w:rPr>
          <w:lang w:val="en-GB"/>
        </w:rPr>
        <w:t xml:space="preserve">52.2% but decreased for wheat (except under scenario ssp585). This agrees with previous studies that forecasted increases in cereal crop failures with increases in temperature </w:t>
      </w:r>
      <w:r w:rsidRPr="00E60C81">
        <w:rPr>
          <w:lang w:val="en-GB"/>
        </w:rPr>
        <w:fldChar w:fldCharType="begin">
          <w:fldData xml:space="preserve">PEVuZE5vdGU+PENpdGU+PEF1dGhvcj5DaGFsbGlub3I8L0F1dGhvcj48WWVhcj4yMDEwPC9ZZWFy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==
</w:fldData>
        </w:fldChar>
      </w:r>
      <w:r w:rsidRPr="00E60C81">
        <w:rPr>
          <w:lang w:val="en-GB"/>
        </w:rPr>
        <w:instrText xml:space="preserve"> ADDIN EN.CITE </w:instrText>
      </w:r>
      <w:r w:rsidRPr="00E60C81">
        <w:rPr>
          <w:lang w:val="en-GB"/>
        </w:rPr>
        <w:fldChar w:fldCharType="begin">
          <w:fldData xml:space="preserve">PEVuZE5vdGU+PENpdGU+PEF1dGhvcj5DaGFsbGlub3I8L0F1dGhvcj48WWVhcj4yMDEwPC9ZZWFy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==
</w:fldData>
        </w:fldChar>
      </w:r>
      <w:r w:rsidRPr="00E60C81">
        <w:rPr>
          <w:lang w:val="en-GB"/>
        </w:rPr>
        <w:instrText xml:space="preserve"> ADDIN EN.CITE.DATA </w:instrText>
      </w:r>
      <w:r w:rsidRPr="00E60C81">
        <w:rPr>
          <w:lang w:val="en-GB"/>
        </w:rPr>
      </w:r>
      <w:r w:rsidRPr="00E60C81">
        <w:rPr>
          <w:lang w:val="en-GB"/>
        </w:rPr>
        <w:fldChar w:fldCharType="end"/>
      </w:r>
      <w:r w:rsidRPr="00E60C81">
        <w:rPr>
          <w:lang w:val="en-GB"/>
        </w:rPr>
      </w:r>
      <w:r w:rsidRPr="00E60C81">
        <w:rPr>
          <w:lang w:val="en-GB"/>
        </w:rPr>
        <w:fldChar w:fldCharType="separate"/>
      </w:r>
      <w:r w:rsidRPr="00E60C81">
        <w:rPr>
          <w:lang w:val="en-GB"/>
        </w:rPr>
        <w:t>[5,46]</w:t>
      </w:r>
      <w:r w:rsidRPr="00E60C81">
        <w:rPr>
          <w:lang w:val="en-GB"/>
        </w:rPr>
        <w:fldChar w:fldCharType="end"/>
      </w:r>
      <w:r w:rsidRPr="00E60C81">
        <w:rPr>
          <w:lang w:val="en-GB"/>
        </w:rPr>
        <w:t>. Although, it has also been reported that CO</w:t>
      </w:r>
      <w:r w:rsidRPr="00E60C81">
        <w:rPr>
          <w:vertAlign w:val="subscript"/>
          <w:lang w:val="en-GB"/>
        </w:rPr>
        <w:t>2</w:t>
      </w:r>
      <w:r w:rsidRPr="00E60C81">
        <w:rPr>
          <w:lang w:val="en-GB"/>
        </w:rPr>
        <w:t xml:space="preserve"> effects could largely overcome the failure risks attributable to increases in temperature </w:t>
      </w:r>
      <w:r w:rsidRPr="00E60C81">
        <w:rPr>
          <w:lang w:val="en-GB"/>
        </w:rPr>
        <w:fldChar w:fldCharType="begin"/>
      </w:r>
      <w:r w:rsidRPr="00E60C81">
        <w:rPr>
          <w:lang w:val="en-GB"/>
        </w:rPr>
        <w:instrText xml:space="preserve"> ADDIN EN.CITE &lt;EndNote&gt;&lt;Cite&gt;&lt;Author&gt;Ruane&lt;/Author&gt;&lt;Year&gt;2018&lt;/Year&gt;&lt;RecNum&gt;69&lt;/RecNum&gt;&lt;DisplayText&gt;&lt;style size="10"&gt;[47]&lt;/style&gt;&lt;/DisplayText&gt;&lt;record&gt;&lt;rec-number&gt;69&lt;/rec-number&gt;&lt;foreign-keys&gt;&lt;key app="EN" db-id="fvvzxf52owasa1e2z95vw92509xtfedx2ser" timestamp="1650630980"&gt;69&lt;/key&gt;&lt;/foreign-keys&gt;&lt;ref-type name="Journal Article"&gt;17&lt;/ref-type&gt;&lt;contributors&gt;&lt;authors&gt;&lt;author&gt;Alex C. Ruane&lt;/author&gt;&lt;author&gt;John Antle&lt;/author&gt;&lt;author&gt;Joshua Elliott&lt;/author&gt;&lt;author&gt;Christian Folberth&lt;/author&gt;&lt;author&gt;Gerrit Hoogenboom&lt;/author&gt;&lt;author&gt;Daniel Mason-D’Croz&lt;/author&gt;&lt;author&gt;Christoph Müller&lt;/author&gt;&lt;author&gt;Cheryl Porter&lt;/author&gt;&lt;author&gt;Meridel M. Phillips&lt;/author&gt;&lt;author&gt;Rubi M. Raymundo&lt;/author&gt;&lt;author&gt;Ronald Sands&lt;/author&gt;&lt;author&gt;Roberto O. Valdivia&lt;/author&gt;&lt;author&gt;Jeffrey W. White&lt;/author&gt;&lt;author&gt;Keith Wiebe&lt;/author&gt;&lt;author&gt;Cynthia Rosenzweig&lt;/author&gt;&lt;/authors&gt;&lt;/contributors&gt;&lt;titles&gt;&lt;title&gt;Biophysical and economic implications for agriculture of +1.5° and +2.0°C global warming using AgMIP Coordinated Global and Regional Assessments&lt;/title&gt;&lt;secondary-title&gt;Climate Research&lt;/secondary-title&gt;&lt;/titles&gt;&lt;periodical&gt;&lt;full-title&gt;Climate Research&lt;/full-title&gt;&lt;abbr-1&gt;Climate Res.&lt;/abbr-1&gt;&lt;/periodical&gt;&lt;pages&gt;17–39&lt;/pages&gt;&lt;volume&gt;76&lt;/volume&gt;&lt;dates&gt;&lt;year&gt;2018&lt;/year&gt;&lt;/dates&gt;&lt;urls&gt;&lt;related-urls&gt;&lt;url&gt;file:\\L:\lwu15286.pdf&lt;/url&gt;&lt;/related-urls&gt;&lt;/urls&gt;&lt;electronic-resource-num&gt;https://doi.org/10.3354/cr01520 &lt;/electronic-resource-num&gt;&lt;/record&gt;&lt;/Cite&gt;&lt;/EndNote&gt;</w:instrText>
      </w:r>
      <w:r w:rsidRPr="00E60C81">
        <w:rPr>
          <w:lang w:val="en-GB"/>
        </w:rPr>
        <w:fldChar w:fldCharType="separate"/>
      </w:r>
      <w:r w:rsidRPr="00E60C81">
        <w:rPr>
          <w:lang w:val="en-GB"/>
        </w:rPr>
        <w:t>[47]</w:t>
      </w:r>
      <w:r w:rsidRPr="00E60C81">
        <w:rPr>
          <w:lang w:val="en-GB"/>
        </w:rPr>
        <w:fldChar w:fldCharType="end"/>
      </w:r>
      <w:r w:rsidRPr="00E60C81">
        <w:rPr>
          <w:lang w:val="en-GB"/>
        </w:rPr>
        <w:t xml:space="preserve">. Apart from heat stress or shorter growing periods, further influence could be due to improper or unbalanced inorganic fertiliser </w:t>
      </w:r>
      <w:r w:rsidRPr="00E60C81">
        <w:rPr>
          <w:color w:val="auto"/>
          <w:lang w:val="en-GB"/>
        </w:rPr>
        <w:t xml:space="preserve">applications </w:t>
      </w:r>
      <w:r w:rsidRPr="00E60C81">
        <w:rPr>
          <w:color w:val="auto"/>
          <w:lang w:val="en-GB"/>
        </w:rPr>
        <w:fldChar w:fldCharType="begin"/>
      </w:r>
      <w:r w:rsidRPr="00E60C81">
        <w:rPr>
          <w:color w:val="auto"/>
          <w:lang w:val="en-GB"/>
        </w:rPr>
        <w:instrText xml:space="preserve"> ADDIN EN.CITE &lt;EndNote&gt;&lt;Cite&gt;&lt;Author&gt;Zhang&lt;/Author&gt;&lt;Year&gt;2016&lt;/Year&gt;&lt;RecNum&gt;29&lt;/RecNum&gt;&lt;DisplayText&gt;&lt;style size="10"&gt;[34]&lt;/style&gt;&lt;/DisplayText&gt;&lt;record&gt;&lt;rec-number&gt;29&lt;/rec-number&gt;&lt;foreign-keys&gt;&lt;key app="EN" db-id="fvvzxf52owasa1e2z95vw92509xtfedx2ser" timestamp="1631009975"&gt;29&lt;/key&gt;&lt;/foreign-keys&gt;&lt;ref-type name="Journal Article"&gt;17&lt;/ref-type&gt;&lt;contributors&gt;&lt;authors&gt;&lt;author&gt;Zhang, Xubo&lt;/author&gt;&lt;author&gt;Sun, Nan&lt;/author&gt;&lt;author&gt;Wu, Lianhai&lt;/author&gt;&lt;author&gt;Xu, Minggang&lt;/author&gt;&lt;author&gt;Bingham, Ian J&lt;/author&gt;&lt;author&gt;Li, Zhongfang&lt;/author&gt;&lt;/authors&gt;&lt;/contributors&gt;&lt;titles&gt;&lt;title&gt;Effects of enhancing soil organic carbon sequestration in the topsoil by fertilization on crop productivity and stability: Evidence from long-term experiments with wheat-maize cropping systems in China&lt;/title&gt;&lt;secondary-title&gt;Science of the Total Environment&lt;/secondary-title&gt;&lt;/titles&gt;&lt;periodical&gt;&lt;full-title&gt;Science of the Total Environment&lt;/full-title&gt;&lt;abbr-1&gt;Sci. Total Environ.&lt;/abbr-1&gt;&lt;abbr-2&gt;Sci Total Environ&lt;/abbr-2&gt;&lt;/periodical&gt;&lt;pages&gt;247-259&lt;/pages&gt;&lt;volume&gt;562&lt;/volume&gt;&lt;dates&gt;&lt;year&gt;2016&lt;/year&gt;&lt;/dates&gt;&lt;isbn&gt;0048-9697&lt;/isbn&gt;&lt;urls&gt;&lt;/urls&gt;&lt;electronic-resource-num&gt;https://doi.org/10.1016/j.scitotenv.2016.03.193&lt;/electronic-resource-num&gt;&lt;/record&gt;&lt;/Cite&gt;&lt;/EndNote&gt;</w:instrText>
      </w:r>
      <w:r w:rsidRPr="00E60C81">
        <w:rPr>
          <w:color w:val="auto"/>
          <w:lang w:val="en-GB"/>
        </w:rPr>
        <w:fldChar w:fldCharType="separate"/>
      </w:r>
      <w:r w:rsidRPr="00E60C81">
        <w:rPr>
          <w:color w:val="auto"/>
          <w:lang w:val="en-GB"/>
        </w:rPr>
        <w:t>[34]</w:t>
      </w:r>
      <w:r w:rsidRPr="00E60C81">
        <w:rPr>
          <w:color w:val="auto"/>
          <w:lang w:val="en-GB"/>
        </w:rPr>
        <w:fldChar w:fldCharType="end"/>
      </w:r>
      <w:r w:rsidRPr="00E60C81">
        <w:rPr>
          <w:color w:val="auto"/>
          <w:lang w:val="en-GB"/>
        </w:rPr>
        <w:t xml:space="preserve">, where in our simulations, the impacts of nitrogen on crop growth and yields were included. As with previous and any model-based study, results (crop failure rates) depend on model assumptions and should be interpreted in this context. For example, we assumed that the crop cultivars and agronomic management practices do not change, and that the sowing dates of the crops are fixed over the whole simulation period. </w:t>
      </w:r>
      <w:proofErr w:type="gramStart"/>
      <w:r w:rsidRPr="00E60C81">
        <w:rPr>
          <w:color w:val="auto"/>
          <w:lang w:val="en-GB"/>
        </w:rPr>
        <w:t>In reality however</w:t>
      </w:r>
      <w:proofErr w:type="gramEnd"/>
      <w:r w:rsidRPr="00E60C81">
        <w:rPr>
          <w:color w:val="auto"/>
          <w:lang w:val="en-GB"/>
        </w:rPr>
        <w:t>, adaptation to climate change or weather variability would likely be taken. For example, wheat cultivars that are insensitive to vernalisation might be selected for warming winters and where sowing dates are determined by soil temperature and water availability each year. Clearly, if adaptation strategies were considered, then the crop failure rate would likely reduce.</w:t>
      </w:r>
    </w:p>
    <w:p w14:paraId="36C9B022" w14:textId="77E82FF9" w:rsidR="00DB309C" w:rsidRPr="00E60C81" w:rsidRDefault="0022315C" w:rsidP="0022315C">
      <w:pPr>
        <w:pStyle w:val="MDPI22heading2"/>
        <w:spacing w:before="240"/>
        <w:rPr>
          <w:noProof w:val="0"/>
          <w:lang w:val="en-GB"/>
        </w:rPr>
      </w:pPr>
      <w:r w:rsidRPr="00E60C81">
        <w:rPr>
          <w:noProof w:val="0"/>
          <w:lang w:val="en-GB"/>
        </w:rPr>
        <w:t xml:space="preserve">4.2. </w:t>
      </w:r>
      <w:r w:rsidR="00DB309C" w:rsidRPr="00E60C81">
        <w:rPr>
          <w:noProof w:val="0"/>
          <w:lang w:val="en-GB"/>
        </w:rPr>
        <w:t xml:space="preserve">Climate </w:t>
      </w:r>
      <w:r w:rsidRPr="00E60C81">
        <w:rPr>
          <w:noProof w:val="0"/>
          <w:lang w:val="en-GB"/>
        </w:rPr>
        <w:t xml:space="preserve">Change Impacts </w:t>
      </w:r>
      <w:r w:rsidR="00DB309C" w:rsidRPr="00E60C81">
        <w:rPr>
          <w:noProof w:val="0"/>
          <w:lang w:val="en-GB"/>
        </w:rPr>
        <w:t xml:space="preserve">on SOC </w:t>
      </w:r>
      <w:r w:rsidRPr="00E60C81">
        <w:rPr>
          <w:noProof w:val="0"/>
          <w:lang w:val="en-GB"/>
        </w:rPr>
        <w:t>Stocks</w:t>
      </w:r>
    </w:p>
    <w:p w14:paraId="7276E470" w14:textId="0136BE9D" w:rsidR="00DB309C" w:rsidRPr="00E60C81" w:rsidRDefault="00DB309C" w:rsidP="00DB309C">
      <w:pPr>
        <w:pStyle w:val="MDPI31text"/>
        <w:rPr>
          <w:color w:val="auto"/>
          <w:lang w:val="en-GB"/>
        </w:rPr>
      </w:pPr>
      <w:r w:rsidRPr="00E60C81">
        <w:rPr>
          <w:rFonts w:eastAsiaTheme="minorEastAsia"/>
          <w:color w:val="auto"/>
          <w:lang w:val="en-GB" w:eastAsia="zh-CN"/>
        </w:rPr>
        <w:t xml:space="preserve">Given there were no data for SOC stock from the experiments, our simulations for soil C cycling could not be assessed for their accuracy. </w:t>
      </w:r>
      <w:r w:rsidRPr="00E60C81">
        <w:rPr>
          <w:color w:val="auto"/>
          <w:lang w:val="en-GB"/>
        </w:rPr>
        <w:t>However, the average of the simulated annual SOC stocks under the baseline period is within the reported range (18</w:t>
      </w:r>
      <w:r w:rsidR="003228E1" w:rsidRPr="00E60C81">
        <w:rPr>
          <w:color w:val="auto"/>
          <w:lang w:val="en-GB"/>
        </w:rPr>
        <w:t>–</w:t>
      </w:r>
      <w:r w:rsidRPr="00E60C81">
        <w:rPr>
          <w:color w:val="auto"/>
          <w:lang w:val="en-GB"/>
        </w:rPr>
        <w:t>50 Mg C ha</w:t>
      </w:r>
      <w:r w:rsidRPr="00E60C81">
        <w:rPr>
          <w:color w:val="auto"/>
          <w:vertAlign w:val="superscript"/>
          <w:lang w:val="en-GB"/>
        </w:rPr>
        <w:t>–1</w:t>
      </w:r>
      <w:r w:rsidRPr="00E60C81">
        <w:rPr>
          <w:color w:val="auto"/>
          <w:lang w:val="en-GB"/>
        </w:rPr>
        <w:t xml:space="preserve">) </w:t>
      </w:r>
      <w:r w:rsidRPr="00E60C81">
        <w:rPr>
          <w:color w:val="auto"/>
          <w:lang w:val="en-GB"/>
        </w:rPr>
        <w:fldChar w:fldCharType="begin"/>
      </w:r>
      <w:r w:rsidRPr="00E60C81">
        <w:rPr>
          <w:color w:val="auto"/>
          <w:lang w:val="en-GB"/>
        </w:rPr>
        <w:instrText xml:space="preserve"> ADDIN EN.CITE &lt;EndNote&gt;&lt;Cite&gt;&lt;Author&gt;Zhang&lt;/Author&gt;&lt;Year&gt;2016&lt;/Year&gt;&lt;RecNum&gt;29&lt;/RecNum&gt;&lt;DisplayText&gt;&lt;style size="10"&gt;[34]&lt;/style&gt;&lt;/DisplayText&gt;&lt;record&gt;&lt;rec-number&gt;29&lt;/rec-number&gt;&lt;foreign-keys&gt;&lt;key app="EN" db-id="fvvzxf52owasa1e2z95vw92509xtfedx2ser" timestamp="1631009975"&gt;29&lt;/key&gt;&lt;/foreign-keys&gt;&lt;ref-type name="Journal Article"&gt;17&lt;/ref-type&gt;&lt;contributors&gt;&lt;authors&gt;&lt;author&gt;Zhang, Xubo&lt;/author&gt;&lt;author&gt;Sun, Nan&lt;/author&gt;&lt;author&gt;Wu, Lianhai&lt;/author&gt;&lt;author&gt;Xu, Minggang&lt;/author&gt;&lt;author&gt;Bingham, Ian J&lt;/author&gt;&lt;author&gt;Li, Zhongfang&lt;/author&gt;&lt;/authors&gt;&lt;/contributors&gt;&lt;titles&gt;&lt;title&gt;Effects of enhancing soil organic carbon sequestration in the topsoil by fertilization on crop productivity and stability: Evidence from long-term experiments with wheat-maize cropping systems in China&lt;/title&gt;&lt;secondary-title&gt;Science of the Total Environment&lt;/secondary-title&gt;&lt;/titles&gt;&lt;periodical&gt;&lt;full-title&gt;Science of the Total Environment&lt;/full-title&gt;&lt;abbr-1&gt;Sci. Total Environ.&lt;/abbr-1&gt;&lt;abbr-2&gt;Sci Total Environ&lt;/abbr-2&gt;&lt;/periodical&gt;&lt;pages&gt;247-259&lt;/pages&gt;&lt;volume&gt;562&lt;/volume&gt;&lt;dates&gt;&lt;year&gt;2016&lt;/year&gt;&lt;/dates&gt;&lt;isbn&gt;0048-9697&lt;/isbn&gt;&lt;urls&gt;&lt;/urls&gt;&lt;electronic-resource-num&gt;https://doi.org/10.1016/j.scitotenv.2016.03.193&lt;/electronic-resource-num&gt;&lt;/record&gt;&lt;/Cite&gt;&lt;/EndNote&gt;</w:instrText>
      </w:r>
      <w:r w:rsidRPr="00E60C81">
        <w:rPr>
          <w:color w:val="auto"/>
          <w:lang w:val="en-GB"/>
        </w:rPr>
        <w:fldChar w:fldCharType="separate"/>
      </w:r>
      <w:r w:rsidRPr="00E60C81">
        <w:rPr>
          <w:color w:val="auto"/>
          <w:lang w:val="en-GB"/>
        </w:rPr>
        <w:t>[34]</w:t>
      </w:r>
      <w:r w:rsidRPr="00E60C81">
        <w:rPr>
          <w:color w:val="auto"/>
          <w:lang w:val="en-GB"/>
        </w:rPr>
        <w:fldChar w:fldCharType="end"/>
      </w:r>
      <w:r w:rsidRPr="00E60C81">
        <w:rPr>
          <w:color w:val="auto"/>
          <w:lang w:val="en-GB"/>
        </w:rPr>
        <w:t xml:space="preserve">. Furthermore, climate change is expected to have negative impacts on SOC stocks for cereal crop fields </w:t>
      </w:r>
      <w:r w:rsidRPr="00E60C81">
        <w:rPr>
          <w:color w:val="auto"/>
          <w:lang w:val="en-GB"/>
        </w:rPr>
        <w:fldChar w:fldCharType="begin">
          <w:fldData xml:space="preserve">PEVuZE5vdGU+PENpdGU+PEF1dGhvcj5Cw7ZyamVzc29uPC9BdXRob3I+PFllYXI+MjAxODwvWWVh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</w:fldData>
        </w:fldChar>
      </w:r>
      <w:r w:rsidRPr="00E60C81">
        <w:rPr>
          <w:color w:val="auto"/>
          <w:lang w:val="en-GB"/>
        </w:rPr>
        <w:instrText xml:space="preserve"> ADDIN EN.CITE </w:instrText>
      </w:r>
      <w:r w:rsidRPr="00E60C81">
        <w:rPr>
          <w:color w:val="auto"/>
          <w:lang w:val="en-GB"/>
        </w:rPr>
        <w:fldChar w:fldCharType="begin">
          <w:fldData xml:space="preserve">PEVuZE5vdGU+PENpdGU+PEF1dGhvcj5Cw7ZyamVzc29uPC9BdXRob3I+PFllYXI+MjAxODwvWWVh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</w:fldData>
        </w:fldChar>
      </w:r>
      <w:r w:rsidRPr="00E60C81">
        <w:rPr>
          <w:color w:val="auto"/>
          <w:lang w:val="en-GB"/>
        </w:rPr>
        <w:instrText xml:space="preserve"> ADDIN EN.CITE.DATA </w:instrText>
      </w:r>
      <w:r w:rsidRPr="00E60C81">
        <w:rPr>
          <w:color w:val="auto"/>
          <w:lang w:val="en-GB"/>
        </w:rPr>
      </w:r>
      <w:r w:rsidRPr="00E60C81">
        <w:rPr>
          <w:color w:val="auto"/>
          <w:lang w:val="en-GB"/>
        </w:rPr>
        <w:fldChar w:fldCharType="end"/>
      </w:r>
      <w:r w:rsidRPr="00E60C81">
        <w:rPr>
          <w:color w:val="auto"/>
          <w:lang w:val="en-GB"/>
        </w:rPr>
      </w:r>
      <w:r w:rsidRPr="00E60C81">
        <w:rPr>
          <w:color w:val="auto"/>
          <w:lang w:val="en-GB"/>
        </w:rPr>
        <w:fldChar w:fldCharType="separate"/>
      </w:r>
      <w:r w:rsidR="00053289" w:rsidRPr="00E60C81">
        <w:rPr>
          <w:color w:val="auto"/>
          <w:lang w:val="en-GB"/>
        </w:rPr>
        <w:t>[48–51</w:t>
      </w:r>
      <w:r w:rsidRPr="00E60C81">
        <w:rPr>
          <w:color w:val="auto"/>
          <w:lang w:val="en-GB"/>
        </w:rPr>
        <w:t>]</w:t>
      </w:r>
      <w:r w:rsidRPr="00E60C81">
        <w:rPr>
          <w:color w:val="auto"/>
          <w:lang w:val="en-GB"/>
        </w:rPr>
        <w:fldChar w:fldCharType="end"/>
      </w:r>
      <w:r w:rsidRPr="00E60C81">
        <w:rPr>
          <w:color w:val="auto"/>
          <w:lang w:val="en-GB"/>
        </w:rPr>
        <w:t xml:space="preserve">, which is supported by our study. Compared with the highest average SOC stock among the six scenarios, at each time slice, SOC stocks in the </w:t>
      </w:r>
      <w:r w:rsidRPr="00E60C81">
        <w:rPr>
          <w:color w:val="auto"/>
          <w:lang w:val="en-GB"/>
        </w:rPr>
        <w:lastRenderedPageBreak/>
        <w:t>wheat field under the scenarios decreased by 8.1</w:t>
      </w:r>
      <w:r w:rsidR="003228E1" w:rsidRPr="00E60C81">
        <w:rPr>
          <w:color w:val="auto"/>
          <w:lang w:val="en-GB"/>
        </w:rPr>
        <w:t>–</w:t>
      </w:r>
      <w:r w:rsidRPr="00E60C81">
        <w:rPr>
          <w:color w:val="auto"/>
          <w:lang w:val="en-GB"/>
        </w:rPr>
        <w:t>132.3 Mg C ha</w:t>
      </w:r>
      <w:r w:rsidR="00053289" w:rsidRPr="00E60C81">
        <w:rPr>
          <w:color w:val="auto"/>
          <w:vertAlign w:val="superscript"/>
          <w:lang w:val="en-GB"/>
        </w:rPr>
        <w:t>−1</w:t>
      </w:r>
      <w:r w:rsidRPr="00E60C81">
        <w:rPr>
          <w:color w:val="auto"/>
          <w:vertAlign w:val="superscript"/>
          <w:lang w:val="en-GB"/>
        </w:rPr>
        <w:t xml:space="preserve"> </w:t>
      </w:r>
      <w:r w:rsidRPr="00E60C81">
        <w:rPr>
          <w:color w:val="auto"/>
          <w:lang w:val="en-GB"/>
        </w:rPr>
        <w:t>for the topsoil zone and by 5.6</w:t>
      </w:r>
      <w:r w:rsidR="003228E1" w:rsidRPr="00E60C81">
        <w:rPr>
          <w:color w:val="auto"/>
          <w:lang w:val="en-GB"/>
        </w:rPr>
        <w:t>–</w:t>
      </w:r>
      <w:r w:rsidRPr="00E60C81">
        <w:rPr>
          <w:color w:val="auto"/>
          <w:lang w:val="en-GB"/>
        </w:rPr>
        <w:t>32.6 Mg C ha</w:t>
      </w:r>
      <w:r w:rsidRPr="00E60C81">
        <w:rPr>
          <w:color w:val="auto"/>
          <w:vertAlign w:val="superscript"/>
          <w:lang w:val="en-GB"/>
        </w:rPr>
        <w:t>–1</w:t>
      </w:r>
      <w:r w:rsidRPr="00E60C81">
        <w:rPr>
          <w:color w:val="auto"/>
          <w:lang w:val="en-GB"/>
        </w:rPr>
        <w:t xml:space="preserve"> for the subsoil zone (Figure 6a</w:t>
      </w:r>
      <w:r w:rsidR="000B3993" w:rsidRPr="00E60C81">
        <w:rPr>
          <w:color w:val="auto"/>
          <w:lang w:val="en-GB"/>
        </w:rPr>
        <w:t>,</w:t>
      </w:r>
      <w:r w:rsidRPr="00E60C81">
        <w:rPr>
          <w:color w:val="auto"/>
          <w:lang w:val="en-GB"/>
        </w:rPr>
        <w:t>c). Similarly, the average stocks in the maize field decreased by 5.6</w:t>
      </w:r>
      <w:r w:rsidR="003228E1" w:rsidRPr="00E60C81">
        <w:rPr>
          <w:color w:val="auto"/>
          <w:lang w:val="en-GB"/>
        </w:rPr>
        <w:t>–</w:t>
      </w:r>
      <w:r w:rsidRPr="00E60C81">
        <w:rPr>
          <w:color w:val="auto"/>
          <w:lang w:val="en-GB"/>
        </w:rPr>
        <w:t>64.6 Mg C ha</w:t>
      </w:r>
      <w:r w:rsidR="00053289" w:rsidRPr="00E60C81">
        <w:rPr>
          <w:color w:val="auto"/>
          <w:vertAlign w:val="superscript"/>
          <w:lang w:val="en-GB"/>
        </w:rPr>
        <w:t>−1</w:t>
      </w:r>
      <w:r w:rsidRPr="00E60C81">
        <w:rPr>
          <w:color w:val="auto"/>
          <w:vertAlign w:val="superscript"/>
          <w:lang w:val="en-GB"/>
        </w:rPr>
        <w:t xml:space="preserve"> </w:t>
      </w:r>
      <w:r w:rsidRPr="00E60C81">
        <w:rPr>
          <w:color w:val="auto"/>
          <w:lang w:val="en-GB"/>
        </w:rPr>
        <w:t>and 1.2</w:t>
      </w:r>
      <w:r w:rsidR="003228E1" w:rsidRPr="00E60C81">
        <w:rPr>
          <w:color w:val="auto"/>
          <w:lang w:val="en-GB"/>
        </w:rPr>
        <w:t>–</w:t>
      </w:r>
      <w:r w:rsidRPr="00E60C81">
        <w:rPr>
          <w:color w:val="auto"/>
          <w:lang w:val="en-GB"/>
        </w:rPr>
        <w:t>37.1 Mg C ha</w:t>
      </w:r>
      <w:r w:rsidRPr="00E60C81">
        <w:rPr>
          <w:color w:val="auto"/>
          <w:vertAlign w:val="superscript"/>
          <w:lang w:val="en-GB"/>
        </w:rPr>
        <w:t>–1</w:t>
      </w:r>
      <w:r w:rsidRPr="00E60C81">
        <w:rPr>
          <w:color w:val="auto"/>
          <w:lang w:val="en-GB"/>
        </w:rPr>
        <w:t xml:space="preserve"> for topsoil and subsoil zones, respectively (Figure 6</w:t>
      </w:r>
      <w:proofErr w:type="gramStart"/>
      <w:r w:rsidRPr="00E60C81">
        <w:rPr>
          <w:color w:val="auto"/>
          <w:lang w:val="en-GB"/>
        </w:rPr>
        <w:t>b</w:t>
      </w:r>
      <w:r w:rsidR="000B3993" w:rsidRPr="00E60C81">
        <w:rPr>
          <w:color w:val="auto"/>
          <w:lang w:val="en-GB"/>
        </w:rPr>
        <w:t>,</w:t>
      </w:r>
      <w:r w:rsidRPr="00E60C81">
        <w:rPr>
          <w:color w:val="auto"/>
          <w:lang w:val="en-GB"/>
        </w:rPr>
        <w:t>d</w:t>
      </w:r>
      <w:proofErr w:type="gramEnd"/>
      <w:r w:rsidRPr="00E60C81">
        <w:rPr>
          <w:color w:val="auto"/>
          <w:lang w:val="en-GB"/>
        </w:rPr>
        <w:t xml:space="preserve">). Interestingly, however, predicted SOC stocks in the topsoil layer in both fields significantly increased </w:t>
      </w:r>
      <w:r w:rsidR="009A70F8" w:rsidRPr="00E60C81">
        <w:rPr>
          <w:color w:val="auto"/>
          <w:lang w:val="en-GB"/>
        </w:rPr>
        <w:t>while it</w:t>
      </w:r>
      <w:r w:rsidRPr="00E60C81">
        <w:rPr>
          <w:color w:val="auto"/>
          <w:lang w:val="en-GB"/>
        </w:rPr>
        <w:t xml:space="preserve"> decreased in the subsoil layer compared with that during the experimental years. This might be a consequence of the contributions from crop residue and roots to the topsoil rather than to the subsoil as wheat and maize roots predominately sit in the topsoil layer </w:t>
      </w:r>
      <w:r w:rsidRPr="00E60C81">
        <w:rPr>
          <w:color w:val="auto"/>
          <w:lang w:val="en-GB"/>
        </w:rPr>
        <w:fldChar w:fldCharType="begin">
          <w:fldData xml:space="preserve">PEVuZE5vdGU+PENpdGU+PEF1dGhvcj5IaXJ0ZTwvQXV0aG9yPjxZZWFyPjIwMTg8L1llYXI+PFJl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</w:fldData>
        </w:fldChar>
      </w:r>
      <w:r w:rsidRPr="00E60C81">
        <w:rPr>
          <w:color w:val="auto"/>
          <w:lang w:val="en-GB"/>
        </w:rPr>
        <w:instrText xml:space="preserve"> ADDIN EN.CITE </w:instrText>
      </w:r>
      <w:r w:rsidRPr="00E60C81">
        <w:rPr>
          <w:color w:val="auto"/>
          <w:lang w:val="en-GB"/>
        </w:rPr>
        <w:fldChar w:fldCharType="begin">
          <w:fldData xml:space="preserve">PEVuZE5vdGU+PENpdGU+PEF1dGhvcj5IaXJ0ZTwvQXV0aG9yPjxZZWFyPjIwMTg8L1llYXI+PFJl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</w:fldData>
        </w:fldChar>
      </w:r>
      <w:r w:rsidRPr="00E60C81">
        <w:rPr>
          <w:color w:val="auto"/>
          <w:lang w:val="en-GB"/>
        </w:rPr>
        <w:instrText xml:space="preserve"> ADDIN EN.CITE.DATA </w:instrText>
      </w:r>
      <w:r w:rsidRPr="00E60C81">
        <w:rPr>
          <w:color w:val="auto"/>
          <w:lang w:val="en-GB"/>
        </w:rPr>
      </w:r>
      <w:r w:rsidRPr="00E60C81">
        <w:rPr>
          <w:color w:val="auto"/>
          <w:lang w:val="en-GB"/>
        </w:rPr>
        <w:fldChar w:fldCharType="end"/>
      </w:r>
      <w:r w:rsidRPr="00E60C81">
        <w:rPr>
          <w:color w:val="auto"/>
          <w:lang w:val="en-GB"/>
        </w:rPr>
      </w:r>
      <w:r w:rsidRPr="00E60C81">
        <w:rPr>
          <w:color w:val="auto"/>
          <w:lang w:val="en-GB"/>
        </w:rPr>
        <w:fldChar w:fldCharType="separate"/>
      </w:r>
      <w:r w:rsidR="00053289" w:rsidRPr="00E60C81">
        <w:rPr>
          <w:color w:val="auto"/>
          <w:lang w:val="en-GB"/>
        </w:rPr>
        <w:t>[52–54</w:t>
      </w:r>
      <w:r w:rsidRPr="00E60C81">
        <w:rPr>
          <w:color w:val="auto"/>
          <w:lang w:val="en-GB"/>
        </w:rPr>
        <w:t>]</w:t>
      </w:r>
      <w:r w:rsidRPr="00E60C81">
        <w:rPr>
          <w:color w:val="auto"/>
          <w:lang w:val="en-GB"/>
        </w:rPr>
        <w:fldChar w:fldCharType="end"/>
      </w:r>
      <w:r w:rsidRPr="00E60C81">
        <w:rPr>
          <w:color w:val="auto"/>
          <w:lang w:val="en-GB"/>
        </w:rPr>
        <w:t xml:space="preserve">. Soil organic C </w:t>
      </w:r>
      <w:r w:rsidR="001F5F27" w:rsidRPr="00E60C81">
        <w:rPr>
          <w:color w:val="auto"/>
          <w:lang w:val="en-GB"/>
        </w:rPr>
        <w:t xml:space="preserve">is lost </w:t>
      </w:r>
      <w:r w:rsidRPr="00E60C81">
        <w:rPr>
          <w:color w:val="auto"/>
          <w:lang w:val="en-GB"/>
        </w:rPr>
        <w:t xml:space="preserve">through the decomposition process that is controlled by soil temperature, moisture, quality of organic matter, ammonium content and microbial biomass. Higher soil temperatures under the warming scenarios can prompt soil microbial activities </w:t>
      </w:r>
      <w:r w:rsidRPr="00E60C81">
        <w:rPr>
          <w:color w:val="000000" w:themeColor="text1"/>
          <w:lang w:val="en-GB"/>
        </w:rPr>
        <w:t>given no other limitations exist. Counteracting higher temperatures, appropriate soil moisture and ammonium presence through chemical fertiliser application in the topsoil layer, entails the addition of crop residue and roots will compensate C loss through decomposition. Conversely, the subsoil zone is more susceptible to nutrient input</w:t>
      </w:r>
      <w:r w:rsidRPr="00E60C81">
        <w:rPr>
          <w:color w:val="auto"/>
          <w:lang w:val="en-GB"/>
        </w:rPr>
        <w:t>, and fresh plant-derived C to the subsoil layer stimulates recalcitrant soil organic matter degradation, which</w:t>
      </w:r>
      <w:r w:rsidR="00053289" w:rsidRPr="00E60C81">
        <w:rPr>
          <w:color w:val="auto"/>
          <w:lang w:val="en-GB"/>
        </w:rPr>
        <w:t xml:space="preserve"> </w:t>
      </w:r>
      <w:r w:rsidRPr="00E60C81">
        <w:rPr>
          <w:color w:val="auto"/>
          <w:lang w:val="en-GB"/>
        </w:rPr>
        <w:t xml:space="preserve">could decrease SOC stock in the subsoil due to the priming effects </w:t>
      </w:r>
      <w:r w:rsidRPr="00E60C81">
        <w:rPr>
          <w:color w:val="auto"/>
          <w:lang w:val="en-GB"/>
        </w:rPr>
        <w:fldChar w:fldCharType="begin">
          <w:fldData xml:space="preserve">PEVuZE5vdGU+PENpdGU+PEF1dGhvcj5Gb250YWluZTwvQXV0aG9yPjxZZWFyPjIwMDc8L1llYXI+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</w:fldData>
        </w:fldChar>
      </w:r>
      <w:r w:rsidRPr="00E60C81">
        <w:rPr>
          <w:color w:val="auto"/>
          <w:lang w:val="en-GB"/>
        </w:rPr>
        <w:instrText xml:space="preserve"> ADDIN EN.CITE </w:instrText>
      </w:r>
      <w:r w:rsidRPr="00E60C81">
        <w:rPr>
          <w:color w:val="auto"/>
          <w:lang w:val="en-GB"/>
        </w:rPr>
        <w:fldChar w:fldCharType="begin">
          <w:fldData xml:space="preserve">PEVuZE5vdGU+PENpdGU+PEF1dGhvcj5Gb250YWluZTwvQXV0aG9yPjxZZWFyPjIwMDc8L1llYXI+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</w:fldData>
        </w:fldChar>
      </w:r>
      <w:r w:rsidRPr="00E60C81">
        <w:rPr>
          <w:color w:val="auto"/>
          <w:lang w:val="en-GB"/>
        </w:rPr>
        <w:instrText xml:space="preserve"> ADDIN EN.CITE.DATA </w:instrText>
      </w:r>
      <w:r w:rsidRPr="00E60C81">
        <w:rPr>
          <w:color w:val="auto"/>
          <w:lang w:val="en-GB"/>
        </w:rPr>
      </w:r>
      <w:r w:rsidRPr="00E60C81">
        <w:rPr>
          <w:color w:val="auto"/>
          <w:lang w:val="en-GB"/>
        </w:rPr>
        <w:fldChar w:fldCharType="end"/>
      </w:r>
      <w:r w:rsidRPr="00E60C81">
        <w:rPr>
          <w:color w:val="auto"/>
          <w:lang w:val="en-GB"/>
        </w:rPr>
      </w:r>
      <w:r w:rsidRPr="00E60C81">
        <w:rPr>
          <w:color w:val="auto"/>
          <w:lang w:val="en-GB"/>
        </w:rPr>
        <w:fldChar w:fldCharType="separate"/>
      </w:r>
      <w:r w:rsidRPr="00E60C81">
        <w:rPr>
          <w:color w:val="auto"/>
          <w:lang w:val="en-GB"/>
        </w:rPr>
        <w:t>[55,56]</w:t>
      </w:r>
      <w:r w:rsidRPr="00E60C81">
        <w:rPr>
          <w:color w:val="auto"/>
          <w:lang w:val="en-GB"/>
        </w:rPr>
        <w:fldChar w:fldCharType="end"/>
      </w:r>
      <w:r w:rsidRPr="00E60C81">
        <w:rPr>
          <w:color w:val="auto"/>
          <w:lang w:val="en-GB"/>
        </w:rPr>
        <w:t>.</w:t>
      </w:r>
    </w:p>
    <w:p w14:paraId="1DF9BB12" w14:textId="22E79982" w:rsidR="00DB309C" w:rsidRPr="00E60C81" w:rsidRDefault="000B3993" w:rsidP="000B3993">
      <w:pPr>
        <w:pStyle w:val="MDPI21heading1"/>
        <w:rPr>
          <w:lang w:val="en-GB"/>
        </w:rPr>
      </w:pPr>
      <w:r w:rsidRPr="00E60C81">
        <w:rPr>
          <w:lang w:val="en-GB"/>
        </w:rPr>
        <w:t xml:space="preserve">5. </w:t>
      </w:r>
      <w:r w:rsidR="00DB309C" w:rsidRPr="00E60C81">
        <w:rPr>
          <w:lang w:val="en-GB"/>
        </w:rPr>
        <w:t>Conclusions</w:t>
      </w:r>
    </w:p>
    <w:p w14:paraId="108A54A5" w14:textId="2C3B2EE7" w:rsidR="00DB309C" w:rsidRPr="00E60C81" w:rsidRDefault="00DB309C" w:rsidP="00DB309C">
      <w:pPr>
        <w:pStyle w:val="MDPI31text"/>
        <w:rPr>
          <w:rFonts w:eastAsiaTheme="minorEastAsia"/>
          <w:lang w:val="en-GB"/>
        </w:rPr>
      </w:pPr>
      <w:r w:rsidRPr="00E60C81">
        <w:rPr>
          <w:rFonts w:eastAsiaTheme="minorEastAsia"/>
          <w:lang w:val="en-GB"/>
        </w:rPr>
        <w:t xml:space="preserve">In this study, the SPACSYS model together with climatic products from the UKESM1 model under CMIP6 was used to simulate potential impacts of climate change on crop productivity and SOC dynamics for both winter wheat and maize in northern China. Warming scenarios appeared favourable </w:t>
      </w:r>
      <w:r w:rsidR="00B1356D" w:rsidRPr="00E60C81">
        <w:rPr>
          <w:rFonts w:eastAsiaTheme="minorEastAsia"/>
          <w:lang w:val="en-GB"/>
        </w:rPr>
        <w:t xml:space="preserve">for </w:t>
      </w:r>
      <w:r w:rsidRPr="00E60C81">
        <w:rPr>
          <w:rFonts w:eastAsiaTheme="minorEastAsia"/>
          <w:lang w:val="en-GB"/>
        </w:rPr>
        <w:t>reduc</w:t>
      </w:r>
      <w:r w:rsidR="00B1356D" w:rsidRPr="00E60C81">
        <w:rPr>
          <w:rFonts w:eastAsiaTheme="minorEastAsia"/>
          <w:lang w:val="en-GB"/>
        </w:rPr>
        <w:t>ing</w:t>
      </w:r>
      <w:r w:rsidRPr="00E60C81">
        <w:rPr>
          <w:rFonts w:eastAsiaTheme="minorEastAsia"/>
          <w:lang w:val="en-GB"/>
        </w:rPr>
        <w:t xml:space="preserve"> crop failure and increas</w:t>
      </w:r>
      <w:r w:rsidR="00B1356D" w:rsidRPr="00E60C81">
        <w:rPr>
          <w:rFonts w:eastAsiaTheme="minorEastAsia"/>
          <w:lang w:val="en-GB"/>
        </w:rPr>
        <w:t>ing</w:t>
      </w:r>
      <w:r w:rsidRPr="00E60C81">
        <w:rPr>
          <w:rFonts w:eastAsiaTheme="minorEastAsia"/>
          <w:lang w:val="en-GB"/>
        </w:rPr>
        <w:t xml:space="preserve"> </w:t>
      </w:r>
      <w:r w:rsidR="00B1356D" w:rsidRPr="00E60C81">
        <w:rPr>
          <w:rFonts w:eastAsiaTheme="minorEastAsia"/>
          <w:lang w:val="en-GB"/>
        </w:rPr>
        <w:t xml:space="preserve">the </w:t>
      </w:r>
      <w:r w:rsidRPr="00E60C81">
        <w:rPr>
          <w:rFonts w:eastAsiaTheme="minorEastAsia"/>
          <w:lang w:val="en-GB"/>
        </w:rPr>
        <w:t xml:space="preserve">grain yield of winter wheat but appeared detrimental to maize even with irrigation. </w:t>
      </w:r>
      <w:r w:rsidR="00B1356D" w:rsidRPr="00E60C81">
        <w:rPr>
          <w:rFonts w:eastAsiaTheme="minorEastAsia"/>
          <w:lang w:val="en-GB"/>
        </w:rPr>
        <w:t>A c</w:t>
      </w:r>
      <w:r w:rsidRPr="00E60C81">
        <w:rPr>
          <w:rFonts w:eastAsiaTheme="minorEastAsia"/>
          <w:lang w:val="en-GB"/>
        </w:rPr>
        <w:t>ontinuous monoculture cropping system was projected to increase C content in the arable topsoil layer. Irrigation was found to play a critical role in crop failure decline and would be transferrable to regions under similar climates. Thus, strategies for water allocation at a regional level for agricultural consumption should be developed to maintain crop production under climate change along with possible sustainable agronomic practices in the future.</w:t>
      </w:r>
    </w:p>
    <w:p w14:paraId="4DD12F90" w14:textId="4AA472D1" w:rsidR="00DB309C" w:rsidRPr="00E60C81" w:rsidRDefault="00053289" w:rsidP="00053289">
      <w:pPr>
        <w:pStyle w:val="MDPI62BackMatter"/>
        <w:spacing w:before="240"/>
        <w:rPr>
          <w:lang w:val="en-GB"/>
        </w:rPr>
      </w:pPr>
      <w:r w:rsidRPr="00E60C81">
        <w:rPr>
          <w:b/>
          <w:lang w:val="en-GB"/>
        </w:rPr>
        <w:t>Author Contribution</w:t>
      </w:r>
      <w:r w:rsidR="00DB309C" w:rsidRPr="00E60C81">
        <w:rPr>
          <w:b/>
          <w:lang w:val="en-GB"/>
        </w:rPr>
        <w:t xml:space="preserve">s: </w:t>
      </w:r>
      <w:r w:rsidR="00DB309C" w:rsidRPr="00E60C81">
        <w:rPr>
          <w:lang w:val="en-GB"/>
        </w:rPr>
        <w:t>Conceptuali</w:t>
      </w:r>
      <w:r w:rsidR="0040514C" w:rsidRPr="00E60C81">
        <w:rPr>
          <w:lang w:val="en-GB"/>
        </w:rPr>
        <w:t>s</w:t>
      </w:r>
      <w:r w:rsidR="00DB309C" w:rsidRPr="00E60C81">
        <w:rPr>
          <w:lang w:val="en-GB"/>
        </w:rPr>
        <w:t>ation, L.W., P.H., M.H., K.G. and H.Y.; software, L.W.; validation, K.G. and H.Y.; formal analysis, C.L.; data curation, M.H. and L.W.; writing—original draft preparation, C.L.; writing—review and editing, ALL; visuali</w:t>
      </w:r>
      <w:r w:rsidR="0040514C" w:rsidRPr="00E60C81">
        <w:rPr>
          <w:lang w:val="en-GB"/>
        </w:rPr>
        <w:t>s</w:t>
      </w:r>
      <w:r w:rsidR="00DB309C" w:rsidRPr="00E60C81">
        <w:rPr>
          <w:lang w:val="en-GB"/>
        </w:rPr>
        <w:t>ation, C.L.; supervision, L.W.; funding acquisition, L.W. All authors have read and agreed to the published version of the manuscript.</w:t>
      </w:r>
    </w:p>
    <w:p w14:paraId="06D73D62" w14:textId="77777777" w:rsidR="00053289" w:rsidRPr="00E60C81" w:rsidRDefault="00DB309C" w:rsidP="00053289">
      <w:pPr>
        <w:pStyle w:val="MDPI62BackMatter"/>
        <w:rPr>
          <w:lang w:val="en-GB"/>
        </w:rPr>
      </w:pPr>
      <w:r w:rsidRPr="00E60C81">
        <w:rPr>
          <w:b/>
          <w:lang w:val="en-GB"/>
        </w:rPr>
        <w:t>Funding:</w:t>
      </w:r>
      <w:r w:rsidRPr="00E60C81">
        <w:rPr>
          <w:lang w:val="en-GB"/>
        </w:rPr>
        <w:t xml:space="preserve"> This work was supported by the Natural Environment Research Council (NE/N007433/1 and NE/S009094/1).</w:t>
      </w:r>
    </w:p>
    <w:p w14:paraId="132478D8" w14:textId="3558AF72" w:rsidR="00053289" w:rsidRPr="00E60C81" w:rsidRDefault="00053289" w:rsidP="00053289">
      <w:pPr>
        <w:pStyle w:val="MDPI62BackMatter"/>
        <w:rPr>
          <w:lang w:val="en-GB"/>
        </w:rPr>
      </w:pPr>
      <w:r w:rsidRPr="00E60C81">
        <w:rPr>
          <w:b/>
          <w:lang w:val="en-GB"/>
        </w:rPr>
        <w:t>Institutional Review Board Statement:</w:t>
      </w:r>
      <w:r w:rsidRPr="00E60C81">
        <w:rPr>
          <w:lang w:val="en-GB"/>
        </w:rPr>
        <w:t xml:space="preserve"> </w:t>
      </w:r>
      <w:r w:rsidR="000B0BAE" w:rsidRPr="00E60C81">
        <w:t>Not applicable.</w:t>
      </w:r>
    </w:p>
    <w:p w14:paraId="57361F42" w14:textId="26D68616" w:rsidR="00053289" w:rsidRPr="00E60C81" w:rsidRDefault="00053289" w:rsidP="00053289">
      <w:pPr>
        <w:pStyle w:val="MDPI62BackMatter"/>
        <w:rPr>
          <w:lang w:val="en-GB"/>
        </w:rPr>
      </w:pPr>
      <w:r w:rsidRPr="00E60C81">
        <w:rPr>
          <w:b/>
          <w:lang w:val="en-GB"/>
        </w:rPr>
        <w:t>Informed Consent Statement:</w:t>
      </w:r>
      <w:r w:rsidRPr="00E60C81">
        <w:rPr>
          <w:lang w:val="en-GB"/>
        </w:rPr>
        <w:t xml:space="preserve"> </w:t>
      </w:r>
      <w:r w:rsidR="00C15120" w:rsidRPr="00E60C81">
        <w:t>Not applicable.</w:t>
      </w:r>
    </w:p>
    <w:p w14:paraId="6D1A73A9" w14:textId="3970D93D" w:rsidR="00DB309C" w:rsidRPr="00E60C81" w:rsidRDefault="00053289" w:rsidP="00053289">
      <w:pPr>
        <w:pStyle w:val="MDPI62BackMatter"/>
        <w:rPr>
          <w:lang w:val="en-GB"/>
        </w:rPr>
      </w:pPr>
      <w:r w:rsidRPr="00E60C81">
        <w:rPr>
          <w:b/>
          <w:lang w:val="en-GB"/>
        </w:rPr>
        <w:t>Data Availability Statement:</w:t>
      </w:r>
      <w:r w:rsidRPr="00E60C81">
        <w:rPr>
          <w:lang w:val="en-GB"/>
        </w:rPr>
        <w:t xml:space="preserve"> </w:t>
      </w:r>
      <w:r w:rsidR="003E6EC3" w:rsidRPr="00E60C81">
        <w:t xml:space="preserve"> </w:t>
      </w:r>
      <w:r w:rsidR="003E6EC3" w:rsidRPr="00E60C81">
        <w:rPr>
          <w:lang w:val="en-GB"/>
        </w:rPr>
        <w:t xml:space="preserve">The data presented in this study are openly available in </w:t>
      </w:r>
      <w:r w:rsidR="00100303" w:rsidRPr="00E60C81">
        <w:t>NERC EDS Environmental Information Data Centre</w:t>
      </w:r>
      <w:r w:rsidR="003E6EC3" w:rsidRPr="00E60C81">
        <w:rPr>
          <w:lang w:val="en-GB"/>
        </w:rPr>
        <w:t xml:space="preserve"> at https://doi.org/10.5285/03e74f94-88a5-4f09-b9ea-1447dd3e2b85.</w:t>
      </w:r>
    </w:p>
    <w:p w14:paraId="2AD41E1F" w14:textId="77777777" w:rsidR="00DB309C" w:rsidRPr="00E60C81" w:rsidRDefault="00DB309C" w:rsidP="00053289">
      <w:pPr>
        <w:pStyle w:val="MDPI62BackMatter"/>
        <w:rPr>
          <w:lang w:val="en-GB"/>
        </w:rPr>
      </w:pPr>
      <w:bookmarkStart w:id="5" w:name="_Hlk60054323"/>
      <w:r w:rsidRPr="00E60C81">
        <w:rPr>
          <w:b/>
          <w:lang w:val="en-GB"/>
        </w:rPr>
        <w:t xml:space="preserve">Institutional Review Board Statement: </w:t>
      </w:r>
      <w:r w:rsidRPr="00E60C81">
        <w:rPr>
          <w:lang w:val="en-GB"/>
        </w:rPr>
        <w:t>Not applicable.</w:t>
      </w:r>
    </w:p>
    <w:bookmarkEnd w:id="5"/>
    <w:p w14:paraId="26944B54" w14:textId="77777777" w:rsidR="00DB309C" w:rsidRPr="00E60C81" w:rsidRDefault="00DB309C" w:rsidP="00053289">
      <w:pPr>
        <w:pStyle w:val="MDPI62BackMatter"/>
        <w:rPr>
          <w:lang w:val="en-GB"/>
        </w:rPr>
      </w:pPr>
      <w:r w:rsidRPr="00E60C81">
        <w:rPr>
          <w:b/>
          <w:lang w:val="en-GB"/>
        </w:rPr>
        <w:t xml:space="preserve">Conflicts of Interest: </w:t>
      </w:r>
      <w:r w:rsidRPr="00E60C81">
        <w:rPr>
          <w:lang w:val="en-GB"/>
        </w:rPr>
        <w:t>The authors declare no conflict of interest.</w:t>
      </w:r>
    </w:p>
    <w:p w14:paraId="2A1FD826" w14:textId="6532EF06" w:rsidR="00907DDE" w:rsidRPr="00E60C81" w:rsidRDefault="00DB309C" w:rsidP="00907DDE">
      <w:pPr>
        <w:pStyle w:val="MDPI21heading1"/>
        <w:ind w:left="0"/>
        <w:rPr>
          <w:color w:val="auto"/>
        </w:rPr>
      </w:pPr>
      <w:r w:rsidRPr="00E60C81">
        <w:rPr>
          <w:rFonts w:eastAsia="SimSun"/>
          <w:lang w:val="en-GB" w:eastAsia="zh-CN" w:bidi="ar-SA"/>
        </w:rPr>
        <w:fldChar w:fldCharType="begin"/>
      </w:r>
      <w:r w:rsidRPr="00E60C81">
        <w:rPr>
          <w:lang w:val="en-GB"/>
        </w:rPr>
        <w:instrText xml:space="preserve"> ADDIN EN.REFLIST </w:instrText>
      </w:r>
      <w:r w:rsidRPr="00E60C81">
        <w:rPr>
          <w:rFonts w:eastAsia="SimSun"/>
          <w:lang w:val="en-GB" w:eastAsia="zh-CN" w:bidi="ar-SA"/>
        </w:rPr>
        <w:fldChar w:fldCharType="separate"/>
      </w:r>
      <w:bookmarkStart w:id="6" w:name="_Hlk101769472"/>
      <w:r w:rsidR="00907DDE" w:rsidRPr="00E60C81">
        <w:rPr>
          <w:color w:val="auto"/>
        </w:rPr>
        <w:t xml:space="preserve"> References</w:t>
      </w:r>
    </w:p>
    <w:p w14:paraId="22B3EF91" w14:textId="77777777" w:rsidR="00907DDE" w:rsidRPr="00E60C81" w:rsidRDefault="00907DDE" w:rsidP="00907DDE">
      <w:pPr>
        <w:pStyle w:val="MDPI21heading1"/>
        <w:numPr>
          <w:ilvl w:val="0"/>
          <w:numId w:val="28"/>
        </w:numPr>
        <w:spacing w:before="0" w:after="0"/>
        <w:ind w:left="425" w:hanging="425"/>
        <w:jc w:val="both"/>
        <w:outlineLvl w:val="9"/>
        <w:rPr>
          <w:b w:val="0"/>
          <w:color w:val="auto"/>
          <w:sz w:val="18"/>
          <w:szCs w:val="18"/>
        </w:rPr>
      </w:pPr>
      <w:r w:rsidRPr="00E60C81">
        <w:rPr>
          <w:b w:val="0"/>
          <w:color w:val="auto"/>
          <w:sz w:val="18"/>
          <w:szCs w:val="18"/>
        </w:rPr>
        <w:t xml:space="preserve">Rosenzweig, C.; Elliott, J.; Deryng, D.; Ruane, A.C.; Müller, C.; Arneth, A.; Boote, K.J.; Folberth, C.; Glotter, M.; Khabarov, N.; et al. Assessing agricultural risks of climate change in the 21st century in a global gridded crop model intercomparison. </w:t>
      </w:r>
      <w:r w:rsidRPr="00E60C81">
        <w:rPr>
          <w:b w:val="0"/>
          <w:i/>
          <w:color w:val="auto"/>
          <w:sz w:val="18"/>
          <w:szCs w:val="18"/>
        </w:rPr>
        <w:t xml:space="preserve">Proc. Natl. Acad. Sci. USA </w:t>
      </w:r>
      <w:r w:rsidRPr="00E60C81">
        <w:rPr>
          <w:color w:val="auto"/>
          <w:sz w:val="18"/>
          <w:szCs w:val="18"/>
        </w:rPr>
        <w:t>2014</w:t>
      </w:r>
      <w:r w:rsidRPr="00E60C81">
        <w:rPr>
          <w:b w:val="0"/>
          <w:color w:val="auto"/>
          <w:sz w:val="18"/>
          <w:szCs w:val="18"/>
        </w:rPr>
        <w:t xml:space="preserve">, </w:t>
      </w:r>
      <w:r w:rsidRPr="00E60C81">
        <w:rPr>
          <w:b w:val="0"/>
          <w:i/>
          <w:color w:val="auto"/>
          <w:sz w:val="18"/>
          <w:szCs w:val="18"/>
        </w:rPr>
        <w:t>111</w:t>
      </w:r>
      <w:r w:rsidRPr="00E60C81">
        <w:rPr>
          <w:b w:val="0"/>
          <w:color w:val="auto"/>
          <w:sz w:val="18"/>
          <w:szCs w:val="18"/>
        </w:rPr>
        <w:t xml:space="preserve">, 3268. </w:t>
      </w:r>
      <w:r w:rsidRPr="00E60C81">
        <w:rPr>
          <w:b w:val="0"/>
          <w:sz w:val="18"/>
        </w:rPr>
        <w:t>https://doi.org/</w:t>
      </w:r>
      <w:r w:rsidRPr="00E60C81">
        <w:rPr>
          <w:b w:val="0"/>
          <w:sz w:val="18"/>
          <w:szCs w:val="18"/>
        </w:rPr>
        <w:t>10.1073/pnas.1222463110</w:t>
      </w:r>
      <w:r w:rsidRPr="00E60C81">
        <w:rPr>
          <w:b w:val="0"/>
          <w:color w:val="auto"/>
          <w:sz w:val="18"/>
          <w:szCs w:val="18"/>
        </w:rPr>
        <w:t>.</w:t>
      </w:r>
    </w:p>
    <w:p w14:paraId="6BFA4545"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Porter, J.R.; Challinor, A.J.; Henriksen, C.B.; Howden, S.M.; Martre, P.; Smith, P. Invited review: Intergovernmental Panel on Climate Change, agriculture, and food—A case of shifting cultivation and history. </w:t>
      </w:r>
      <w:r w:rsidRPr="00E60C81">
        <w:rPr>
          <w:i/>
          <w:color w:val="auto"/>
          <w:szCs w:val="18"/>
        </w:rPr>
        <w:t xml:space="preserve">Glob. Chang. Biol. </w:t>
      </w:r>
      <w:r w:rsidRPr="00E60C81">
        <w:rPr>
          <w:b/>
          <w:color w:val="auto"/>
          <w:szCs w:val="18"/>
        </w:rPr>
        <w:t>2019</w:t>
      </w:r>
      <w:r w:rsidRPr="00E60C81">
        <w:rPr>
          <w:color w:val="auto"/>
          <w:szCs w:val="18"/>
        </w:rPr>
        <w:t xml:space="preserve">, </w:t>
      </w:r>
      <w:r w:rsidRPr="00E60C81">
        <w:rPr>
          <w:i/>
          <w:color w:val="auto"/>
          <w:szCs w:val="18"/>
        </w:rPr>
        <w:t>25</w:t>
      </w:r>
      <w:r w:rsidRPr="00E60C81">
        <w:rPr>
          <w:color w:val="auto"/>
          <w:szCs w:val="18"/>
        </w:rPr>
        <w:t xml:space="preserve">, 2518–2529. </w:t>
      </w:r>
      <w:r w:rsidRPr="00E60C81">
        <w:rPr>
          <w:szCs w:val="18"/>
        </w:rPr>
        <w:t>https://doi.org/10.1111/gcb.14700</w:t>
      </w:r>
      <w:r w:rsidRPr="00E60C81">
        <w:rPr>
          <w:color w:val="auto"/>
          <w:szCs w:val="18"/>
        </w:rPr>
        <w:t>.</w:t>
      </w:r>
    </w:p>
    <w:p w14:paraId="7B405FB9"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lastRenderedPageBreak/>
        <w:t xml:space="preserve">Hatfield, J.L.; Prueger, J.H. Temperature extremes: Effect on plant growth and development. </w:t>
      </w:r>
      <w:r w:rsidRPr="00E60C81">
        <w:rPr>
          <w:i/>
          <w:color w:val="auto"/>
          <w:szCs w:val="18"/>
        </w:rPr>
        <w:t xml:space="preserve">Weather Clim. Extrem. </w:t>
      </w:r>
      <w:r w:rsidRPr="00E60C81">
        <w:rPr>
          <w:b/>
          <w:color w:val="auto"/>
          <w:szCs w:val="18"/>
        </w:rPr>
        <w:t>2015</w:t>
      </w:r>
      <w:r w:rsidRPr="00E60C81">
        <w:rPr>
          <w:color w:val="auto"/>
          <w:szCs w:val="18"/>
        </w:rPr>
        <w:t xml:space="preserve">, </w:t>
      </w:r>
      <w:r w:rsidRPr="00E60C81">
        <w:rPr>
          <w:i/>
          <w:color w:val="auto"/>
          <w:szCs w:val="18"/>
        </w:rPr>
        <w:t>10</w:t>
      </w:r>
      <w:r w:rsidRPr="00E60C81">
        <w:rPr>
          <w:color w:val="auto"/>
          <w:szCs w:val="18"/>
        </w:rPr>
        <w:t xml:space="preserve">, 4–10. </w:t>
      </w:r>
      <w:r w:rsidRPr="00E60C81">
        <w:rPr>
          <w:szCs w:val="18"/>
        </w:rPr>
        <w:t>https://doi.org/10.1016/j.wace.2015.08.001</w:t>
      </w:r>
      <w:r w:rsidRPr="00E60C81">
        <w:rPr>
          <w:color w:val="auto"/>
          <w:szCs w:val="18"/>
        </w:rPr>
        <w:t>.</w:t>
      </w:r>
    </w:p>
    <w:p w14:paraId="6FA53F8E"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Hoegh-Guldberg, O.; Jacob, D.; Taylor, M.; Guillén Bolaños, T.; Bindi, M.; Brown, S.; Camilloni, I.A.; Diedhiou, A.; Djalante, R.; Ebi, K.; et al. The human imperative of stabilizing global climate change at 1.5 °C. </w:t>
      </w:r>
      <w:r w:rsidRPr="00E60C81">
        <w:rPr>
          <w:i/>
          <w:color w:val="auto"/>
          <w:szCs w:val="18"/>
        </w:rPr>
        <w:t xml:space="preserve">Science </w:t>
      </w:r>
      <w:r w:rsidRPr="00E60C81">
        <w:rPr>
          <w:b/>
          <w:color w:val="auto"/>
          <w:szCs w:val="18"/>
        </w:rPr>
        <w:t>2019</w:t>
      </w:r>
      <w:r w:rsidRPr="00E60C81">
        <w:rPr>
          <w:color w:val="auto"/>
          <w:szCs w:val="18"/>
        </w:rPr>
        <w:t xml:space="preserve">, </w:t>
      </w:r>
      <w:r w:rsidRPr="00E60C81">
        <w:rPr>
          <w:i/>
          <w:color w:val="auto"/>
          <w:szCs w:val="18"/>
        </w:rPr>
        <w:t>365</w:t>
      </w:r>
      <w:r w:rsidRPr="00E60C81">
        <w:rPr>
          <w:color w:val="auto"/>
          <w:szCs w:val="18"/>
        </w:rPr>
        <w:t xml:space="preserve">, eaaw6974. </w:t>
      </w:r>
      <w:r w:rsidRPr="00E60C81">
        <w:rPr>
          <w:szCs w:val="18"/>
        </w:rPr>
        <w:t>https://doi.org/10.1126/science.aaw6974</w:t>
      </w:r>
      <w:r w:rsidRPr="00E60C81">
        <w:rPr>
          <w:color w:val="auto"/>
          <w:szCs w:val="18"/>
        </w:rPr>
        <w:t>.</w:t>
      </w:r>
    </w:p>
    <w:p w14:paraId="31841476"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Gaupp, F.; Hall, J.; Mitchell, D.; Dadson, S. Increasing risks of multiple breadbasket failure under 1.5 and 2</w:t>
      </w:r>
      <w:r w:rsidRPr="00E60C81">
        <w:rPr>
          <w:rFonts w:ascii="Arial" w:hAnsi="Arial" w:cs="Arial"/>
          <w:color w:val="auto"/>
          <w:szCs w:val="18"/>
        </w:rPr>
        <w:t xml:space="preserve"> </w:t>
      </w:r>
      <w:r w:rsidRPr="00E60C81">
        <w:rPr>
          <w:rFonts w:cs="Palatino Linotype"/>
          <w:color w:val="auto"/>
          <w:szCs w:val="18"/>
        </w:rPr>
        <w:t>°</w:t>
      </w:r>
      <w:r w:rsidRPr="00E60C81">
        <w:rPr>
          <w:color w:val="auto"/>
          <w:szCs w:val="18"/>
        </w:rPr>
        <w:t xml:space="preserve">C global warming. </w:t>
      </w:r>
      <w:r w:rsidRPr="00E60C81">
        <w:rPr>
          <w:i/>
          <w:color w:val="auto"/>
          <w:szCs w:val="18"/>
        </w:rPr>
        <w:t xml:space="preserve">Agric. Syst. </w:t>
      </w:r>
      <w:r w:rsidRPr="00E60C81">
        <w:rPr>
          <w:b/>
          <w:color w:val="auto"/>
          <w:szCs w:val="18"/>
        </w:rPr>
        <w:t>2019</w:t>
      </w:r>
      <w:r w:rsidRPr="00E60C81">
        <w:rPr>
          <w:color w:val="auto"/>
          <w:szCs w:val="18"/>
        </w:rPr>
        <w:t xml:space="preserve">, </w:t>
      </w:r>
      <w:r w:rsidRPr="00E60C81">
        <w:rPr>
          <w:i/>
          <w:color w:val="auto"/>
          <w:szCs w:val="18"/>
        </w:rPr>
        <w:t>175</w:t>
      </w:r>
      <w:r w:rsidRPr="00E60C81">
        <w:rPr>
          <w:color w:val="auto"/>
          <w:szCs w:val="18"/>
        </w:rPr>
        <w:t xml:space="preserve">, 34–45. </w:t>
      </w:r>
      <w:r w:rsidRPr="00E60C81">
        <w:rPr>
          <w:szCs w:val="18"/>
        </w:rPr>
        <w:t>https://doi.org/10.1016/j.agsy.2019.05.010</w:t>
      </w:r>
      <w:r w:rsidRPr="00E60C81">
        <w:rPr>
          <w:color w:val="auto"/>
          <w:szCs w:val="18"/>
        </w:rPr>
        <w:t>.</w:t>
      </w:r>
    </w:p>
    <w:p w14:paraId="3311BFAB"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Li, Y.; Guan, K.; Schnitkey, G.D.; DeLucia, E.; Peng, B. Excessive rainfall leads to maize yield loss of a comparable magnitude to extreme drought in the United States. </w:t>
      </w:r>
      <w:r w:rsidRPr="00E60C81">
        <w:rPr>
          <w:i/>
          <w:color w:val="auto"/>
          <w:szCs w:val="18"/>
        </w:rPr>
        <w:t xml:space="preserve">Glob. Chang. Biol. </w:t>
      </w:r>
      <w:r w:rsidRPr="00E60C81">
        <w:rPr>
          <w:b/>
          <w:color w:val="auto"/>
          <w:szCs w:val="18"/>
        </w:rPr>
        <w:t>2019</w:t>
      </w:r>
      <w:r w:rsidRPr="00E60C81">
        <w:rPr>
          <w:color w:val="auto"/>
          <w:szCs w:val="18"/>
        </w:rPr>
        <w:t xml:space="preserve">, </w:t>
      </w:r>
      <w:r w:rsidRPr="00E60C81">
        <w:rPr>
          <w:i/>
          <w:color w:val="auto"/>
          <w:szCs w:val="18"/>
        </w:rPr>
        <w:t>25</w:t>
      </w:r>
      <w:r w:rsidRPr="00E60C81">
        <w:rPr>
          <w:color w:val="auto"/>
          <w:szCs w:val="18"/>
        </w:rPr>
        <w:t xml:space="preserve">, 2325–2337. </w:t>
      </w:r>
      <w:r w:rsidRPr="00E60C81">
        <w:rPr>
          <w:szCs w:val="18"/>
        </w:rPr>
        <w:t>https://doi.org/10.1111/gcb.14628</w:t>
      </w:r>
      <w:r w:rsidRPr="00E60C81">
        <w:rPr>
          <w:color w:val="auto"/>
          <w:szCs w:val="18"/>
        </w:rPr>
        <w:t>.</w:t>
      </w:r>
    </w:p>
    <w:p w14:paraId="4AF2E3EE"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Liu, C.; Wang, L.; Cocq, K.L.; Chang, C.; Li, Z.; Chen, F.; Liu, Y.; Wu, L. Climate change and environmental impacts on and adaptation strategies for production in wheat-rice rotations in southern China. </w:t>
      </w:r>
      <w:r w:rsidRPr="00E60C81">
        <w:rPr>
          <w:i/>
          <w:color w:val="auto"/>
          <w:szCs w:val="18"/>
        </w:rPr>
        <w:t xml:space="preserve">Agric. For. Meteorol. </w:t>
      </w:r>
      <w:r w:rsidRPr="00E60C81">
        <w:rPr>
          <w:b/>
          <w:color w:val="auto"/>
          <w:szCs w:val="18"/>
        </w:rPr>
        <w:t>2020</w:t>
      </w:r>
      <w:r w:rsidRPr="00E60C81">
        <w:rPr>
          <w:color w:val="auto"/>
          <w:szCs w:val="18"/>
        </w:rPr>
        <w:t xml:space="preserve">, </w:t>
      </w:r>
      <w:r w:rsidRPr="00E60C81">
        <w:rPr>
          <w:i/>
          <w:color w:val="auto"/>
          <w:szCs w:val="18"/>
        </w:rPr>
        <w:t>292–293</w:t>
      </w:r>
      <w:r w:rsidRPr="00E60C81">
        <w:rPr>
          <w:color w:val="auto"/>
          <w:szCs w:val="18"/>
        </w:rPr>
        <w:t xml:space="preserve">, 108136. </w:t>
      </w:r>
      <w:r w:rsidRPr="00E60C81">
        <w:rPr>
          <w:szCs w:val="18"/>
        </w:rPr>
        <w:t>https://doi.org/10.1016/j.agrformet.2020.108136</w:t>
      </w:r>
      <w:r w:rsidRPr="00E60C81">
        <w:rPr>
          <w:color w:val="auto"/>
          <w:szCs w:val="18"/>
        </w:rPr>
        <w:t>.</w:t>
      </w:r>
    </w:p>
    <w:p w14:paraId="631EEF0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Jin, Z.; Ainsworth, E.A.; Leakey, A.D.B.; Lobell, D.B. Increasing drought and diminishing benefits of elevated carbon dioxide for soybean yields across the US Midwest. </w:t>
      </w:r>
      <w:r w:rsidRPr="00E60C81">
        <w:rPr>
          <w:i/>
          <w:color w:val="auto"/>
          <w:szCs w:val="18"/>
        </w:rPr>
        <w:t xml:space="preserve">Glob. Chang. Biol. </w:t>
      </w:r>
      <w:r w:rsidRPr="00E60C81">
        <w:rPr>
          <w:b/>
          <w:color w:val="auto"/>
          <w:szCs w:val="18"/>
        </w:rPr>
        <w:t>2018</w:t>
      </w:r>
      <w:r w:rsidRPr="00E60C81">
        <w:rPr>
          <w:color w:val="auto"/>
          <w:szCs w:val="18"/>
        </w:rPr>
        <w:t xml:space="preserve">, </w:t>
      </w:r>
      <w:r w:rsidRPr="00E60C81">
        <w:rPr>
          <w:i/>
          <w:color w:val="auto"/>
          <w:szCs w:val="18"/>
        </w:rPr>
        <w:t>24</w:t>
      </w:r>
      <w:r w:rsidRPr="00E60C81">
        <w:rPr>
          <w:color w:val="auto"/>
          <w:szCs w:val="18"/>
        </w:rPr>
        <w:t xml:space="preserve">, e522–e533. </w:t>
      </w:r>
      <w:r w:rsidRPr="00E60C81">
        <w:rPr>
          <w:szCs w:val="18"/>
        </w:rPr>
        <w:t>https://doi.org/10.1111/gcb.13946</w:t>
      </w:r>
      <w:r w:rsidRPr="00E60C81">
        <w:rPr>
          <w:color w:val="auto"/>
          <w:szCs w:val="18"/>
        </w:rPr>
        <w:t>.</w:t>
      </w:r>
    </w:p>
    <w:p w14:paraId="34C41FDB"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Singer, S.D.; Soolanayakanahally, R.Y.; Foroud, N.A.; Kroebel, R. Biotechnological strategies for improved photosynthesis in a future of elevated atmospheric CO</w:t>
      </w:r>
      <w:r w:rsidRPr="00E60C81">
        <w:rPr>
          <w:color w:val="auto"/>
          <w:szCs w:val="18"/>
          <w:vertAlign w:val="subscript"/>
        </w:rPr>
        <w:t>2</w:t>
      </w:r>
      <w:r w:rsidRPr="00E60C81">
        <w:rPr>
          <w:color w:val="auto"/>
          <w:szCs w:val="18"/>
        </w:rPr>
        <w:t xml:space="preserve">. </w:t>
      </w:r>
      <w:r w:rsidRPr="00E60C81">
        <w:rPr>
          <w:i/>
          <w:color w:val="auto"/>
          <w:szCs w:val="18"/>
        </w:rPr>
        <w:t xml:space="preserve">Planta </w:t>
      </w:r>
      <w:r w:rsidRPr="00E60C81">
        <w:rPr>
          <w:b/>
          <w:color w:val="auto"/>
          <w:szCs w:val="18"/>
        </w:rPr>
        <w:t>2019</w:t>
      </w:r>
      <w:r w:rsidRPr="00E60C81">
        <w:rPr>
          <w:color w:val="auto"/>
          <w:szCs w:val="18"/>
        </w:rPr>
        <w:t xml:space="preserve">, </w:t>
      </w:r>
      <w:r w:rsidRPr="00E60C81">
        <w:rPr>
          <w:i/>
          <w:color w:val="auto"/>
          <w:szCs w:val="18"/>
        </w:rPr>
        <w:t>251</w:t>
      </w:r>
      <w:r w:rsidRPr="00E60C81">
        <w:rPr>
          <w:color w:val="auto"/>
          <w:szCs w:val="18"/>
        </w:rPr>
        <w:t xml:space="preserve">, 24. </w:t>
      </w:r>
      <w:r w:rsidRPr="00E60C81">
        <w:t>https://doi.org/</w:t>
      </w:r>
      <w:r w:rsidRPr="00E60C81">
        <w:rPr>
          <w:szCs w:val="18"/>
        </w:rPr>
        <w:t>10.1007/s00425-019-03301-4</w:t>
      </w:r>
      <w:r w:rsidRPr="00E60C81">
        <w:rPr>
          <w:color w:val="auto"/>
          <w:szCs w:val="18"/>
        </w:rPr>
        <w:t>.</w:t>
      </w:r>
    </w:p>
    <w:p w14:paraId="6306DF4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Chen, Y.; Zhang, Y.; Chen, N.; Cong, N.; Zhu, J.; Zhao, G.; Zu, J.; Liu, Y.; Zhu, Y.; Zheng, Z.; et al. Nitrogen availability and precipitation variability regulated CO</w:t>
      </w:r>
      <w:r w:rsidRPr="00E60C81">
        <w:rPr>
          <w:color w:val="auto"/>
          <w:szCs w:val="18"/>
          <w:vertAlign w:val="subscript"/>
        </w:rPr>
        <w:t>2</w:t>
      </w:r>
      <w:r w:rsidRPr="00E60C81">
        <w:rPr>
          <w:color w:val="auto"/>
          <w:szCs w:val="18"/>
        </w:rPr>
        <w:t xml:space="preserve"> fertilization effects on carbon fluxes in an alpine grassland. </w:t>
      </w:r>
      <w:r w:rsidRPr="00E60C81">
        <w:rPr>
          <w:i/>
          <w:color w:val="auto"/>
          <w:szCs w:val="18"/>
        </w:rPr>
        <w:t xml:space="preserve">Agric. For. Meteorol. </w:t>
      </w:r>
      <w:r w:rsidRPr="00E60C81">
        <w:rPr>
          <w:b/>
          <w:color w:val="auto"/>
          <w:szCs w:val="18"/>
        </w:rPr>
        <w:t>2021</w:t>
      </w:r>
      <w:r w:rsidRPr="00E60C81">
        <w:rPr>
          <w:color w:val="auto"/>
          <w:szCs w:val="18"/>
        </w:rPr>
        <w:t xml:space="preserve">, </w:t>
      </w:r>
      <w:r w:rsidRPr="00E60C81">
        <w:rPr>
          <w:i/>
          <w:color w:val="auto"/>
          <w:szCs w:val="18"/>
        </w:rPr>
        <w:t>307</w:t>
      </w:r>
      <w:r w:rsidRPr="00E60C81">
        <w:rPr>
          <w:color w:val="auto"/>
          <w:szCs w:val="18"/>
        </w:rPr>
        <w:t xml:space="preserve">, 108524. </w:t>
      </w:r>
      <w:r w:rsidRPr="00E60C81">
        <w:rPr>
          <w:szCs w:val="18"/>
        </w:rPr>
        <w:t>https://doi.org/10.1016/j.agrformet.2021.108524</w:t>
      </w:r>
      <w:r w:rsidRPr="00E60C81">
        <w:rPr>
          <w:color w:val="auto"/>
          <w:szCs w:val="18"/>
        </w:rPr>
        <w:t>.</w:t>
      </w:r>
    </w:p>
    <w:p w14:paraId="19AFEADA"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Kalra, N.; Chander, S.; Pathak, H.; Aggarwal, P.K.; Gupta, N.C.; Sehgal, M.; Chakraborty, D. Impacts of climate change on agriculture. </w:t>
      </w:r>
      <w:r w:rsidRPr="00E60C81">
        <w:rPr>
          <w:i/>
          <w:color w:val="auto"/>
          <w:szCs w:val="18"/>
        </w:rPr>
        <w:t xml:space="preserve">Outlook Agric. </w:t>
      </w:r>
      <w:r w:rsidRPr="00E60C81">
        <w:rPr>
          <w:b/>
          <w:color w:val="auto"/>
          <w:szCs w:val="18"/>
        </w:rPr>
        <w:t>2007</w:t>
      </w:r>
      <w:r w:rsidRPr="00E60C81">
        <w:rPr>
          <w:color w:val="auto"/>
          <w:szCs w:val="18"/>
        </w:rPr>
        <w:t xml:space="preserve">, </w:t>
      </w:r>
      <w:r w:rsidRPr="00E60C81">
        <w:rPr>
          <w:i/>
          <w:color w:val="auto"/>
          <w:szCs w:val="18"/>
        </w:rPr>
        <w:t>36</w:t>
      </w:r>
      <w:r w:rsidRPr="00E60C81">
        <w:rPr>
          <w:color w:val="auto"/>
          <w:szCs w:val="18"/>
        </w:rPr>
        <w:t xml:space="preserve">, 109–118. </w:t>
      </w:r>
      <w:r w:rsidRPr="00E60C81">
        <w:rPr>
          <w:szCs w:val="18"/>
        </w:rPr>
        <w:t>https://doi.org/10.5367/000000007781159903</w:t>
      </w:r>
      <w:r w:rsidRPr="00E60C81">
        <w:rPr>
          <w:color w:val="auto"/>
          <w:szCs w:val="18"/>
        </w:rPr>
        <w:t>.</w:t>
      </w:r>
    </w:p>
    <w:p w14:paraId="0CD17B0D" w14:textId="468ED242"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Lefèvre, C.; Rekik, F.; Alcantara, V.; Wiese, L. </w:t>
      </w:r>
      <w:r w:rsidRPr="00E60C81">
        <w:rPr>
          <w:i/>
          <w:color w:val="auto"/>
          <w:szCs w:val="18"/>
        </w:rPr>
        <w:t>Soil Organic Carbon: The Hidden Potential</w:t>
      </w:r>
      <w:r w:rsidRPr="00E60C81">
        <w:rPr>
          <w:color w:val="auto"/>
          <w:szCs w:val="18"/>
        </w:rPr>
        <w:t>; Food and Agriculture Organization of the United Nations (FAO): 2017.</w:t>
      </w:r>
      <w:r w:rsidR="00972D6F" w:rsidRPr="00E60C81">
        <w:t xml:space="preserve"> </w:t>
      </w:r>
      <w:r w:rsidR="00972D6F" w:rsidRPr="00E60C81">
        <w:rPr>
          <w:color w:val="auto"/>
          <w:szCs w:val="18"/>
        </w:rPr>
        <w:t>Rome, Italy</w:t>
      </w:r>
      <w:r w:rsidR="0010021D" w:rsidRPr="00E60C81">
        <w:rPr>
          <w:color w:val="auto"/>
          <w:szCs w:val="18"/>
        </w:rPr>
        <w:t>.</w:t>
      </w:r>
    </w:p>
    <w:p w14:paraId="5B6A4AA2" w14:textId="702500EB"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IPCC. </w:t>
      </w:r>
      <w:r w:rsidRPr="00E60C81">
        <w:rPr>
          <w:i/>
          <w:color w:val="auto"/>
          <w:szCs w:val="18"/>
        </w:rPr>
        <w:t>Climate Change and Land: An IPCC Special Report on Climate Change, Desertification, Land Degradation, Sustainable Land Management, Food Security, and Greenhouse Gas Fluxes in Terrestrial Ecosystem</w:t>
      </w:r>
      <w:r w:rsidRPr="00E60C81">
        <w:rPr>
          <w:color w:val="auto"/>
          <w:szCs w:val="18"/>
        </w:rPr>
        <w:t>; Intergovernmental Panel on Climate Change (IPCC): 2019.</w:t>
      </w:r>
      <w:r w:rsidR="00B2185E" w:rsidRPr="00E60C81">
        <w:t xml:space="preserve"> </w:t>
      </w:r>
      <w:r w:rsidR="00B2185E" w:rsidRPr="00E60C81">
        <w:rPr>
          <w:color w:val="auto"/>
          <w:szCs w:val="18"/>
        </w:rPr>
        <w:t>[P.R. Shukla, J. Skea, E. Calvo Buendia, V. Masson-Delmotte, H.-O. Pörtner, D. C. Roberts, P. Zhai, R. Slade, S. Connors, R. van Diemen, M. Ferrat, E. Haughey, S. Luz, S. Neogi, M. Pathak, J. Petzold, J. Portugal Pereira, P. Vyas, E. Huntley, K. Kissick, M. Belkacemi, J. Malley, (eds.)]. In press.</w:t>
      </w:r>
      <w:r w:rsidR="0010021D" w:rsidRPr="00E60C81">
        <w:t xml:space="preserve"> </w:t>
      </w:r>
      <w:r w:rsidR="0010021D" w:rsidRPr="00E60C81">
        <w:rPr>
          <w:color w:val="auto"/>
          <w:szCs w:val="18"/>
        </w:rPr>
        <w:t>Geneva, Switzerland.</w:t>
      </w:r>
    </w:p>
    <w:p w14:paraId="17BE0970"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Yao, Y.; Dai, Q.; Gao, R.; Gan, Y.; Yi, X. Effects of rainfall intensity on runoff and nutrient loss of gently sloping farmland in a karst area of SW China. </w:t>
      </w:r>
      <w:r w:rsidRPr="00E60C81">
        <w:rPr>
          <w:i/>
          <w:color w:val="auto"/>
          <w:szCs w:val="18"/>
        </w:rPr>
        <w:t xml:space="preserve">PLoS ONE </w:t>
      </w:r>
      <w:r w:rsidRPr="00E60C81">
        <w:rPr>
          <w:b/>
          <w:color w:val="auto"/>
          <w:szCs w:val="18"/>
        </w:rPr>
        <w:t>2021</w:t>
      </w:r>
      <w:r w:rsidRPr="00E60C81">
        <w:rPr>
          <w:color w:val="auto"/>
          <w:szCs w:val="18"/>
        </w:rPr>
        <w:t xml:space="preserve">, </w:t>
      </w:r>
      <w:r w:rsidRPr="00E60C81">
        <w:rPr>
          <w:i/>
          <w:color w:val="auto"/>
          <w:szCs w:val="18"/>
        </w:rPr>
        <w:t>16</w:t>
      </w:r>
      <w:r w:rsidRPr="00E60C81">
        <w:rPr>
          <w:color w:val="auto"/>
          <w:szCs w:val="18"/>
        </w:rPr>
        <w:t xml:space="preserve">, e0246505. </w:t>
      </w:r>
      <w:r w:rsidRPr="00E60C81">
        <w:t>https://doi.org/</w:t>
      </w:r>
      <w:r w:rsidRPr="00E60C81">
        <w:rPr>
          <w:szCs w:val="18"/>
        </w:rPr>
        <w:t>10.1371/journal.pone.0246505</w:t>
      </w:r>
      <w:r w:rsidRPr="00E60C81">
        <w:rPr>
          <w:color w:val="auto"/>
          <w:szCs w:val="18"/>
        </w:rPr>
        <w:t>.</w:t>
      </w:r>
    </w:p>
    <w:p w14:paraId="707CC655"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Cotrufo, M.F.; Del Galdo, I.; Piermatteo, D. Litter decomposition: Concepts, methods and future perspectives. In </w:t>
      </w:r>
      <w:r w:rsidRPr="00E60C81">
        <w:rPr>
          <w:i/>
          <w:color w:val="auto"/>
          <w:szCs w:val="18"/>
        </w:rPr>
        <w:t>Soil Carbon Dynamics: An Integrated Methodology</w:t>
      </w:r>
      <w:r w:rsidRPr="00E60C81">
        <w:rPr>
          <w:color w:val="auto"/>
          <w:szCs w:val="18"/>
        </w:rPr>
        <w:t xml:space="preserve">; Kutsch, W., Bahn, M., Heinemeyer, A., Eds.; Cambridge University Press: Cambridge, UK, 2010. </w:t>
      </w:r>
      <w:r w:rsidRPr="00E60C81">
        <w:rPr>
          <w:szCs w:val="18"/>
        </w:rPr>
        <w:t>https://doi.org/10.1017/CBO9780511711794.006pp</w:t>
      </w:r>
      <w:r w:rsidRPr="00E60C81">
        <w:rPr>
          <w:color w:val="auto"/>
          <w:szCs w:val="18"/>
        </w:rPr>
        <w:t>. 76–90.</w:t>
      </w:r>
    </w:p>
    <w:p w14:paraId="7DD19101"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Wu, W.; Tang, H.; Yang, P.; You, L.; Zhou, Q.; Chen, Z.; Shibasaki, R. Scenario-based assessment of future food security. </w:t>
      </w:r>
      <w:r w:rsidRPr="00E60C81">
        <w:rPr>
          <w:i/>
          <w:color w:val="auto"/>
          <w:szCs w:val="18"/>
        </w:rPr>
        <w:t xml:space="preserve">J. Geogr. Sci. </w:t>
      </w:r>
      <w:r w:rsidRPr="00E60C81">
        <w:rPr>
          <w:b/>
          <w:color w:val="auto"/>
          <w:szCs w:val="18"/>
        </w:rPr>
        <w:t>2011</w:t>
      </w:r>
      <w:r w:rsidRPr="00E60C81">
        <w:rPr>
          <w:color w:val="auto"/>
          <w:szCs w:val="18"/>
        </w:rPr>
        <w:t xml:space="preserve">, </w:t>
      </w:r>
      <w:r w:rsidRPr="00E60C81">
        <w:rPr>
          <w:i/>
          <w:color w:val="auto"/>
          <w:szCs w:val="18"/>
        </w:rPr>
        <w:t>21</w:t>
      </w:r>
      <w:r w:rsidRPr="00E60C81">
        <w:rPr>
          <w:color w:val="auto"/>
          <w:szCs w:val="18"/>
        </w:rPr>
        <w:t xml:space="preserve">, 3–17. </w:t>
      </w:r>
      <w:r w:rsidRPr="00E60C81">
        <w:rPr>
          <w:szCs w:val="18"/>
        </w:rPr>
        <w:t>https://doi.org/10.1007/s11442-011-0825-x</w:t>
      </w:r>
      <w:r w:rsidRPr="00E60C81">
        <w:rPr>
          <w:color w:val="auto"/>
          <w:szCs w:val="18"/>
        </w:rPr>
        <w:t>.</w:t>
      </w:r>
    </w:p>
    <w:p w14:paraId="6BB4C361"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Ding, Y.-J.; Li, C.-Y.; Wang, X.; Wang, Y.; Wang, S.-X.; Chang, Y.-P.; Qin, J.; Wang, S.-P.; Zhao, Q.-D.; Wang, Z.-R. An overview of climate change impacts on the society in China. </w:t>
      </w:r>
      <w:r w:rsidRPr="00E60C81">
        <w:rPr>
          <w:i/>
          <w:color w:val="auto"/>
          <w:szCs w:val="18"/>
        </w:rPr>
        <w:t xml:space="preserve">Adv. Clim. Chang. Res. </w:t>
      </w:r>
      <w:r w:rsidRPr="00E60C81">
        <w:rPr>
          <w:b/>
          <w:color w:val="auto"/>
          <w:szCs w:val="18"/>
        </w:rPr>
        <w:t>2021</w:t>
      </w:r>
      <w:r w:rsidRPr="00E60C81">
        <w:rPr>
          <w:color w:val="auto"/>
          <w:szCs w:val="18"/>
        </w:rPr>
        <w:t xml:space="preserve">, </w:t>
      </w:r>
      <w:r w:rsidRPr="00E60C81">
        <w:rPr>
          <w:i/>
          <w:color w:val="auto"/>
          <w:szCs w:val="18"/>
        </w:rPr>
        <w:t>12</w:t>
      </w:r>
      <w:r w:rsidRPr="00E60C81">
        <w:rPr>
          <w:color w:val="auto"/>
          <w:szCs w:val="18"/>
        </w:rPr>
        <w:t xml:space="preserve">, 210–223. </w:t>
      </w:r>
      <w:r w:rsidRPr="00E60C81">
        <w:rPr>
          <w:szCs w:val="18"/>
        </w:rPr>
        <w:t>https://doi.org/10.1016/j.accre.2021.03.002</w:t>
      </w:r>
      <w:r w:rsidRPr="00E60C81">
        <w:rPr>
          <w:color w:val="auto"/>
          <w:szCs w:val="18"/>
        </w:rPr>
        <w:t>.</w:t>
      </w:r>
    </w:p>
    <w:p w14:paraId="10B84F5C"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Xie, W.; Huang, J.; Wang, J.; Cui, Q.; Robertson, R.; Chen, K. Climate change impacts on China’s agriculture: The responses from market and trade. </w:t>
      </w:r>
      <w:r w:rsidRPr="00E60C81">
        <w:rPr>
          <w:i/>
          <w:color w:val="auto"/>
          <w:szCs w:val="18"/>
        </w:rPr>
        <w:t xml:space="preserve">China Econ. Rev. </w:t>
      </w:r>
      <w:r w:rsidRPr="00E60C81">
        <w:rPr>
          <w:b/>
          <w:color w:val="auto"/>
          <w:szCs w:val="18"/>
        </w:rPr>
        <w:t>2020</w:t>
      </w:r>
      <w:r w:rsidRPr="00E60C81">
        <w:rPr>
          <w:color w:val="auto"/>
          <w:szCs w:val="18"/>
        </w:rPr>
        <w:t xml:space="preserve">, </w:t>
      </w:r>
      <w:r w:rsidRPr="00E60C81">
        <w:rPr>
          <w:i/>
          <w:color w:val="auto"/>
          <w:szCs w:val="18"/>
        </w:rPr>
        <w:t>62</w:t>
      </w:r>
      <w:r w:rsidRPr="00E60C81">
        <w:rPr>
          <w:color w:val="auto"/>
          <w:szCs w:val="18"/>
        </w:rPr>
        <w:t xml:space="preserve">, 101256. </w:t>
      </w:r>
      <w:r w:rsidRPr="00E60C81">
        <w:rPr>
          <w:szCs w:val="18"/>
        </w:rPr>
        <w:t>https://doi.org/10.1016/j.chieco.2018.11.007</w:t>
      </w:r>
      <w:r w:rsidRPr="00E60C81">
        <w:rPr>
          <w:color w:val="auto"/>
          <w:szCs w:val="18"/>
        </w:rPr>
        <w:t>.</w:t>
      </w:r>
    </w:p>
    <w:p w14:paraId="09C93E4A"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Jones, J.W.; Antle, J.M.; Basso, B.; Boote, K.J.; Conant, R.T.; Foster, I.; Godfray, H.C.J.; Herrero, M.; Howitt, R.E.; Janssen, S.; et al. Brief history of agricultural systems modeling. </w:t>
      </w:r>
      <w:r w:rsidRPr="00E60C81">
        <w:rPr>
          <w:i/>
          <w:color w:val="auto"/>
          <w:szCs w:val="18"/>
        </w:rPr>
        <w:t xml:space="preserve">Agric. Syst. </w:t>
      </w:r>
      <w:r w:rsidRPr="00E60C81">
        <w:rPr>
          <w:b/>
          <w:color w:val="auto"/>
          <w:szCs w:val="18"/>
        </w:rPr>
        <w:t>2017</w:t>
      </w:r>
      <w:r w:rsidRPr="00E60C81">
        <w:rPr>
          <w:color w:val="auto"/>
          <w:szCs w:val="18"/>
        </w:rPr>
        <w:t xml:space="preserve">, </w:t>
      </w:r>
      <w:r w:rsidRPr="00E60C81">
        <w:rPr>
          <w:i/>
          <w:color w:val="auto"/>
          <w:szCs w:val="18"/>
        </w:rPr>
        <w:t>155</w:t>
      </w:r>
      <w:r w:rsidRPr="00E60C81">
        <w:rPr>
          <w:color w:val="auto"/>
          <w:szCs w:val="18"/>
        </w:rPr>
        <w:t xml:space="preserve">, 240–254. </w:t>
      </w:r>
      <w:r w:rsidRPr="00E60C81">
        <w:rPr>
          <w:rStyle w:val="Hyperlink"/>
          <w:color w:val="auto"/>
          <w:szCs w:val="18"/>
        </w:rPr>
        <w:t>https://doi.org/10.1016/j.agsy.2016.05.014</w:t>
      </w:r>
      <w:r w:rsidRPr="00E60C81">
        <w:rPr>
          <w:color w:val="auto"/>
          <w:szCs w:val="18"/>
        </w:rPr>
        <w:t>.</w:t>
      </w:r>
    </w:p>
    <w:p w14:paraId="08674366"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Wu, L.; McGechan, M.; McRoberts, N.; Baddeley, J.; Watson, C. SPACSYS: Integration of a 3D root architecture component to carbon, nitrogen and water cycling—model description. </w:t>
      </w:r>
      <w:r w:rsidRPr="00E60C81">
        <w:rPr>
          <w:i/>
          <w:color w:val="auto"/>
          <w:szCs w:val="18"/>
        </w:rPr>
        <w:t xml:space="preserve">Ecol. Model. </w:t>
      </w:r>
      <w:r w:rsidRPr="00E60C81">
        <w:rPr>
          <w:b/>
          <w:color w:val="auto"/>
          <w:szCs w:val="18"/>
        </w:rPr>
        <w:t>2007</w:t>
      </w:r>
      <w:r w:rsidRPr="00E60C81">
        <w:rPr>
          <w:color w:val="auto"/>
          <w:szCs w:val="18"/>
        </w:rPr>
        <w:t xml:space="preserve">, </w:t>
      </w:r>
      <w:r w:rsidRPr="00E60C81">
        <w:rPr>
          <w:i/>
          <w:color w:val="auto"/>
          <w:szCs w:val="18"/>
        </w:rPr>
        <w:t>200</w:t>
      </w:r>
      <w:r w:rsidRPr="00E60C81">
        <w:rPr>
          <w:color w:val="auto"/>
          <w:szCs w:val="18"/>
        </w:rPr>
        <w:t xml:space="preserve">, 343–359. </w:t>
      </w:r>
      <w:r w:rsidRPr="00E60C81">
        <w:rPr>
          <w:rStyle w:val="Hyperlink"/>
          <w:color w:val="auto"/>
          <w:szCs w:val="18"/>
        </w:rPr>
        <w:t>https://doi.org/10.1016/j.ecolmodel.2006.08.010</w:t>
      </w:r>
      <w:r w:rsidRPr="00E60C81">
        <w:rPr>
          <w:color w:val="auto"/>
          <w:szCs w:val="18"/>
        </w:rPr>
        <w:t>.</w:t>
      </w:r>
    </w:p>
    <w:p w14:paraId="7C916177"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Pirttioja, N.; Carter, T.R.; Fronzek, S.; Bindi, M.; Hoffmann, H.; Palosuo, T.; Ruiz-Ramos, M.; Tao, F.; Trnka, M.; Acutis, M.; et al. Temperature and precipitation effects on wheat yield across a European transect: A crop model ensemble analysis using impact response surfaces. </w:t>
      </w:r>
      <w:r w:rsidRPr="00E60C81">
        <w:rPr>
          <w:i/>
          <w:color w:val="auto"/>
          <w:szCs w:val="18"/>
        </w:rPr>
        <w:t xml:space="preserve">Clim. Res. </w:t>
      </w:r>
      <w:r w:rsidRPr="00E60C81">
        <w:rPr>
          <w:b/>
          <w:color w:val="auto"/>
          <w:szCs w:val="18"/>
        </w:rPr>
        <w:t>2015</w:t>
      </w:r>
      <w:r w:rsidRPr="00E60C81">
        <w:rPr>
          <w:color w:val="auto"/>
          <w:szCs w:val="18"/>
        </w:rPr>
        <w:t xml:space="preserve">, </w:t>
      </w:r>
      <w:r w:rsidRPr="00E60C81">
        <w:rPr>
          <w:i/>
          <w:color w:val="auto"/>
          <w:szCs w:val="18"/>
        </w:rPr>
        <w:t>65</w:t>
      </w:r>
      <w:r w:rsidRPr="00E60C81">
        <w:rPr>
          <w:color w:val="auto"/>
          <w:szCs w:val="18"/>
        </w:rPr>
        <w:t xml:space="preserve">, 87–105. </w:t>
      </w:r>
      <w:r w:rsidRPr="00E60C81">
        <w:rPr>
          <w:szCs w:val="18"/>
        </w:rPr>
        <w:t>https://doi.org/10.3354/cr01322</w:t>
      </w:r>
      <w:r w:rsidRPr="00E60C81">
        <w:rPr>
          <w:color w:val="auto"/>
          <w:szCs w:val="18"/>
        </w:rPr>
        <w:t>.</w:t>
      </w:r>
    </w:p>
    <w:p w14:paraId="70550205"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Wu, L.; Blackwell, M.; Dunham, S.; Hernández-Allica, J.; McGrath, S.P. Simulation of phosphorus chemistry, uptake and utilisation by winter wheat. </w:t>
      </w:r>
      <w:r w:rsidRPr="00E60C81">
        <w:rPr>
          <w:i/>
          <w:color w:val="auto"/>
          <w:szCs w:val="18"/>
        </w:rPr>
        <w:t xml:space="preserve">Plants </w:t>
      </w:r>
      <w:r w:rsidRPr="00E60C81">
        <w:rPr>
          <w:b/>
          <w:color w:val="auto"/>
          <w:szCs w:val="18"/>
        </w:rPr>
        <w:t>2019</w:t>
      </w:r>
      <w:r w:rsidRPr="00E60C81">
        <w:rPr>
          <w:color w:val="auto"/>
          <w:szCs w:val="18"/>
        </w:rPr>
        <w:t xml:space="preserve">, </w:t>
      </w:r>
      <w:r w:rsidRPr="00E60C81">
        <w:rPr>
          <w:i/>
          <w:color w:val="auto"/>
          <w:szCs w:val="18"/>
        </w:rPr>
        <w:t>8</w:t>
      </w:r>
      <w:r w:rsidRPr="00E60C81">
        <w:rPr>
          <w:color w:val="auto"/>
          <w:szCs w:val="18"/>
        </w:rPr>
        <w:t xml:space="preserve">, 404. </w:t>
      </w:r>
      <w:r w:rsidRPr="00E60C81">
        <w:rPr>
          <w:szCs w:val="18"/>
        </w:rPr>
        <w:t>https://doi.org/10.3390/plants8100404</w:t>
      </w:r>
      <w:r w:rsidRPr="00E60C81">
        <w:rPr>
          <w:color w:val="auto"/>
          <w:szCs w:val="18"/>
        </w:rPr>
        <w:t>.</w:t>
      </w:r>
    </w:p>
    <w:p w14:paraId="083B7A52"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Wu, L.; Harris, P.; Misselbrook, T.; Lee, M. Simulating grazing beef and sheep systems. </w:t>
      </w:r>
      <w:r w:rsidRPr="00E60C81">
        <w:rPr>
          <w:i/>
          <w:color w:val="auto"/>
          <w:szCs w:val="18"/>
        </w:rPr>
        <w:t xml:space="preserve">Agric. Syst. </w:t>
      </w:r>
      <w:r w:rsidRPr="00E60C81">
        <w:rPr>
          <w:b/>
          <w:color w:val="auto"/>
          <w:szCs w:val="18"/>
        </w:rPr>
        <w:t>2022</w:t>
      </w:r>
      <w:r w:rsidRPr="00E60C81">
        <w:rPr>
          <w:color w:val="auto"/>
          <w:szCs w:val="18"/>
        </w:rPr>
        <w:t xml:space="preserve">, </w:t>
      </w:r>
      <w:r w:rsidRPr="00E60C81">
        <w:rPr>
          <w:i/>
          <w:color w:val="auto"/>
          <w:szCs w:val="18"/>
        </w:rPr>
        <w:t>195</w:t>
      </w:r>
      <w:r w:rsidRPr="00E60C81">
        <w:rPr>
          <w:color w:val="auto"/>
          <w:szCs w:val="18"/>
        </w:rPr>
        <w:t>, 103307.</w:t>
      </w:r>
      <w:r w:rsidRPr="00E60C81">
        <w:rPr>
          <w:rStyle w:val="Hyperlink"/>
          <w:color w:val="auto"/>
          <w:szCs w:val="18"/>
        </w:rPr>
        <w:t xml:space="preserve"> </w:t>
      </w:r>
      <w:r w:rsidRPr="00E60C81">
        <w:rPr>
          <w:szCs w:val="18"/>
        </w:rPr>
        <w:t>https://doi.org/10.1016/j.agsy.2021.103307</w:t>
      </w:r>
      <w:r w:rsidRPr="00E60C81">
        <w:rPr>
          <w:color w:val="auto"/>
          <w:szCs w:val="18"/>
        </w:rPr>
        <w:t xml:space="preserve">. </w:t>
      </w:r>
      <w:r w:rsidRPr="00E60C81">
        <w:rPr>
          <w:szCs w:val="18"/>
        </w:rPr>
        <w:t>https://doi.org/10.1016/j.agsy.2021.103307</w:t>
      </w:r>
      <w:r w:rsidRPr="00E60C81">
        <w:rPr>
          <w:color w:val="auto"/>
          <w:szCs w:val="18"/>
        </w:rPr>
        <w:t>.</w:t>
      </w:r>
    </w:p>
    <w:p w14:paraId="6CD0630B"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Zhang, X.; Xu, M.; Sun, N.; Xiong, W.; Huang, S.; Wu, L. Modelling and predicting crop yield, soil carbon and nitrogen stocks under climate change scenarios with fertiliser management in the North China Plain. </w:t>
      </w:r>
      <w:r w:rsidRPr="00E60C81">
        <w:rPr>
          <w:i/>
          <w:color w:val="auto"/>
          <w:szCs w:val="18"/>
        </w:rPr>
        <w:t xml:space="preserve">Geoderma </w:t>
      </w:r>
      <w:r w:rsidRPr="00E60C81">
        <w:rPr>
          <w:b/>
          <w:color w:val="auto"/>
          <w:szCs w:val="18"/>
        </w:rPr>
        <w:t>2016</w:t>
      </w:r>
      <w:r w:rsidRPr="00E60C81">
        <w:rPr>
          <w:color w:val="auto"/>
          <w:szCs w:val="18"/>
        </w:rPr>
        <w:t xml:space="preserve">, </w:t>
      </w:r>
      <w:r w:rsidRPr="00E60C81">
        <w:rPr>
          <w:i/>
          <w:color w:val="auto"/>
          <w:szCs w:val="18"/>
        </w:rPr>
        <w:t>265</w:t>
      </w:r>
      <w:r w:rsidRPr="00E60C81">
        <w:rPr>
          <w:color w:val="auto"/>
          <w:szCs w:val="18"/>
        </w:rPr>
        <w:t xml:space="preserve">, 176–186. </w:t>
      </w:r>
      <w:r w:rsidRPr="00E60C81">
        <w:rPr>
          <w:szCs w:val="18"/>
        </w:rPr>
        <w:t>https://doi.org/10.1016/j.geoderma.2015.11.027</w:t>
      </w:r>
      <w:r w:rsidRPr="00E60C81">
        <w:rPr>
          <w:color w:val="auto"/>
          <w:szCs w:val="18"/>
        </w:rPr>
        <w:t>.</w:t>
      </w:r>
    </w:p>
    <w:p w14:paraId="1174933C"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Zhang, X.; Sun, Z.; Liu, J.; Ouyang, Z.; Wu, L. Simulating greenhouse gas emissions and stocks of carbon and nitrogen in soil from a long-term no-till system in the North China Plain. </w:t>
      </w:r>
      <w:r w:rsidRPr="00E60C81">
        <w:rPr>
          <w:i/>
          <w:color w:val="auto"/>
          <w:szCs w:val="18"/>
        </w:rPr>
        <w:t xml:space="preserve">Soil Tillage Res. </w:t>
      </w:r>
      <w:r w:rsidRPr="00E60C81">
        <w:rPr>
          <w:b/>
          <w:color w:val="auto"/>
          <w:szCs w:val="18"/>
        </w:rPr>
        <w:t>2018</w:t>
      </w:r>
      <w:r w:rsidRPr="00E60C81">
        <w:rPr>
          <w:color w:val="auto"/>
          <w:szCs w:val="18"/>
        </w:rPr>
        <w:t xml:space="preserve">, </w:t>
      </w:r>
      <w:r w:rsidRPr="00E60C81">
        <w:rPr>
          <w:i/>
          <w:color w:val="auto"/>
          <w:szCs w:val="18"/>
        </w:rPr>
        <w:t>178</w:t>
      </w:r>
      <w:r w:rsidRPr="00E60C81">
        <w:rPr>
          <w:color w:val="auto"/>
          <w:szCs w:val="18"/>
        </w:rPr>
        <w:t xml:space="preserve">, 32–40. </w:t>
      </w:r>
      <w:r w:rsidRPr="00E60C81">
        <w:rPr>
          <w:szCs w:val="18"/>
        </w:rPr>
        <w:t>https://doi.org/10.1016/j.still.2017.12.013</w:t>
      </w:r>
      <w:r w:rsidRPr="00E60C81">
        <w:rPr>
          <w:color w:val="auto"/>
          <w:szCs w:val="18"/>
        </w:rPr>
        <w:t>.</w:t>
      </w:r>
    </w:p>
    <w:p w14:paraId="4041308D"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Shan, Y.; Huang, M.B.; Harris, P.; Wu, L.H. A sensitivity analysis of the SPACSYS model. </w:t>
      </w:r>
      <w:r w:rsidRPr="00E60C81">
        <w:rPr>
          <w:i/>
          <w:color w:val="auto"/>
          <w:szCs w:val="18"/>
        </w:rPr>
        <w:t xml:space="preserve">Agriculture </w:t>
      </w:r>
      <w:r w:rsidRPr="00E60C81">
        <w:rPr>
          <w:b/>
          <w:color w:val="auto"/>
          <w:szCs w:val="18"/>
        </w:rPr>
        <w:t>2021</w:t>
      </w:r>
      <w:r w:rsidRPr="00E60C81">
        <w:rPr>
          <w:color w:val="auto"/>
          <w:szCs w:val="18"/>
        </w:rPr>
        <w:t xml:space="preserve">, </w:t>
      </w:r>
      <w:r w:rsidRPr="00E60C81">
        <w:rPr>
          <w:i/>
          <w:color w:val="auto"/>
          <w:szCs w:val="18"/>
        </w:rPr>
        <w:t>11</w:t>
      </w:r>
      <w:r w:rsidRPr="00E60C81">
        <w:rPr>
          <w:color w:val="auto"/>
          <w:szCs w:val="18"/>
        </w:rPr>
        <w:t xml:space="preserve">, 30. </w:t>
      </w:r>
      <w:r w:rsidRPr="00E60C81">
        <w:rPr>
          <w:szCs w:val="18"/>
        </w:rPr>
        <w:t>https://doi.org/10.3390/agriculture11070624</w:t>
      </w:r>
      <w:r w:rsidRPr="00E60C81">
        <w:rPr>
          <w:color w:val="auto"/>
          <w:szCs w:val="18"/>
        </w:rPr>
        <w:t>.</w:t>
      </w:r>
    </w:p>
    <w:p w14:paraId="1FF05D34"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lastRenderedPageBreak/>
        <w:t xml:space="preserve">Huang, M.; Gallichand, J.; Dang, T.; Shao, M. An evaluation of EPIC soil water and yield components in the gully region of Loess Plateau, China. </w:t>
      </w:r>
      <w:r w:rsidRPr="00E60C81">
        <w:rPr>
          <w:i/>
          <w:color w:val="auto"/>
          <w:szCs w:val="18"/>
        </w:rPr>
        <w:t xml:space="preserve">J. Agric. Sci. </w:t>
      </w:r>
      <w:r w:rsidRPr="00E60C81">
        <w:rPr>
          <w:b/>
          <w:color w:val="auto"/>
          <w:szCs w:val="18"/>
        </w:rPr>
        <w:t>2006</w:t>
      </w:r>
      <w:r w:rsidRPr="00E60C81">
        <w:rPr>
          <w:color w:val="auto"/>
          <w:szCs w:val="18"/>
        </w:rPr>
        <w:t xml:space="preserve">, </w:t>
      </w:r>
      <w:r w:rsidRPr="00E60C81">
        <w:rPr>
          <w:i/>
          <w:color w:val="auto"/>
          <w:szCs w:val="18"/>
        </w:rPr>
        <w:t>144</w:t>
      </w:r>
      <w:r w:rsidRPr="00E60C81">
        <w:rPr>
          <w:color w:val="auto"/>
          <w:szCs w:val="18"/>
        </w:rPr>
        <w:t xml:space="preserve">, 339–348. </w:t>
      </w:r>
      <w:r w:rsidRPr="00E60C81">
        <w:rPr>
          <w:szCs w:val="18"/>
        </w:rPr>
        <w:t>https://doi.org/10.1017/S0021859606006101</w:t>
      </w:r>
      <w:r w:rsidRPr="00E60C81">
        <w:rPr>
          <w:color w:val="auto"/>
          <w:szCs w:val="18"/>
        </w:rPr>
        <w:t>.</w:t>
      </w:r>
    </w:p>
    <w:p w14:paraId="63344E68"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Chen, H.; Zhao, Y.; Feng, H.; Li, H.; Sun, B. Assessment of climate change impacts on soil organic carbon and crop yield based on long-term fertilization applications in Loess Plateau, China. </w:t>
      </w:r>
      <w:r w:rsidRPr="00E60C81">
        <w:rPr>
          <w:i/>
          <w:color w:val="auto"/>
          <w:szCs w:val="18"/>
        </w:rPr>
        <w:t xml:space="preserve">Plant Soil </w:t>
      </w:r>
      <w:r w:rsidRPr="00E60C81">
        <w:rPr>
          <w:b/>
          <w:color w:val="auto"/>
          <w:szCs w:val="18"/>
        </w:rPr>
        <w:t>2015</w:t>
      </w:r>
      <w:r w:rsidRPr="00E60C81">
        <w:rPr>
          <w:color w:val="auto"/>
          <w:szCs w:val="18"/>
        </w:rPr>
        <w:t xml:space="preserve">, </w:t>
      </w:r>
      <w:r w:rsidRPr="00E60C81">
        <w:rPr>
          <w:i/>
          <w:color w:val="auto"/>
          <w:szCs w:val="18"/>
        </w:rPr>
        <w:t>390</w:t>
      </w:r>
      <w:r w:rsidRPr="00E60C81">
        <w:rPr>
          <w:color w:val="auto"/>
          <w:szCs w:val="18"/>
        </w:rPr>
        <w:t xml:space="preserve">, 401–417. </w:t>
      </w:r>
      <w:r w:rsidRPr="00E60C81">
        <w:rPr>
          <w:szCs w:val="18"/>
        </w:rPr>
        <w:t>https://doi.org/10.1007/s11104-014-2332-1</w:t>
      </w:r>
      <w:r w:rsidRPr="00E60C81">
        <w:rPr>
          <w:color w:val="auto"/>
          <w:szCs w:val="18"/>
        </w:rPr>
        <w:t>.</w:t>
      </w:r>
    </w:p>
    <w:p w14:paraId="68B0E6A9"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Chen, H.; Shao, M.; Li, Y. The characteristics of soil water cycle and water balance on steep grassland under natural and simulated rainfall conditions in the Loess Plateau of China. </w:t>
      </w:r>
      <w:r w:rsidRPr="00E60C81">
        <w:rPr>
          <w:i/>
          <w:color w:val="auto"/>
          <w:szCs w:val="18"/>
        </w:rPr>
        <w:t xml:space="preserve">J. Hydrol. </w:t>
      </w:r>
      <w:r w:rsidRPr="00E60C81">
        <w:rPr>
          <w:b/>
          <w:color w:val="auto"/>
          <w:szCs w:val="18"/>
        </w:rPr>
        <w:t>2008</w:t>
      </w:r>
      <w:r w:rsidRPr="00E60C81">
        <w:rPr>
          <w:color w:val="auto"/>
          <w:szCs w:val="18"/>
        </w:rPr>
        <w:t xml:space="preserve">, </w:t>
      </w:r>
      <w:r w:rsidRPr="00E60C81">
        <w:rPr>
          <w:i/>
          <w:color w:val="auto"/>
          <w:szCs w:val="18"/>
        </w:rPr>
        <w:t>360</w:t>
      </w:r>
      <w:r w:rsidRPr="00E60C81">
        <w:rPr>
          <w:color w:val="auto"/>
          <w:szCs w:val="18"/>
        </w:rPr>
        <w:t xml:space="preserve">, 242–251. </w:t>
      </w:r>
      <w:r w:rsidRPr="00E60C81">
        <w:rPr>
          <w:szCs w:val="18"/>
        </w:rPr>
        <w:t>https://doi.org/10.1016/j.jhydrol.2008.07.037</w:t>
      </w:r>
      <w:r w:rsidRPr="00E60C81">
        <w:rPr>
          <w:color w:val="auto"/>
          <w:szCs w:val="18"/>
        </w:rPr>
        <w:t>.</w:t>
      </w:r>
    </w:p>
    <w:p w14:paraId="658DDD66"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Yi, L.; Shenjiao, Y.; Shiqing, L.; Xinping, C.; Fang, C. Growth and development of maize (</w:t>
      </w:r>
      <w:r w:rsidRPr="00E60C81">
        <w:rPr>
          <w:i/>
          <w:color w:val="auto"/>
          <w:szCs w:val="18"/>
        </w:rPr>
        <w:t>Zea mays</w:t>
      </w:r>
      <w:r w:rsidRPr="00E60C81">
        <w:rPr>
          <w:color w:val="auto"/>
          <w:szCs w:val="18"/>
        </w:rPr>
        <w:t xml:space="preserve"> L.) in response to different field water management practices: Resource capture and use efficiency. </w:t>
      </w:r>
      <w:r w:rsidRPr="00E60C81">
        <w:rPr>
          <w:i/>
          <w:color w:val="auto"/>
          <w:szCs w:val="18"/>
        </w:rPr>
        <w:t xml:space="preserve">Agric. For. Meteorol. </w:t>
      </w:r>
      <w:r w:rsidRPr="00E60C81">
        <w:rPr>
          <w:b/>
          <w:color w:val="auto"/>
          <w:szCs w:val="18"/>
        </w:rPr>
        <w:t>2010</w:t>
      </w:r>
      <w:r w:rsidRPr="00E60C81">
        <w:rPr>
          <w:color w:val="auto"/>
          <w:szCs w:val="18"/>
        </w:rPr>
        <w:t xml:space="preserve">, </w:t>
      </w:r>
      <w:r w:rsidRPr="00E60C81">
        <w:rPr>
          <w:i/>
          <w:color w:val="auto"/>
          <w:szCs w:val="18"/>
        </w:rPr>
        <w:t>150</w:t>
      </w:r>
      <w:r w:rsidRPr="00E60C81">
        <w:rPr>
          <w:color w:val="auto"/>
          <w:szCs w:val="18"/>
        </w:rPr>
        <w:t xml:space="preserve">, 606–613. </w:t>
      </w:r>
      <w:r w:rsidRPr="00E60C81">
        <w:rPr>
          <w:szCs w:val="18"/>
        </w:rPr>
        <w:t>https://doi.org/10.1016/j.agrformet.2010.02.003</w:t>
      </w:r>
      <w:r w:rsidRPr="00E60C81">
        <w:rPr>
          <w:color w:val="auto"/>
          <w:szCs w:val="18"/>
        </w:rPr>
        <w:t>.</w:t>
      </w:r>
    </w:p>
    <w:p w14:paraId="0E738380"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Huang, M.; Dang, T.; Gallichand, J.; Goulet, M. Effect of increased fertilizer applications to wheat crop on soil-water depletion in the Loess Plateau, China. </w:t>
      </w:r>
      <w:r w:rsidRPr="00E60C81">
        <w:rPr>
          <w:i/>
          <w:color w:val="auto"/>
          <w:szCs w:val="18"/>
        </w:rPr>
        <w:t xml:space="preserve">Agric. Water Manag. </w:t>
      </w:r>
      <w:r w:rsidRPr="00E60C81">
        <w:rPr>
          <w:b/>
          <w:color w:val="auto"/>
          <w:szCs w:val="18"/>
        </w:rPr>
        <w:t>2003</w:t>
      </w:r>
      <w:r w:rsidRPr="00E60C81">
        <w:rPr>
          <w:color w:val="auto"/>
          <w:szCs w:val="18"/>
        </w:rPr>
        <w:t xml:space="preserve">, </w:t>
      </w:r>
      <w:r w:rsidRPr="00E60C81">
        <w:rPr>
          <w:i/>
          <w:color w:val="auto"/>
          <w:szCs w:val="18"/>
        </w:rPr>
        <w:t>58</w:t>
      </w:r>
      <w:r w:rsidRPr="00E60C81">
        <w:rPr>
          <w:color w:val="auto"/>
          <w:szCs w:val="18"/>
        </w:rPr>
        <w:t xml:space="preserve">, 267–278. </w:t>
      </w:r>
      <w:r w:rsidRPr="00E60C81">
        <w:rPr>
          <w:szCs w:val="18"/>
        </w:rPr>
        <w:t>https://doi.org/10.1016/S0378-3774(02)00086-0</w:t>
      </w:r>
      <w:r w:rsidRPr="00E60C81">
        <w:rPr>
          <w:color w:val="auto"/>
          <w:szCs w:val="18"/>
        </w:rPr>
        <w:t>.</w:t>
      </w:r>
    </w:p>
    <w:p w14:paraId="00887921"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Liang, S.; Li, Y.; Zhang, X.; Sun, Z.; Sun, N.; Duan, Y.; Xu, M.; Wu, L. Response of crop yield and nitrogen use efficiency for wheat-maize cropping system to future climate change in northern China. </w:t>
      </w:r>
      <w:r w:rsidRPr="00E60C81">
        <w:rPr>
          <w:i/>
          <w:color w:val="auto"/>
          <w:szCs w:val="18"/>
        </w:rPr>
        <w:t xml:space="preserve">Agric. For. Meteorol. </w:t>
      </w:r>
      <w:r w:rsidRPr="00E60C81">
        <w:rPr>
          <w:b/>
          <w:color w:val="auto"/>
          <w:szCs w:val="18"/>
        </w:rPr>
        <w:t>2018</w:t>
      </w:r>
      <w:r w:rsidRPr="00E60C81">
        <w:rPr>
          <w:color w:val="auto"/>
          <w:szCs w:val="18"/>
        </w:rPr>
        <w:t xml:space="preserve">, </w:t>
      </w:r>
      <w:r w:rsidRPr="00E60C81">
        <w:rPr>
          <w:i/>
          <w:color w:val="auto"/>
          <w:szCs w:val="18"/>
        </w:rPr>
        <w:t>262</w:t>
      </w:r>
      <w:r w:rsidRPr="00E60C81">
        <w:rPr>
          <w:color w:val="auto"/>
          <w:szCs w:val="18"/>
        </w:rPr>
        <w:t xml:space="preserve">, 310–321. </w:t>
      </w:r>
      <w:r w:rsidRPr="00E60C81">
        <w:rPr>
          <w:szCs w:val="18"/>
        </w:rPr>
        <w:t>https://doi.org/10.1016/j.agrformet.2018.07.019</w:t>
      </w:r>
      <w:r w:rsidRPr="00E60C81">
        <w:rPr>
          <w:color w:val="auto"/>
          <w:szCs w:val="18"/>
        </w:rPr>
        <w:t>.</w:t>
      </w:r>
    </w:p>
    <w:p w14:paraId="0E9BA03D"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Liang, S.; Zhang, X.; Sun, N.; Li, Y.; Xu, M.; Wu, L. Modeling crop yield and nitrogen use efficiency in wheat and maize production systems under future climate change. </w:t>
      </w:r>
      <w:r w:rsidRPr="00E60C81">
        <w:rPr>
          <w:i/>
          <w:color w:val="auto"/>
          <w:szCs w:val="18"/>
        </w:rPr>
        <w:t xml:space="preserve">Nutr. Cycl. Agroecosys </w:t>
      </w:r>
      <w:r w:rsidRPr="00E60C81">
        <w:rPr>
          <w:b/>
          <w:color w:val="auto"/>
          <w:szCs w:val="18"/>
        </w:rPr>
        <w:t>2019</w:t>
      </w:r>
      <w:r w:rsidRPr="00E60C81">
        <w:rPr>
          <w:color w:val="auto"/>
          <w:szCs w:val="18"/>
        </w:rPr>
        <w:t xml:space="preserve">, </w:t>
      </w:r>
      <w:r w:rsidRPr="00E60C81">
        <w:rPr>
          <w:i/>
          <w:color w:val="auto"/>
          <w:szCs w:val="18"/>
        </w:rPr>
        <w:t>115</w:t>
      </w:r>
      <w:r w:rsidRPr="00E60C81">
        <w:rPr>
          <w:color w:val="auto"/>
          <w:szCs w:val="18"/>
        </w:rPr>
        <w:t xml:space="preserve">, 117–136. </w:t>
      </w:r>
      <w:r w:rsidRPr="00E60C81">
        <w:rPr>
          <w:szCs w:val="18"/>
        </w:rPr>
        <w:t>https://doi.org/10.1007/s10705-019-10013-4</w:t>
      </w:r>
      <w:r w:rsidRPr="00E60C81">
        <w:rPr>
          <w:color w:val="auto"/>
          <w:szCs w:val="18"/>
        </w:rPr>
        <w:t>.</w:t>
      </w:r>
    </w:p>
    <w:p w14:paraId="035EEEF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Zhang, X.; Sun, N.; Wu, L.; Xu, M.; Bingham, I.J.; Li, Z. Effects of enhancing soil organic carbon sequestration in the topsoil by fertilization on crop productivity and stability: Evidence from long-term experiments with wheat-maize cropping systems in China. </w:t>
      </w:r>
      <w:r w:rsidRPr="00E60C81">
        <w:rPr>
          <w:i/>
          <w:color w:val="auto"/>
          <w:szCs w:val="18"/>
        </w:rPr>
        <w:t xml:space="preserve">Sci. Total Environ. </w:t>
      </w:r>
      <w:r w:rsidRPr="00E60C81">
        <w:rPr>
          <w:b/>
          <w:color w:val="auto"/>
          <w:szCs w:val="18"/>
        </w:rPr>
        <w:t>2016</w:t>
      </w:r>
      <w:r w:rsidRPr="00E60C81">
        <w:rPr>
          <w:color w:val="auto"/>
          <w:szCs w:val="18"/>
        </w:rPr>
        <w:t xml:space="preserve">, </w:t>
      </w:r>
      <w:r w:rsidRPr="00E60C81">
        <w:rPr>
          <w:i/>
          <w:color w:val="auto"/>
          <w:szCs w:val="18"/>
        </w:rPr>
        <w:t>562</w:t>
      </w:r>
      <w:r w:rsidRPr="00E60C81">
        <w:rPr>
          <w:color w:val="auto"/>
          <w:szCs w:val="18"/>
        </w:rPr>
        <w:t xml:space="preserve">, 247–259. </w:t>
      </w:r>
      <w:r w:rsidRPr="00E60C81">
        <w:rPr>
          <w:szCs w:val="18"/>
        </w:rPr>
        <w:t>https://doi.org/10.1016/j.scitotenv.2016.03.193</w:t>
      </w:r>
      <w:r w:rsidRPr="00E60C81">
        <w:rPr>
          <w:color w:val="auto"/>
          <w:szCs w:val="18"/>
        </w:rPr>
        <w:t>.</w:t>
      </w:r>
    </w:p>
    <w:p w14:paraId="6C01946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Reimann, L.; Vollstedt, B.; Koerth, J.; Tsakiris, M.; Beer, M.; Vafeidis, A.T. Extending the Shared Socioeconomic Pathways (SSPs) to support local adaptation planning—A climate service for Flensburg, Germany. </w:t>
      </w:r>
      <w:r w:rsidRPr="00E60C81">
        <w:rPr>
          <w:i/>
          <w:color w:val="auto"/>
          <w:szCs w:val="18"/>
        </w:rPr>
        <w:t xml:space="preserve">Futures </w:t>
      </w:r>
      <w:r w:rsidRPr="00E60C81">
        <w:rPr>
          <w:b/>
          <w:color w:val="auto"/>
          <w:szCs w:val="18"/>
        </w:rPr>
        <w:t>2021</w:t>
      </w:r>
      <w:r w:rsidRPr="00E60C81">
        <w:rPr>
          <w:color w:val="auto"/>
          <w:szCs w:val="18"/>
        </w:rPr>
        <w:t xml:space="preserve">, </w:t>
      </w:r>
      <w:r w:rsidRPr="00E60C81">
        <w:rPr>
          <w:i/>
          <w:color w:val="auto"/>
          <w:szCs w:val="18"/>
        </w:rPr>
        <w:t>127</w:t>
      </w:r>
      <w:r w:rsidRPr="00E60C81">
        <w:rPr>
          <w:color w:val="auto"/>
          <w:szCs w:val="18"/>
        </w:rPr>
        <w:t xml:space="preserve">, 102691. </w:t>
      </w:r>
      <w:r w:rsidRPr="00E60C81">
        <w:rPr>
          <w:szCs w:val="18"/>
        </w:rPr>
        <w:t>https://doi.org/10.1016/j.futures.2020.102691</w:t>
      </w:r>
      <w:r w:rsidRPr="00E60C81">
        <w:rPr>
          <w:color w:val="auto"/>
          <w:szCs w:val="18"/>
        </w:rPr>
        <w:t>.</w:t>
      </w:r>
    </w:p>
    <w:p w14:paraId="13A693B0"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Frame, B.; Lawrence, J.; Ausseil, A.-G.; Reisinger, A.; Daigneault, A. Adapting global shared socio-economic pathways for national and local scenarios. </w:t>
      </w:r>
      <w:r w:rsidRPr="00E60C81">
        <w:rPr>
          <w:i/>
          <w:color w:val="auto"/>
          <w:szCs w:val="18"/>
        </w:rPr>
        <w:t xml:space="preserve">Clim. Risk Manag. </w:t>
      </w:r>
      <w:r w:rsidRPr="00E60C81">
        <w:rPr>
          <w:b/>
          <w:color w:val="auto"/>
          <w:szCs w:val="18"/>
        </w:rPr>
        <w:t>2018</w:t>
      </w:r>
      <w:r w:rsidRPr="00E60C81">
        <w:rPr>
          <w:color w:val="auto"/>
          <w:szCs w:val="18"/>
        </w:rPr>
        <w:t xml:space="preserve">, </w:t>
      </w:r>
      <w:r w:rsidRPr="00E60C81">
        <w:rPr>
          <w:i/>
          <w:color w:val="auto"/>
          <w:szCs w:val="18"/>
        </w:rPr>
        <w:t>21</w:t>
      </w:r>
      <w:r w:rsidRPr="00E60C81">
        <w:rPr>
          <w:color w:val="auto"/>
          <w:szCs w:val="18"/>
        </w:rPr>
        <w:t xml:space="preserve">, 39–51. </w:t>
      </w:r>
      <w:r w:rsidRPr="00E60C81">
        <w:rPr>
          <w:szCs w:val="18"/>
        </w:rPr>
        <w:t>https://doi.org/10.1016/j.crm.2018.05.001</w:t>
      </w:r>
      <w:r w:rsidRPr="00E60C81">
        <w:rPr>
          <w:color w:val="auto"/>
          <w:szCs w:val="18"/>
        </w:rPr>
        <w:t>.</w:t>
      </w:r>
    </w:p>
    <w:p w14:paraId="787C9097"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O’Neill, B.C.; Carter, T.R.; Ebi, K.; Harrison, P.A.; Kemp-Benedict, E.; Kok, K.; Kriegler, E.; Preston, B.L.; Riahi, K.; Sillmann, J.; et al. Achievements and needs for the climate change scenario framework. </w:t>
      </w:r>
      <w:r w:rsidRPr="00E60C81">
        <w:rPr>
          <w:i/>
          <w:color w:val="auto"/>
          <w:szCs w:val="18"/>
        </w:rPr>
        <w:t xml:space="preserve">Nat. Clim. Chang. </w:t>
      </w:r>
      <w:r w:rsidRPr="00E60C81">
        <w:rPr>
          <w:b/>
          <w:color w:val="auto"/>
          <w:szCs w:val="18"/>
        </w:rPr>
        <w:t>2020</w:t>
      </w:r>
      <w:r w:rsidRPr="00E60C81">
        <w:rPr>
          <w:color w:val="auto"/>
          <w:szCs w:val="18"/>
        </w:rPr>
        <w:t xml:space="preserve">, </w:t>
      </w:r>
      <w:r w:rsidRPr="00E60C81">
        <w:rPr>
          <w:i/>
          <w:color w:val="auto"/>
          <w:szCs w:val="18"/>
        </w:rPr>
        <w:t>10</w:t>
      </w:r>
      <w:r w:rsidRPr="00E60C81">
        <w:rPr>
          <w:color w:val="auto"/>
          <w:szCs w:val="18"/>
        </w:rPr>
        <w:t xml:space="preserve">, 1074–1084. </w:t>
      </w:r>
      <w:r w:rsidRPr="00E60C81">
        <w:t>https://doi.org/</w:t>
      </w:r>
      <w:r w:rsidRPr="00E60C81">
        <w:rPr>
          <w:szCs w:val="18"/>
        </w:rPr>
        <w:t>10.1038/s41558-020-00952-0</w:t>
      </w:r>
      <w:r w:rsidRPr="00E60C81">
        <w:rPr>
          <w:color w:val="auto"/>
          <w:szCs w:val="18"/>
        </w:rPr>
        <w:t>.</w:t>
      </w:r>
    </w:p>
    <w:p w14:paraId="5DC3DFE6"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Parkes, B.; Challinor, A.; Nicklin, K. Crop failure rates in a geoengineered climate: Impact of climate change and marine cloud brightening. </w:t>
      </w:r>
      <w:r w:rsidRPr="00E60C81">
        <w:rPr>
          <w:i/>
          <w:color w:val="auto"/>
          <w:szCs w:val="18"/>
        </w:rPr>
        <w:t xml:space="preserve">Environ. Res. Lett. </w:t>
      </w:r>
      <w:r w:rsidRPr="00E60C81">
        <w:rPr>
          <w:b/>
          <w:color w:val="auto"/>
          <w:szCs w:val="18"/>
        </w:rPr>
        <w:t>2015</w:t>
      </w:r>
      <w:r w:rsidRPr="00E60C81">
        <w:rPr>
          <w:color w:val="auto"/>
          <w:szCs w:val="18"/>
        </w:rPr>
        <w:t xml:space="preserve">, </w:t>
      </w:r>
      <w:r w:rsidRPr="00E60C81">
        <w:rPr>
          <w:i/>
          <w:color w:val="auto"/>
          <w:szCs w:val="18"/>
        </w:rPr>
        <w:t>10</w:t>
      </w:r>
      <w:r w:rsidRPr="00E60C81">
        <w:rPr>
          <w:color w:val="auto"/>
          <w:szCs w:val="18"/>
        </w:rPr>
        <w:t xml:space="preserve">, 084003. </w:t>
      </w:r>
      <w:r w:rsidRPr="00E60C81">
        <w:rPr>
          <w:szCs w:val="18"/>
        </w:rPr>
        <w:t>https://doi.org/10.1088/1748-9326/10/8/084003</w:t>
      </w:r>
      <w:r w:rsidRPr="00E60C81">
        <w:rPr>
          <w:color w:val="auto"/>
          <w:szCs w:val="18"/>
        </w:rPr>
        <w:t>.</w:t>
      </w:r>
    </w:p>
    <w:p w14:paraId="3E715BE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Yang, H.; Dobbie, S.; Ramirez-Villegas, J.; Chen, B.; Qiu, S.; Ghosh, S.; Challinor, A. South India projected to be susceptible to high future groundnut failure rates for future climate change and geo-engineered scenarios. </w:t>
      </w:r>
      <w:r w:rsidRPr="00E60C81">
        <w:rPr>
          <w:i/>
          <w:color w:val="auto"/>
          <w:szCs w:val="18"/>
        </w:rPr>
        <w:t xml:space="preserve">Sci. Total Environ. </w:t>
      </w:r>
      <w:r w:rsidRPr="00E60C81">
        <w:rPr>
          <w:b/>
          <w:color w:val="auto"/>
          <w:szCs w:val="18"/>
        </w:rPr>
        <w:t>2020</w:t>
      </w:r>
      <w:r w:rsidRPr="00E60C81">
        <w:rPr>
          <w:color w:val="auto"/>
          <w:szCs w:val="18"/>
        </w:rPr>
        <w:t xml:space="preserve">, </w:t>
      </w:r>
      <w:r w:rsidRPr="00E60C81">
        <w:rPr>
          <w:i/>
          <w:color w:val="auto"/>
          <w:szCs w:val="18"/>
        </w:rPr>
        <w:t>747</w:t>
      </w:r>
      <w:r w:rsidRPr="00E60C81">
        <w:rPr>
          <w:color w:val="auto"/>
          <w:szCs w:val="18"/>
        </w:rPr>
        <w:t xml:space="preserve">, 141240. </w:t>
      </w:r>
      <w:r w:rsidRPr="00E60C81">
        <w:rPr>
          <w:szCs w:val="18"/>
        </w:rPr>
        <w:t>https://doi.org/10.1016/j.scitotenv.2020.141240</w:t>
      </w:r>
      <w:r w:rsidRPr="00E60C81">
        <w:rPr>
          <w:color w:val="auto"/>
          <w:szCs w:val="18"/>
        </w:rPr>
        <w:t>.</w:t>
      </w:r>
    </w:p>
    <w:p w14:paraId="1DDEEB6F"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Loague, K.; Green, R.E. Statistical and graphical methods for evaluating solute transport models: Overview and application. </w:t>
      </w:r>
      <w:r w:rsidRPr="00E60C81">
        <w:rPr>
          <w:i/>
          <w:color w:val="auto"/>
          <w:szCs w:val="18"/>
        </w:rPr>
        <w:t xml:space="preserve">J. Contam. Hydrol. </w:t>
      </w:r>
      <w:r w:rsidRPr="00E60C81">
        <w:rPr>
          <w:b/>
          <w:color w:val="auto"/>
          <w:szCs w:val="18"/>
        </w:rPr>
        <w:t>1991</w:t>
      </w:r>
      <w:r w:rsidRPr="00E60C81">
        <w:rPr>
          <w:color w:val="auto"/>
          <w:szCs w:val="18"/>
        </w:rPr>
        <w:t xml:space="preserve">, </w:t>
      </w:r>
      <w:r w:rsidRPr="00E60C81">
        <w:rPr>
          <w:i/>
          <w:color w:val="auto"/>
          <w:szCs w:val="18"/>
        </w:rPr>
        <w:t>7</w:t>
      </w:r>
      <w:r w:rsidRPr="00E60C81">
        <w:rPr>
          <w:color w:val="auto"/>
          <w:szCs w:val="18"/>
        </w:rPr>
        <w:t xml:space="preserve">, 51–73. </w:t>
      </w:r>
      <w:r w:rsidRPr="00E60C81">
        <w:rPr>
          <w:szCs w:val="18"/>
        </w:rPr>
        <w:t>https://doi.org/10.1016/0169-7722(91)90038-3</w:t>
      </w:r>
      <w:r w:rsidRPr="00E60C81">
        <w:rPr>
          <w:color w:val="auto"/>
          <w:szCs w:val="18"/>
        </w:rPr>
        <w:t>.</w:t>
      </w:r>
    </w:p>
    <w:p w14:paraId="0BFABE3F"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Xiao, D.; Liu, D.L.; Feng, P.; Wang, B.; Waters, C.; Shen, Y.; Qi, Y.; Bai, H.; Tang, J. Future climate change impacts on grain yield and groundwater use under different cropping systems in the North China Plain. </w:t>
      </w:r>
      <w:r w:rsidRPr="00E60C81">
        <w:rPr>
          <w:i/>
          <w:color w:val="auto"/>
          <w:szCs w:val="18"/>
        </w:rPr>
        <w:t xml:space="preserve">Agric. Water Manag. </w:t>
      </w:r>
      <w:r w:rsidRPr="00E60C81">
        <w:rPr>
          <w:b/>
          <w:color w:val="auto"/>
          <w:szCs w:val="18"/>
        </w:rPr>
        <w:t>2021</w:t>
      </w:r>
      <w:r w:rsidRPr="00E60C81">
        <w:rPr>
          <w:color w:val="auto"/>
          <w:szCs w:val="18"/>
        </w:rPr>
        <w:t xml:space="preserve">, </w:t>
      </w:r>
      <w:r w:rsidRPr="00E60C81">
        <w:rPr>
          <w:i/>
          <w:color w:val="auto"/>
          <w:szCs w:val="18"/>
        </w:rPr>
        <w:t>246</w:t>
      </w:r>
      <w:r w:rsidRPr="00E60C81">
        <w:rPr>
          <w:color w:val="auto"/>
          <w:szCs w:val="18"/>
        </w:rPr>
        <w:t xml:space="preserve">, 106685. </w:t>
      </w:r>
      <w:r w:rsidRPr="00E60C81">
        <w:rPr>
          <w:szCs w:val="18"/>
        </w:rPr>
        <w:t>https://doi.org/10.1016/j.agwat.2020.106685</w:t>
      </w:r>
      <w:r w:rsidRPr="00E60C81">
        <w:rPr>
          <w:color w:val="auto"/>
          <w:szCs w:val="18"/>
        </w:rPr>
        <w:t>.</w:t>
      </w:r>
    </w:p>
    <w:p w14:paraId="2D611DDA"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Wilcox, J.; Makowski, D. A meta-analysis of the predicted effects of climate change on wheat yields using simulation studies. </w:t>
      </w:r>
      <w:r w:rsidRPr="00E60C81">
        <w:rPr>
          <w:i/>
          <w:color w:val="auto"/>
          <w:szCs w:val="18"/>
        </w:rPr>
        <w:t xml:space="preserve">Field Crops Res. </w:t>
      </w:r>
      <w:r w:rsidRPr="00E60C81">
        <w:rPr>
          <w:b/>
          <w:color w:val="auto"/>
          <w:szCs w:val="18"/>
        </w:rPr>
        <w:t>2014</w:t>
      </w:r>
      <w:r w:rsidRPr="00E60C81">
        <w:rPr>
          <w:color w:val="auto"/>
          <w:szCs w:val="18"/>
        </w:rPr>
        <w:t xml:space="preserve">, </w:t>
      </w:r>
      <w:r w:rsidRPr="00E60C81">
        <w:rPr>
          <w:i/>
          <w:color w:val="auto"/>
          <w:szCs w:val="18"/>
        </w:rPr>
        <w:t>156</w:t>
      </w:r>
      <w:r w:rsidRPr="00E60C81">
        <w:rPr>
          <w:color w:val="auto"/>
          <w:szCs w:val="18"/>
        </w:rPr>
        <w:t xml:space="preserve">, 180–190. </w:t>
      </w:r>
      <w:r w:rsidRPr="00E60C81">
        <w:rPr>
          <w:rStyle w:val="Hyperlink"/>
          <w:color w:val="auto"/>
          <w:szCs w:val="18"/>
        </w:rPr>
        <w:t>https://doi.org/10.1016/j.fcr.2013.11.008</w:t>
      </w:r>
      <w:r w:rsidRPr="00E60C81">
        <w:rPr>
          <w:color w:val="auto"/>
          <w:szCs w:val="18"/>
        </w:rPr>
        <w:t>.</w:t>
      </w:r>
    </w:p>
    <w:p w14:paraId="01C2F90F"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Rezaei, E.E.; Siebert, S.; Hüging, H.; Ewert, F. Climate change effect on wheat phenology depends on cultivar change. </w:t>
      </w:r>
      <w:r w:rsidRPr="00E60C81">
        <w:rPr>
          <w:i/>
          <w:color w:val="auto"/>
          <w:szCs w:val="18"/>
        </w:rPr>
        <w:t xml:space="preserve">Sci. Rep. </w:t>
      </w:r>
      <w:r w:rsidRPr="00E60C81">
        <w:rPr>
          <w:b/>
          <w:color w:val="auto"/>
          <w:szCs w:val="18"/>
        </w:rPr>
        <w:t>2018</w:t>
      </w:r>
      <w:r w:rsidRPr="00E60C81">
        <w:rPr>
          <w:color w:val="auto"/>
          <w:szCs w:val="18"/>
        </w:rPr>
        <w:t xml:space="preserve">, </w:t>
      </w:r>
      <w:r w:rsidRPr="00E60C81">
        <w:rPr>
          <w:i/>
          <w:color w:val="auto"/>
          <w:szCs w:val="18"/>
        </w:rPr>
        <w:t>8</w:t>
      </w:r>
      <w:r w:rsidRPr="00E60C81">
        <w:rPr>
          <w:color w:val="auto"/>
          <w:szCs w:val="18"/>
        </w:rPr>
        <w:t xml:space="preserve">, 4891. </w:t>
      </w:r>
      <w:r w:rsidRPr="00E60C81">
        <w:rPr>
          <w:rStyle w:val="Hyperlink"/>
          <w:color w:val="auto"/>
          <w:szCs w:val="18"/>
        </w:rPr>
        <w:t>https://doi.org/10.1038/s41598-018-23101-2</w:t>
      </w:r>
      <w:r w:rsidRPr="00E60C81">
        <w:rPr>
          <w:color w:val="auto"/>
          <w:szCs w:val="18"/>
        </w:rPr>
        <w:t>.</w:t>
      </w:r>
    </w:p>
    <w:p w14:paraId="2FD96527"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Izaurralde, R.C.; Rosenberg, N.J.; Brown, R.A.; Thomson, A.M. Integrated assessment of Hadley Center (HadCM2) climate-change impacts on agricultural productivity and irrigation water supply in the conterminous United States: Part II. Regional agricultural production in 2030 and 2095. </w:t>
      </w:r>
      <w:r w:rsidRPr="00E60C81">
        <w:rPr>
          <w:i/>
          <w:color w:val="auto"/>
          <w:szCs w:val="18"/>
        </w:rPr>
        <w:t xml:space="preserve">Agric. For. Meteorol. </w:t>
      </w:r>
      <w:r w:rsidRPr="00E60C81">
        <w:rPr>
          <w:b/>
          <w:color w:val="auto"/>
          <w:szCs w:val="18"/>
        </w:rPr>
        <w:t>2003</w:t>
      </w:r>
      <w:r w:rsidRPr="00E60C81">
        <w:rPr>
          <w:color w:val="auto"/>
          <w:szCs w:val="18"/>
        </w:rPr>
        <w:t xml:space="preserve">, </w:t>
      </w:r>
      <w:r w:rsidRPr="00E60C81">
        <w:rPr>
          <w:i/>
          <w:color w:val="auto"/>
          <w:szCs w:val="18"/>
        </w:rPr>
        <w:t>117</w:t>
      </w:r>
      <w:r w:rsidRPr="00E60C81">
        <w:rPr>
          <w:color w:val="auto"/>
          <w:szCs w:val="18"/>
        </w:rPr>
        <w:t xml:space="preserve">, 97–122. </w:t>
      </w:r>
      <w:r w:rsidRPr="00E60C81">
        <w:rPr>
          <w:szCs w:val="18"/>
        </w:rPr>
        <w:t>https://doi.org/10.1016/S0168-1923(03)00024-8</w:t>
      </w:r>
      <w:r w:rsidRPr="00E60C81">
        <w:rPr>
          <w:color w:val="auto"/>
          <w:szCs w:val="18"/>
        </w:rPr>
        <w:t>.</w:t>
      </w:r>
    </w:p>
    <w:p w14:paraId="420A658F"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Li, R.; Zheng, J.; Xie, R.; Ming, B.; Peng, X.; Luo, Y.; Zheng, H.; Sui, P.; Wang, K.; Hou, P.; et al. Potential mechanisms of maize yield reduction under short-term no-tillage combined with residue coverage in the semi-humid region of Northeast China. </w:t>
      </w:r>
      <w:r w:rsidRPr="00E60C81">
        <w:rPr>
          <w:i/>
          <w:color w:val="auto"/>
          <w:szCs w:val="18"/>
        </w:rPr>
        <w:t xml:space="preserve">Soil Tillage Res. </w:t>
      </w:r>
      <w:r w:rsidRPr="00E60C81">
        <w:rPr>
          <w:b/>
          <w:color w:val="auto"/>
          <w:szCs w:val="18"/>
        </w:rPr>
        <w:t>2022</w:t>
      </w:r>
      <w:r w:rsidRPr="00E60C81">
        <w:rPr>
          <w:color w:val="auto"/>
          <w:szCs w:val="18"/>
        </w:rPr>
        <w:t xml:space="preserve">, </w:t>
      </w:r>
      <w:r w:rsidRPr="00E60C81">
        <w:rPr>
          <w:i/>
          <w:color w:val="auto"/>
          <w:szCs w:val="18"/>
        </w:rPr>
        <w:t>217</w:t>
      </w:r>
      <w:r w:rsidRPr="00E60C81">
        <w:rPr>
          <w:color w:val="auto"/>
          <w:szCs w:val="18"/>
        </w:rPr>
        <w:t xml:space="preserve">, 105289. </w:t>
      </w:r>
      <w:r w:rsidRPr="00E60C81">
        <w:rPr>
          <w:szCs w:val="18"/>
        </w:rPr>
        <w:t>https://doi.org/10.1016/j.still.2021.105289</w:t>
      </w:r>
      <w:r w:rsidRPr="00E60C81">
        <w:rPr>
          <w:color w:val="auto"/>
          <w:szCs w:val="18"/>
        </w:rPr>
        <w:t>.</w:t>
      </w:r>
    </w:p>
    <w:p w14:paraId="23E6E802"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Challinor, A.J.; Simelton, E.S.; Fraser, E.D.G.; Hemming, D.; Collins, M. Increased crop failure due to climate change: Assessing adaptation options using models and socio-economic data for wheat in China. </w:t>
      </w:r>
      <w:r w:rsidRPr="00E60C81">
        <w:rPr>
          <w:i/>
          <w:color w:val="auto"/>
          <w:szCs w:val="18"/>
        </w:rPr>
        <w:t xml:space="preserve">Environ. Res. Lett. </w:t>
      </w:r>
      <w:r w:rsidRPr="00E60C81">
        <w:rPr>
          <w:b/>
          <w:color w:val="auto"/>
          <w:szCs w:val="18"/>
        </w:rPr>
        <w:t>2010</w:t>
      </w:r>
      <w:r w:rsidRPr="00E60C81">
        <w:rPr>
          <w:color w:val="auto"/>
          <w:szCs w:val="18"/>
        </w:rPr>
        <w:t xml:space="preserve">, </w:t>
      </w:r>
      <w:r w:rsidRPr="00E60C81">
        <w:rPr>
          <w:i/>
          <w:color w:val="auto"/>
          <w:szCs w:val="18"/>
        </w:rPr>
        <w:t>5</w:t>
      </w:r>
      <w:r w:rsidRPr="00E60C81">
        <w:rPr>
          <w:color w:val="auto"/>
          <w:szCs w:val="18"/>
        </w:rPr>
        <w:t xml:space="preserve">, 034012. </w:t>
      </w:r>
      <w:r w:rsidRPr="00E60C81">
        <w:rPr>
          <w:szCs w:val="18"/>
        </w:rPr>
        <w:t>https://doi.org/10.1088/1748-9326/5/3/034012</w:t>
      </w:r>
      <w:r w:rsidRPr="00E60C81">
        <w:rPr>
          <w:color w:val="auto"/>
          <w:szCs w:val="18"/>
        </w:rPr>
        <w:t>.</w:t>
      </w:r>
    </w:p>
    <w:p w14:paraId="6C5F4C05"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Ruane, A.C.; Antle, J.; Elliott, J.; Folberth, C.; Hoogenboom, G.; Mason-D’Croz, D.; Müller, C.; Porter, C.; Phillips, M.M.; Raymundo, R.M.; et al. Biophysical and economic implications for agriculture of +1.5° and +2.0°C global warming using AgMIP Coordinated Global and Regional Assessments. </w:t>
      </w:r>
      <w:r w:rsidRPr="00E60C81">
        <w:rPr>
          <w:i/>
          <w:color w:val="auto"/>
          <w:szCs w:val="18"/>
        </w:rPr>
        <w:t xml:space="preserve">Clim. Res. </w:t>
      </w:r>
      <w:r w:rsidRPr="00E60C81">
        <w:rPr>
          <w:b/>
          <w:color w:val="auto"/>
          <w:szCs w:val="18"/>
        </w:rPr>
        <w:t>2018</w:t>
      </w:r>
      <w:r w:rsidRPr="00E60C81">
        <w:rPr>
          <w:color w:val="auto"/>
          <w:szCs w:val="18"/>
        </w:rPr>
        <w:t xml:space="preserve">, </w:t>
      </w:r>
      <w:r w:rsidRPr="00E60C81">
        <w:rPr>
          <w:i/>
          <w:color w:val="auto"/>
          <w:szCs w:val="18"/>
        </w:rPr>
        <w:t>76</w:t>
      </w:r>
      <w:r w:rsidRPr="00E60C81">
        <w:rPr>
          <w:color w:val="auto"/>
          <w:szCs w:val="18"/>
        </w:rPr>
        <w:t xml:space="preserve">, 17–39. </w:t>
      </w:r>
      <w:r w:rsidRPr="00E60C81">
        <w:rPr>
          <w:szCs w:val="18"/>
        </w:rPr>
        <w:t>https://doi.org/10.3354/cr01520</w:t>
      </w:r>
      <w:r w:rsidRPr="00E60C81">
        <w:rPr>
          <w:rStyle w:val="Hyperlink"/>
          <w:color w:val="auto"/>
          <w:szCs w:val="18"/>
        </w:rPr>
        <w:t>.</w:t>
      </w:r>
    </w:p>
    <w:p w14:paraId="1EF45DF8"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Börjesson, G.; Bolinder, M.A.; Kirchmann, H.; Kätterer, T. Organic carbon stocks in topsoil and subsoil in long-term ley and cereal monoculture rotations. </w:t>
      </w:r>
      <w:r w:rsidRPr="00E60C81">
        <w:rPr>
          <w:i/>
          <w:color w:val="auto"/>
          <w:szCs w:val="18"/>
        </w:rPr>
        <w:t xml:space="preserve">Biol. Fertil. Soils </w:t>
      </w:r>
      <w:r w:rsidRPr="00E60C81">
        <w:rPr>
          <w:b/>
          <w:color w:val="auto"/>
          <w:szCs w:val="18"/>
        </w:rPr>
        <w:t>2018</w:t>
      </w:r>
      <w:r w:rsidRPr="00E60C81">
        <w:rPr>
          <w:color w:val="auto"/>
          <w:szCs w:val="18"/>
        </w:rPr>
        <w:t xml:space="preserve">, </w:t>
      </w:r>
      <w:r w:rsidRPr="00E60C81">
        <w:rPr>
          <w:i/>
          <w:color w:val="auto"/>
          <w:szCs w:val="18"/>
        </w:rPr>
        <w:t>54</w:t>
      </w:r>
      <w:r w:rsidRPr="00E60C81">
        <w:rPr>
          <w:color w:val="auto"/>
          <w:szCs w:val="18"/>
        </w:rPr>
        <w:t xml:space="preserve">, 549–558. </w:t>
      </w:r>
      <w:r w:rsidRPr="00E60C81">
        <w:rPr>
          <w:szCs w:val="18"/>
        </w:rPr>
        <w:t>https://doi.org/10.1007/s00374-018-1281-x</w:t>
      </w:r>
      <w:r w:rsidRPr="00E60C81">
        <w:rPr>
          <w:color w:val="auto"/>
          <w:szCs w:val="18"/>
        </w:rPr>
        <w:t>.</w:t>
      </w:r>
    </w:p>
    <w:p w14:paraId="1FC5BA34"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Qiu, L.; Hao, M.; Wu, Y. Potential impacts of climate change on carbon dynamics in a rain-fed agro-ecosystem on the Loess Plateau of China. </w:t>
      </w:r>
      <w:r w:rsidRPr="00E60C81">
        <w:rPr>
          <w:i/>
          <w:color w:val="auto"/>
          <w:szCs w:val="18"/>
        </w:rPr>
        <w:t xml:space="preserve">Sci. Total Environ. </w:t>
      </w:r>
      <w:r w:rsidRPr="00E60C81">
        <w:rPr>
          <w:b/>
          <w:color w:val="auto"/>
          <w:szCs w:val="18"/>
        </w:rPr>
        <w:t>2017</w:t>
      </w:r>
      <w:r w:rsidRPr="00E60C81">
        <w:rPr>
          <w:color w:val="auto"/>
          <w:szCs w:val="18"/>
        </w:rPr>
        <w:t xml:space="preserve">, </w:t>
      </w:r>
      <w:r w:rsidRPr="00E60C81">
        <w:rPr>
          <w:i/>
          <w:color w:val="auto"/>
          <w:szCs w:val="18"/>
        </w:rPr>
        <w:t>577</w:t>
      </w:r>
      <w:r w:rsidRPr="00E60C81">
        <w:rPr>
          <w:color w:val="auto"/>
          <w:szCs w:val="18"/>
        </w:rPr>
        <w:t xml:space="preserve">, 267–278. </w:t>
      </w:r>
      <w:r w:rsidRPr="00E60C81">
        <w:rPr>
          <w:rStyle w:val="Hyperlink"/>
          <w:color w:val="auto"/>
          <w:szCs w:val="18"/>
        </w:rPr>
        <w:t>https://doi.org/10.1016/j.scitotenv.2016.10.178</w:t>
      </w:r>
      <w:r w:rsidRPr="00E60C81">
        <w:rPr>
          <w:color w:val="auto"/>
          <w:szCs w:val="18"/>
        </w:rPr>
        <w:t>.</w:t>
      </w:r>
    </w:p>
    <w:p w14:paraId="7F851ED3"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lastRenderedPageBreak/>
        <w:t xml:space="preserve">Thomson, A.M.; Izaurralde, R.C.; Rosenberg, N.J.; He, X. Climate change impacts on agriculture and soil carbon sequestration potential in the Huang-Hai Plain of China. </w:t>
      </w:r>
      <w:r w:rsidRPr="00E60C81">
        <w:rPr>
          <w:i/>
          <w:color w:val="auto"/>
          <w:szCs w:val="18"/>
        </w:rPr>
        <w:t xml:space="preserve">Agric. Ecosyst. Environ. </w:t>
      </w:r>
      <w:r w:rsidRPr="00E60C81">
        <w:rPr>
          <w:b/>
          <w:color w:val="auto"/>
          <w:szCs w:val="18"/>
        </w:rPr>
        <w:t>2006</w:t>
      </w:r>
      <w:r w:rsidRPr="00E60C81">
        <w:rPr>
          <w:color w:val="auto"/>
          <w:szCs w:val="18"/>
        </w:rPr>
        <w:t xml:space="preserve">, </w:t>
      </w:r>
      <w:r w:rsidRPr="00E60C81">
        <w:rPr>
          <w:i/>
          <w:color w:val="auto"/>
          <w:szCs w:val="18"/>
        </w:rPr>
        <w:t>114</w:t>
      </w:r>
      <w:r w:rsidRPr="00E60C81">
        <w:rPr>
          <w:color w:val="auto"/>
          <w:szCs w:val="18"/>
        </w:rPr>
        <w:t xml:space="preserve">, 195–209. </w:t>
      </w:r>
      <w:r w:rsidRPr="00E60C81">
        <w:rPr>
          <w:szCs w:val="18"/>
        </w:rPr>
        <w:t>https://doi.org/10.1016/j.agee.2005.11.001</w:t>
      </w:r>
      <w:r w:rsidRPr="00E60C81">
        <w:rPr>
          <w:color w:val="auto"/>
          <w:szCs w:val="18"/>
        </w:rPr>
        <w:t>.</w:t>
      </w:r>
    </w:p>
    <w:p w14:paraId="30FC7EDD"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szCs w:val="18"/>
        </w:rPr>
      </w:pPr>
      <w:r w:rsidRPr="00E60C81">
        <w:rPr>
          <w:color w:val="auto"/>
          <w:szCs w:val="18"/>
        </w:rPr>
        <w:t xml:space="preserve">Álvaro-Fuentes, J.; Easter, M.; Cantero-Martinez, C.; Paustian, K. Modelling soil organic carbon stocks and their changes in the northeast of Spain. </w:t>
      </w:r>
      <w:r w:rsidRPr="00E60C81">
        <w:rPr>
          <w:i/>
          <w:color w:val="auto"/>
          <w:szCs w:val="18"/>
        </w:rPr>
        <w:t>Eur.</w:t>
      </w:r>
      <w:r w:rsidRPr="00E60C81">
        <w:rPr>
          <w:i/>
          <w:color w:val="auto"/>
        </w:rPr>
        <w:t xml:space="preserve"> J. </w:t>
      </w:r>
      <w:r w:rsidRPr="00E60C81">
        <w:rPr>
          <w:i/>
          <w:color w:val="auto"/>
          <w:szCs w:val="18"/>
        </w:rPr>
        <w:t xml:space="preserve">Soil Sci. </w:t>
      </w:r>
      <w:r w:rsidRPr="00E60C81">
        <w:rPr>
          <w:b/>
          <w:color w:val="auto"/>
          <w:szCs w:val="18"/>
        </w:rPr>
        <w:t>2011</w:t>
      </w:r>
      <w:r w:rsidRPr="00E60C81">
        <w:rPr>
          <w:color w:val="auto"/>
          <w:szCs w:val="18"/>
        </w:rPr>
        <w:t xml:space="preserve">, </w:t>
      </w:r>
      <w:r w:rsidRPr="00E60C81">
        <w:rPr>
          <w:i/>
          <w:color w:val="auto"/>
          <w:szCs w:val="18"/>
        </w:rPr>
        <w:t>62</w:t>
      </w:r>
      <w:r w:rsidRPr="00E60C81">
        <w:rPr>
          <w:color w:val="auto"/>
          <w:szCs w:val="18"/>
        </w:rPr>
        <w:t xml:space="preserve">, 685–695. </w:t>
      </w:r>
      <w:r w:rsidRPr="00E60C81">
        <w:rPr>
          <w:szCs w:val="18"/>
        </w:rPr>
        <w:t>https://doi.org/10.1111/j.1365-2389.2011.01390.x</w:t>
      </w:r>
      <w:r w:rsidRPr="00E60C81">
        <w:rPr>
          <w:color w:val="auto"/>
          <w:szCs w:val="18"/>
        </w:rPr>
        <w:t>.</w:t>
      </w:r>
    </w:p>
    <w:p w14:paraId="619BA1A6"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rPr>
      </w:pPr>
      <w:r w:rsidRPr="00E60C81">
        <w:rPr>
          <w:color w:val="auto"/>
        </w:rPr>
        <w:t xml:space="preserve">Hirte, J.; Leifeld, J.; Abiven, S.; Mayer, J. Maize and wheat root biomass, vertical distribution, and size class as affected by fertilization intensity in two long-term field trials. </w:t>
      </w:r>
      <w:r w:rsidRPr="00E60C81">
        <w:rPr>
          <w:i/>
          <w:color w:val="auto"/>
        </w:rPr>
        <w:t xml:space="preserve">Field Crops Res. </w:t>
      </w:r>
      <w:r w:rsidRPr="00E60C81">
        <w:rPr>
          <w:b/>
          <w:color w:val="auto"/>
        </w:rPr>
        <w:t>2018</w:t>
      </w:r>
      <w:r w:rsidRPr="00E60C81">
        <w:rPr>
          <w:color w:val="auto"/>
        </w:rPr>
        <w:t xml:space="preserve">, </w:t>
      </w:r>
      <w:r w:rsidRPr="00E60C81">
        <w:rPr>
          <w:i/>
          <w:color w:val="auto"/>
        </w:rPr>
        <w:t>216</w:t>
      </w:r>
      <w:r w:rsidRPr="00E60C81">
        <w:rPr>
          <w:color w:val="auto"/>
        </w:rPr>
        <w:t xml:space="preserve">, 197–208. </w:t>
      </w:r>
      <w:r w:rsidRPr="00E60C81">
        <w:t>https://doi.org/10.1016/j.fcr.2017.11.023</w:t>
      </w:r>
      <w:r w:rsidRPr="00E60C81">
        <w:rPr>
          <w:color w:val="auto"/>
        </w:rPr>
        <w:t>.</w:t>
      </w:r>
    </w:p>
    <w:p w14:paraId="2A955471"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rPr>
      </w:pPr>
      <w:r w:rsidRPr="00E60C81">
        <w:rPr>
          <w:color w:val="auto"/>
        </w:rPr>
        <w:t xml:space="preserve">Wang, C.; Liu, W.; Li, Q.; Ma, D.; Lu, H.; Feng, W.; Xie, Y.; Zhu, Y.; Guo, T. Effects of different irrigation and nitrogen regimes on root growth and its correlation with above-ground plant parts in high-yielding wheat under field conditions. </w:t>
      </w:r>
      <w:r w:rsidRPr="00E60C81">
        <w:rPr>
          <w:i/>
          <w:color w:val="auto"/>
        </w:rPr>
        <w:t xml:space="preserve">Field Crops Res. </w:t>
      </w:r>
      <w:r w:rsidRPr="00E60C81">
        <w:rPr>
          <w:b/>
          <w:color w:val="auto"/>
        </w:rPr>
        <w:t>2014</w:t>
      </w:r>
      <w:r w:rsidRPr="00E60C81">
        <w:rPr>
          <w:color w:val="auto"/>
        </w:rPr>
        <w:t xml:space="preserve">, </w:t>
      </w:r>
      <w:r w:rsidRPr="00E60C81">
        <w:rPr>
          <w:i/>
          <w:color w:val="auto"/>
        </w:rPr>
        <w:t>165</w:t>
      </w:r>
      <w:r w:rsidRPr="00E60C81">
        <w:rPr>
          <w:color w:val="auto"/>
        </w:rPr>
        <w:t xml:space="preserve">, 138–149. </w:t>
      </w:r>
      <w:r w:rsidRPr="00E60C81">
        <w:rPr>
          <w:rStyle w:val="Hyperlink"/>
          <w:color w:val="auto"/>
        </w:rPr>
        <w:t>https://doi.org/10.1016/j.fcr.2014.04.011</w:t>
      </w:r>
      <w:r w:rsidRPr="00E60C81">
        <w:rPr>
          <w:color w:val="auto"/>
        </w:rPr>
        <w:t>.</w:t>
      </w:r>
    </w:p>
    <w:p w14:paraId="3DD5458C"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rPr>
      </w:pPr>
      <w:r w:rsidRPr="00E60C81">
        <w:rPr>
          <w:color w:val="auto"/>
        </w:rPr>
        <w:t xml:space="preserve">Chen, X.; Zhang, J.; Chen, Y.; Li, Q.; Chen, F.; Yuan, L.; Mi, G. Changes in root size and distribution in relation to nitrogen accumulation during maize breeding in China. </w:t>
      </w:r>
      <w:r w:rsidRPr="00E60C81">
        <w:rPr>
          <w:i/>
          <w:color w:val="auto"/>
        </w:rPr>
        <w:t xml:space="preserve">Plant Soil </w:t>
      </w:r>
      <w:r w:rsidRPr="00E60C81">
        <w:rPr>
          <w:b/>
          <w:color w:val="auto"/>
        </w:rPr>
        <w:t>2014</w:t>
      </w:r>
      <w:r w:rsidRPr="00E60C81">
        <w:rPr>
          <w:color w:val="auto"/>
        </w:rPr>
        <w:t xml:space="preserve">, </w:t>
      </w:r>
      <w:r w:rsidRPr="00E60C81">
        <w:rPr>
          <w:i/>
          <w:color w:val="auto"/>
        </w:rPr>
        <w:t>374</w:t>
      </w:r>
      <w:r w:rsidRPr="00E60C81">
        <w:rPr>
          <w:color w:val="auto"/>
        </w:rPr>
        <w:t xml:space="preserve">, 121–130. </w:t>
      </w:r>
      <w:r w:rsidRPr="00E60C81">
        <w:t>https://doi.org/10.1007/s11104-013-1872-0</w:t>
      </w:r>
      <w:r w:rsidRPr="00E60C81">
        <w:rPr>
          <w:color w:val="auto"/>
        </w:rPr>
        <w:t>.</w:t>
      </w:r>
    </w:p>
    <w:p w14:paraId="39D9E52D"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rPr>
      </w:pPr>
      <w:r w:rsidRPr="00E60C81">
        <w:rPr>
          <w:color w:val="auto"/>
        </w:rPr>
        <w:t xml:space="preserve">Fontaine, S.; Barot, S.; Barré, P.; Bdioui, N.; Mary, B.; Rumpel, C. Stability of organic carbon in deep soil layers controlled by fresh carbon supply. </w:t>
      </w:r>
      <w:r w:rsidRPr="00E60C81">
        <w:rPr>
          <w:i/>
          <w:color w:val="auto"/>
        </w:rPr>
        <w:t xml:space="preserve">Nature </w:t>
      </w:r>
      <w:r w:rsidRPr="00E60C81">
        <w:rPr>
          <w:b/>
          <w:color w:val="auto"/>
        </w:rPr>
        <w:t>2007</w:t>
      </w:r>
      <w:r w:rsidRPr="00E60C81">
        <w:rPr>
          <w:color w:val="auto"/>
        </w:rPr>
        <w:t xml:space="preserve">, </w:t>
      </w:r>
      <w:r w:rsidRPr="00E60C81">
        <w:rPr>
          <w:i/>
          <w:color w:val="auto"/>
        </w:rPr>
        <w:t>450</w:t>
      </w:r>
      <w:r w:rsidRPr="00E60C81">
        <w:rPr>
          <w:color w:val="auto"/>
        </w:rPr>
        <w:t xml:space="preserve">, 277–280. </w:t>
      </w:r>
      <w:r w:rsidRPr="00E60C81">
        <w:t>https://doi.org/10.1038/nature06275</w:t>
      </w:r>
      <w:r w:rsidRPr="00E60C81">
        <w:rPr>
          <w:color w:val="auto"/>
        </w:rPr>
        <w:t>.</w:t>
      </w:r>
    </w:p>
    <w:p w14:paraId="7739B69A" w14:textId="77777777" w:rsidR="00907DDE" w:rsidRPr="00E60C81" w:rsidRDefault="00907DDE" w:rsidP="00907DDE">
      <w:pPr>
        <w:pStyle w:val="EndNoteBibliography"/>
        <w:numPr>
          <w:ilvl w:val="0"/>
          <w:numId w:val="28"/>
        </w:numPr>
        <w:adjustRightInd w:val="0"/>
        <w:snapToGrid w:val="0"/>
        <w:spacing w:line="228" w:lineRule="auto"/>
        <w:ind w:left="425" w:hanging="425"/>
        <w:rPr>
          <w:color w:val="auto"/>
        </w:rPr>
      </w:pPr>
      <w:r w:rsidRPr="00E60C81">
        <w:rPr>
          <w:color w:val="auto"/>
        </w:rPr>
        <w:t xml:space="preserve">Salomé, C.; Nunan, N.; Pouteau, V.; Lerch, T.Z.; Chenu, C. Carbon dynamics in topsoil and in subsoil may be controlled by different regulatory mechanisms. </w:t>
      </w:r>
      <w:r w:rsidRPr="00E60C81">
        <w:rPr>
          <w:i/>
          <w:color w:val="auto"/>
        </w:rPr>
        <w:t xml:space="preserve">Glob. Chang. Biol. </w:t>
      </w:r>
      <w:r w:rsidRPr="00E60C81">
        <w:rPr>
          <w:b/>
          <w:color w:val="auto"/>
        </w:rPr>
        <w:t>2010</w:t>
      </w:r>
      <w:r w:rsidRPr="00E60C81">
        <w:rPr>
          <w:color w:val="auto"/>
        </w:rPr>
        <w:t xml:space="preserve">, </w:t>
      </w:r>
      <w:r w:rsidRPr="00E60C81">
        <w:rPr>
          <w:i/>
          <w:color w:val="auto"/>
        </w:rPr>
        <w:t>16</w:t>
      </w:r>
      <w:r w:rsidRPr="00E60C81">
        <w:rPr>
          <w:color w:val="auto"/>
        </w:rPr>
        <w:t xml:space="preserve">, 416–426. </w:t>
      </w:r>
      <w:r w:rsidRPr="00E60C81">
        <w:t>https://doi.org/10.1111/j.1365-2486.2009.01884.x</w:t>
      </w:r>
      <w:r w:rsidRPr="00E60C81">
        <w:rPr>
          <w:color w:val="auto"/>
        </w:rPr>
        <w:t>.</w:t>
      </w:r>
    </w:p>
    <w:bookmarkEnd w:id="6"/>
    <w:p w14:paraId="0A43575F" w14:textId="77777777" w:rsidR="00DB309C" w:rsidRPr="0040514C" w:rsidRDefault="00DB309C" w:rsidP="00DB309C">
      <w:pPr>
        <w:pStyle w:val="MDPI22heading2"/>
        <w:ind w:left="360"/>
        <w:rPr>
          <w:noProof w:val="0"/>
          <w:lang w:val="en-GB"/>
        </w:rPr>
      </w:pPr>
      <w:r w:rsidRPr="00E60C81">
        <w:rPr>
          <w:noProof w:val="0"/>
          <w:lang w:val="en-GB"/>
        </w:rPr>
        <w:fldChar w:fldCharType="end"/>
      </w:r>
    </w:p>
    <w:p w14:paraId="547B8032" w14:textId="77777777" w:rsidR="005975C6" w:rsidRPr="0040514C" w:rsidRDefault="005975C6" w:rsidP="00DB309C">
      <w:pPr>
        <w:rPr>
          <w:noProof w:val="0"/>
          <w:lang w:val="en-GB"/>
        </w:rPr>
      </w:pPr>
      <w:bookmarkStart w:id="7" w:name="noRef"/>
      <w:bookmarkEnd w:id="7"/>
    </w:p>
    <w:sectPr w:rsidR="005975C6" w:rsidRPr="0040514C" w:rsidSect="009C776C">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2D7D6" w14:textId="77777777" w:rsidR="0000046E" w:rsidRDefault="0000046E">
      <w:pPr>
        <w:spacing w:line="240" w:lineRule="auto"/>
      </w:pPr>
      <w:r>
        <w:separator/>
      </w:r>
    </w:p>
  </w:endnote>
  <w:endnote w:type="continuationSeparator" w:id="0">
    <w:p w14:paraId="52722A3F" w14:textId="77777777" w:rsidR="0000046E" w:rsidRDefault="00000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712F" w14:textId="77777777" w:rsidR="0062050F" w:rsidRPr="0059016E" w:rsidRDefault="0062050F" w:rsidP="00AE7DBF">
    <w:pPr>
      <w:pStyle w:val="Footer"/>
      <w:adjustRightInd w:val="0"/>
      <w:spacing w:before="120" w:line="160" w:lineRule="exac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6CD6" w14:textId="77777777" w:rsidR="0062050F" w:rsidRDefault="0062050F" w:rsidP="00F5785B">
    <w:pPr>
      <w:pBdr>
        <w:top w:val="single" w:sz="4" w:space="0" w:color="000000"/>
      </w:pBdr>
      <w:tabs>
        <w:tab w:val="right" w:pos="8844"/>
      </w:tabs>
      <w:adjustRightInd w:val="0"/>
      <w:snapToGrid w:val="0"/>
      <w:spacing w:before="480" w:line="100" w:lineRule="exact"/>
      <w:jc w:val="left"/>
      <w:rPr>
        <w:i/>
        <w:sz w:val="16"/>
        <w:szCs w:val="16"/>
      </w:rPr>
    </w:pPr>
  </w:p>
  <w:p w14:paraId="0750FBD4" w14:textId="77777777" w:rsidR="0062050F" w:rsidRPr="00372FCD" w:rsidRDefault="0062050F" w:rsidP="00A63B7B">
    <w:pPr>
      <w:tabs>
        <w:tab w:val="right" w:pos="10466"/>
      </w:tabs>
      <w:adjustRightInd w:val="0"/>
      <w:snapToGrid w:val="0"/>
      <w:spacing w:line="240" w:lineRule="auto"/>
      <w:rPr>
        <w:sz w:val="16"/>
        <w:szCs w:val="16"/>
        <w:lang w:val="fr-CH"/>
      </w:rPr>
    </w:pPr>
    <w:r w:rsidRPr="00D64475">
      <w:rPr>
        <w:i/>
        <w:sz w:val="16"/>
        <w:szCs w:val="16"/>
      </w:rPr>
      <w:t>Agriculture</w:t>
    </w:r>
    <w:r>
      <w:rPr>
        <w:i/>
        <w:sz w:val="16"/>
        <w:szCs w:val="16"/>
      </w:rPr>
      <w:t xml:space="preserve"> </w:t>
    </w:r>
    <w:r>
      <w:rPr>
        <w:b/>
        <w:bCs/>
        <w:iCs/>
        <w:sz w:val="16"/>
        <w:szCs w:val="16"/>
      </w:rPr>
      <w:t>2022</w:t>
    </w:r>
    <w:r w:rsidRPr="00D86EFA">
      <w:rPr>
        <w:bCs/>
        <w:iCs/>
        <w:sz w:val="16"/>
        <w:szCs w:val="16"/>
      </w:rPr>
      <w:t>,</w:t>
    </w:r>
    <w:r>
      <w:rPr>
        <w:bCs/>
        <w:i/>
        <w:iCs/>
        <w:sz w:val="16"/>
        <w:szCs w:val="16"/>
      </w:rPr>
      <w:t xml:space="preserve"> 12</w:t>
    </w:r>
    <w:r w:rsidRPr="00D86EFA">
      <w:rPr>
        <w:bCs/>
        <w:iCs/>
        <w:sz w:val="16"/>
        <w:szCs w:val="16"/>
      </w:rPr>
      <w:t xml:space="preserve">, </w:t>
    </w:r>
    <w:r>
      <w:rPr>
        <w:bCs/>
        <w:iCs/>
        <w:sz w:val="16"/>
        <w:szCs w:val="16"/>
      </w:rPr>
      <w:t>x. https://doi.org/10.3390/xxxxx</w:t>
    </w:r>
    <w:r w:rsidRPr="00372FCD">
      <w:rPr>
        <w:sz w:val="16"/>
        <w:szCs w:val="16"/>
        <w:lang w:val="fr-CH"/>
      </w:rPr>
      <w:tab/>
      <w:t>www.mdpi.com/journal/</w:t>
    </w:r>
    <w:r w:rsidRPr="00D64475">
      <w:rPr>
        <w:sz w:val="16"/>
        <w:szCs w:val="16"/>
      </w:rPr>
      <w:t>agriculture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DCB47" w14:textId="77777777" w:rsidR="0000046E" w:rsidRDefault="0000046E">
      <w:pPr>
        <w:spacing w:line="240" w:lineRule="auto"/>
      </w:pPr>
      <w:r>
        <w:separator/>
      </w:r>
    </w:p>
  </w:footnote>
  <w:footnote w:type="continuationSeparator" w:id="0">
    <w:p w14:paraId="4467396B" w14:textId="77777777" w:rsidR="0000046E" w:rsidRDefault="000004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39DA" w14:textId="77777777" w:rsidR="0062050F" w:rsidRDefault="0062050F" w:rsidP="00AE7DB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6FA4" w14:textId="77777777" w:rsidR="0062050F" w:rsidRDefault="0062050F" w:rsidP="00A63B7B">
    <w:pPr>
      <w:tabs>
        <w:tab w:val="right" w:pos="10466"/>
      </w:tabs>
      <w:adjustRightInd w:val="0"/>
      <w:snapToGrid w:val="0"/>
      <w:spacing w:line="240" w:lineRule="auto"/>
      <w:rPr>
        <w:sz w:val="16"/>
      </w:rPr>
    </w:pPr>
    <w:r>
      <w:rPr>
        <w:i/>
        <w:sz w:val="16"/>
      </w:rPr>
      <w:t xml:space="preserve">Agriculture </w:t>
    </w:r>
    <w:r>
      <w:rPr>
        <w:b/>
        <w:sz w:val="16"/>
      </w:rPr>
      <w:t>2022</w:t>
    </w:r>
    <w:r w:rsidRPr="00D86EFA">
      <w:rPr>
        <w:sz w:val="16"/>
      </w:rPr>
      <w:t>,</w:t>
    </w:r>
    <w:r>
      <w:rPr>
        <w:i/>
        <w:sz w:val="16"/>
      </w:rPr>
      <w:t xml:space="preserve"> 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10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14</w:t>
    </w:r>
    <w:r>
      <w:rPr>
        <w:sz w:val="16"/>
      </w:rPr>
      <w:fldChar w:fldCharType="end"/>
    </w:r>
  </w:p>
  <w:p w14:paraId="68C69DF3" w14:textId="77777777" w:rsidR="0062050F" w:rsidRPr="00BF5810" w:rsidRDefault="0062050F" w:rsidP="00F5785B">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62050F" w:rsidRPr="00A63B7B" w14:paraId="12967ED6" w14:textId="77777777" w:rsidTr="00EF3499">
      <w:trPr>
        <w:trHeight w:val="686"/>
      </w:trPr>
      <w:tc>
        <w:tcPr>
          <w:tcW w:w="3679" w:type="dxa"/>
          <w:shd w:val="clear" w:color="auto" w:fill="auto"/>
          <w:vAlign w:val="center"/>
        </w:tcPr>
        <w:p w14:paraId="425071C0" w14:textId="77777777" w:rsidR="0062050F" w:rsidRPr="00B34DFA" w:rsidRDefault="0062050F" w:rsidP="00A63B7B">
          <w:pPr>
            <w:pStyle w:val="Header"/>
            <w:pBdr>
              <w:bottom w:val="none" w:sz="0" w:space="0" w:color="auto"/>
            </w:pBdr>
            <w:jc w:val="left"/>
            <w:rPr>
              <w:rFonts w:eastAsia="DengXian"/>
              <w:b/>
              <w:bCs/>
            </w:rPr>
          </w:pPr>
          <w:r w:rsidRPr="00B34DFA">
            <w:rPr>
              <w:rFonts w:eastAsia="DengXian"/>
              <w:b/>
              <w:bCs/>
            </w:rPr>
            <w:drawing>
              <wp:inline distT="0" distB="0" distL="0" distR="0" wp14:anchorId="5232030E" wp14:editId="63AC01C2">
                <wp:extent cx="1635125" cy="429260"/>
                <wp:effectExtent l="0" t="0" r="0" b="0"/>
                <wp:docPr id="1" name="Picture 5" descr="C:\Users\home\AppData\Local\Temp\HZ$D.082.3277\agri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277\agricultu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429260"/>
                        </a:xfrm>
                        <a:prstGeom prst="rect">
                          <a:avLst/>
                        </a:prstGeom>
                        <a:noFill/>
                        <a:ln>
                          <a:noFill/>
                        </a:ln>
                      </pic:spPr>
                    </pic:pic>
                  </a:graphicData>
                </a:graphic>
              </wp:inline>
            </w:drawing>
          </w:r>
        </w:p>
      </w:tc>
      <w:tc>
        <w:tcPr>
          <w:tcW w:w="4535" w:type="dxa"/>
          <w:shd w:val="clear" w:color="auto" w:fill="auto"/>
          <w:vAlign w:val="center"/>
        </w:tcPr>
        <w:p w14:paraId="2328A15A" w14:textId="77777777" w:rsidR="0062050F" w:rsidRPr="00B34DFA" w:rsidRDefault="0062050F" w:rsidP="00A63B7B">
          <w:pPr>
            <w:pStyle w:val="Header"/>
            <w:pBdr>
              <w:bottom w:val="none" w:sz="0" w:space="0" w:color="auto"/>
            </w:pBdr>
            <w:rPr>
              <w:rFonts w:eastAsia="DengXian"/>
              <w:b/>
              <w:bCs/>
            </w:rPr>
          </w:pPr>
        </w:p>
      </w:tc>
      <w:tc>
        <w:tcPr>
          <w:tcW w:w="2273" w:type="dxa"/>
          <w:shd w:val="clear" w:color="auto" w:fill="auto"/>
          <w:vAlign w:val="center"/>
        </w:tcPr>
        <w:p w14:paraId="68C2C1ED" w14:textId="77777777" w:rsidR="0062050F" w:rsidRPr="00B34DFA" w:rsidRDefault="0062050F" w:rsidP="00EF3499">
          <w:pPr>
            <w:pStyle w:val="Header"/>
            <w:pBdr>
              <w:bottom w:val="none" w:sz="0" w:space="0" w:color="auto"/>
            </w:pBdr>
            <w:jc w:val="right"/>
            <w:rPr>
              <w:rFonts w:eastAsia="DengXian"/>
              <w:b/>
              <w:bCs/>
            </w:rPr>
          </w:pPr>
          <w:r>
            <w:rPr>
              <w:rFonts w:eastAsia="DengXian"/>
              <w:b/>
              <w:bCs/>
            </w:rPr>
            <w:drawing>
              <wp:inline distT="0" distB="0" distL="0" distR="0" wp14:anchorId="58CC48DD" wp14:editId="30143AE0">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28C9423" w14:textId="77777777" w:rsidR="0062050F" w:rsidRPr="00102CC3" w:rsidRDefault="0062050F" w:rsidP="00F5785B">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662"/>
    <w:multiLevelType w:val="hybridMultilevel"/>
    <w:tmpl w:val="45EAAFBC"/>
    <w:lvl w:ilvl="0" w:tplc="BEE857C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E3CCA606">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21E2408"/>
    <w:multiLevelType w:val="hybridMultilevel"/>
    <w:tmpl w:val="814227B6"/>
    <w:lvl w:ilvl="0" w:tplc="80C0C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4BF2710"/>
    <w:multiLevelType w:val="hybridMultilevel"/>
    <w:tmpl w:val="5E0EA472"/>
    <w:lvl w:ilvl="0" w:tplc="89E0C104">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72846D0"/>
    <w:multiLevelType w:val="hybridMultilevel"/>
    <w:tmpl w:val="EA34784C"/>
    <w:lvl w:ilvl="0" w:tplc="6C98A11A">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945C0A"/>
    <w:multiLevelType w:val="hybridMultilevel"/>
    <w:tmpl w:val="CAA469F6"/>
    <w:lvl w:ilvl="0" w:tplc="1B0617A0">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7"/>
  </w:num>
  <w:num w:numId="5">
    <w:abstractNumId w:val="11"/>
  </w:num>
  <w:num w:numId="6">
    <w:abstractNumId w:val="3"/>
  </w:num>
  <w:num w:numId="7">
    <w:abstractNumId w:val="11"/>
  </w:num>
  <w:num w:numId="8">
    <w:abstractNumId w:val="3"/>
  </w:num>
  <w:num w:numId="9">
    <w:abstractNumId w:val="11"/>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num>
  <w:num w:numId="14">
    <w:abstractNumId w:val="3"/>
  </w:num>
  <w:num w:numId="15">
    <w:abstractNumId w:val="2"/>
  </w:num>
  <w:num w:numId="16">
    <w:abstractNumId w:val="10"/>
  </w:num>
  <w:num w:numId="17">
    <w:abstractNumId w:val="2"/>
  </w:num>
  <w:num w:numId="18">
    <w:abstractNumId w:val="11"/>
  </w:num>
  <w:num w:numId="19">
    <w:abstractNumId w:val="3"/>
  </w:num>
  <w:num w:numId="20">
    <w:abstractNumId w:val="2"/>
  </w:num>
  <w:num w:numId="21">
    <w:abstractNumId w:val="12"/>
  </w:num>
  <w:num w:numId="22">
    <w:abstractNumId w:val="13"/>
  </w:num>
  <w:num w:numId="23">
    <w:abstractNumId w:val="9"/>
  </w:num>
  <w:num w:numId="24">
    <w:abstractNumId w:val="11"/>
  </w:num>
  <w:num w:numId="25">
    <w:abstractNumId w:val="3"/>
  </w:num>
  <w:num w:numId="26">
    <w:abstractNumId w:val="1"/>
  </w:num>
  <w:num w:numId="27">
    <w:abstractNumId w:val="2"/>
  </w:num>
  <w:num w:numId="28">
    <w:abstractNumId w:val="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9C"/>
    <w:rsid w:val="0000046E"/>
    <w:rsid w:val="00007DCD"/>
    <w:rsid w:val="000349E3"/>
    <w:rsid w:val="00053289"/>
    <w:rsid w:val="00053458"/>
    <w:rsid w:val="00060FE2"/>
    <w:rsid w:val="00063196"/>
    <w:rsid w:val="00073E0D"/>
    <w:rsid w:val="000835F5"/>
    <w:rsid w:val="000B0BAE"/>
    <w:rsid w:val="000B3993"/>
    <w:rsid w:val="000D06FA"/>
    <w:rsid w:val="000D37EA"/>
    <w:rsid w:val="000D719A"/>
    <w:rsid w:val="0010021D"/>
    <w:rsid w:val="00100303"/>
    <w:rsid w:val="00101281"/>
    <w:rsid w:val="00102CC3"/>
    <w:rsid w:val="0012585D"/>
    <w:rsid w:val="00132CDD"/>
    <w:rsid w:val="00143CA8"/>
    <w:rsid w:val="00152F66"/>
    <w:rsid w:val="00156516"/>
    <w:rsid w:val="0017231D"/>
    <w:rsid w:val="001A6582"/>
    <w:rsid w:val="001C1334"/>
    <w:rsid w:val="001D1CE8"/>
    <w:rsid w:val="001D299C"/>
    <w:rsid w:val="001E2AEB"/>
    <w:rsid w:val="001F5F27"/>
    <w:rsid w:val="001F68FF"/>
    <w:rsid w:val="0022315C"/>
    <w:rsid w:val="0023640D"/>
    <w:rsid w:val="0024058B"/>
    <w:rsid w:val="00246C54"/>
    <w:rsid w:val="0024722F"/>
    <w:rsid w:val="002609B6"/>
    <w:rsid w:val="00271103"/>
    <w:rsid w:val="00283C5A"/>
    <w:rsid w:val="00295C81"/>
    <w:rsid w:val="002E62CC"/>
    <w:rsid w:val="002E6E86"/>
    <w:rsid w:val="00305231"/>
    <w:rsid w:val="00320E7F"/>
    <w:rsid w:val="003228E1"/>
    <w:rsid w:val="00323E32"/>
    <w:rsid w:val="00326141"/>
    <w:rsid w:val="00333469"/>
    <w:rsid w:val="003706F6"/>
    <w:rsid w:val="0038174E"/>
    <w:rsid w:val="003A40D4"/>
    <w:rsid w:val="003A522B"/>
    <w:rsid w:val="003C3138"/>
    <w:rsid w:val="003D3A92"/>
    <w:rsid w:val="003E0FA5"/>
    <w:rsid w:val="003E673D"/>
    <w:rsid w:val="003E6EC3"/>
    <w:rsid w:val="003F257E"/>
    <w:rsid w:val="003F6411"/>
    <w:rsid w:val="00401D30"/>
    <w:rsid w:val="0040514C"/>
    <w:rsid w:val="00411163"/>
    <w:rsid w:val="004376DB"/>
    <w:rsid w:val="00456832"/>
    <w:rsid w:val="00464DE0"/>
    <w:rsid w:val="00470DE7"/>
    <w:rsid w:val="0047269E"/>
    <w:rsid w:val="004737E4"/>
    <w:rsid w:val="00484963"/>
    <w:rsid w:val="00487F34"/>
    <w:rsid w:val="004A41CA"/>
    <w:rsid w:val="004B5DF6"/>
    <w:rsid w:val="004C1BA1"/>
    <w:rsid w:val="004D6EAC"/>
    <w:rsid w:val="004E5368"/>
    <w:rsid w:val="004F42FE"/>
    <w:rsid w:val="004F5C4A"/>
    <w:rsid w:val="005006EA"/>
    <w:rsid w:val="005233B1"/>
    <w:rsid w:val="00527A66"/>
    <w:rsid w:val="005401ED"/>
    <w:rsid w:val="00542DBA"/>
    <w:rsid w:val="005512FD"/>
    <w:rsid w:val="00551F33"/>
    <w:rsid w:val="00557BC3"/>
    <w:rsid w:val="0058222A"/>
    <w:rsid w:val="005945B5"/>
    <w:rsid w:val="005975C6"/>
    <w:rsid w:val="005D180E"/>
    <w:rsid w:val="005D440D"/>
    <w:rsid w:val="005D6A7D"/>
    <w:rsid w:val="005E6F94"/>
    <w:rsid w:val="0062050F"/>
    <w:rsid w:val="00624C6F"/>
    <w:rsid w:val="00652498"/>
    <w:rsid w:val="00662FF4"/>
    <w:rsid w:val="00664EE6"/>
    <w:rsid w:val="00673BBB"/>
    <w:rsid w:val="00691ADE"/>
    <w:rsid w:val="00692393"/>
    <w:rsid w:val="00697C70"/>
    <w:rsid w:val="006D09FC"/>
    <w:rsid w:val="006D1E81"/>
    <w:rsid w:val="006F2A02"/>
    <w:rsid w:val="006F5EC2"/>
    <w:rsid w:val="0074723F"/>
    <w:rsid w:val="007507CA"/>
    <w:rsid w:val="00773C9A"/>
    <w:rsid w:val="0078203E"/>
    <w:rsid w:val="007855D4"/>
    <w:rsid w:val="0078777D"/>
    <w:rsid w:val="00793ABA"/>
    <w:rsid w:val="00794F30"/>
    <w:rsid w:val="0079522B"/>
    <w:rsid w:val="007A5842"/>
    <w:rsid w:val="007A731A"/>
    <w:rsid w:val="007B2DC6"/>
    <w:rsid w:val="007C62F5"/>
    <w:rsid w:val="007D3BB3"/>
    <w:rsid w:val="007D4869"/>
    <w:rsid w:val="007E7DE3"/>
    <w:rsid w:val="00811E6C"/>
    <w:rsid w:val="008440BA"/>
    <w:rsid w:val="0086354E"/>
    <w:rsid w:val="008638D8"/>
    <w:rsid w:val="008669A0"/>
    <w:rsid w:val="00873988"/>
    <w:rsid w:val="008A7503"/>
    <w:rsid w:val="008E395D"/>
    <w:rsid w:val="008E4FA8"/>
    <w:rsid w:val="0090124E"/>
    <w:rsid w:val="00905DD5"/>
    <w:rsid w:val="00907339"/>
    <w:rsid w:val="00907DDE"/>
    <w:rsid w:val="00910BED"/>
    <w:rsid w:val="00911499"/>
    <w:rsid w:val="009152E1"/>
    <w:rsid w:val="009236B0"/>
    <w:rsid w:val="009241C5"/>
    <w:rsid w:val="00934880"/>
    <w:rsid w:val="00947113"/>
    <w:rsid w:val="009477CB"/>
    <w:rsid w:val="009513BE"/>
    <w:rsid w:val="00971893"/>
    <w:rsid w:val="00972D6F"/>
    <w:rsid w:val="00974B22"/>
    <w:rsid w:val="00976DAB"/>
    <w:rsid w:val="009821CB"/>
    <w:rsid w:val="00983B89"/>
    <w:rsid w:val="00985122"/>
    <w:rsid w:val="009863AE"/>
    <w:rsid w:val="00993221"/>
    <w:rsid w:val="009A1F65"/>
    <w:rsid w:val="009A70F8"/>
    <w:rsid w:val="009C776C"/>
    <w:rsid w:val="009D5204"/>
    <w:rsid w:val="009D6FE5"/>
    <w:rsid w:val="009F70E6"/>
    <w:rsid w:val="00A0111C"/>
    <w:rsid w:val="00A14C15"/>
    <w:rsid w:val="00A158E1"/>
    <w:rsid w:val="00A219C6"/>
    <w:rsid w:val="00A4096B"/>
    <w:rsid w:val="00A54946"/>
    <w:rsid w:val="00A63B7B"/>
    <w:rsid w:val="00A74D62"/>
    <w:rsid w:val="00A93BF1"/>
    <w:rsid w:val="00AA49B9"/>
    <w:rsid w:val="00AC167D"/>
    <w:rsid w:val="00AE6675"/>
    <w:rsid w:val="00AE7DBF"/>
    <w:rsid w:val="00B003F4"/>
    <w:rsid w:val="00B026ED"/>
    <w:rsid w:val="00B1356D"/>
    <w:rsid w:val="00B2185E"/>
    <w:rsid w:val="00B34DFA"/>
    <w:rsid w:val="00B41C22"/>
    <w:rsid w:val="00B662E6"/>
    <w:rsid w:val="00B81F14"/>
    <w:rsid w:val="00BC2345"/>
    <w:rsid w:val="00BD5136"/>
    <w:rsid w:val="00BF4D22"/>
    <w:rsid w:val="00C03DA7"/>
    <w:rsid w:val="00C14174"/>
    <w:rsid w:val="00C15120"/>
    <w:rsid w:val="00C32CDD"/>
    <w:rsid w:val="00C34B08"/>
    <w:rsid w:val="00C402B3"/>
    <w:rsid w:val="00C46F42"/>
    <w:rsid w:val="00C63C9E"/>
    <w:rsid w:val="00C87799"/>
    <w:rsid w:val="00C91FB1"/>
    <w:rsid w:val="00C96594"/>
    <w:rsid w:val="00C97789"/>
    <w:rsid w:val="00CA6B7A"/>
    <w:rsid w:val="00CB4D98"/>
    <w:rsid w:val="00CD0848"/>
    <w:rsid w:val="00CE66A8"/>
    <w:rsid w:val="00CF18AB"/>
    <w:rsid w:val="00D03C06"/>
    <w:rsid w:val="00D15C70"/>
    <w:rsid w:val="00D20A58"/>
    <w:rsid w:val="00D24A43"/>
    <w:rsid w:val="00D257E4"/>
    <w:rsid w:val="00D504E6"/>
    <w:rsid w:val="00D722D5"/>
    <w:rsid w:val="00D80975"/>
    <w:rsid w:val="00D848A6"/>
    <w:rsid w:val="00D86EFA"/>
    <w:rsid w:val="00D920DC"/>
    <w:rsid w:val="00D92EB6"/>
    <w:rsid w:val="00DA6D6D"/>
    <w:rsid w:val="00DB309C"/>
    <w:rsid w:val="00DC4C34"/>
    <w:rsid w:val="00DE119A"/>
    <w:rsid w:val="00DF3D58"/>
    <w:rsid w:val="00DF69EC"/>
    <w:rsid w:val="00E000E3"/>
    <w:rsid w:val="00E165B8"/>
    <w:rsid w:val="00E17DC4"/>
    <w:rsid w:val="00E60C81"/>
    <w:rsid w:val="00E704F8"/>
    <w:rsid w:val="00E7124D"/>
    <w:rsid w:val="00E97AD9"/>
    <w:rsid w:val="00EA515B"/>
    <w:rsid w:val="00EB0A96"/>
    <w:rsid w:val="00EB0C38"/>
    <w:rsid w:val="00ED0606"/>
    <w:rsid w:val="00EF3499"/>
    <w:rsid w:val="00EF5208"/>
    <w:rsid w:val="00F212BB"/>
    <w:rsid w:val="00F43D54"/>
    <w:rsid w:val="00F5785B"/>
    <w:rsid w:val="00F60D39"/>
    <w:rsid w:val="00F655F2"/>
    <w:rsid w:val="00F67A40"/>
    <w:rsid w:val="00F700CD"/>
    <w:rsid w:val="00F77A25"/>
    <w:rsid w:val="00F81120"/>
    <w:rsid w:val="00F83FE8"/>
    <w:rsid w:val="00F95B75"/>
    <w:rsid w:val="00FA4A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36F21"/>
  <w15:chartTrackingRefBased/>
  <w15:docId w15:val="{4117A9CE-A0D2-4CB6-9173-1AF00E7D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5C6"/>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C776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C776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C776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C776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C776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C776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C776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C776C"/>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5975C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975C6"/>
    <w:rPr>
      <w:rFonts w:ascii="Palatino Linotype" w:hAnsi="Palatino Linotype"/>
      <w:noProof/>
      <w:color w:val="000000"/>
      <w:szCs w:val="18"/>
    </w:rPr>
  </w:style>
  <w:style w:type="paragraph" w:styleId="Header">
    <w:name w:val="header"/>
    <w:basedOn w:val="Normal"/>
    <w:link w:val="HeaderChar"/>
    <w:uiPriority w:val="99"/>
    <w:rsid w:val="005975C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975C6"/>
    <w:rPr>
      <w:rFonts w:ascii="Palatino Linotype" w:hAnsi="Palatino Linotype"/>
      <w:noProof/>
      <w:color w:val="000000"/>
      <w:szCs w:val="18"/>
    </w:rPr>
  </w:style>
  <w:style w:type="paragraph" w:customStyle="1" w:styleId="MDPIheaderjournallogo">
    <w:name w:val="MDPI_header_journal_logo"/>
    <w:qFormat/>
    <w:rsid w:val="009C776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C776C"/>
    <w:pPr>
      <w:ind w:firstLine="0"/>
    </w:pPr>
  </w:style>
  <w:style w:type="paragraph" w:customStyle="1" w:styleId="MDPI31text">
    <w:name w:val="MDPI_3.1_text"/>
    <w:link w:val="MDPI31textChar"/>
    <w:qFormat/>
    <w:rsid w:val="009C776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MDPI31textChar">
    <w:name w:val="MDPI_3.1_text Char"/>
    <w:basedOn w:val="DefaultParagraphFont"/>
    <w:link w:val="MDPI31text"/>
    <w:rsid w:val="00DB309C"/>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C776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C776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C776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C776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C776C"/>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C776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C776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C776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C776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9C776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C776C"/>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C776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C776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C776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C776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9C776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C776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C776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C776C"/>
    <w:pPr>
      <w:numPr>
        <w:numId w:val="2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975C6"/>
    <w:rPr>
      <w:rFonts w:cs="Tahoma"/>
      <w:szCs w:val="18"/>
    </w:rPr>
  </w:style>
  <w:style w:type="character" w:customStyle="1" w:styleId="BalloonTextChar">
    <w:name w:val="Balloon Text Char"/>
    <w:link w:val="BalloonText"/>
    <w:uiPriority w:val="99"/>
    <w:rsid w:val="005975C6"/>
    <w:rPr>
      <w:rFonts w:ascii="Palatino Linotype" w:hAnsi="Palatino Linotype" w:cs="Tahoma"/>
      <w:noProof/>
      <w:color w:val="000000"/>
      <w:szCs w:val="18"/>
    </w:rPr>
  </w:style>
  <w:style w:type="character" w:styleId="LineNumber">
    <w:name w:val="line number"/>
    <w:uiPriority w:val="99"/>
    <w:rsid w:val="0012585D"/>
    <w:rPr>
      <w:rFonts w:ascii="Palatino Linotype" w:hAnsi="Palatino Linotype"/>
      <w:sz w:val="16"/>
    </w:rPr>
  </w:style>
  <w:style w:type="table" w:customStyle="1" w:styleId="MDPI41threelinetable">
    <w:name w:val="MDPI_4.1_three_line_table"/>
    <w:basedOn w:val="TableNormal"/>
    <w:uiPriority w:val="99"/>
    <w:rsid w:val="009C776C"/>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975C6"/>
    <w:rPr>
      <w:color w:val="0000FF"/>
      <w:u w:val="single"/>
    </w:rPr>
  </w:style>
  <w:style w:type="character" w:customStyle="1" w:styleId="UnresolvedMention1">
    <w:name w:val="Unresolved Mention1"/>
    <w:uiPriority w:val="99"/>
    <w:semiHidden/>
    <w:unhideWhenUsed/>
    <w:rsid w:val="00CA6B7A"/>
    <w:rPr>
      <w:color w:val="605E5C"/>
      <w:shd w:val="clear" w:color="auto" w:fill="E1DFDD"/>
    </w:rPr>
  </w:style>
  <w:style w:type="table" w:styleId="TableGrid">
    <w:name w:val="Table Grid"/>
    <w:basedOn w:val="TableNormal"/>
    <w:uiPriority w:val="59"/>
    <w:rsid w:val="005975C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86E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C776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C776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C776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9C776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C776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C776C"/>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9C776C"/>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9C776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C776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C776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C776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C776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C776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C776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C776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C776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9C776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C776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975C6"/>
  </w:style>
  <w:style w:type="paragraph" w:styleId="Bibliography">
    <w:name w:val="Bibliography"/>
    <w:basedOn w:val="Normal"/>
    <w:next w:val="Normal"/>
    <w:uiPriority w:val="37"/>
    <w:semiHidden/>
    <w:unhideWhenUsed/>
    <w:rsid w:val="005975C6"/>
  </w:style>
  <w:style w:type="paragraph" w:styleId="BodyText">
    <w:name w:val="Body Text"/>
    <w:link w:val="BodyTextChar"/>
    <w:rsid w:val="005975C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5975C6"/>
    <w:rPr>
      <w:rFonts w:ascii="Palatino Linotype" w:hAnsi="Palatino Linotype"/>
      <w:color w:val="000000"/>
      <w:sz w:val="24"/>
      <w:lang w:eastAsia="de-DE"/>
    </w:rPr>
  </w:style>
  <w:style w:type="character" w:styleId="CommentReference">
    <w:name w:val="annotation reference"/>
    <w:rsid w:val="005975C6"/>
    <w:rPr>
      <w:sz w:val="21"/>
      <w:szCs w:val="21"/>
    </w:rPr>
  </w:style>
  <w:style w:type="paragraph" w:styleId="CommentText">
    <w:name w:val="annotation text"/>
    <w:basedOn w:val="Normal"/>
    <w:link w:val="CommentTextChar"/>
    <w:rsid w:val="005975C6"/>
  </w:style>
  <w:style w:type="character" w:customStyle="1" w:styleId="CommentTextChar">
    <w:name w:val="Comment Text Char"/>
    <w:link w:val="CommentText"/>
    <w:rsid w:val="005975C6"/>
    <w:rPr>
      <w:rFonts w:ascii="Palatino Linotype" w:hAnsi="Palatino Linotype"/>
      <w:noProof/>
      <w:color w:val="000000"/>
    </w:rPr>
  </w:style>
  <w:style w:type="paragraph" w:styleId="CommentSubject">
    <w:name w:val="annotation subject"/>
    <w:basedOn w:val="CommentText"/>
    <w:next w:val="CommentText"/>
    <w:link w:val="CommentSubjectChar"/>
    <w:rsid w:val="005975C6"/>
    <w:rPr>
      <w:b/>
      <w:bCs/>
    </w:rPr>
  </w:style>
  <w:style w:type="character" w:customStyle="1" w:styleId="CommentSubjectChar">
    <w:name w:val="Comment Subject Char"/>
    <w:link w:val="CommentSubject"/>
    <w:rsid w:val="005975C6"/>
    <w:rPr>
      <w:rFonts w:ascii="Palatino Linotype" w:hAnsi="Palatino Linotype"/>
      <w:b/>
      <w:bCs/>
      <w:noProof/>
      <w:color w:val="000000"/>
    </w:rPr>
  </w:style>
  <w:style w:type="character" w:styleId="EndnoteReference">
    <w:name w:val="endnote reference"/>
    <w:rsid w:val="005975C6"/>
    <w:rPr>
      <w:vertAlign w:val="superscript"/>
    </w:rPr>
  </w:style>
  <w:style w:type="paragraph" w:styleId="EndnoteText">
    <w:name w:val="endnote text"/>
    <w:basedOn w:val="Normal"/>
    <w:link w:val="EndnoteTextChar"/>
    <w:semiHidden/>
    <w:unhideWhenUsed/>
    <w:rsid w:val="005975C6"/>
    <w:pPr>
      <w:spacing w:line="240" w:lineRule="auto"/>
    </w:pPr>
  </w:style>
  <w:style w:type="character" w:customStyle="1" w:styleId="EndnoteTextChar">
    <w:name w:val="Endnote Text Char"/>
    <w:link w:val="EndnoteText"/>
    <w:semiHidden/>
    <w:rsid w:val="005975C6"/>
    <w:rPr>
      <w:rFonts w:ascii="Palatino Linotype" w:hAnsi="Palatino Linotype"/>
      <w:noProof/>
      <w:color w:val="000000"/>
    </w:rPr>
  </w:style>
  <w:style w:type="character" w:styleId="FollowedHyperlink">
    <w:name w:val="FollowedHyperlink"/>
    <w:rsid w:val="005975C6"/>
    <w:rPr>
      <w:color w:val="954F72"/>
      <w:u w:val="single"/>
    </w:rPr>
  </w:style>
  <w:style w:type="paragraph" w:styleId="FootnoteText">
    <w:name w:val="footnote text"/>
    <w:basedOn w:val="Normal"/>
    <w:link w:val="FootnoteTextChar"/>
    <w:semiHidden/>
    <w:unhideWhenUsed/>
    <w:rsid w:val="005975C6"/>
    <w:pPr>
      <w:spacing w:line="240" w:lineRule="auto"/>
    </w:pPr>
  </w:style>
  <w:style w:type="character" w:customStyle="1" w:styleId="FootnoteTextChar">
    <w:name w:val="Footnote Text Char"/>
    <w:link w:val="FootnoteText"/>
    <w:semiHidden/>
    <w:rsid w:val="005975C6"/>
    <w:rPr>
      <w:rFonts w:ascii="Palatino Linotype" w:hAnsi="Palatino Linotype"/>
      <w:noProof/>
      <w:color w:val="000000"/>
    </w:rPr>
  </w:style>
  <w:style w:type="paragraph" w:styleId="NormalWeb">
    <w:name w:val="Normal (Web)"/>
    <w:basedOn w:val="Normal"/>
    <w:uiPriority w:val="99"/>
    <w:rsid w:val="005975C6"/>
    <w:rPr>
      <w:szCs w:val="24"/>
    </w:rPr>
  </w:style>
  <w:style w:type="paragraph" w:customStyle="1" w:styleId="MsoFootnoteText0">
    <w:name w:val="MsoFootnoteText"/>
    <w:basedOn w:val="NormalWeb"/>
    <w:qFormat/>
    <w:rsid w:val="005975C6"/>
    <w:rPr>
      <w:rFonts w:ascii="Times New Roman" w:hAnsi="Times New Roman"/>
    </w:rPr>
  </w:style>
  <w:style w:type="character" w:styleId="PageNumber">
    <w:name w:val="page number"/>
    <w:rsid w:val="005975C6"/>
  </w:style>
  <w:style w:type="character" w:styleId="PlaceholderText">
    <w:name w:val="Placeholder Text"/>
    <w:uiPriority w:val="99"/>
    <w:semiHidden/>
    <w:rsid w:val="005975C6"/>
    <w:rPr>
      <w:color w:val="808080"/>
    </w:rPr>
  </w:style>
  <w:style w:type="paragraph" w:customStyle="1" w:styleId="MDPI71FootNotes">
    <w:name w:val="MDPI_7.1_FootNotes"/>
    <w:qFormat/>
    <w:rsid w:val="009C776C"/>
    <w:pPr>
      <w:numPr>
        <w:numId w:val="26"/>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DB309C"/>
    <w:pPr>
      <w:jc w:val="center"/>
    </w:pPr>
    <w:rPr>
      <w:rFonts w:eastAsia="Times New Roman"/>
      <w:sz w:val="18"/>
      <w:szCs w:val="22"/>
      <w:lang w:val="en-GB" w:eastAsia="de-DE" w:bidi="en-US"/>
    </w:rPr>
  </w:style>
  <w:style w:type="character" w:customStyle="1" w:styleId="EndNoteBibliographyTitleChar">
    <w:name w:val="EndNote Bibliography Title Char"/>
    <w:basedOn w:val="MDPI31textChar"/>
    <w:link w:val="EndNoteBibliographyTitle"/>
    <w:rsid w:val="00DB309C"/>
    <w:rPr>
      <w:rFonts w:ascii="Palatino Linotype" w:eastAsia="Times New Roman" w:hAnsi="Palatino Linotype"/>
      <w:noProof/>
      <w:snapToGrid/>
      <w:color w:val="000000"/>
      <w:sz w:val="18"/>
      <w:szCs w:val="22"/>
      <w:lang w:val="en-GB" w:eastAsia="de-DE" w:bidi="en-US"/>
    </w:rPr>
  </w:style>
  <w:style w:type="paragraph" w:customStyle="1" w:styleId="EndNoteBibliography">
    <w:name w:val="EndNote Bibliography"/>
    <w:basedOn w:val="Normal"/>
    <w:link w:val="EndNoteBibliographyChar"/>
    <w:rsid w:val="00DB309C"/>
    <w:pPr>
      <w:spacing w:line="240" w:lineRule="atLeast"/>
    </w:pPr>
    <w:rPr>
      <w:rFonts w:eastAsia="Times New Roman"/>
      <w:sz w:val="18"/>
      <w:szCs w:val="22"/>
      <w:lang w:val="en-GB" w:eastAsia="de-DE" w:bidi="en-US"/>
    </w:rPr>
  </w:style>
  <w:style w:type="character" w:customStyle="1" w:styleId="EndNoteBibliographyChar">
    <w:name w:val="EndNote Bibliography Char"/>
    <w:basedOn w:val="MDPI31textChar"/>
    <w:link w:val="EndNoteBibliography"/>
    <w:rsid w:val="00DB309C"/>
    <w:rPr>
      <w:rFonts w:ascii="Palatino Linotype" w:eastAsia="Times New Roman" w:hAnsi="Palatino Linotype"/>
      <w:noProof/>
      <w:snapToGrid/>
      <w:color w:val="000000"/>
      <w:sz w:val="18"/>
      <w:szCs w:val="22"/>
      <w:lang w:val="en-GB" w:eastAsia="de-DE" w:bidi="en-US"/>
    </w:rPr>
  </w:style>
  <w:style w:type="paragraph" w:styleId="NoSpacing">
    <w:name w:val="No Spacing"/>
    <w:uiPriority w:val="1"/>
    <w:qFormat/>
    <w:rsid w:val="00DB309C"/>
    <w:pPr>
      <w:widowControl w:val="0"/>
      <w:jc w:val="both"/>
    </w:pPr>
    <w:rPr>
      <w:rFonts w:ascii="Times New Roman" w:eastAsia="Times New Roman" w:hAnsi="Times New Roman"/>
      <w:kern w:val="2"/>
      <w:sz w:val="24"/>
      <w:szCs w:val="24"/>
    </w:rPr>
  </w:style>
  <w:style w:type="character" w:styleId="UnresolvedMention">
    <w:name w:val="Unresolved Mention"/>
    <w:basedOn w:val="DefaultParagraphFont"/>
    <w:uiPriority w:val="99"/>
    <w:semiHidden/>
    <w:unhideWhenUsed/>
    <w:rsid w:val="00C46F42"/>
    <w:rPr>
      <w:color w:val="605E5C"/>
      <w:shd w:val="clear" w:color="auto" w:fill="E1DFDD"/>
    </w:rPr>
  </w:style>
  <w:style w:type="paragraph" w:styleId="Revision">
    <w:name w:val="Revision"/>
    <w:hidden/>
    <w:uiPriority w:val="99"/>
    <w:semiHidden/>
    <w:rsid w:val="00C96594"/>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ukesm.ac.uk/cmip6/variant-id/" TargetMode="Externa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office.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fontTable" Target="fontTable.xml"/><Relationship Id="rId10" Type="http://schemas.openxmlformats.org/officeDocument/2006/relationships/hyperlink" Target="http://data.cma.c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tif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agriculture-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ustard\nwhomestd\My%20Documents\AAPapers\__sumbitted\Agriculture%20-%20MDPI\revision\Figur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25567085571256E-2"/>
          <c:y val="2.615750224126916E-2"/>
          <c:w val="0.81776020754028267"/>
          <c:h val="0.77672453468167357"/>
        </c:manualLayout>
      </c:layout>
      <c:barChart>
        <c:barDir val="col"/>
        <c:grouping val="clustered"/>
        <c:varyColors val="0"/>
        <c:ser>
          <c:idx val="2"/>
          <c:order val="2"/>
          <c:tx>
            <c:strRef>
              <c:f>Sheet1!$E$1</c:f>
              <c:strCache>
                <c:ptCount val="1"/>
                <c:pt idx="0">
                  <c:v>Precipitation</c:v>
                </c:pt>
              </c:strCache>
            </c:strRef>
          </c:tx>
          <c:spPr>
            <a:solidFill>
              <a:schemeClr val="tx1"/>
            </a:solidFill>
            <a:ln w="6350">
              <a:noFill/>
            </a:ln>
            <a:effectLst/>
          </c:spPr>
          <c:invertIfNegative val="0"/>
          <c:cat>
            <c:strRef>
              <c:f>Sheet1!$B$2:$B$241</c:f>
              <c:strCache>
                <c:ptCount val="240"/>
                <c:pt idx="0">
                  <c:v>1985-01</c:v>
                </c:pt>
                <c:pt idx="1">
                  <c:v>1985-02</c:v>
                </c:pt>
                <c:pt idx="2">
                  <c:v>1985-03</c:v>
                </c:pt>
                <c:pt idx="3">
                  <c:v>1985-04</c:v>
                </c:pt>
                <c:pt idx="4">
                  <c:v>1985-05</c:v>
                </c:pt>
                <c:pt idx="5">
                  <c:v>1985-06</c:v>
                </c:pt>
                <c:pt idx="6">
                  <c:v>1985-07</c:v>
                </c:pt>
                <c:pt idx="7">
                  <c:v>1985-08</c:v>
                </c:pt>
                <c:pt idx="8">
                  <c:v>1985-09</c:v>
                </c:pt>
                <c:pt idx="9">
                  <c:v>1985-10</c:v>
                </c:pt>
                <c:pt idx="10">
                  <c:v>1985-11</c:v>
                </c:pt>
                <c:pt idx="11">
                  <c:v>1985-12</c:v>
                </c:pt>
                <c:pt idx="12">
                  <c:v>1986-01</c:v>
                </c:pt>
                <c:pt idx="13">
                  <c:v>1986-02</c:v>
                </c:pt>
                <c:pt idx="14">
                  <c:v>1986-03</c:v>
                </c:pt>
                <c:pt idx="15">
                  <c:v>1986-04</c:v>
                </c:pt>
                <c:pt idx="16">
                  <c:v>1986-05</c:v>
                </c:pt>
                <c:pt idx="17">
                  <c:v>1986-06</c:v>
                </c:pt>
                <c:pt idx="18">
                  <c:v>1986-07</c:v>
                </c:pt>
                <c:pt idx="19">
                  <c:v>1986-08</c:v>
                </c:pt>
                <c:pt idx="20">
                  <c:v>1986-09</c:v>
                </c:pt>
                <c:pt idx="21">
                  <c:v>1986-10</c:v>
                </c:pt>
                <c:pt idx="22">
                  <c:v>1986-11</c:v>
                </c:pt>
                <c:pt idx="23">
                  <c:v>1986-12</c:v>
                </c:pt>
                <c:pt idx="24">
                  <c:v>1987-01</c:v>
                </c:pt>
                <c:pt idx="25">
                  <c:v>1987-02</c:v>
                </c:pt>
                <c:pt idx="26">
                  <c:v>1987-03</c:v>
                </c:pt>
                <c:pt idx="27">
                  <c:v>1987-04</c:v>
                </c:pt>
                <c:pt idx="28">
                  <c:v>1987-05</c:v>
                </c:pt>
                <c:pt idx="29">
                  <c:v>1987-06</c:v>
                </c:pt>
                <c:pt idx="30">
                  <c:v>1987-07</c:v>
                </c:pt>
                <c:pt idx="31">
                  <c:v>1987-08</c:v>
                </c:pt>
                <c:pt idx="32">
                  <c:v>1987-09</c:v>
                </c:pt>
                <c:pt idx="33">
                  <c:v>1987-10</c:v>
                </c:pt>
                <c:pt idx="34">
                  <c:v>1987-11</c:v>
                </c:pt>
                <c:pt idx="35">
                  <c:v>1987-12</c:v>
                </c:pt>
                <c:pt idx="36">
                  <c:v>1988-01</c:v>
                </c:pt>
                <c:pt idx="37">
                  <c:v>1988-02</c:v>
                </c:pt>
                <c:pt idx="38">
                  <c:v>1988-03</c:v>
                </c:pt>
                <c:pt idx="39">
                  <c:v>1988-04</c:v>
                </c:pt>
                <c:pt idx="40">
                  <c:v>1988-05</c:v>
                </c:pt>
                <c:pt idx="41">
                  <c:v>1988-06</c:v>
                </c:pt>
                <c:pt idx="42">
                  <c:v>1988-07</c:v>
                </c:pt>
                <c:pt idx="43">
                  <c:v>1988-08</c:v>
                </c:pt>
                <c:pt idx="44">
                  <c:v>1988-09</c:v>
                </c:pt>
                <c:pt idx="45">
                  <c:v>1988-10</c:v>
                </c:pt>
                <c:pt idx="46">
                  <c:v>1988-11</c:v>
                </c:pt>
                <c:pt idx="47">
                  <c:v>1988-12</c:v>
                </c:pt>
                <c:pt idx="48">
                  <c:v>1989-01</c:v>
                </c:pt>
                <c:pt idx="49">
                  <c:v>1989-02</c:v>
                </c:pt>
                <c:pt idx="50">
                  <c:v>1989-03</c:v>
                </c:pt>
                <c:pt idx="51">
                  <c:v>1989-04</c:v>
                </c:pt>
                <c:pt idx="52">
                  <c:v>1989-05</c:v>
                </c:pt>
                <c:pt idx="53">
                  <c:v>1989-06</c:v>
                </c:pt>
                <c:pt idx="54">
                  <c:v>1989-07</c:v>
                </c:pt>
                <c:pt idx="55">
                  <c:v>1989-08</c:v>
                </c:pt>
                <c:pt idx="56">
                  <c:v>1989-09</c:v>
                </c:pt>
                <c:pt idx="57">
                  <c:v>1989-10</c:v>
                </c:pt>
                <c:pt idx="58">
                  <c:v>1989-11</c:v>
                </c:pt>
                <c:pt idx="59">
                  <c:v>1989-12</c:v>
                </c:pt>
                <c:pt idx="60">
                  <c:v>1990-01</c:v>
                </c:pt>
                <c:pt idx="61">
                  <c:v>1990-02</c:v>
                </c:pt>
                <c:pt idx="62">
                  <c:v>1990-03</c:v>
                </c:pt>
                <c:pt idx="63">
                  <c:v>1990-04</c:v>
                </c:pt>
                <c:pt idx="64">
                  <c:v>1990-05</c:v>
                </c:pt>
                <c:pt idx="65">
                  <c:v>1990-06</c:v>
                </c:pt>
                <c:pt idx="66">
                  <c:v>1990-07</c:v>
                </c:pt>
                <c:pt idx="67">
                  <c:v>1990-08</c:v>
                </c:pt>
                <c:pt idx="68">
                  <c:v>1990-09</c:v>
                </c:pt>
                <c:pt idx="69">
                  <c:v>1990-10</c:v>
                </c:pt>
                <c:pt idx="70">
                  <c:v>1990-11</c:v>
                </c:pt>
                <c:pt idx="71">
                  <c:v>1990-12</c:v>
                </c:pt>
                <c:pt idx="72">
                  <c:v>1991-01</c:v>
                </c:pt>
                <c:pt idx="73">
                  <c:v>1991-02</c:v>
                </c:pt>
                <c:pt idx="74">
                  <c:v>1991-03</c:v>
                </c:pt>
                <c:pt idx="75">
                  <c:v>1991-04</c:v>
                </c:pt>
                <c:pt idx="76">
                  <c:v>1991-05</c:v>
                </c:pt>
                <c:pt idx="77">
                  <c:v>1991-06</c:v>
                </c:pt>
                <c:pt idx="78">
                  <c:v>1991-07</c:v>
                </c:pt>
                <c:pt idx="79">
                  <c:v>1991-08</c:v>
                </c:pt>
                <c:pt idx="80">
                  <c:v>1991-09</c:v>
                </c:pt>
                <c:pt idx="81">
                  <c:v>1991-10</c:v>
                </c:pt>
                <c:pt idx="82">
                  <c:v>1991-11</c:v>
                </c:pt>
                <c:pt idx="83">
                  <c:v>1991-12</c:v>
                </c:pt>
                <c:pt idx="84">
                  <c:v>1992-01</c:v>
                </c:pt>
                <c:pt idx="85">
                  <c:v>1992-02</c:v>
                </c:pt>
                <c:pt idx="86">
                  <c:v>1992-03</c:v>
                </c:pt>
                <c:pt idx="87">
                  <c:v>1992-04</c:v>
                </c:pt>
                <c:pt idx="88">
                  <c:v>1992-05</c:v>
                </c:pt>
                <c:pt idx="89">
                  <c:v>1992-06</c:v>
                </c:pt>
                <c:pt idx="90">
                  <c:v>1992-07</c:v>
                </c:pt>
                <c:pt idx="91">
                  <c:v>1992-08</c:v>
                </c:pt>
                <c:pt idx="92">
                  <c:v>1992-09</c:v>
                </c:pt>
                <c:pt idx="93">
                  <c:v>1992-10</c:v>
                </c:pt>
                <c:pt idx="94">
                  <c:v>1992-11</c:v>
                </c:pt>
                <c:pt idx="95">
                  <c:v>1992-12</c:v>
                </c:pt>
                <c:pt idx="96">
                  <c:v>1993-01</c:v>
                </c:pt>
                <c:pt idx="97">
                  <c:v>1993-02</c:v>
                </c:pt>
                <c:pt idx="98">
                  <c:v>1993-03</c:v>
                </c:pt>
                <c:pt idx="99">
                  <c:v>1993-04</c:v>
                </c:pt>
                <c:pt idx="100">
                  <c:v>1993-05</c:v>
                </c:pt>
                <c:pt idx="101">
                  <c:v>1993-06</c:v>
                </c:pt>
                <c:pt idx="102">
                  <c:v>1993-07</c:v>
                </c:pt>
                <c:pt idx="103">
                  <c:v>1993-08</c:v>
                </c:pt>
                <c:pt idx="104">
                  <c:v>1993-09</c:v>
                </c:pt>
                <c:pt idx="105">
                  <c:v>1993-10</c:v>
                </c:pt>
                <c:pt idx="106">
                  <c:v>1993-11</c:v>
                </c:pt>
                <c:pt idx="107">
                  <c:v>1993-12</c:v>
                </c:pt>
                <c:pt idx="108">
                  <c:v>1994-01</c:v>
                </c:pt>
                <c:pt idx="109">
                  <c:v>1994-02</c:v>
                </c:pt>
                <c:pt idx="110">
                  <c:v>1994-03</c:v>
                </c:pt>
                <c:pt idx="111">
                  <c:v>1994-04</c:v>
                </c:pt>
                <c:pt idx="112">
                  <c:v>1994-05</c:v>
                </c:pt>
                <c:pt idx="113">
                  <c:v>1994-06</c:v>
                </c:pt>
                <c:pt idx="114">
                  <c:v>1994-07</c:v>
                </c:pt>
                <c:pt idx="115">
                  <c:v>1994-08</c:v>
                </c:pt>
                <c:pt idx="116">
                  <c:v>1994-09</c:v>
                </c:pt>
                <c:pt idx="117">
                  <c:v>1994-10</c:v>
                </c:pt>
                <c:pt idx="118">
                  <c:v>1994-11</c:v>
                </c:pt>
                <c:pt idx="119">
                  <c:v>1994-12</c:v>
                </c:pt>
                <c:pt idx="120">
                  <c:v>1995-01</c:v>
                </c:pt>
                <c:pt idx="121">
                  <c:v>1995-02</c:v>
                </c:pt>
                <c:pt idx="122">
                  <c:v>1995-03</c:v>
                </c:pt>
                <c:pt idx="123">
                  <c:v>1995-04</c:v>
                </c:pt>
                <c:pt idx="124">
                  <c:v>1995-05</c:v>
                </c:pt>
                <c:pt idx="125">
                  <c:v>1995-06</c:v>
                </c:pt>
                <c:pt idx="126">
                  <c:v>1995-07</c:v>
                </c:pt>
                <c:pt idx="127">
                  <c:v>1995-08</c:v>
                </c:pt>
                <c:pt idx="128">
                  <c:v>1995-09</c:v>
                </c:pt>
                <c:pt idx="129">
                  <c:v>1995-10</c:v>
                </c:pt>
                <c:pt idx="130">
                  <c:v>1995-11</c:v>
                </c:pt>
                <c:pt idx="131">
                  <c:v>1995-12</c:v>
                </c:pt>
                <c:pt idx="132">
                  <c:v>1996-01</c:v>
                </c:pt>
                <c:pt idx="133">
                  <c:v>1996-02</c:v>
                </c:pt>
                <c:pt idx="134">
                  <c:v>1996-03</c:v>
                </c:pt>
                <c:pt idx="135">
                  <c:v>1996-04</c:v>
                </c:pt>
                <c:pt idx="136">
                  <c:v>1996-05</c:v>
                </c:pt>
                <c:pt idx="137">
                  <c:v>1996-06</c:v>
                </c:pt>
                <c:pt idx="138">
                  <c:v>1996-07</c:v>
                </c:pt>
                <c:pt idx="139">
                  <c:v>1996-08</c:v>
                </c:pt>
                <c:pt idx="140">
                  <c:v>1996-09</c:v>
                </c:pt>
                <c:pt idx="141">
                  <c:v>1996-10</c:v>
                </c:pt>
                <c:pt idx="142">
                  <c:v>1996-11</c:v>
                </c:pt>
                <c:pt idx="143">
                  <c:v>1996-12</c:v>
                </c:pt>
                <c:pt idx="144">
                  <c:v>1997-01</c:v>
                </c:pt>
                <c:pt idx="145">
                  <c:v>1997-02</c:v>
                </c:pt>
                <c:pt idx="146">
                  <c:v>1997-03</c:v>
                </c:pt>
                <c:pt idx="147">
                  <c:v>1997-04</c:v>
                </c:pt>
                <c:pt idx="148">
                  <c:v>1997-05</c:v>
                </c:pt>
                <c:pt idx="149">
                  <c:v>1997-06</c:v>
                </c:pt>
                <c:pt idx="150">
                  <c:v>1997-07</c:v>
                </c:pt>
                <c:pt idx="151">
                  <c:v>1997-08</c:v>
                </c:pt>
                <c:pt idx="152">
                  <c:v>1997-09</c:v>
                </c:pt>
                <c:pt idx="153">
                  <c:v>1997-10</c:v>
                </c:pt>
                <c:pt idx="154">
                  <c:v>1997-11</c:v>
                </c:pt>
                <c:pt idx="155">
                  <c:v>1997-12</c:v>
                </c:pt>
                <c:pt idx="156">
                  <c:v>1998-01</c:v>
                </c:pt>
                <c:pt idx="157">
                  <c:v>1998-02</c:v>
                </c:pt>
                <c:pt idx="158">
                  <c:v>1998-03</c:v>
                </c:pt>
                <c:pt idx="159">
                  <c:v>1998-04</c:v>
                </c:pt>
                <c:pt idx="160">
                  <c:v>1998-05</c:v>
                </c:pt>
                <c:pt idx="161">
                  <c:v>1998-06</c:v>
                </c:pt>
                <c:pt idx="162">
                  <c:v>1998-07</c:v>
                </c:pt>
                <c:pt idx="163">
                  <c:v>1998-08</c:v>
                </c:pt>
                <c:pt idx="164">
                  <c:v>1998-09</c:v>
                </c:pt>
                <c:pt idx="165">
                  <c:v>1998-10</c:v>
                </c:pt>
                <c:pt idx="166">
                  <c:v>1998-11</c:v>
                </c:pt>
                <c:pt idx="167">
                  <c:v>1998-12</c:v>
                </c:pt>
                <c:pt idx="168">
                  <c:v>1999-01</c:v>
                </c:pt>
                <c:pt idx="169">
                  <c:v>1999-02</c:v>
                </c:pt>
                <c:pt idx="170">
                  <c:v>1999-03</c:v>
                </c:pt>
                <c:pt idx="171">
                  <c:v>1999-04</c:v>
                </c:pt>
                <c:pt idx="172">
                  <c:v>1999-05</c:v>
                </c:pt>
                <c:pt idx="173">
                  <c:v>1999-06</c:v>
                </c:pt>
                <c:pt idx="174">
                  <c:v>1999-07</c:v>
                </c:pt>
                <c:pt idx="175">
                  <c:v>1999-08</c:v>
                </c:pt>
                <c:pt idx="176">
                  <c:v>1999-09</c:v>
                </c:pt>
                <c:pt idx="177">
                  <c:v>1999-10</c:v>
                </c:pt>
                <c:pt idx="178">
                  <c:v>1999-11</c:v>
                </c:pt>
                <c:pt idx="179">
                  <c:v>1999-12</c:v>
                </c:pt>
                <c:pt idx="180">
                  <c:v>2000-01</c:v>
                </c:pt>
                <c:pt idx="181">
                  <c:v>2000-02</c:v>
                </c:pt>
                <c:pt idx="182">
                  <c:v>2000-03</c:v>
                </c:pt>
                <c:pt idx="183">
                  <c:v>2000-04</c:v>
                </c:pt>
                <c:pt idx="184">
                  <c:v>2000-05</c:v>
                </c:pt>
                <c:pt idx="185">
                  <c:v>2000-06</c:v>
                </c:pt>
                <c:pt idx="186">
                  <c:v>2000-07</c:v>
                </c:pt>
                <c:pt idx="187">
                  <c:v>2000-08</c:v>
                </c:pt>
                <c:pt idx="188">
                  <c:v>2000-09</c:v>
                </c:pt>
                <c:pt idx="189">
                  <c:v>2000-10</c:v>
                </c:pt>
                <c:pt idx="190">
                  <c:v>2000-11</c:v>
                </c:pt>
                <c:pt idx="191">
                  <c:v>2000-12</c:v>
                </c:pt>
                <c:pt idx="192">
                  <c:v>2001-01</c:v>
                </c:pt>
                <c:pt idx="193">
                  <c:v>2001-02</c:v>
                </c:pt>
                <c:pt idx="194">
                  <c:v>2001-03</c:v>
                </c:pt>
                <c:pt idx="195">
                  <c:v>2001-04</c:v>
                </c:pt>
                <c:pt idx="196">
                  <c:v>2001-05</c:v>
                </c:pt>
                <c:pt idx="197">
                  <c:v>2001-06</c:v>
                </c:pt>
                <c:pt idx="198">
                  <c:v>2001-07</c:v>
                </c:pt>
                <c:pt idx="199">
                  <c:v>2001-08</c:v>
                </c:pt>
                <c:pt idx="200">
                  <c:v>2001-09</c:v>
                </c:pt>
                <c:pt idx="201">
                  <c:v>2001-10</c:v>
                </c:pt>
                <c:pt idx="202">
                  <c:v>2001-11</c:v>
                </c:pt>
                <c:pt idx="203">
                  <c:v>2001-12</c:v>
                </c:pt>
                <c:pt idx="204">
                  <c:v>2002-01</c:v>
                </c:pt>
                <c:pt idx="205">
                  <c:v>2002-02</c:v>
                </c:pt>
                <c:pt idx="206">
                  <c:v>2002-03</c:v>
                </c:pt>
                <c:pt idx="207">
                  <c:v>2002-04</c:v>
                </c:pt>
                <c:pt idx="208">
                  <c:v>2002-05</c:v>
                </c:pt>
                <c:pt idx="209">
                  <c:v>2002-06</c:v>
                </c:pt>
                <c:pt idx="210">
                  <c:v>2002-07</c:v>
                </c:pt>
                <c:pt idx="211">
                  <c:v>2002-08</c:v>
                </c:pt>
                <c:pt idx="212">
                  <c:v>2002-09</c:v>
                </c:pt>
                <c:pt idx="213">
                  <c:v>2002-10</c:v>
                </c:pt>
                <c:pt idx="214">
                  <c:v>2002-11</c:v>
                </c:pt>
                <c:pt idx="215">
                  <c:v>2002-12</c:v>
                </c:pt>
                <c:pt idx="216">
                  <c:v>2003-01</c:v>
                </c:pt>
                <c:pt idx="217">
                  <c:v>2003-02</c:v>
                </c:pt>
                <c:pt idx="218">
                  <c:v>2003-03</c:v>
                </c:pt>
                <c:pt idx="219">
                  <c:v>2003-04</c:v>
                </c:pt>
                <c:pt idx="220">
                  <c:v>2003-05</c:v>
                </c:pt>
                <c:pt idx="221">
                  <c:v>2003-06</c:v>
                </c:pt>
                <c:pt idx="222">
                  <c:v>2003-07</c:v>
                </c:pt>
                <c:pt idx="223">
                  <c:v>2003-08</c:v>
                </c:pt>
                <c:pt idx="224">
                  <c:v>2003-09</c:v>
                </c:pt>
                <c:pt idx="225">
                  <c:v>2003-10</c:v>
                </c:pt>
                <c:pt idx="226">
                  <c:v>2003-11</c:v>
                </c:pt>
                <c:pt idx="227">
                  <c:v>2003-12</c:v>
                </c:pt>
                <c:pt idx="228">
                  <c:v>2004-01</c:v>
                </c:pt>
                <c:pt idx="229">
                  <c:v>2004-02</c:v>
                </c:pt>
                <c:pt idx="230">
                  <c:v>2004-03</c:v>
                </c:pt>
                <c:pt idx="231">
                  <c:v>2004-04</c:v>
                </c:pt>
                <c:pt idx="232">
                  <c:v>2004-05</c:v>
                </c:pt>
                <c:pt idx="233">
                  <c:v>2004-06</c:v>
                </c:pt>
                <c:pt idx="234">
                  <c:v>2004-07</c:v>
                </c:pt>
                <c:pt idx="235">
                  <c:v>2004-08</c:v>
                </c:pt>
                <c:pt idx="236">
                  <c:v>2004-09</c:v>
                </c:pt>
                <c:pt idx="237">
                  <c:v>2004-10</c:v>
                </c:pt>
                <c:pt idx="238">
                  <c:v>2004-11</c:v>
                </c:pt>
                <c:pt idx="239">
                  <c:v>2004-12</c:v>
                </c:pt>
              </c:strCache>
            </c:strRef>
          </c:cat>
          <c:val>
            <c:numRef>
              <c:f>Sheet1!$E$2:$E$241</c:f>
              <c:numCache>
                <c:formatCode>General</c:formatCode>
                <c:ptCount val="240"/>
                <c:pt idx="0">
                  <c:v>4.3</c:v>
                </c:pt>
                <c:pt idx="1">
                  <c:v>2.8</c:v>
                </c:pt>
                <c:pt idx="2">
                  <c:v>11.1</c:v>
                </c:pt>
                <c:pt idx="3">
                  <c:v>37.700000000000003</c:v>
                </c:pt>
                <c:pt idx="4">
                  <c:v>117.1</c:v>
                </c:pt>
                <c:pt idx="5">
                  <c:v>50.7</c:v>
                </c:pt>
                <c:pt idx="6">
                  <c:v>50</c:v>
                </c:pt>
                <c:pt idx="7">
                  <c:v>75</c:v>
                </c:pt>
                <c:pt idx="8">
                  <c:v>98.4</c:v>
                </c:pt>
                <c:pt idx="9">
                  <c:v>88.4</c:v>
                </c:pt>
                <c:pt idx="10">
                  <c:v>0.3</c:v>
                </c:pt>
                <c:pt idx="11">
                  <c:v>0.7</c:v>
                </c:pt>
                <c:pt idx="12">
                  <c:v>0.9</c:v>
                </c:pt>
                <c:pt idx="13">
                  <c:v>3.1</c:v>
                </c:pt>
                <c:pt idx="14">
                  <c:v>27.1</c:v>
                </c:pt>
                <c:pt idx="15">
                  <c:v>25.8</c:v>
                </c:pt>
                <c:pt idx="16">
                  <c:v>14.9</c:v>
                </c:pt>
                <c:pt idx="17">
                  <c:v>119.3</c:v>
                </c:pt>
                <c:pt idx="18">
                  <c:v>103.5</c:v>
                </c:pt>
                <c:pt idx="19">
                  <c:v>61.7</c:v>
                </c:pt>
                <c:pt idx="20">
                  <c:v>37.5</c:v>
                </c:pt>
                <c:pt idx="21">
                  <c:v>32.799999999999997</c:v>
                </c:pt>
                <c:pt idx="22">
                  <c:v>14.3</c:v>
                </c:pt>
                <c:pt idx="23">
                  <c:v>7.7</c:v>
                </c:pt>
                <c:pt idx="24">
                  <c:v>0</c:v>
                </c:pt>
                <c:pt idx="25">
                  <c:v>9.5</c:v>
                </c:pt>
                <c:pt idx="26">
                  <c:v>33.1</c:v>
                </c:pt>
                <c:pt idx="27">
                  <c:v>21.9</c:v>
                </c:pt>
                <c:pt idx="28">
                  <c:v>79.2</c:v>
                </c:pt>
                <c:pt idx="29">
                  <c:v>79.3</c:v>
                </c:pt>
                <c:pt idx="30">
                  <c:v>84.3</c:v>
                </c:pt>
                <c:pt idx="31">
                  <c:v>102</c:v>
                </c:pt>
                <c:pt idx="32">
                  <c:v>47.1</c:v>
                </c:pt>
                <c:pt idx="33">
                  <c:v>55.5</c:v>
                </c:pt>
                <c:pt idx="34">
                  <c:v>36.700000000000003</c:v>
                </c:pt>
                <c:pt idx="35">
                  <c:v>0</c:v>
                </c:pt>
                <c:pt idx="36">
                  <c:v>2.4</c:v>
                </c:pt>
                <c:pt idx="37">
                  <c:v>24.1</c:v>
                </c:pt>
                <c:pt idx="38">
                  <c:v>53.6</c:v>
                </c:pt>
                <c:pt idx="39">
                  <c:v>40.299999999999997</c:v>
                </c:pt>
                <c:pt idx="40">
                  <c:v>48.9</c:v>
                </c:pt>
                <c:pt idx="41">
                  <c:v>58.9</c:v>
                </c:pt>
                <c:pt idx="42">
                  <c:v>202.4</c:v>
                </c:pt>
                <c:pt idx="43">
                  <c:v>246.7</c:v>
                </c:pt>
                <c:pt idx="44">
                  <c:v>67.099999999999994</c:v>
                </c:pt>
                <c:pt idx="45">
                  <c:v>46.6</c:v>
                </c:pt>
                <c:pt idx="46">
                  <c:v>0.5</c:v>
                </c:pt>
                <c:pt idx="47">
                  <c:v>5.4</c:v>
                </c:pt>
                <c:pt idx="48">
                  <c:v>17</c:v>
                </c:pt>
                <c:pt idx="49">
                  <c:v>25.4</c:v>
                </c:pt>
                <c:pt idx="50">
                  <c:v>20.3</c:v>
                </c:pt>
                <c:pt idx="51">
                  <c:v>58.6</c:v>
                </c:pt>
                <c:pt idx="52">
                  <c:v>18.899999999999999</c:v>
                </c:pt>
                <c:pt idx="53">
                  <c:v>75.400000000000006</c:v>
                </c:pt>
                <c:pt idx="54">
                  <c:v>83.9</c:v>
                </c:pt>
                <c:pt idx="55">
                  <c:v>114.6</c:v>
                </c:pt>
                <c:pt idx="56">
                  <c:v>86.5</c:v>
                </c:pt>
                <c:pt idx="57">
                  <c:v>20.3</c:v>
                </c:pt>
                <c:pt idx="58">
                  <c:v>27</c:v>
                </c:pt>
                <c:pt idx="59">
                  <c:v>8.4</c:v>
                </c:pt>
                <c:pt idx="60">
                  <c:v>9.1999999999999993</c:v>
                </c:pt>
                <c:pt idx="61">
                  <c:v>17</c:v>
                </c:pt>
                <c:pt idx="62">
                  <c:v>38.5</c:v>
                </c:pt>
                <c:pt idx="63">
                  <c:v>58.4</c:v>
                </c:pt>
                <c:pt idx="64">
                  <c:v>40.4</c:v>
                </c:pt>
                <c:pt idx="65">
                  <c:v>54</c:v>
                </c:pt>
                <c:pt idx="66">
                  <c:v>153</c:v>
                </c:pt>
                <c:pt idx="67">
                  <c:v>139.4</c:v>
                </c:pt>
                <c:pt idx="68">
                  <c:v>100.4</c:v>
                </c:pt>
                <c:pt idx="69">
                  <c:v>44.3</c:v>
                </c:pt>
                <c:pt idx="70">
                  <c:v>15.9</c:v>
                </c:pt>
                <c:pt idx="71">
                  <c:v>2.6</c:v>
                </c:pt>
                <c:pt idx="72">
                  <c:v>9.4</c:v>
                </c:pt>
                <c:pt idx="73">
                  <c:v>3.4</c:v>
                </c:pt>
                <c:pt idx="74">
                  <c:v>45.3</c:v>
                </c:pt>
                <c:pt idx="75">
                  <c:v>32.200000000000003</c:v>
                </c:pt>
                <c:pt idx="76">
                  <c:v>89.3</c:v>
                </c:pt>
                <c:pt idx="77">
                  <c:v>30.3</c:v>
                </c:pt>
                <c:pt idx="78">
                  <c:v>18.2</c:v>
                </c:pt>
                <c:pt idx="79">
                  <c:v>87.7</c:v>
                </c:pt>
                <c:pt idx="80">
                  <c:v>47.3</c:v>
                </c:pt>
                <c:pt idx="81">
                  <c:v>22.5</c:v>
                </c:pt>
                <c:pt idx="82">
                  <c:v>13.8</c:v>
                </c:pt>
                <c:pt idx="83">
                  <c:v>12.7</c:v>
                </c:pt>
                <c:pt idx="84">
                  <c:v>0</c:v>
                </c:pt>
                <c:pt idx="85">
                  <c:v>0.7</c:v>
                </c:pt>
                <c:pt idx="86">
                  <c:v>34.6</c:v>
                </c:pt>
                <c:pt idx="87">
                  <c:v>10.5</c:v>
                </c:pt>
                <c:pt idx="88">
                  <c:v>37.799999999999997</c:v>
                </c:pt>
                <c:pt idx="89">
                  <c:v>82.6</c:v>
                </c:pt>
                <c:pt idx="90">
                  <c:v>41.1</c:v>
                </c:pt>
                <c:pt idx="91">
                  <c:v>213.1</c:v>
                </c:pt>
                <c:pt idx="92">
                  <c:v>91.8</c:v>
                </c:pt>
                <c:pt idx="93">
                  <c:v>34</c:v>
                </c:pt>
                <c:pt idx="94">
                  <c:v>10.6</c:v>
                </c:pt>
                <c:pt idx="95">
                  <c:v>1.1000000000000001</c:v>
                </c:pt>
                <c:pt idx="96">
                  <c:v>7.4</c:v>
                </c:pt>
                <c:pt idx="97">
                  <c:v>14.4</c:v>
                </c:pt>
                <c:pt idx="98">
                  <c:v>51.6</c:v>
                </c:pt>
                <c:pt idx="99">
                  <c:v>9</c:v>
                </c:pt>
                <c:pt idx="100">
                  <c:v>56.8</c:v>
                </c:pt>
                <c:pt idx="101">
                  <c:v>85.8</c:v>
                </c:pt>
                <c:pt idx="102">
                  <c:v>139</c:v>
                </c:pt>
                <c:pt idx="103">
                  <c:v>93.9</c:v>
                </c:pt>
                <c:pt idx="104">
                  <c:v>34.1</c:v>
                </c:pt>
                <c:pt idx="105">
                  <c:v>60.3</c:v>
                </c:pt>
                <c:pt idx="106">
                  <c:v>20.6</c:v>
                </c:pt>
                <c:pt idx="107">
                  <c:v>0.4</c:v>
                </c:pt>
                <c:pt idx="108">
                  <c:v>5.7</c:v>
                </c:pt>
                <c:pt idx="109">
                  <c:v>12.1</c:v>
                </c:pt>
                <c:pt idx="110">
                  <c:v>19.600000000000001</c:v>
                </c:pt>
                <c:pt idx="111">
                  <c:v>83.1</c:v>
                </c:pt>
                <c:pt idx="112">
                  <c:v>9.4</c:v>
                </c:pt>
                <c:pt idx="113">
                  <c:v>97.8</c:v>
                </c:pt>
                <c:pt idx="114">
                  <c:v>82.6</c:v>
                </c:pt>
                <c:pt idx="115">
                  <c:v>20.7</c:v>
                </c:pt>
                <c:pt idx="116">
                  <c:v>36.9</c:v>
                </c:pt>
                <c:pt idx="117">
                  <c:v>69.900000000000006</c:v>
                </c:pt>
                <c:pt idx="118">
                  <c:v>24</c:v>
                </c:pt>
                <c:pt idx="119">
                  <c:v>17.2</c:v>
                </c:pt>
                <c:pt idx="120">
                  <c:v>3.4</c:v>
                </c:pt>
                <c:pt idx="121">
                  <c:v>2.7</c:v>
                </c:pt>
                <c:pt idx="122">
                  <c:v>8.6999999999999993</c:v>
                </c:pt>
                <c:pt idx="123">
                  <c:v>12.7</c:v>
                </c:pt>
                <c:pt idx="124">
                  <c:v>8.9</c:v>
                </c:pt>
                <c:pt idx="125">
                  <c:v>30.7</c:v>
                </c:pt>
                <c:pt idx="126">
                  <c:v>59</c:v>
                </c:pt>
                <c:pt idx="127">
                  <c:v>111.6</c:v>
                </c:pt>
                <c:pt idx="128">
                  <c:v>4.2</c:v>
                </c:pt>
                <c:pt idx="129">
                  <c:v>47.3</c:v>
                </c:pt>
                <c:pt idx="130">
                  <c:v>3.3</c:v>
                </c:pt>
                <c:pt idx="131">
                  <c:v>3.5</c:v>
                </c:pt>
                <c:pt idx="132">
                  <c:v>13.5</c:v>
                </c:pt>
                <c:pt idx="133">
                  <c:v>11.6</c:v>
                </c:pt>
                <c:pt idx="134">
                  <c:v>25.3</c:v>
                </c:pt>
                <c:pt idx="135">
                  <c:v>26.9</c:v>
                </c:pt>
                <c:pt idx="136">
                  <c:v>51.3</c:v>
                </c:pt>
                <c:pt idx="137">
                  <c:v>91</c:v>
                </c:pt>
                <c:pt idx="138">
                  <c:v>167.8</c:v>
                </c:pt>
                <c:pt idx="139">
                  <c:v>99.8</c:v>
                </c:pt>
                <c:pt idx="140">
                  <c:v>103.6</c:v>
                </c:pt>
                <c:pt idx="141">
                  <c:v>58.3</c:v>
                </c:pt>
                <c:pt idx="142">
                  <c:v>49</c:v>
                </c:pt>
                <c:pt idx="143">
                  <c:v>0</c:v>
                </c:pt>
                <c:pt idx="144">
                  <c:v>8.8000000000000007</c:v>
                </c:pt>
                <c:pt idx="145">
                  <c:v>18.899999999999999</c:v>
                </c:pt>
                <c:pt idx="146">
                  <c:v>19.399999999999999</c:v>
                </c:pt>
                <c:pt idx="147">
                  <c:v>45.6</c:v>
                </c:pt>
                <c:pt idx="148">
                  <c:v>14.1</c:v>
                </c:pt>
                <c:pt idx="149">
                  <c:v>9.1999999999999993</c:v>
                </c:pt>
                <c:pt idx="150">
                  <c:v>88.2</c:v>
                </c:pt>
                <c:pt idx="151">
                  <c:v>83.8</c:v>
                </c:pt>
                <c:pt idx="152">
                  <c:v>97.3</c:v>
                </c:pt>
                <c:pt idx="153">
                  <c:v>14</c:v>
                </c:pt>
                <c:pt idx="154">
                  <c:v>22.2</c:v>
                </c:pt>
                <c:pt idx="155">
                  <c:v>0.7</c:v>
                </c:pt>
                <c:pt idx="156">
                  <c:v>4.8</c:v>
                </c:pt>
                <c:pt idx="157">
                  <c:v>1</c:v>
                </c:pt>
                <c:pt idx="158">
                  <c:v>35.799999999999997</c:v>
                </c:pt>
                <c:pt idx="159">
                  <c:v>82.2</c:v>
                </c:pt>
                <c:pt idx="160">
                  <c:v>130.4</c:v>
                </c:pt>
                <c:pt idx="161">
                  <c:v>35.799999999999997</c:v>
                </c:pt>
                <c:pt idx="162">
                  <c:v>160.5</c:v>
                </c:pt>
                <c:pt idx="163">
                  <c:v>140.69999999999999</c:v>
                </c:pt>
                <c:pt idx="164">
                  <c:v>26.6</c:v>
                </c:pt>
                <c:pt idx="165">
                  <c:v>37.200000000000003</c:v>
                </c:pt>
                <c:pt idx="166">
                  <c:v>0</c:v>
                </c:pt>
                <c:pt idx="167">
                  <c:v>0.1</c:v>
                </c:pt>
                <c:pt idx="168">
                  <c:v>0.2</c:v>
                </c:pt>
                <c:pt idx="169">
                  <c:v>0</c:v>
                </c:pt>
                <c:pt idx="170">
                  <c:v>15.6</c:v>
                </c:pt>
                <c:pt idx="171">
                  <c:v>43.4</c:v>
                </c:pt>
                <c:pt idx="172">
                  <c:v>88.7</c:v>
                </c:pt>
                <c:pt idx="173">
                  <c:v>61.4</c:v>
                </c:pt>
                <c:pt idx="174">
                  <c:v>144.80000000000001</c:v>
                </c:pt>
                <c:pt idx="175">
                  <c:v>17.399999999999999</c:v>
                </c:pt>
                <c:pt idx="176">
                  <c:v>38.6</c:v>
                </c:pt>
                <c:pt idx="177">
                  <c:v>81.2</c:v>
                </c:pt>
                <c:pt idx="178">
                  <c:v>12.7</c:v>
                </c:pt>
                <c:pt idx="179">
                  <c:v>3.1</c:v>
                </c:pt>
                <c:pt idx="180">
                  <c:v>15.3</c:v>
                </c:pt>
                <c:pt idx="181">
                  <c:v>8.6999999999999993</c:v>
                </c:pt>
                <c:pt idx="182">
                  <c:v>5.3</c:v>
                </c:pt>
                <c:pt idx="183">
                  <c:v>18</c:v>
                </c:pt>
                <c:pt idx="184">
                  <c:v>28.6</c:v>
                </c:pt>
                <c:pt idx="185">
                  <c:v>194.7</c:v>
                </c:pt>
                <c:pt idx="186">
                  <c:v>15.3</c:v>
                </c:pt>
                <c:pt idx="187">
                  <c:v>83.6</c:v>
                </c:pt>
                <c:pt idx="188">
                  <c:v>53.5</c:v>
                </c:pt>
                <c:pt idx="189">
                  <c:v>102.5</c:v>
                </c:pt>
                <c:pt idx="190">
                  <c:v>29.5</c:v>
                </c:pt>
                <c:pt idx="191">
                  <c:v>2.1</c:v>
                </c:pt>
                <c:pt idx="192">
                  <c:v>17.100000000000001</c:v>
                </c:pt>
                <c:pt idx="193">
                  <c:v>14.7</c:v>
                </c:pt>
                <c:pt idx="194">
                  <c:v>1.7</c:v>
                </c:pt>
                <c:pt idx="195">
                  <c:v>48.5</c:v>
                </c:pt>
                <c:pt idx="196">
                  <c:v>3.5</c:v>
                </c:pt>
                <c:pt idx="197">
                  <c:v>63.8</c:v>
                </c:pt>
                <c:pt idx="198">
                  <c:v>59.5</c:v>
                </c:pt>
                <c:pt idx="199">
                  <c:v>61.3</c:v>
                </c:pt>
                <c:pt idx="200">
                  <c:v>192.7</c:v>
                </c:pt>
                <c:pt idx="201">
                  <c:v>33.9</c:v>
                </c:pt>
                <c:pt idx="202">
                  <c:v>6</c:v>
                </c:pt>
                <c:pt idx="203">
                  <c:v>6.7</c:v>
                </c:pt>
                <c:pt idx="204">
                  <c:v>8.8000000000000007</c:v>
                </c:pt>
                <c:pt idx="205">
                  <c:v>8.3000000000000007</c:v>
                </c:pt>
                <c:pt idx="206">
                  <c:v>18.7</c:v>
                </c:pt>
                <c:pt idx="207">
                  <c:v>41.6</c:v>
                </c:pt>
                <c:pt idx="208">
                  <c:v>104</c:v>
                </c:pt>
                <c:pt idx="209">
                  <c:v>133.1</c:v>
                </c:pt>
                <c:pt idx="210">
                  <c:v>42.3</c:v>
                </c:pt>
                <c:pt idx="211">
                  <c:v>50.8</c:v>
                </c:pt>
                <c:pt idx="212">
                  <c:v>91.5</c:v>
                </c:pt>
                <c:pt idx="213">
                  <c:v>39.700000000000003</c:v>
                </c:pt>
                <c:pt idx="214">
                  <c:v>4.9000000000000004</c:v>
                </c:pt>
                <c:pt idx="215">
                  <c:v>18.399999999999999</c:v>
                </c:pt>
                <c:pt idx="216">
                  <c:v>12.5</c:v>
                </c:pt>
                <c:pt idx="217">
                  <c:v>5.4</c:v>
                </c:pt>
                <c:pt idx="218">
                  <c:v>22.5</c:v>
                </c:pt>
                <c:pt idx="219">
                  <c:v>37.200000000000003</c:v>
                </c:pt>
                <c:pt idx="220">
                  <c:v>38.4</c:v>
                </c:pt>
                <c:pt idx="221">
                  <c:v>78.099999999999994</c:v>
                </c:pt>
                <c:pt idx="222">
                  <c:v>153.9</c:v>
                </c:pt>
                <c:pt idx="223">
                  <c:v>312</c:v>
                </c:pt>
                <c:pt idx="224">
                  <c:v>142.9</c:v>
                </c:pt>
                <c:pt idx="225">
                  <c:v>114.6</c:v>
                </c:pt>
                <c:pt idx="226">
                  <c:v>30.7</c:v>
                </c:pt>
                <c:pt idx="227">
                  <c:v>6.1</c:v>
                </c:pt>
                <c:pt idx="228">
                  <c:v>3.5</c:v>
                </c:pt>
                <c:pt idx="229">
                  <c:v>10</c:v>
                </c:pt>
                <c:pt idx="230">
                  <c:v>16.600000000000001</c:v>
                </c:pt>
                <c:pt idx="231">
                  <c:v>5.7</c:v>
                </c:pt>
                <c:pt idx="232">
                  <c:v>44.6</c:v>
                </c:pt>
                <c:pt idx="233">
                  <c:v>49.9</c:v>
                </c:pt>
                <c:pt idx="234">
                  <c:v>74.7</c:v>
                </c:pt>
                <c:pt idx="235">
                  <c:v>142.19999999999999</c:v>
                </c:pt>
                <c:pt idx="236">
                  <c:v>92.6</c:v>
                </c:pt>
                <c:pt idx="237">
                  <c:v>35.200000000000003</c:v>
                </c:pt>
                <c:pt idx="238">
                  <c:v>15.2</c:v>
                </c:pt>
                <c:pt idx="239">
                  <c:v>8.5</c:v>
                </c:pt>
              </c:numCache>
            </c:numRef>
          </c:val>
          <c:extLst>
            <c:ext xmlns:c16="http://schemas.microsoft.com/office/drawing/2014/chart" uri="{C3380CC4-5D6E-409C-BE32-E72D297353CC}">
              <c16:uniqueId val="{00000000-CB4B-4606-ACC3-68E6CD0A67A1}"/>
            </c:ext>
          </c:extLst>
        </c:ser>
        <c:dLbls>
          <c:showLegendKey val="0"/>
          <c:showVal val="0"/>
          <c:showCatName val="0"/>
          <c:showSerName val="0"/>
          <c:showPercent val="0"/>
          <c:showBubbleSize val="0"/>
        </c:dLbls>
        <c:gapWidth val="40"/>
        <c:axId val="595147736"/>
        <c:axId val="595150872"/>
      </c:barChart>
      <c:lineChart>
        <c:grouping val="standard"/>
        <c:varyColors val="0"/>
        <c:ser>
          <c:idx val="0"/>
          <c:order val="0"/>
          <c:tx>
            <c:strRef>
              <c:f>Sheet1!$C$1</c:f>
              <c:strCache>
                <c:ptCount val="1"/>
                <c:pt idx="0">
                  <c:v>Maximum</c:v>
                </c:pt>
              </c:strCache>
            </c:strRef>
          </c:tx>
          <c:spPr>
            <a:ln w="12700" cap="rnd">
              <a:solidFill>
                <a:srgbClr val="FF0000"/>
              </a:solidFill>
              <a:round/>
            </a:ln>
            <a:effectLst/>
          </c:spPr>
          <c:marker>
            <c:symbol val="none"/>
          </c:marker>
          <c:cat>
            <c:strRef>
              <c:f>Sheet1!$B$2:$B$241</c:f>
              <c:strCache>
                <c:ptCount val="240"/>
                <c:pt idx="0">
                  <c:v>1985-01</c:v>
                </c:pt>
                <c:pt idx="1">
                  <c:v>1985-02</c:v>
                </c:pt>
                <c:pt idx="2">
                  <c:v>1985-03</c:v>
                </c:pt>
                <c:pt idx="3">
                  <c:v>1985-04</c:v>
                </c:pt>
                <c:pt idx="4">
                  <c:v>1985-05</c:v>
                </c:pt>
                <c:pt idx="5">
                  <c:v>1985-06</c:v>
                </c:pt>
                <c:pt idx="6">
                  <c:v>1985-07</c:v>
                </c:pt>
                <c:pt idx="7">
                  <c:v>1985-08</c:v>
                </c:pt>
                <c:pt idx="8">
                  <c:v>1985-09</c:v>
                </c:pt>
                <c:pt idx="9">
                  <c:v>1985-10</c:v>
                </c:pt>
                <c:pt idx="10">
                  <c:v>1985-11</c:v>
                </c:pt>
                <c:pt idx="11">
                  <c:v>1985-12</c:v>
                </c:pt>
                <c:pt idx="12">
                  <c:v>1986-01</c:v>
                </c:pt>
                <c:pt idx="13">
                  <c:v>1986-02</c:v>
                </c:pt>
                <c:pt idx="14">
                  <c:v>1986-03</c:v>
                </c:pt>
                <c:pt idx="15">
                  <c:v>1986-04</c:v>
                </c:pt>
                <c:pt idx="16">
                  <c:v>1986-05</c:v>
                </c:pt>
                <c:pt idx="17">
                  <c:v>1986-06</c:v>
                </c:pt>
                <c:pt idx="18">
                  <c:v>1986-07</c:v>
                </c:pt>
                <c:pt idx="19">
                  <c:v>1986-08</c:v>
                </c:pt>
                <c:pt idx="20">
                  <c:v>1986-09</c:v>
                </c:pt>
                <c:pt idx="21">
                  <c:v>1986-10</c:v>
                </c:pt>
                <c:pt idx="22">
                  <c:v>1986-11</c:v>
                </c:pt>
                <c:pt idx="23">
                  <c:v>1986-12</c:v>
                </c:pt>
                <c:pt idx="24">
                  <c:v>1987-01</c:v>
                </c:pt>
                <c:pt idx="25">
                  <c:v>1987-02</c:v>
                </c:pt>
                <c:pt idx="26">
                  <c:v>1987-03</c:v>
                </c:pt>
                <c:pt idx="27">
                  <c:v>1987-04</c:v>
                </c:pt>
                <c:pt idx="28">
                  <c:v>1987-05</c:v>
                </c:pt>
                <c:pt idx="29">
                  <c:v>1987-06</c:v>
                </c:pt>
                <c:pt idx="30">
                  <c:v>1987-07</c:v>
                </c:pt>
                <c:pt idx="31">
                  <c:v>1987-08</c:v>
                </c:pt>
                <c:pt idx="32">
                  <c:v>1987-09</c:v>
                </c:pt>
                <c:pt idx="33">
                  <c:v>1987-10</c:v>
                </c:pt>
                <c:pt idx="34">
                  <c:v>1987-11</c:v>
                </c:pt>
                <c:pt idx="35">
                  <c:v>1987-12</c:v>
                </c:pt>
                <c:pt idx="36">
                  <c:v>1988-01</c:v>
                </c:pt>
                <c:pt idx="37">
                  <c:v>1988-02</c:v>
                </c:pt>
                <c:pt idx="38">
                  <c:v>1988-03</c:v>
                </c:pt>
                <c:pt idx="39">
                  <c:v>1988-04</c:v>
                </c:pt>
                <c:pt idx="40">
                  <c:v>1988-05</c:v>
                </c:pt>
                <c:pt idx="41">
                  <c:v>1988-06</c:v>
                </c:pt>
                <c:pt idx="42">
                  <c:v>1988-07</c:v>
                </c:pt>
                <c:pt idx="43">
                  <c:v>1988-08</c:v>
                </c:pt>
                <c:pt idx="44">
                  <c:v>1988-09</c:v>
                </c:pt>
                <c:pt idx="45">
                  <c:v>1988-10</c:v>
                </c:pt>
                <c:pt idx="46">
                  <c:v>1988-11</c:v>
                </c:pt>
                <c:pt idx="47">
                  <c:v>1988-12</c:v>
                </c:pt>
                <c:pt idx="48">
                  <c:v>1989-01</c:v>
                </c:pt>
                <c:pt idx="49">
                  <c:v>1989-02</c:v>
                </c:pt>
                <c:pt idx="50">
                  <c:v>1989-03</c:v>
                </c:pt>
                <c:pt idx="51">
                  <c:v>1989-04</c:v>
                </c:pt>
                <c:pt idx="52">
                  <c:v>1989-05</c:v>
                </c:pt>
                <c:pt idx="53">
                  <c:v>1989-06</c:v>
                </c:pt>
                <c:pt idx="54">
                  <c:v>1989-07</c:v>
                </c:pt>
                <c:pt idx="55">
                  <c:v>1989-08</c:v>
                </c:pt>
                <c:pt idx="56">
                  <c:v>1989-09</c:v>
                </c:pt>
                <c:pt idx="57">
                  <c:v>1989-10</c:v>
                </c:pt>
                <c:pt idx="58">
                  <c:v>1989-11</c:v>
                </c:pt>
                <c:pt idx="59">
                  <c:v>1989-12</c:v>
                </c:pt>
                <c:pt idx="60">
                  <c:v>1990-01</c:v>
                </c:pt>
                <c:pt idx="61">
                  <c:v>1990-02</c:v>
                </c:pt>
                <c:pt idx="62">
                  <c:v>1990-03</c:v>
                </c:pt>
                <c:pt idx="63">
                  <c:v>1990-04</c:v>
                </c:pt>
                <c:pt idx="64">
                  <c:v>1990-05</c:v>
                </c:pt>
                <c:pt idx="65">
                  <c:v>1990-06</c:v>
                </c:pt>
                <c:pt idx="66">
                  <c:v>1990-07</c:v>
                </c:pt>
                <c:pt idx="67">
                  <c:v>1990-08</c:v>
                </c:pt>
                <c:pt idx="68">
                  <c:v>1990-09</c:v>
                </c:pt>
                <c:pt idx="69">
                  <c:v>1990-10</c:v>
                </c:pt>
                <c:pt idx="70">
                  <c:v>1990-11</c:v>
                </c:pt>
                <c:pt idx="71">
                  <c:v>1990-12</c:v>
                </c:pt>
                <c:pt idx="72">
                  <c:v>1991-01</c:v>
                </c:pt>
                <c:pt idx="73">
                  <c:v>1991-02</c:v>
                </c:pt>
                <c:pt idx="74">
                  <c:v>1991-03</c:v>
                </c:pt>
                <c:pt idx="75">
                  <c:v>1991-04</c:v>
                </c:pt>
                <c:pt idx="76">
                  <c:v>1991-05</c:v>
                </c:pt>
                <c:pt idx="77">
                  <c:v>1991-06</c:v>
                </c:pt>
                <c:pt idx="78">
                  <c:v>1991-07</c:v>
                </c:pt>
                <c:pt idx="79">
                  <c:v>1991-08</c:v>
                </c:pt>
                <c:pt idx="80">
                  <c:v>1991-09</c:v>
                </c:pt>
                <c:pt idx="81">
                  <c:v>1991-10</c:v>
                </c:pt>
                <c:pt idx="82">
                  <c:v>1991-11</c:v>
                </c:pt>
                <c:pt idx="83">
                  <c:v>1991-12</c:v>
                </c:pt>
                <c:pt idx="84">
                  <c:v>1992-01</c:v>
                </c:pt>
                <c:pt idx="85">
                  <c:v>1992-02</c:v>
                </c:pt>
                <c:pt idx="86">
                  <c:v>1992-03</c:v>
                </c:pt>
                <c:pt idx="87">
                  <c:v>1992-04</c:v>
                </c:pt>
                <c:pt idx="88">
                  <c:v>1992-05</c:v>
                </c:pt>
                <c:pt idx="89">
                  <c:v>1992-06</c:v>
                </c:pt>
                <c:pt idx="90">
                  <c:v>1992-07</c:v>
                </c:pt>
                <c:pt idx="91">
                  <c:v>1992-08</c:v>
                </c:pt>
                <c:pt idx="92">
                  <c:v>1992-09</c:v>
                </c:pt>
                <c:pt idx="93">
                  <c:v>1992-10</c:v>
                </c:pt>
                <c:pt idx="94">
                  <c:v>1992-11</c:v>
                </c:pt>
                <c:pt idx="95">
                  <c:v>1992-12</c:v>
                </c:pt>
                <c:pt idx="96">
                  <c:v>1993-01</c:v>
                </c:pt>
                <c:pt idx="97">
                  <c:v>1993-02</c:v>
                </c:pt>
                <c:pt idx="98">
                  <c:v>1993-03</c:v>
                </c:pt>
                <c:pt idx="99">
                  <c:v>1993-04</c:v>
                </c:pt>
                <c:pt idx="100">
                  <c:v>1993-05</c:v>
                </c:pt>
                <c:pt idx="101">
                  <c:v>1993-06</c:v>
                </c:pt>
                <c:pt idx="102">
                  <c:v>1993-07</c:v>
                </c:pt>
                <c:pt idx="103">
                  <c:v>1993-08</c:v>
                </c:pt>
                <c:pt idx="104">
                  <c:v>1993-09</c:v>
                </c:pt>
                <c:pt idx="105">
                  <c:v>1993-10</c:v>
                </c:pt>
                <c:pt idx="106">
                  <c:v>1993-11</c:v>
                </c:pt>
                <c:pt idx="107">
                  <c:v>1993-12</c:v>
                </c:pt>
                <c:pt idx="108">
                  <c:v>1994-01</c:v>
                </c:pt>
                <c:pt idx="109">
                  <c:v>1994-02</c:v>
                </c:pt>
                <c:pt idx="110">
                  <c:v>1994-03</c:v>
                </c:pt>
                <c:pt idx="111">
                  <c:v>1994-04</c:v>
                </c:pt>
                <c:pt idx="112">
                  <c:v>1994-05</c:v>
                </c:pt>
                <c:pt idx="113">
                  <c:v>1994-06</c:v>
                </c:pt>
                <c:pt idx="114">
                  <c:v>1994-07</c:v>
                </c:pt>
                <c:pt idx="115">
                  <c:v>1994-08</c:v>
                </c:pt>
                <c:pt idx="116">
                  <c:v>1994-09</c:v>
                </c:pt>
                <c:pt idx="117">
                  <c:v>1994-10</c:v>
                </c:pt>
                <c:pt idx="118">
                  <c:v>1994-11</c:v>
                </c:pt>
                <c:pt idx="119">
                  <c:v>1994-12</c:v>
                </c:pt>
                <c:pt idx="120">
                  <c:v>1995-01</c:v>
                </c:pt>
                <c:pt idx="121">
                  <c:v>1995-02</c:v>
                </c:pt>
                <c:pt idx="122">
                  <c:v>1995-03</c:v>
                </c:pt>
                <c:pt idx="123">
                  <c:v>1995-04</c:v>
                </c:pt>
                <c:pt idx="124">
                  <c:v>1995-05</c:v>
                </c:pt>
                <c:pt idx="125">
                  <c:v>1995-06</c:v>
                </c:pt>
                <c:pt idx="126">
                  <c:v>1995-07</c:v>
                </c:pt>
                <c:pt idx="127">
                  <c:v>1995-08</c:v>
                </c:pt>
                <c:pt idx="128">
                  <c:v>1995-09</c:v>
                </c:pt>
                <c:pt idx="129">
                  <c:v>1995-10</c:v>
                </c:pt>
                <c:pt idx="130">
                  <c:v>1995-11</c:v>
                </c:pt>
                <c:pt idx="131">
                  <c:v>1995-12</c:v>
                </c:pt>
                <c:pt idx="132">
                  <c:v>1996-01</c:v>
                </c:pt>
                <c:pt idx="133">
                  <c:v>1996-02</c:v>
                </c:pt>
                <c:pt idx="134">
                  <c:v>1996-03</c:v>
                </c:pt>
                <c:pt idx="135">
                  <c:v>1996-04</c:v>
                </c:pt>
                <c:pt idx="136">
                  <c:v>1996-05</c:v>
                </c:pt>
                <c:pt idx="137">
                  <c:v>1996-06</c:v>
                </c:pt>
                <c:pt idx="138">
                  <c:v>1996-07</c:v>
                </c:pt>
                <c:pt idx="139">
                  <c:v>1996-08</c:v>
                </c:pt>
                <c:pt idx="140">
                  <c:v>1996-09</c:v>
                </c:pt>
                <c:pt idx="141">
                  <c:v>1996-10</c:v>
                </c:pt>
                <c:pt idx="142">
                  <c:v>1996-11</c:v>
                </c:pt>
                <c:pt idx="143">
                  <c:v>1996-12</c:v>
                </c:pt>
                <c:pt idx="144">
                  <c:v>1997-01</c:v>
                </c:pt>
                <c:pt idx="145">
                  <c:v>1997-02</c:v>
                </c:pt>
                <c:pt idx="146">
                  <c:v>1997-03</c:v>
                </c:pt>
                <c:pt idx="147">
                  <c:v>1997-04</c:v>
                </c:pt>
                <c:pt idx="148">
                  <c:v>1997-05</c:v>
                </c:pt>
                <c:pt idx="149">
                  <c:v>1997-06</c:v>
                </c:pt>
                <c:pt idx="150">
                  <c:v>1997-07</c:v>
                </c:pt>
                <c:pt idx="151">
                  <c:v>1997-08</c:v>
                </c:pt>
                <c:pt idx="152">
                  <c:v>1997-09</c:v>
                </c:pt>
                <c:pt idx="153">
                  <c:v>1997-10</c:v>
                </c:pt>
                <c:pt idx="154">
                  <c:v>1997-11</c:v>
                </c:pt>
                <c:pt idx="155">
                  <c:v>1997-12</c:v>
                </c:pt>
                <c:pt idx="156">
                  <c:v>1998-01</c:v>
                </c:pt>
                <c:pt idx="157">
                  <c:v>1998-02</c:v>
                </c:pt>
                <c:pt idx="158">
                  <c:v>1998-03</c:v>
                </c:pt>
                <c:pt idx="159">
                  <c:v>1998-04</c:v>
                </c:pt>
                <c:pt idx="160">
                  <c:v>1998-05</c:v>
                </c:pt>
                <c:pt idx="161">
                  <c:v>1998-06</c:v>
                </c:pt>
                <c:pt idx="162">
                  <c:v>1998-07</c:v>
                </c:pt>
                <c:pt idx="163">
                  <c:v>1998-08</c:v>
                </c:pt>
                <c:pt idx="164">
                  <c:v>1998-09</c:v>
                </c:pt>
                <c:pt idx="165">
                  <c:v>1998-10</c:v>
                </c:pt>
                <c:pt idx="166">
                  <c:v>1998-11</c:v>
                </c:pt>
                <c:pt idx="167">
                  <c:v>1998-12</c:v>
                </c:pt>
                <c:pt idx="168">
                  <c:v>1999-01</c:v>
                </c:pt>
                <c:pt idx="169">
                  <c:v>1999-02</c:v>
                </c:pt>
                <c:pt idx="170">
                  <c:v>1999-03</c:v>
                </c:pt>
                <c:pt idx="171">
                  <c:v>1999-04</c:v>
                </c:pt>
                <c:pt idx="172">
                  <c:v>1999-05</c:v>
                </c:pt>
                <c:pt idx="173">
                  <c:v>1999-06</c:v>
                </c:pt>
                <c:pt idx="174">
                  <c:v>1999-07</c:v>
                </c:pt>
                <c:pt idx="175">
                  <c:v>1999-08</c:v>
                </c:pt>
                <c:pt idx="176">
                  <c:v>1999-09</c:v>
                </c:pt>
                <c:pt idx="177">
                  <c:v>1999-10</c:v>
                </c:pt>
                <c:pt idx="178">
                  <c:v>1999-11</c:v>
                </c:pt>
                <c:pt idx="179">
                  <c:v>1999-12</c:v>
                </c:pt>
                <c:pt idx="180">
                  <c:v>2000-01</c:v>
                </c:pt>
                <c:pt idx="181">
                  <c:v>2000-02</c:v>
                </c:pt>
                <c:pt idx="182">
                  <c:v>2000-03</c:v>
                </c:pt>
                <c:pt idx="183">
                  <c:v>2000-04</c:v>
                </c:pt>
                <c:pt idx="184">
                  <c:v>2000-05</c:v>
                </c:pt>
                <c:pt idx="185">
                  <c:v>2000-06</c:v>
                </c:pt>
                <c:pt idx="186">
                  <c:v>2000-07</c:v>
                </c:pt>
                <c:pt idx="187">
                  <c:v>2000-08</c:v>
                </c:pt>
                <c:pt idx="188">
                  <c:v>2000-09</c:v>
                </c:pt>
                <c:pt idx="189">
                  <c:v>2000-10</c:v>
                </c:pt>
                <c:pt idx="190">
                  <c:v>2000-11</c:v>
                </c:pt>
                <c:pt idx="191">
                  <c:v>2000-12</c:v>
                </c:pt>
                <c:pt idx="192">
                  <c:v>2001-01</c:v>
                </c:pt>
                <c:pt idx="193">
                  <c:v>2001-02</c:v>
                </c:pt>
                <c:pt idx="194">
                  <c:v>2001-03</c:v>
                </c:pt>
                <c:pt idx="195">
                  <c:v>2001-04</c:v>
                </c:pt>
                <c:pt idx="196">
                  <c:v>2001-05</c:v>
                </c:pt>
                <c:pt idx="197">
                  <c:v>2001-06</c:v>
                </c:pt>
                <c:pt idx="198">
                  <c:v>2001-07</c:v>
                </c:pt>
                <c:pt idx="199">
                  <c:v>2001-08</c:v>
                </c:pt>
                <c:pt idx="200">
                  <c:v>2001-09</c:v>
                </c:pt>
                <c:pt idx="201">
                  <c:v>2001-10</c:v>
                </c:pt>
                <c:pt idx="202">
                  <c:v>2001-11</c:v>
                </c:pt>
                <c:pt idx="203">
                  <c:v>2001-12</c:v>
                </c:pt>
                <c:pt idx="204">
                  <c:v>2002-01</c:v>
                </c:pt>
                <c:pt idx="205">
                  <c:v>2002-02</c:v>
                </c:pt>
                <c:pt idx="206">
                  <c:v>2002-03</c:v>
                </c:pt>
                <c:pt idx="207">
                  <c:v>2002-04</c:v>
                </c:pt>
                <c:pt idx="208">
                  <c:v>2002-05</c:v>
                </c:pt>
                <c:pt idx="209">
                  <c:v>2002-06</c:v>
                </c:pt>
                <c:pt idx="210">
                  <c:v>2002-07</c:v>
                </c:pt>
                <c:pt idx="211">
                  <c:v>2002-08</c:v>
                </c:pt>
                <c:pt idx="212">
                  <c:v>2002-09</c:v>
                </c:pt>
                <c:pt idx="213">
                  <c:v>2002-10</c:v>
                </c:pt>
                <c:pt idx="214">
                  <c:v>2002-11</c:v>
                </c:pt>
                <c:pt idx="215">
                  <c:v>2002-12</c:v>
                </c:pt>
                <c:pt idx="216">
                  <c:v>2003-01</c:v>
                </c:pt>
                <c:pt idx="217">
                  <c:v>2003-02</c:v>
                </c:pt>
                <c:pt idx="218">
                  <c:v>2003-03</c:v>
                </c:pt>
                <c:pt idx="219">
                  <c:v>2003-04</c:v>
                </c:pt>
                <c:pt idx="220">
                  <c:v>2003-05</c:v>
                </c:pt>
                <c:pt idx="221">
                  <c:v>2003-06</c:v>
                </c:pt>
                <c:pt idx="222">
                  <c:v>2003-07</c:v>
                </c:pt>
                <c:pt idx="223">
                  <c:v>2003-08</c:v>
                </c:pt>
                <c:pt idx="224">
                  <c:v>2003-09</c:v>
                </c:pt>
                <c:pt idx="225">
                  <c:v>2003-10</c:v>
                </c:pt>
                <c:pt idx="226">
                  <c:v>2003-11</c:v>
                </c:pt>
                <c:pt idx="227">
                  <c:v>2003-12</c:v>
                </c:pt>
                <c:pt idx="228">
                  <c:v>2004-01</c:v>
                </c:pt>
                <c:pt idx="229">
                  <c:v>2004-02</c:v>
                </c:pt>
                <c:pt idx="230">
                  <c:v>2004-03</c:v>
                </c:pt>
                <c:pt idx="231">
                  <c:v>2004-04</c:v>
                </c:pt>
                <c:pt idx="232">
                  <c:v>2004-05</c:v>
                </c:pt>
                <c:pt idx="233">
                  <c:v>2004-06</c:v>
                </c:pt>
                <c:pt idx="234">
                  <c:v>2004-07</c:v>
                </c:pt>
                <c:pt idx="235">
                  <c:v>2004-08</c:v>
                </c:pt>
                <c:pt idx="236">
                  <c:v>2004-09</c:v>
                </c:pt>
                <c:pt idx="237">
                  <c:v>2004-10</c:v>
                </c:pt>
                <c:pt idx="238">
                  <c:v>2004-11</c:v>
                </c:pt>
                <c:pt idx="239">
                  <c:v>2004-12</c:v>
                </c:pt>
              </c:strCache>
            </c:strRef>
          </c:cat>
          <c:val>
            <c:numRef>
              <c:f>Sheet1!$C$2:$C$241</c:f>
              <c:numCache>
                <c:formatCode>General</c:formatCode>
                <c:ptCount val="240"/>
                <c:pt idx="0">
                  <c:v>-0.2</c:v>
                </c:pt>
                <c:pt idx="1">
                  <c:v>3.7</c:v>
                </c:pt>
                <c:pt idx="2">
                  <c:v>7.4</c:v>
                </c:pt>
                <c:pt idx="3">
                  <c:v>18.5</c:v>
                </c:pt>
                <c:pt idx="4">
                  <c:v>20.5</c:v>
                </c:pt>
                <c:pt idx="5">
                  <c:v>23.9</c:v>
                </c:pt>
                <c:pt idx="6">
                  <c:v>28.7</c:v>
                </c:pt>
                <c:pt idx="7">
                  <c:v>26.8</c:v>
                </c:pt>
                <c:pt idx="8">
                  <c:v>17.600000000000001</c:v>
                </c:pt>
                <c:pt idx="9">
                  <c:v>13.9</c:v>
                </c:pt>
                <c:pt idx="10">
                  <c:v>7.9</c:v>
                </c:pt>
                <c:pt idx="11">
                  <c:v>2.4</c:v>
                </c:pt>
                <c:pt idx="12">
                  <c:v>3.6</c:v>
                </c:pt>
                <c:pt idx="13">
                  <c:v>3.9</c:v>
                </c:pt>
                <c:pt idx="14">
                  <c:v>9.4</c:v>
                </c:pt>
                <c:pt idx="15">
                  <c:v>15.5</c:v>
                </c:pt>
                <c:pt idx="16">
                  <c:v>22.7</c:v>
                </c:pt>
                <c:pt idx="17">
                  <c:v>24.4</c:v>
                </c:pt>
                <c:pt idx="18">
                  <c:v>27.2</c:v>
                </c:pt>
                <c:pt idx="19">
                  <c:v>27.4</c:v>
                </c:pt>
                <c:pt idx="20">
                  <c:v>22.5</c:v>
                </c:pt>
                <c:pt idx="21">
                  <c:v>15.2</c:v>
                </c:pt>
                <c:pt idx="22">
                  <c:v>5.9</c:v>
                </c:pt>
                <c:pt idx="23">
                  <c:v>3.4</c:v>
                </c:pt>
                <c:pt idx="24">
                  <c:v>4.7</c:v>
                </c:pt>
                <c:pt idx="25">
                  <c:v>7.6</c:v>
                </c:pt>
                <c:pt idx="26">
                  <c:v>9.6999999999999993</c:v>
                </c:pt>
                <c:pt idx="27">
                  <c:v>18.899999999999999</c:v>
                </c:pt>
                <c:pt idx="28">
                  <c:v>21.3</c:v>
                </c:pt>
                <c:pt idx="29">
                  <c:v>23.9</c:v>
                </c:pt>
                <c:pt idx="30">
                  <c:v>28</c:v>
                </c:pt>
                <c:pt idx="31">
                  <c:v>28.3</c:v>
                </c:pt>
                <c:pt idx="32">
                  <c:v>23.6</c:v>
                </c:pt>
                <c:pt idx="33">
                  <c:v>17</c:v>
                </c:pt>
                <c:pt idx="34">
                  <c:v>8.6</c:v>
                </c:pt>
                <c:pt idx="35">
                  <c:v>4.0999999999999996</c:v>
                </c:pt>
                <c:pt idx="36">
                  <c:v>2.6</c:v>
                </c:pt>
                <c:pt idx="37">
                  <c:v>2</c:v>
                </c:pt>
                <c:pt idx="38">
                  <c:v>4.5</c:v>
                </c:pt>
                <c:pt idx="39">
                  <c:v>16.899999999999999</c:v>
                </c:pt>
                <c:pt idx="40">
                  <c:v>21.2</c:v>
                </c:pt>
                <c:pt idx="41">
                  <c:v>26.9</c:v>
                </c:pt>
                <c:pt idx="42">
                  <c:v>26</c:v>
                </c:pt>
                <c:pt idx="43">
                  <c:v>24.6</c:v>
                </c:pt>
                <c:pt idx="44">
                  <c:v>19.7</c:v>
                </c:pt>
                <c:pt idx="45">
                  <c:v>13.3</c:v>
                </c:pt>
                <c:pt idx="46">
                  <c:v>10.1</c:v>
                </c:pt>
                <c:pt idx="47">
                  <c:v>3.2</c:v>
                </c:pt>
                <c:pt idx="48">
                  <c:v>-2.4</c:v>
                </c:pt>
                <c:pt idx="49">
                  <c:v>0.3</c:v>
                </c:pt>
                <c:pt idx="50">
                  <c:v>7.1</c:v>
                </c:pt>
                <c:pt idx="51">
                  <c:v>15.3</c:v>
                </c:pt>
                <c:pt idx="52">
                  <c:v>21.4</c:v>
                </c:pt>
                <c:pt idx="53">
                  <c:v>24.6</c:v>
                </c:pt>
                <c:pt idx="54">
                  <c:v>26.2</c:v>
                </c:pt>
                <c:pt idx="55">
                  <c:v>24.4</c:v>
                </c:pt>
                <c:pt idx="56">
                  <c:v>20.9</c:v>
                </c:pt>
                <c:pt idx="57">
                  <c:v>16.7</c:v>
                </c:pt>
                <c:pt idx="58">
                  <c:v>5.3</c:v>
                </c:pt>
                <c:pt idx="59">
                  <c:v>5.5</c:v>
                </c:pt>
                <c:pt idx="60">
                  <c:v>1.6</c:v>
                </c:pt>
                <c:pt idx="61">
                  <c:v>1.2</c:v>
                </c:pt>
                <c:pt idx="62">
                  <c:v>10.1</c:v>
                </c:pt>
                <c:pt idx="63">
                  <c:v>15</c:v>
                </c:pt>
                <c:pt idx="64">
                  <c:v>21.9</c:v>
                </c:pt>
                <c:pt idx="65">
                  <c:v>26.6</c:v>
                </c:pt>
                <c:pt idx="66">
                  <c:v>27.9</c:v>
                </c:pt>
                <c:pt idx="67">
                  <c:v>25.4</c:v>
                </c:pt>
                <c:pt idx="68">
                  <c:v>22.2</c:v>
                </c:pt>
                <c:pt idx="69">
                  <c:v>15.1</c:v>
                </c:pt>
                <c:pt idx="70">
                  <c:v>10.8</c:v>
                </c:pt>
                <c:pt idx="71">
                  <c:v>3.4</c:v>
                </c:pt>
                <c:pt idx="72">
                  <c:v>2.6</c:v>
                </c:pt>
                <c:pt idx="73">
                  <c:v>5.2</c:v>
                </c:pt>
                <c:pt idx="74">
                  <c:v>9.9</c:v>
                </c:pt>
                <c:pt idx="75">
                  <c:v>16.2</c:v>
                </c:pt>
                <c:pt idx="76">
                  <c:v>19.2</c:v>
                </c:pt>
                <c:pt idx="77">
                  <c:v>25.7</c:v>
                </c:pt>
                <c:pt idx="78">
                  <c:v>30.4</c:v>
                </c:pt>
                <c:pt idx="79">
                  <c:v>27.4</c:v>
                </c:pt>
                <c:pt idx="80">
                  <c:v>23</c:v>
                </c:pt>
                <c:pt idx="81">
                  <c:v>16</c:v>
                </c:pt>
                <c:pt idx="82">
                  <c:v>9.3000000000000007</c:v>
                </c:pt>
                <c:pt idx="83">
                  <c:v>2.2000000000000002</c:v>
                </c:pt>
                <c:pt idx="84">
                  <c:v>0.9</c:v>
                </c:pt>
                <c:pt idx="85">
                  <c:v>5.9</c:v>
                </c:pt>
                <c:pt idx="86">
                  <c:v>7.9</c:v>
                </c:pt>
                <c:pt idx="87">
                  <c:v>20.2</c:v>
                </c:pt>
                <c:pt idx="88">
                  <c:v>22.1</c:v>
                </c:pt>
                <c:pt idx="89">
                  <c:v>24.7</c:v>
                </c:pt>
                <c:pt idx="90">
                  <c:v>28.5</c:v>
                </c:pt>
                <c:pt idx="91">
                  <c:v>25.1</c:v>
                </c:pt>
                <c:pt idx="92">
                  <c:v>18.8</c:v>
                </c:pt>
                <c:pt idx="93">
                  <c:v>12.6</c:v>
                </c:pt>
                <c:pt idx="94">
                  <c:v>9.5</c:v>
                </c:pt>
                <c:pt idx="95">
                  <c:v>3.9</c:v>
                </c:pt>
                <c:pt idx="96">
                  <c:v>-1.4</c:v>
                </c:pt>
                <c:pt idx="97">
                  <c:v>5.6</c:v>
                </c:pt>
                <c:pt idx="98">
                  <c:v>9.1999999999999993</c:v>
                </c:pt>
                <c:pt idx="99">
                  <c:v>17.899999999999999</c:v>
                </c:pt>
                <c:pt idx="100">
                  <c:v>19.7</c:v>
                </c:pt>
                <c:pt idx="101">
                  <c:v>26.5</c:v>
                </c:pt>
                <c:pt idx="102">
                  <c:v>25.9</c:v>
                </c:pt>
                <c:pt idx="103">
                  <c:v>24.4</c:v>
                </c:pt>
                <c:pt idx="104">
                  <c:v>22</c:v>
                </c:pt>
                <c:pt idx="105">
                  <c:v>14.6</c:v>
                </c:pt>
                <c:pt idx="106">
                  <c:v>7.4</c:v>
                </c:pt>
                <c:pt idx="107">
                  <c:v>2.6</c:v>
                </c:pt>
                <c:pt idx="108">
                  <c:v>2.9</c:v>
                </c:pt>
                <c:pt idx="109">
                  <c:v>4.0999999999999996</c:v>
                </c:pt>
                <c:pt idx="110">
                  <c:v>9.6</c:v>
                </c:pt>
                <c:pt idx="111">
                  <c:v>17</c:v>
                </c:pt>
                <c:pt idx="112">
                  <c:v>25</c:v>
                </c:pt>
                <c:pt idx="113">
                  <c:v>24.7</c:v>
                </c:pt>
                <c:pt idx="114">
                  <c:v>28.7</c:v>
                </c:pt>
                <c:pt idx="115">
                  <c:v>28.9</c:v>
                </c:pt>
                <c:pt idx="116">
                  <c:v>21.5</c:v>
                </c:pt>
                <c:pt idx="117">
                  <c:v>13.8</c:v>
                </c:pt>
                <c:pt idx="118">
                  <c:v>9.6</c:v>
                </c:pt>
                <c:pt idx="119">
                  <c:v>2.5</c:v>
                </c:pt>
                <c:pt idx="120">
                  <c:v>1.2</c:v>
                </c:pt>
                <c:pt idx="121">
                  <c:v>5.8</c:v>
                </c:pt>
                <c:pt idx="122">
                  <c:v>12.1</c:v>
                </c:pt>
                <c:pt idx="123">
                  <c:v>16.5</c:v>
                </c:pt>
                <c:pt idx="124">
                  <c:v>24.7</c:v>
                </c:pt>
                <c:pt idx="125">
                  <c:v>29.8</c:v>
                </c:pt>
                <c:pt idx="126">
                  <c:v>29.9</c:v>
                </c:pt>
                <c:pt idx="127">
                  <c:v>26.1</c:v>
                </c:pt>
                <c:pt idx="128">
                  <c:v>22.6</c:v>
                </c:pt>
                <c:pt idx="129">
                  <c:v>15.6</c:v>
                </c:pt>
                <c:pt idx="130">
                  <c:v>9.6999999999999993</c:v>
                </c:pt>
                <c:pt idx="131">
                  <c:v>1.9</c:v>
                </c:pt>
                <c:pt idx="132">
                  <c:v>0.1</c:v>
                </c:pt>
                <c:pt idx="133">
                  <c:v>3.5</c:v>
                </c:pt>
                <c:pt idx="134">
                  <c:v>8.8000000000000007</c:v>
                </c:pt>
                <c:pt idx="135">
                  <c:v>14.5</c:v>
                </c:pt>
                <c:pt idx="136">
                  <c:v>21.9</c:v>
                </c:pt>
                <c:pt idx="137">
                  <c:v>25.3</c:v>
                </c:pt>
                <c:pt idx="138">
                  <c:v>27.9</c:v>
                </c:pt>
                <c:pt idx="139">
                  <c:v>26.2</c:v>
                </c:pt>
                <c:pt idx="140">
                  <c:v>21</c:v>
                </c:pt>
                <c:pt idx="141">
                  <c:v>15.6</c:v>
                </c:pt>
                <c:pt idx="142">
                  <c:v>6.2</c:v>
                </c:pt>
                <c:pt idx="143">
                  <c:v>5.8</c:v>
                </c:pt>
                <c:pt idx="144">
                  <c:v>2.6</c:v>
                </c:pt>
                <c:pt idx="145">
                  <c:v>3.6</c:v>
                </c:pt>
                <c:pt idx="146">
                  <c:v>11.1</c:v>
                </c:pt>
                <c:pt idx="147">
                  <c:v>17.2</c:v>
                </c:pt>
                <c:pt idx="148">
                  <c:v>24.9</c:v>
                </c:pt>
                <c:pt idx="149">
                  <c:v>28.8</c:v>
                </c:pt>
                <c:pt idx="150">
                  <c:v>29.2</c:v>
                </c:pt>
                <c:pt idx="151">
                  <c:v>28.8</c:v>
                </c:pt>
                <c:pt idx="152">
                  <c:v>22.2</c:v>
                </c:pt>
                <c:pt idx="153">
                  <c:v>17.100000000000001</c:v>
                </c:pt>
                <c:pt idx="154">
                  <c:v>8.1999999999999993</c:v>
                </c:pt>
                <c:pt idx="155">
                  <c:v>1.3</c:v>
                </c:pt>
                <c:pt idx="156">
                  <c:v>1.1000000000000001</c:v>
                </c:pt>
                <c:pt idx="157">
                  <c:v>6.8</c:v>
                </c:pt>
                <c:pt idx="158">
                  <c:v>9.5</c:v>
                </c:pt>
                <c:pt idx="159">
                  <c:v>21.5</c:v>
                </c:pt>
                <c:pt idx="160">
                  <c:v>19.7</c:v>
                </c:pt>
                <c:pt idx="161">
                  <c:v>26.9</c:v>
                </c:pt>
                <c:pt idx="162">
                  <c:v>27.2</c:v>
                </c:pt>
                <c:pt idx="163">
                  <c:v>25.4</c:v>
                </c:pt>
                <c:pt idx="164">
                  <c:v>24.6</c:v>
                </c:pt>
                <c:pt idx="165">
                  <c:v>15.7</c:v>
                </c:pt>
                <c:pt idx="166">
                  <c:v>13.5</c:v>
                </c:pt>
                <c:pt idx="167">
                  <c:v>6.9</c:v>
                </c:pt>
                <c:pt idx="168">
                  <c:v>4</c:v>
                </c:pt>
                <c:pt idx="169">
                  <c:v>8.1999999999999993</c:v>
                </c:pt>
                <c:pt idx="170">
                  <c:v>11.7</c:v>
                </c:pt>
                <c:pt idx="171">
                  <c:v>18.899999999999999</c:v>
                </c:pt>
                <c:pt idx="172">
                  <c:v>22.3</c:v>
                </c:pt>
                <c:pt idx="173">
                  <c:v>25.5</c:v>
                </c:pt>
                <c:pt idx="174">
                  <c:v>27</c:v>
                </c:pt>
                <c:pt idx="175">
                  <c:v>27.9</c:v>
                </c:pt>
                <c:pt idx="176">
                  <c:v>22.8</c:v>
                </c:pt>
                <c:pt idx="177">
                  <c:v>15.4</c:v>
                </c:pt>
                <c:pt idx="178">
                  <c:v>9.3000000000000007</c:v>
                </c:pt>
                <c:pt idx="179">
                  <c:v>4.9000000000000004</c:v>
                </c:pt>
                <c:pt idx="180">
                  <c:v>0</c:v>
                </c:pt>
                <c:pt idx="181">
                  <c:v>4.2</c:v>
                </c:pt>
                <c:pt idx="182">
                  <c:v>13.8</c:v>
                </c:pt>
                <c:pt idx="183">
                  <c:v>19.100000000000001</c:v>
                </c:pt>
                <c:pt idx="184">
                  <c:v>25.4</c:v>
                </c:pt>
                <c:pt idx="185">
                  <c:v>25.6</c:v>
                </c:pt>
                <c:pt idx="186">
                  <c:v>29.7</c:v>
                </c:pt>
                <c:pt idx="187">
                  <c:v>25.6</c:v>
                </c:pt>
                <c:pt idx="188">
                  <c:v>21.3</c:v>
                </c:pt>
                <c:pt idx="189">
                  <c:v>12.7</c:v>
                </c:pt>
                <c:pt idx="190">
                  <c:v>7</c:v>
                </c:pt>
                <c:pt idx="191">
                  <c:v>6</c:v>
                </c:pt>
                <c:pt idx="192">
                  <c:v>2.2000000000000002</c:v>
                </c:pt>
                <c:pt idx="193">
                  <c:v>5.5</c:v>
                </c:pt>
                <c:pt idx="194">
                  <c:v>14</c:v>
                </c:pt>
                <c:pt idx="195">
                  <c:v>16.8</c:v>
                </c:pt>
                <c:pt idx="196">
                  <c:v>24.8</c:v>
                </c:pt>
                <c:pt idx="197">
                  <c:v>28.3</c:v>
                </c:pt>
                <c:pt idx="198">
                  <c:v>29.9</c:v>
                </c:pt>
                <c:pt idx="199">
                  <c:v>26.9</c:v>
                </c:pt>
                <c:pt idx="200">
                  <c:v>19.100000000000001</c:v>
                </c:pt>
                <c:pt idx="201">
                  <c:v>14.8</c:v>
                </c:pt>
                <c:pt idx="202">
                  <c:v>9.8000000000000007</c:v>
                </c:pt>
                <c:pt idx="203">
                  <c:v>1.3</c:v>
                </c:pt>
                <c:pt idx="204">
                  <c:v>5.2</c:v>
                </c:pt>
                <c:pt idx="205">
                  <c:v>7.6</c:v>
                </c:pt>
                <c:pt idx="206">
                  <c:v>13.8</c:v>
                </c:pt>
                <c:pt idx="207">
                  <c:v>17.2</c:v>
                </c:pt>
                <c:pt idx="208">
                  <c:v>19.899999999999999</c:v>
                </c:pt>
                <c:pt idx="209">
                  <c:v>27.9</c:v>
                </c:pt>
                <c:pt idx="210">
                  <c:v>28.7</c:v>
                </c:pt>
                <c:pt idx="211">
                  <c:v>27</c:v>
                </c:pt>
                <c:pt idx="212">
                  <c:v>22.2</c:v>
                </c:pt>
                <c:pt idx="213">
                  <c:v>17</c:v>
                </c:pt>
                <c:pt idx="214">
                  <c:v>11.5</c:v>
                </c:pt>
                <c:pt idx="215">
                  <c:v>0.5</c:v>
                </c:pt>
                <c:pt idx="216">
                  <c:v>1.7</c:v>
                </c:pt>
                <c:pt idx="217">
                  <c:v>6.6</c:v>
                </c:pt>
                <c:pt idx="218">
                  <c:v>10.199999999999999</c:v>
                </c:pt>
                <c:pt idx="219">
                  <c:v>17.3</c:v>
                </c:pt>
                <c:pt idx="220">
                  <c:v>22.8</c:v>
                </c:pt>
                <c:pt idx="221">
                  <c:v>28.3</c:v>
                </c:pt>
                <c:pt idx="222">
                  <c:v>26.8</c:v>
                </c:pt>
                <c:pt idx="223">
                  <c:v>23.2</c:v>
                </c:pt>
                <c:pt idx="224">
                  <c:v>21.1</c:v>
                </c:pt>
                <c:pt idx="225">
                  <c:v>13.9</c:v>
                </c:pt>
                <c:pt idx="226">
                  <c:v>6.5</c:v>
                </c:pt>
                <c:pt idx="227">
                  <c:v>2.4</c:v>
                </c:pt>
                <c:pt idx="228">
                  <c:v>1.4</c:v>
                </c:pt>
                <c:pt idx="229">
                  <c:v>8.5</c:v>
                </c:pt>
                <c:pt idx="230">
                  <c:v>12.8</c:v>
                </c:pt>
                <c:pt idx="231">
                  <c:v>22.1</c:v>
                </c:pt>
                <c:pt idx="232">
                  <c:v>23.9</c:v>
                </c:pt>
                <c:pt idx="233">
                  <c:v>26.7</c:v>
                </c:pt>
                <c:pt idx="234">
                  <c:v>28.1</c:v>
                </c:pt>
                <c:pt idx="235">
                  <c:v>25.1</c:v>
                </c:pt>
                <c:pt idx="236">
                  <c:v>21.2</c:v>
                </c:pt>
                <c:pt idx="237">
                  <c:v>14.6</c:v>
                </c:pt>
                <c:pt idx="238">
                  <c:v>9.8000000000000007</c:v>
                </c:pt>
                <c:pt idx="239">
                  <c:v>3.7</c:v>
                </c:pt>
              </c:numCache>
            </c:numRef>
          </c:val>
          <c:smooth val="0"/>
          <c:extLst>
            <c:ext xmlns:c16="http://schemas.microsoft.com/office/drawing/2014/chart" uri="{C3380CC4-5D6E-409C-BE32-E72D297353CC}">
              <c16:uniqueId val="{00000001-CB4B-4606-ACC3-68E6CD0A67A1}"/>
            </c:ext>
          </c:extLst>
        </c:ser>
        <c:ser>
          <c:idx val="1"/>
          <c:order val="1"/>
          <c:tx>
            <c:strRef>
              <c:f>Sheet1!$D$1</c:f>
              <c:strCache>
                <c:ptCount val="1"/>
                <c:pt idx="0">
                  <c:v>Minimum</c:v>
                </c:pt>
              </c:strCache>
            </c:strRef>
          </c:tx>
          <c:spPr>
            <a:ln w="12700" cap="rnd">
              <a:solidFill>
                <a:schemeClr val="accent1"/>
              </a:solidFill>
              <a:round/>
            </a:ln>
            <a:effectLst/>
          </c:spPr>
          <c:marker>
            <c:symbol val="none"/>
          </c:marker>
          <c:cat>
            <c:strRef>
              <c:f>Sheet1!$B$2:$B$241</c:f>
              <c:strCache>
                <c:ptCount val="240"/>
                <c:pt idx="0">
                  <c:v>1985-01</c:v>
                </c:pt>
                <c:pt idx="1">
                  <c:v>1985-02</c:v>
                </c:pt>
                <c:pt idx="2">
                  <c:v>1985-03</c:v>
                </c:pt>
                <c:pt idx="3">
                  <c:v>1985-04</c:v>
                </c:pt>
                <c:pt idx="4">
                  <c:v>1985-05</c:v>
                </c:pt>
                <c:pt idx="5">
                  <c:v>1985-06</c:v>
                </c:pt>
                <c:pt idx="6">
                  <c:v>1985-07</c:v>
                </c:pt>
                <c:pt idx="7">
                  <c:v>1985-08</c:v>
                </c:pt>
                <c:pt idx="8">
                  <c:v>1985-09</c:v>
                </c:pt>
                <c:pt idx="9">
                  <c:v>1985-10</c:v>
                </c:pt>
                <c:pt idx="10">
                  <c:v>1985-11</c:v>
                </c:pt>
                <c:pt idx="11">
                  <c:v>1985-12</c:v>
                </c:pt>
                <c:pt idx="12">
                  <c:v>1986-01</c:v>
                </c:pt>
                <c:pt idx="13">
                  <c:v>1986-02</c:v>
                </c:pt>
                <c:pt idx="14">
                  <c:v>1986-03</c:v>
                </c:pt>
                <c:pt idx="15">
                  <c:v>1986-04</c:v>
                </c:pt>
                <c:pt idx="16">
                  <c:v>1986-05</c:v>
                </c:pt>
                <c:pt idx="17">
                  <c:v>1986-06</c:v>
                </c:pt>
                <c:pt idx="18">
                  <c:v>1986-07</c:v>
                </c:pt>
                <c:pt idx="19">
                  <c:v>1986-08</c:v>
                </c:pt>
                <c:pt idx="20">
                  <c:v>1986-09</c:v>
                </c:pt>
                <c:pt idx="21">
                  <c:v>1986-10</c:v>
                </c:pt>
                <c:pt idx="22">
                  <c:v>1986-11</c:v>
                </c:pt>
                <c:pt idx="23">
                  <c:v>1986-12</c:v>
                </c:pt>
                <c:pt idx="24">
                  <c:v>1987-01</c:v>
                </c:pt>
                <c:pt idx="25">
                  <c:v>1987-02</c:v>
                </c:pt>
                <c:pt idx="26">
                  <c:v>1987-03</c:v>
                </c:pt>
                <c:pt idx="27">
                  <c:v>1987-04</c:v>
                </c:pt>
                <c:pt idx="28">
                  <c:v>1987-05</c:v>
                </c:pt>
                <c:pt idx="29">
                  <c:v>1987-06</c:v>
                </c:pt>
                <c:pt idx="30">
                  <c:v>1987-07</c:v>
                </c:pt>
                <c:pt idx="31">
                  <c:v>1987-08</c:v>
                </c:pt>
                <c:pt idx="32">
                  <c:v>1987-09</c:v>
                </c:pt>
                <c:pt idx="33">
                  <c:v>1987-10</c:v>
                </c:pt>
                <c:pt idx="34">
                  <c:v>1987-11</c:v>
                </c:pt>
                <c:pt idx="35">
                  <c:v>1987-12</c:v>
                </c:pt>
                <c:pt idx="36">
                  <c:v>1988-01</c:v>
                </c:pt>
                <c:pt idx="37">
                  <c:v>1988-02</c:v>
                </c:pt>
                <c:pt idx="38">
                  <c:v>1988-03</c:v>
                </c:pt>
                <c:pt idx="39">
                  <c:v>1988-04</c:v>
                </c:pt>
                <c:pt idx="40">
                  <c:v>1988-05</c:v>
                </c:pt>
                <c:pt idx="41">
                  <c:v>1988-06</c:v>
                </c:pt>
                <c:pt idx="42">
                  <c:v>1988-07</c:v>
                </c:pt>
                <c:pt idx="43">
                  <c:v>1988-08</c:v>
                </c:pt>
                <c:pt idx="44">
                  <c:v>1988-09</c:v>
                </c:pt>
                <c:pt idx="45">
                  <c:v>1988-10</c:v>
                </c:pt>
                <c:pt idx="46">
                  <c:v>1988-11</c:v>
                </c:pt>
                <c:pt idx="47">
                  <c:v>1988-12</c:v>
                </c:pt>
                <c:pt idx="48">
                  <c:v>1989-01</c:v>
                </c:pt>
                <c:pt idx="49">
                  <c:v>1989-02</c:v>
                </c:pt>
                <c:pt idx="50">
                  <c:v>1989-03</c:v>
                </c:pt>
                <c:pt idx="51">
                  <c:v>1989-04</c:v>
                </c:pt>
                <c:pt idx="52">
                  <c:v>1989-05</c:v>
                </c:pt>
                <c:pt idx="53">
                  <c:v>1989-06</c:v>
                </c:pt>
                <c:pt idx="54">
                  <c:v>1989-07</c:v>
                </c:pt>
                <c:pt idx="55">
                  <c:v>1989-08</c:v>
                </c:pt>
                <c:pt idx="56">
                  <c:v>1989-09</c:v>
                </c:pt>
                <c:pt idx="57">
                  <c:v>1989-10</c:v>
                </c:pt>
                <c:pt idx="58">
                  <c:v>1989-11</c:v>
                </c:pt>
                <c:pt idx="59">
                  <c:v>1989-12</c:v>
                </c:pt>
                <c:pt idx="60">
                  <c:v>1990-01</c:v>
                </c:pt>
                <c:pt idx="61">
                  <c:v>1990-02</c:v>
                </c:pt>
                <c:pt idx="62">
                  <c:v>1990-03</c:v>
                </c:pt>
                <c:pt idx="63">
                  <c:v>1990-04</c:v>
                </c:pt>
                <c:pt idx="64">
                  <c:v>1990-05</c:v>
                </c:pt>
                <c:pt idx="65">
                  <c:v>1990-06</c:v>
                </c:pt>
                <c:pt idx="66">
                  <c:v>1990-07</c:v>
                </c:pt>
                <c:pt idx="67">
                  <c:v>1990-08</c:v>
                </c:pt>
                <c:pt idx="68">
                  <c:v>1990-09</c:v>
                </c:pt>
                <c:pt idx="69">
                  <c:v>1990-10</c:v>
                </c:pt>
                <c:pt idx="70">
                  <c:v>1990-11</c:v>
                </c:pt>
                <c:pt idx="71">
                  <c:v>1990-12</c:v>
                </c:pt>
                <c:pt idx="72">
                  <c:v>1991-01</c:v>
                </c:pt>
                <c:pt idx="73">
                  <c:v>1991-02</c:v>
                </c:pt>
                <c:pt idx="74">
                  <c:v>1991-03</c:v>
                </c:pt>
                <c:pt idx="75">
                  <c:v>1991-04</c:v>
                </c:pt>
                <c:pt idx="76">
                  <c:v>1991-05</c:v>
                </c:pt>
                <c:pt idx="77">
                  <c:v>1991-06</c:v>
                </c:pt>
                <c:pt idx="78">
                  <c:v>1991-07</c:v>
                </c:pt>
                <c:pt idx="79">
                  <c:v>1991-08</c:v>
                </c:pt>
                <c:pt idx="80">
                  <c:v>1991-09</c:v>
                </c:pt>
                <c:pt idx="81">
                  <c:v>1991-10</c:v>
                </c:pt>
                <c:pt idx="82">
                  <c:v>1991-11</c:v>
                </c:pt>
                <c:pt idx="83">
                  <c:v>1991-12</c:v>
                </c:pt>
                <c:pt idx="84">
                  <c:v>1992-01</c:v>
                </c:pt>
                <c:pt idx="85">
                  <c:v>1992-02</c:v>
                </c:pt>
                <c:pt idx="86">
                  <c:v>1992-03</c:v>
                </c:pt>
                <c:pt idx="87">
                  <c:v>1992-04</c:v>
                </c:pt>
                <c:pt idx="88">
                  <c:v>1992-05</c:v>
                </c:pt>
                <c:pt idx="89">
                  <c:v>1992-06</c:v>
                </c:pt>
                <c:pt idx="90">
                  <c:v>1992-07</c:v>
                </c:pt>
                <c:pt idx="91">
                  <c:v>1992-08</c:v>
                </c:pt>
                <c:pt idx="92">
                  <c:v>1992-09</c:v>
                </c:pt>
                <c:pt idx="93">
                  <c:v>1992-10</c:v>
                </c:pt>
                <c:pt idx="94">
                  <c:v>1992-11</c:v>
                </c:pt>
                <c:pt idx="95">
                  <c:v>1992-12</c:v>
                </c:pt>
                <c:pt idx="96">
                  <c:v>1993-01</c:v>
                </c:pt>
                <c:pt idx="97">
                  <c:v>1993-02</c:v>
                </c:pt>
                <c:pt idx="98">
                  <c:v>1993-03</c:v>
                </c:pt>
                <c:pt idx="99">
                  <c:v>1993-04</c:v>
                </c:pt>
                <c:pt idx="100">
                  <c:v>1993-05</c:v>
                </c:pt>
                <c:pt idx="101">
                  <c:v>1993-06</c:v>
                </c:pt>
                <c:pt idx="102">
                  <c:v>1993-07</c:v>
                </c:pt>
                <c:pt idx="103">
                  <c:v>1993-08</c:v>
                </c:pt>
                <c:pt idx="104">
                  <c:v>1993-09</c:v>
                </c:pt>
                <c:pt idx="105">
                  <c:v>1993-10</c:v>
                </c:pt>
                <c:pt idx="106">
                  <c:v>1993-11</c:v>
                </c:pt>
                <c:pt idx="107">
                  <c:v>1993-12</c:v>
                </c:pt>
                <c:pt idx="108">
                  <c:v>1994-01</c:v>
                </c:pt>
                <c:pt idx="109">
                  <c:v>1994-02</c:v>
                </c:pt>
                <c:pt idx="110">
                  <c:v>1994-03</c:v>
                </c:pt>
                <c:pt idx="111">
                  <c:v>1994-04</c:v>
                </c:pt>
                <c:pt idx="112">
                  <c:v>1994-05</c:v>
                </c:pt>
                <c:pt idx="113">
                  <c:v>1994-06</c:v>
                </c:pt>
                <c:pt idx="114">
                  <c:v>1994-07</c:v>
                </c:pt>
                <c:pt idx="115">
                  <c:v>1994-08</c:v>
                </c:pt>
                <c:pt idx="116">
                  <c:v>1994-09</c:v>
                </c:pt>
                <c:pt idx="117">
                  <c:v>1994-10</c:v>
                </c:pt>
                <c:pt idx="118">
                  <c:v>1994-11</c:v>
                </c:pt>
                <c:pt idx="119">
                  <c:v>1994-12</c:v>
                </c:pt>
                <c:pt idx="120">
                  <c:v>1995-01</c:v>
                </c:pt>
                <c:pt idx="121">
                  <c:v>1995-02</c:v>
                </c:pt>
                <c:pt idx="122">
                  <c:v>1995-03</c:v>
                </c:pt>
                <c:pt idx="123">
                  <c:v>1995-04</c:v>
                </c:pt>
                <c:pt idx="124">
                  <c:v>1995-05</c:v>
                </c:pt>
                <c:pt idx="125">
                  <c:v>1995-06</c:v>
                </c:pt>
                <c:pt idx="126">
                  <c:v>1995-07</c:v>
                </c:pt>
                <c:pt idx="127">
                  <c:v>1995-08</c:v>
                </c:pt>
                <c:pt idx="128">
                  <c:v>1995-09</c:v>
                </c:pt>
                <c:pt idx="129">
                  <c:v>1995-10</c:v>
                </c:pt>
                <c:pt idx="130">
                  <c:v>1995-11</c:v>
                </c:pt>
                <c:pt idx="131">
                  <c:v>1995-12</c:v>
                </c:pt>
                <c:pt idx="132">
                  <c:v>1996-01</c:v>
                </c:pt>
                <c:pt idx="133">
                  <c:v>1996-02</c:v>
                </c:pt>
                <c:pt idx="134">
                  <c:v>1996-03</c:v>
                </c:pt>
                <c:pt idx="135">
                  <c:v>1996-04</c:v>
                </c:pt>
                <c:pt idx="136">
                  <c:v>1996-05</c:v>
                </c:pt>
                <c:pt idx="137">
                  <c:v>1996-06</c:v>
                </c:pt>
                <c:pt idx="138">
                  <c:v>1996-07</c:v>
                </c:pt>
                <c:pt idx="139">
                  <c:v>1996-08</c:v>
                </c:pt>
                <c:pt idx="140">
                  <c:v>1996-09</c:v>
                </c:pt>
                <c:pt idx="141">
                  <c:v>1996-10</c:v>
                </c:pt>
                <c:pt idx="142">
                  <c:v>1996-11</c:v>
                </c:pt>
                <c:pt idx="143">
                  <c:v>1996-12</c:v>
                </c:pt>
                <c:pt idx="144">
                  <c:v>1997-01</c:v>
                </c:pt>
                <c:pt idx="145">
                  <c:v>1997-02</c:v>
                </c:pt>
                <c:pt idx="146">
                  <c:v>1997-03</c:v>
                </c:pt>
                <c:pt idx="147">
                  <c:v>1997-04</c:v>
                </c:pt>
                <c:pt idx="148">
                  <c:v>1997-05</c:v>
                </c:pt>
                <c:pt idx="149">
                  <c:v>1997-06</c:v>
                </c:pt>
                <c:pt idx="150">
                  <c:v>1997-07</c:v>
                </c:pt>
                <c:pt idx="151">
                  <c:v>1997-08</c:v>
                </c:pt>
                <c:pt idx="152">
                  <c:v>1997-09</c:v>
                </c:pt>
                <c:pt idx="153">
                  <c:v>1997-10</c:v>
                </c:pt>
                <c:pt idx="154">
                  <c:v>1997-11</c:v>
                </c:pt>
                <c:pt idx="155">
                  <c:v>1997-12</c:v>
                </c:pt>
                <c:pt idx="156">
                  <c:v>1998-01</c:v>
                </c:pt>
                <c:pt idx="157">
                  <c:v>1998-02</c:v>
                </c:pt>
                <c:pt idx="158">
                  <c:v>1998-03</c:v>
                </c:pt>
                <c:pt idx="159">
                  <c:v>1998-04</c:v>
                </c:pt>
                <c:pt idx="160">
                  <c:v>1998-05</c:v>
                </c:pt>
                <c:pt idx="161">
                  <c:v>1998-06</c:v>
                </c:pt>
                <c:pt idx="162">
                  <c:v>1998-07</c:v>
                </c:pt>
                <c:pt idx="163">
                  <c:v>1998-08</c:v>
                </c:pt>
                <c:pt idx="164">
                  <c:v>1998-09</c:v>
                </c:pt>
                <c:pt idx="165">
                  <c:v>1998-10</c:v>
                </c:pt>
                <c:pt idx="166">
                  <c:v>1998-11</c:v>
                </c:pt>
                <c:pt idx="167">
                  <c:v>1998-12</c:v>
                </c:pt>
                <c:pt idx="168">
                  <c:v>1999-01</c:v>
                </c:pt>
                <c:pt idx="169">
                  <c:v>1999-02</c:v>
                </c:pt>
                <c:pt idx="170">
                  <c:v>1999-03</c:v>
                </c:pt>
                <c:pt idx="171">
                  <c:v>1999-04</c:v>
                </c:pt>
                <c:pt idx="172">
                  <c:v>1999-05</c:v>
                </c:pt>
                <c:pt idx="173">
                  <c:v>1999-06</c:v>
                </c:pt>
                <c:pt idx="174">
                  <c:v>1999-07</c:v>
                </c:pt>
                <c:pt idx="175">
                  <c:v>1999-08</c:v>
                </c:pt>
                <c:pt idx="176">
                  <c:v>1999-09</c:v>
                </c:pt>
                <c:pt idx="177">
                  <c:v>1999-10</c:v>
                </c:pt>
                <c:pt idx="178">
                  <c:v>1999-11</c:v>
                </c:pt>
                <c:pt idx="179">
                  <c:v>1999-12</c:v>
                </c:pt>
                <c:pt idx="180">
                  <c:v>2000-01</c:v>
                </c:pt>
                <c:pt idx="181">
                  <c:v>2000-02</c:v>
                </c:pt>
                <c:pt idx="182">
                  <c:v>2000-03</c:v>
                </c:pt>
                <c:pt idx="183">
                  <c:v>2000-04</c:v>
                </c:pt>
                <c:pt idx="184">
                  <c:v>2000-05</c:v>
                </c:pt>
                <c:pt idx="185">
                  <c:v>2000-06</c:v>
                </c:pt>
                <c:pt idx="186">
                  <c:v>2000-07</c:v>
                </c:pt>
                <c:pt idx="187">
                  <c:v>2000-08</c:v>
                </c:pt>
                <c:pt idx="188">
                  <c:v>2000-09</c:v>
                </c:pt>
                <c:pt idx="189">
                  <c:v>2000-10</c:v>
                </c:pt>
                <c:pt idx="190">
                  <c:v>2000-11</c:v>
                </c:pt>
                <c:pt idx="191">
                  <c:v>2000-12</c:v>
                </c:pt>
                <c:pt idx="192">
                  <c:v>2001-01</c:v>
                </c:pt>
                <c:pt idx="193">
                  <c:v>2001-02</c:v>
                </c:pt>
                <c:pt idx="194">
                  <c:v>2001-03</c:v>
                </c:pt>
                <c:pt idx="195">
                  <c:v>2001-04</c:v>
                </c:pt>
                <c:pt idx="196">
                  <c:v>2001-05</c:v>
                </c:pt>
                <c:pt idx="197">
                  <c:v>2001-06</c:v>
                </c:pt>
                <c:pt idx="198">
                  <c:v>2001-07</c:v>
                </c:pt>
                <c:pt idx="199">
                  <c:v>2001-08</c:v>
                </c:pt>
                <c:pt idx="200">
                  <c:v>2001-09</c:v>
                </c:pt>
                <c:pt idx="201">
                  <c:v>2001-10</c:v>
                </c:pt>
                <c:pt idx="202">
                  <c:v>2001-11</c:v>
                </c:pt>
                <c:pt idx="203">
                  <c:v>2001-12</c:v>
                </c:pt>
                <c:pt idx="204">
                  <c:v>2002-01</c:v>
                </c:pt>
                <c:pt idx="205">
                  <c:v>2002-02</c:v>
                </c:pt>
                <c:pt idx="206">
                  <c:v>2002-03</c:v>
                </c:pt>
                <c:pt idx="207">
                  <c:v>2002-04</c:v>
                </c:pt>
                <c:pt idx="208">
                  <c:v>2002-05</c:v>
                </c:pt>
                <c:pt idx="209">
                  <c:v>2002-06</c:v>
                </c:pt>
                <c:pt idx="210">
                  <c:v>2002-07</c:v>
                </c:pt>
                <c:pt idx="211">
                  <c:v>2002-08</c:v>
                </c:pt>
                <c:pt idx="212">
                  <c:v>2002-09</c:v>
                </c:pt>
                <c:pt idx="213">
                  <c:v>2002-10</c:v>
                </c:pt>
                <c:pt idx="214">
                  <c:v>2002-11</c:v>
                </c:pt>
                <c:pt idx="215">
                  <c:v>2002-12</c:v>
                </c:pt>
                <c:pt idx="216">
                  <c:v>2003-01</c:v>
                </c:pt>
                <c:pt idx="217">
                  <c:v>2003-02</c:v>
                </c:pt>
                <c:pt idx="218">
                  <c:v>2003-03</c:v>
                </c:pt>
                <c:pt idx="219">
                  <c:v>2003-04</c:v>
                </c:pt>
                <c:pt idx="220">
                  <c:v>2003-05</c:v>
                </c:pt>
                <c:pt idx="221">
                  <c:v>2003-06</c:v>
                </c:pt>
                <c:pt idx="222">
                  <c:v>2003-07</c:v>
                </c:pt>
                <c:pt idx="223">
                  <c:v>2003-08</c:v>
                </c:pt>
                <c:pt idx="224">
                  <c:v>2003-09</c:v>
                </c:pt>
                <c:pt idx="225">
                  <c:v>2003-10</c:v>
                </c:pt>
                <c:pt idx="226">
                  <c:v>2003-11</c:v>
                </c:pt>
                <c:pt idx="227">
                  <c:v>2003-12</c:v>
                </c:pt>
                <c:pt idx="228">
                  <c:v>2004-01</c:v>
                </c:pt>
                <c:pt idx="229">
                  <c:v>2004-02</c:v>
                </c:pt>
                <c:pt idx="230">
                  <c:v>2004-03</c:v>
                </c:pt>
                <c:pt idx="231">
                  <c:v>2004-04</c:v>
                </c:pt>
                <c:pt idx="232">
                  <c:v>2004-05</c:v>
                </c:pt>
                <c:pt idx="233">
                  <c:v>2004-06</c:v>
                </c:pt>
                <c:pt idx="234">
                  <c:v>2004-07</c:v>
                </c:pt>
                <c:pt idx="235">
                  <c:v>2004-08</c:v>
                </c:pt>
                <c:pt idx="236">
                  <c:v>2004-09</c:v>
                </c:pt>
                <c:pt idx="237">
                  <c:v>2004-10</c:v>
                </c:pt>
                <c:pt idx="238">
                  <c:v>2004-11</c:v>
                </c:pt>
                <c:pt idx="239">
                  <c:v>2004-12</c:v>
                </c:pt>
              </c:strCache>
            </c:strRef>
          </c:cat>
          <c:val>
            <c:numRef>
              <c:f>Sheet1!$D$2:$D$241</c:f>
              <c:numCache>
                <c:formatCode>General</c:formatCode>
                <c:ptCount val="240"/>
                <c:pt idx="0">
                  <c:v>-9.3000000000000007</c:v>
                </c:pt>
                <c:pt idx="1">
                  <c:v>-4.5</c:v>
                </c:pt>
                <c:pt idx="2">
                  <c:v>-1.7</c:v>
                </c:pt>
                <c:pt idx="3">
                  <c:v>4.9000000000000004</c:v>
                </c:pt>
                <c:pt idx="4">
                  <c:v>9.9</c:v>
                </c:pt>
                <c:pt idx="5">
                  <c:v>13.2</c:v>
                </c:pt>
                <c:pt idx="6">
                  <c:v>16.600000000000001</c:v>
                </c:pt>
                <c:pt idx="7">
                  <c:v>17.100000000000001</c:v>
                </c:pt>
                <c:pt idx="8">
                  <c:v>10.1</c:v>
                </c:pt>
                <c:pt idx="9">
                  <c:v>5.3</c:v>
                </c:pt>
                <c:pt idx="10">
                  <c:v>-3.5</c:v>
                </c:pt>
                <c:pt idx="11">
                  <c:v>-8.5</c:v>
                </c:pt>
                <c:pt idx="12">
                  <c:v>-9.1</c:v>
                </c:pt>
                <c:pt idx="13">
                  <c:v>-8.1</c:v>
                </c:pt>
                <c:pt idx="14">
                  <c:v>-2</c:v>
                </c:pt>
                <c:pt idx="15">
                  <c:v>4.0999999999999996</c:v>
                </c:pt>
                <c:pt idx="16">
                  <c:v>9.1999999999999993</c:v>
                </c:pt>
                <c:pt idx="17">
                  <c:v>13.2</c:v>
                </c:pt>
                <c:pt idx="18">
                  <c:v>15.9</c:v>
                </c:pt>
                <c:pt idx="19">
                  <c:v>14.6</c:v>
                </c:pt>
                <c:pt idx="20">
                  <c:v>10.199999999999999</c:v>
                </c:pt>
                <c:pt idx="21">
                  <c:v>3.7</c:v>
                </c:pt>
                <c:pt idx="22">
                  <c:v>-2.8</c:v>
                </c:pt>
                <c:pt idx="23">
                  <c:v>-6.3</c:v>
                </c:pt>
                <c:pt idx="24">
                  <c:v>-8.6</c:v>
                </c:pt>
                <c:pt idx="25">
                  <c:v>-5.3</c:v>
                </c:pt>
                <c:pt idx="26">
                  <c:v>-1.9</c:v>
                </c:pt>
                <c:pt idx="27">
                  <c:v>4.7</c:v>
                </c:pt>
                <c:pt idx="28">
                  <c:v>9.6</c:v>
                </c:pt>
                <c:pt idx="29">
                  <c:v>13</c:v>
                </c:pt>
                <c:pt idx="30">
                  <c:v>16.7</c:v>
                </c:pt>
                <c:pt idx="31">
                  <c:v>15.8</c:v>
                </c:pt>
                <c:pt idx="32">
                  <c:v>11.5</c:v>
                </c:pt>
                <c:pt idx="33">
                  <c:v>6</c:v>
                </c:pt>
                <c:pt idx="34">
                  <c:v>-2.5</c:v>
                </c:pt>
                <c:pt idx="35">
                  <c:v>-7.8</c:v>
                </c:pt>
                <c:pt idx="36">
                  <c:v>-9.6999999999999993</c:v>
                </c:pt>
                <c:pt idx="37">
                  <c:v>-7.1</c:v>
                </c:pt>
                <c:pt idx="38">
                  <c:v>-2.6</c:v>
                </c:pt>
                <c:pt idx="39">
                  <c:v>4</c:v>
                </c:pt>
                <c:pt idx="40">
                  <c:v>10</c:v>
                </c:pt>
                <c:pt idx="41">
                  <c:v>13.4</c:v>
                </c:pt>
                <c:pt idx="42">
                  <c:v>17.3</c:v>
                </c:pt>
                <c:pt idx="43">
                  <c:v>16.5</c:v>
                </c:pt>
                <c:pt idx="44">
                  <c:v>12</c:v>
                </c:pt>
                <c:pt idx="45">
                  <c:v>6.5</c:v>
                </c:pt>
                <c:pt idx="46">
                  <c:v>-3.3</c:v>
                </c:pt>
                <c:pt idx="47">
                  <c:v>-6.9</c:v>
                </c:pt>
                <c:pt idx="48">
                  <c:v>-9.8000000000000007</c:v>
                </c:pt>
                <c:pt idx="49">
                  <c:v>-7.5</c:v>
                </c:pt>
                <c:pt idx="50">
                  <c:v>-1</c:v>
                </c:pt>
                <c:pt idx="51">
                  <c:v>4.8</c:v>
                </c:pt>
                <c:pt idx="52">
                  <c:v>8</c:v>
                </c:pt>
                <c:pt idx="53">
                  <c:v>13.5</c:v>
                </c:pt>
                <c:pt idx="54">
                  <c:v>16.600000000000001</c:v>
                </c:pt>
                <c:pt idx="55">
                  <c:v>16.2</c:v>
                </c:pt>
                <c:pt idx="56">
                  <c:v>12.1</c:v>
                </c:pt>
                <c:pt idx="57">
                  <c:v>5.5</c:v>
                </c:pt>
                <c:pt idx="58">
                  <c:v>-2.8</c:v>
                </c:pt>
                <c:pt idx="59">
                  <c:v>-6.2</c:v>
                </c:pt>
                <c:pt idx="60">
                  <c:v>-8.6</c:v>
                </c:pt>
                <c:pt idx="61">
                  <c:v>-5.9</c:v>
                </c:pt>
                <c:pt idx="62">
                  <c:v>0.6</c:v>
                </c:pt>
                <c:pt idx="63">
                  <c:v>3.3</c:v>
                </c:pt>
                <c:pt idx="64">
                  <c:v>7.9</c:v>
                </c:pt>
                <c:pt idx="65">
                  <c:v>12.3</c:v>
                </c:pt>
                <c:pt idx="66">
                  <c:v>17.3</c:v>
                </c:pt>
                <c:pt idx="67">
                  <c:v>15.4</c:v>
                </c:pt>
                <c:pt idx="68">
                  <c:v>12.1</c:v>
                </c:pt>
                <c:pt idx="69">
                  <c:v>6.2</c:v>
                </c:pt>
                <c:pt idx="70">
                  <c:v>0</c:v>
                </c:pt>
                <c:pt idx="71">
                  <c:v>-7.4</c:v>
                </c:pt>
                <c:pt idx="72">
                  <c:v>-7.9</c:v>
                </c:pt>
                <c:pt idx="73">
                  <c:v>-4.8</c:v>
                </c:pt>
                <c:pt idx="74">
                  <c:v>0.3</c:v>
                </c:pt>
                <c:pt idx="75">
                  <c:v>4.2</c:v>
                </c:pt>
                <c:pt idx="76">
                  <c:v>7.5</c:v>
                </c:pt>
                <c:pt idx="77">
                  <c:v>13.9</c:v>
                </c:pt>
                <c:pt idx="78">
                  <c:v>17.5</c:v>
                </c:pt>
                <c:pt idx="79">
                  <c:v>15.4</c:v>
                </c:pt>
                <c:pt idx="80">
                  <c:v>11.1</c:v>
                </c:pt>
                <c:pt idx="81">
                  <c:v>4.2</c:v>
                </c:pt>
                <c:pt idx="82">
                  <c:v>-3.5</c:v>
                </c:pt>
                <c:pt idx="83">
                  <c:v>-8.3000000000000007</c:v>
                </c:pt>
                <c:pt idx="84">
                  <c:v>-11.2</c:v>
                </c:pt>
                <c:pt idx="85">
                  <c:v>-7.9</c:v>
                </c:pt>
                <c:pt idx="86">
                  <c:v>-0.9</c:v>
                </c:pt>
                <c:pt idx="87">
                  <c:v>4.9000000000000004</c:v>
                </c:pt>
                <c:pt idx="88">
                  <c:v>9.9</c:v>
                </c:pt>
                <c:pt idx="89">
                  <c:v>13.4</c:v>
                </c:pt>
                <c:pt idx="90">
                  <c:v>16</c:v>
                </c:pt>
                <c:pt idx="91">
                  <c:v>16.2</c:v>
                </c:pt>
                <c:pt idx="92">
                  <c:v>11.4</c:v>
                </c:pt>
                <c:pt idx="93">
                  <c:v>2.8</c:v>
                </c:pt>
                <c:pt idx="94">
                  <c:v>-3.3</c:v>
                </c:pt>
                <c:pt idx="95">
                  <c:v>-7.4</c:v>
                </c:pt>
                <c:pt idx="96">
                  <c:v>-11.9</c:v>
                </c:pt>
                <c:pt idx="97">
                  <c:v>-3.8</c:v>
                </c:pt>
                <c:pt idx="98">
                  <c:v>-0.3</c:v>
                </c:pt>
                <c:pt idx="99">
                  <c:v>4.5999999999999996</c:v>
                </c:pt>
                <c:pt idx="100">
                  <c:v>7.4</c:v>
                </c:pt>
                <c:pt idx="101">
                  <c:v>12.5</c:v>
                </c:pt>
                <c:pt idx="102">
                  <c:v>16.600000000000001</c:v>
                </c:pt>
                <c:pt idx="103">
                  <c:v>14.8</c:v>
                </c:pt>
                <c:pt idx="104">
                  <c:v>10.1</c:v>
                </c:pt>
                <c:pt idx="105">
                  <c:v>3.8</c:v>
                </c:pt>
                <c:pt idx="106">
                  <c:v>-2.7</c:v>
                </c:pt>
                <c:pt idx="107">
                  <c:v>-9</c:v>
                </c:pt>
                <c:pt idx="108">
                  <c:v>-10.199999999999999</c:v>
                </c:pt>
                <c:pt idx="109">
                  <c:v>-6</c:v>
                </c:pt>
                <c:pt idx="110">
                  <c:v>-2</c:v>
                </c:pt>
                <c:pt idx="111">
                  <c:v>5.2</c:v>
                </c:pt>
                <c:pt idx="112">
                  <c:v>9.1999999999999993</c:v>
                </c:pt>
                <c:pt idx="113">
                  <c:v>13.8</c:v>
                </c:pt>
                <c:pt idx="114">
                  <c:v>17.399999999999999</c:v>
                </c:pt>
                <c:pt idx="115">
                  <c:v>17.600000000000001</c:v>
                </c:pt>
                <c:pt idx="116">
                  <c:v>10.5</c:v>
                </c:pt>
                <c:pt idx="117">
                  <c:v>2.2999999999999998</c:v>
                </c:pt>
                <c:pt idx="118">
                  <c:v>0.6</c:v>
                </c:pt>
                <c:pt idx="119">
                  <c:v>-5.2</c:v>
                </c:pt>
                <c:pt idx="120">
                  <c:v>-9.6999999999999993</c:v>
                </c:pt>
                <c:pt idx="121">
                  <c:v>-5.9</c:v>
                </c:pt>
                <c:pt idx="122">
                  <c:v>-2.1</c:v>
                </c:pt>
                <c:pt idx="123">
                  <c:v>3.6</c:v>
                </c:pt>
                <c:pt idx="124">
                  <c:v>9.6999999999999993</c:v>
                </c:pt>
                <c:pt idx="125">
                  <c:v>14.7</c:v>
                </c:pt>
                <c:pt idx="126">
                  <c:v>17.8</c:v>
                </c:pt>
                <c:pt idx="127">
                  <c:v>16.100000000000001</c:v>
                </c:pt>
                <c:pt idx="128">
                  <c:v>11.3</c:v>
                </c:pt>
                <c:pt idx="129">
                  <c:v>5.3</c:v>
                </c:pt>
                <c:pt idx="130">
                  <c:v>-3.6</c:v>
                </c:pt>
                <c:pt idx="131">
                  <c:v>-9.1</c:v>
                </c:pt>
                <c:pt idx="132">
                  <c:v>-11.1</c:v>
                </c:pt>
                <c:pt idx="133">
                  <c:v>-7.6</c:v>
                </c:pt>
                <c:pt idx="134">
                  <c:v>-2.4</c:v>
                </c:pt>
                <c:pt idx="135">
                  <c:v>3.8</c:v>
                </c:pt>
                <c:pt idx="136">
                  <c:v>9.4</c:v>
                </c:pt>
                <c:pt idx="137">
                  <c:v>13.2</c:v>
                </c:pt>
                <c:pt idx="138">
                  <c:v>17.3</c:v>
                </c:pt>
                <c:pt idx="139">
                  <c:v>16.5</c:v>
                </c:pt>
                <c:pt idx="140">
                  <c:v>11.6</c:v>
                </c:pt>
                <c:pt idx="141">
                  <c:v>5.0999999999999996</c:v>
                </c:pt>
                <c:pt idx="142">
                  <c:v>-1.2</c:v>
                </c:pt>
                <c:pt idx="143">
                  <c:v>-8.4</c:v>
                </c:pt>
                <c:pt idx="144">
                  <c:v>-10.5</c:v>
                </c:pt>
                <c:pt idx="145">
                  <c:v>-4.9000000000000004</c:v>
                </c:pt>
                <c:pt idx="146">
                  <c:v>1.7</c:v>
                </c:pt>
                <c:pt idx="147">
                  <c:v>5.2</c:v>
                </c:pt>
                <c:pt idx="148">
                  <c:v>10.5</c:v>
                </c:pt>
                <c:pt idx="149">
                  <c:v>13.6</c:v>
                </c:pt>
                <c:pt idx="150">
                  <c:v>17.2</c:v>
                </c:pt>
                <c:pt idx="151">
                  <c:v>16.8</c:v>
                </c:pt>
                <c:pt idx="152">
                  <c:v>10</c:v>
                </c:pt>
                <c:pt idx="153">
                  <c:v>3</c:v>
                </c:pt>
                <c:pt idx="154">
                  <c:v>-3.2</c:v>
                </c:pt>
                <c:pt idx="155">
                  <c:v>-8</c:v>
                </c:pt>
                <c:pt idx="156">
                  <c:v>-9.1999999999999993</c:v>
                </c:pt>
                <c:pt idx="157">
                  <c:v>-3.3</c:v>
                </c:pt>
                <c:pt idx="158">
                  <c:v>-0.6</c:v>
                </c:pt>
                <c:pt idx="159">
                  <c:v>7.7</c:v>
                </c:pt>
                <c:pt idx="160">
                  <c:v>10</c:v>
                </c:pt>
                <c:pt idx="161">
                  <c:v>14.5</c:v>
                </c:pt>
                <c:pt idx="162">
                  <c:v>17.899999999999999</c:v>
                </c:pt>
                <c:pt idx="163">
                  <c:v>16.100000000000001</c:v>
                </c:pt>
                <c:pt idx="164">
                  <c:v>11.7</c:v>
                </c:pt>
                <c:pt idx="165">
                  <c:v>6</c:v>
                </c:pt>
                <c:pt idx="166">
                  <c:v>-2.6</c:v>
                </c:pt>
                <c:pt idx="167">
                  <c:v>-6.4</c:v>
                </c:pt>
                <c:pt idx="168">
                  <c:v>-8.6</c:v>
                </c:pt>
                <c:pt idx="169">
                  <c:v>-5.7</c:v>
                </c:pt>
                <c:pt idx="170">
                  <c:v>0.6</c:v>
                </c:pt>
                <c:pt idx="171">
                  <c:v>6.1</c:v>
                </c:pt>
                <c:pt idx="172">
                  <c:v>9.4</c:v>
                </c:pt>
                <c:pt idx="173">
                  <c:v>14.3</c:v>
                </c:pt>
                <c:pt idx="174">
                  <c:v>17.100000000000001</c:v>
                </c:pt>
                <c:pt idx="175">
                  <c:v>15.7</c:v>
                </c:pt>
                <c:pt idx="176">
                  <c:v>13</c:v>
                </c:pt>
                <c:pt idx="177">
                  <c:v>4.9000000000000004</c:v>
                </c:pt>
                <c:pt idx="178">
                  <c:v>-1.4</c:v>
                </c:pt>
                <c:pt idx="179">
                  <c:v>-8.5</c:v>
                </c:pt>
                <c:pt idx="180">
                  <c:v>-9.3000000000000007</c:v>
                </c:pt>
                <c:pt idx="181">
                  <c:v>-7.2</c:v>
                </c:pt>
                <c:pt idx="182">
                  <c:v>0.3</c:v>
                </c:pt>
                <c:pt idx="183">
                  <c:v>4.0999999999999996</c:v>
                </c:pt>
                <c:pt idx="184">
                  <c:v>9.1999999999999993</c:v>
                </c:pt>
                <c:pt idx="185">
                  <c:v>14.7</c:v>
                </c:pt>
                <c:pt idx="186">
                  <c:v>17.7</c:v>
                </c:pt>
                <c:pt idx="187">
                  <c:v>16.100000000000001</c:v>
                </c:pt>
                <c:pt idx="188">
                  <c:v>10.6</c:v>
                </c:pt>
                <c:pt idx="189">
                  <c:v>5.6</c:v>
                </c:pt>
                <c:pt idx="190">
                  <c:v>-3.1</c:v>
                </c:pt>
                <c:pt idx="191">
                  <c:v>-5.7</c:v>
                </c:pt>
                <c:pt idx="192">
                  <c:v>-8.6999999999999993</c:v>
                </c:pt>
                <c:pt idx="193">
                  <c:v>-3.7</c:v>
                </c:pt>
                <c:pt idx="194">
                  <c:v>-0.6</c:v>
                </c:pt>
                <c:pt idx="195">
                  <c:v>3.9</c:v>
                </c:pt>
                <c:pt idx="196">
                  <c:v>8.4</c:v>
                </c:pt>
                <c:pt idx="197">
                  <c:v>12.3</c:v>
                </c:pt>
                <c:pt idx="198">
                  <c:v>17.3</c:v>
                </c:pt>
                <c:pt idx="199">
                  <c:v>16</c:v>
                </c:pt>
                <c:pt idx="200">
                  <c:v>11.4</c:v>
                </c:pt>
                <c:pt idx="201">
                  <c:v>6.2</c:v>
                </c:pt>
                <c:pt idx="202">
                  <c:v>-3</c:v>
                </c:pt>
                <c:pt idx="203">
                  <c:v>-7.7</c:v>
                </c:pt>
                <c:pt idx="204">
                  <c:v>-7.6</c:v>
                </c:pt>
                <c:pt idx="205">
                  <c:v>-3.4</c:v>
                </c:pt>
                <c:pt idx="206">
                  <c:v>1.3</c:v>
                </c:pt>
                <c:pt idx="207">
                  <c:v>5.2</c:v>
                </c:pt>
                <c:pt idx="208">
                  <c:v>8.8000000000000007</c:v>
                </c:pt>
                <c:pt idx="209">
                  <c:v>14.7</c:v>
                </c:pt>
                <c:pt idx="210">
                  <c:v>16.100000000000001</c:v>
                </c:pt>
                <c:pt idx="211">
                  <c:v>15.2</c:v>
                </c:pt>
                <c:pt idx="212">
                  <c:v>10.3</c:v>
                </c:pt>
                <c:pt idx="213">
                  <c:v>3.5</c:v>
                </c:pt>
                <c:pt idx="214">
                  <c:v>-3</c:v>
                </c:pt>
                <c:pt idx="215">
                  <c:v>-10</c:v>
                </c:pt>
                <c:pt idx="216">
                  <c:v>-10.9</c:v>
                </c:pt>
                <c:pt idx="217">
                  <c:v>-2.5</c:v>
                </c:pt>
                <c:pt idx="218">
                  <c:v>0.1</c:v>
                </c:pt>
                <c:pt idx="219">
                  <c:v>5</c:v>
                </c:pt>
                <c:pt idx="220">
                  <c:v>9.4</c:v>
                </c:pt>
                <c:pt idx="221">
                  <c:v>13</c:v>
                </c:pt>
                <c:pt idx="222">
                  <c:v>17.2</c:v>
                </c:pt>
                <c:pt idx="223">
                  <c:v>16</c:v>
                </c:pt>
                <c:pt idx="224">
                  <c:v>12.6</c:v>
                </c:pt>
                <c:pt idx="225">
                  <c:v>3.9</c:v>
                </c:pt>
                <c:pt idx="226">
                  <c:v>-2.4</c:v>
                </c:pt>
                <c:pt idx="227">
                  <c:v>-7.3</c:v>
                </c:pt>
                <c:pt idx="228">
                  <c:v>-9.1999999999999993</c:v>
                </c:pt>
                <c:pt idx="229">
                  <c:v>-5.6</c:v>
                </c:pt>
                <c:pt idx="230">
                  <c:v>1.1000000000000001</c:v>
                </c:pt>
                <c:pt idx="231">
                  <c:v>5.6</c:v>
                </c:pt>
                <c:pt idx="232">
                  <c:v>8.1999999999999993</c:v>
                </c:pt>
                <c:pt idx="233">
                  <c:v>13.4</c:v>
                </c:pt>
                <c:pt idx="234">
                  <c:v>15.8</c:v>
                </c:pt>
                <c:pt idx="235">
                  <c:v>16.600000000000001</c:v>
                </c:pt>
                <c:pt idx="236">
                  <c:v>11.3</c:v>
                </c:pt>
                <c:pt idx="237">
                  <c:v>3</c:v>
                </c:pt>
                <c:pt idx="238">
                  <c:v>-4.3</c:v>
                </c:pt>
                <c:pt idx="239">
                  <c:v>-6</c:v>
                </c:pt>
              </c:numCache>
            </c:numRef>
          </c:val>
          <c:smooth val="0"/>
          <c:extLst>
            <c:ext xmlns:c16="http://schemas.microsoft.com/office/drawing/2014/chart" uri="{C3380CC4-5D6E-409C-BE32-E72D297353CC}">
              <c16:uniqueId val="{00000002-CB4B-4606-ACC3-68E6CD0A67A1}"/>
            </c:ext>
          </c:extLst>
        </c:ser>
        <c:dLbls>
          <c:showLegendKey val="0"/>
          <c:showVal val="0"/>
          <c:showCatName val="0"/>
          <c:showSerName val="0"/>
          <c:showPercent val="0"/>
          <c:showBubbleSize val="0"/>
        </c:dLbls>
        <c:marker val="1"/>
        <c:smooth val="0"/>
        <c:axId val="595148912"/>
        <c:axId val="595150088"/>
      </c:lineChart>
      <c:catAx>
        <c:axId val="59514891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t>Date (yyyy-mm)</a:t>
                </a:r>
              </a:p>
            </c:rich>
          </c:tx>
          <c:layout>
            <c:manualLayout>
              <c:xMode val="edge"/>
              <c:yMode val="edge"/>
              <c:x val="0.44820366404948847"/>
              <c:y val="0.93952823624662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5150088"/>
        <c:crossesAt val="-15"/>
        <c:auto val="1"/>
        <c:lblAlgn val="ctr"/>
        <c:lblOffset val="100"/>
        <c:tickMarkSkip val="6"/>
        <c:noMultiLvlLbl val="0"/>
      </c:catAx>
      <c:valAx>
        <c:axId val="595150088"/>
        <c:scaling>
          <c:orientation val="minMax"/>
          <c:max val="40"/>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t>Temperature (°C)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5148912"/>
        <c:crossesAt val="1"/>
        <c:crossBetween val="between"/>
      </c:valAx>
      <c:valAx>
        <c:axId val="595150872"/>
        <c:scaling>
          <c:orientation val="maxMin"/>
        </c:scaling>
        <c:delete val="0"/>
        <c:axPos val="r"/>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a:t>Precipitation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5147736"/>
        <c:crosses val="max"/>
        <c:crossBetween val="between"/>
      </c:valAx>
      <c:catAx>
        <c:axId val="595147736"/>
        <c:scaling>
          <c:orientation val="minMax"/>
        </c:scaling>
        <c:delete val="1"/>
        <c:axPos val="t"/>
        <c:numFmt formatCode="General" sourceLinked="1"/>
        <c:majorTickMark val="out"/>
        <c:minorTickMark val="none"/>
        <c:tickLblPos val="nextTo"/>
        <c:crossAx val="595150872"/>
        <c:crosses val="autoZero"/>
        <c:auto val="1"/>
        <c:lblAlgn val="ctr"/>
        <c:lblOffset val="100"/>
        <c:noMultiLvlLbl val="0"/>
      </c:catAx>
      <c:spPr>
        <a:noFill/>
        <a:ln>
          <a:noFill/>
        </a:ln>
        <a:effectLst/>
      </c:spPr>
    </c:plotArea>
    <c:legend>
      <c:legendPos val="b"/>
      <c:layout>
        <c:manualLayout>
          <c:xMode val="edge"/>
          <c:yMode val="edge"/>
          <c:x val="0.41000351984147676"/>
          <c:y val="0.74996039510965706"/>
          <c:w val="0.49471238701697728"/>
          <c:h val="4.555468509512942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57E99-560B-41F7-A92C-A0899BB5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agriculture-template</Template>
  <TotalTime>15</TotalTime>
  <Pages>13</Pages>
  <Words>9617</Words>
  <Characters>54817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Lianhai Wu</cp:lastModifiedBy>
  <cp:revision>5</cp:revision>
  <cp:lastPrinted>2022-04-25T14:01:00Z</cp:lastPrinted>
  <dcterms:created xsi:type="dcterms:W3CDTF">2022-04-26T11:08:00Z</dcterms:created>
  <dcterms:modified xsi:type="dcterms:W3CDTF">2022-06-08T13:54:00Z</dcterms:modified>
</cp:coreProperties>
</file>