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3566" w14:textId="40D6A3A1" w:rsidR="007E1D5D" w:rsidRPr="00A23D04" w:rsidRDefault="00A23D04" w:rsidP="00E220AA">
      <w:pPr>
        <w:jc w:val="both"/>
        <w:rPr>
          <w:rFonts w:cstheme="minorHAnsi"/>
          <w:b/>
          <w:bCs/>
        </w:rPr>
      </w:pPr>
      <w:r w:rsidRPr="00A23D04">
        <w:rPr>
          <w:rFonts w:eastAsia="Arial" w:cstheme="minorHAnsi"/>
          <w:b/>
          <w:bCs/>
          <w:color w:val="222222"/>
        </w:rPr>
        <w:t xml:space="preserve">Supplementary </w:t>
      </w:r>
      <w:r>
        <w:rPr>
          <w:rFonts w:eastAsia="Arial" w:cstheme="minorHAnsi"/>
          <w:b/>
          <w:bCs/>
          <w:color w:val="222222"/>
        </w:rPr>
        <w:t xml:space="preserve">tables and </w:t>
      </w:r>
      <w:r w:rsidRPr="00A23D04">
        <w:rPr>
          <w:rFonts w:eastAsia="Arial" w:cstheme="minorHAnsi"/>
          <w:b/>
          <w:bCs/>
          <w:color w:val="222222"/>
        </w:rPr>
        <w:t>figures</w:t>
      </w:r>
    </w:p>
    <w:p w14:paraId="0B9072EA" w14:textId="77777777" w:rsidR="007E1D5D" w:rsidRDefault="007E1D5D" w:rsidP="00E220AA">
      <w:pPr>
        <w:jc w:val="both"/>
        <w:rPr>
          <w:rFonts w:cstheme="minorHAnsi"/>
        </w:rPr>
      </w:pPr>
    </w:p>
    <w:p w14:paraId="6068AE86" w14:textId="179D6EDA" w:rsidR="00E220AA" w:rsidRDefault="00E220AA" w:rsidP="00E220AA">
      <w:pPr>
        <w:jc w:val="both"/>
        <w:rPr>
          <w:rFonts w:cstheme="minorHAnsi"/>
        </w:rPr>
      </w:pPr>
      <w:r>
        <w:rPr>
          <w:rFonts w:cstheme="minorHAnsi"/>
        </w:rPr>
        <w:t xml:space="preserve">Table S1. Wheat as a source of β-glucan based on average annual consumption 2014-2017. </w:t>
      </w:r>
      <w:r w:rsidR="00650F78">
        <w:rPr>
          <w:rFonts w:cstheme="minorHAnsi"/>
        </w:rPr>
        <w:t>Different</w:t>
      </w:r>
      <w:r>
        <w:rPr>
          <w:rFonts w:cstheme="minorHAnsi"/>
        </w:rPr>
        <w:t xml:space="preserve"> β-glucan content</w:t>
      </w:r>
      <w:r w:rsidR="00650F78">
        <w:rPr>
          <w:rFonts w:cstheme="minorHAnsi"/>
        </w:rPr>
        <w:t>s were assumed</w:t>
      </w:r>
      <w:r w:rsidR="00E92B38">
        <w:rPr>
          <w:rFonts w:cstheme="minorHAnsi"/>
        </w:rPr>
        <w:t xml:space="preserve"> </w:t>
      </w:r>
      <w:proofErr w:type="gramStart"/>
      <w:r w:rsidR="00E92B38">
        <w:rPr>
          <w:rFonts w:cstheme="minorHAnsi"/>
        </w:rPr>
        <w:t xml:space="preserve">in order </w:t>
      </w:r>
      <w:r>
        <w:rPr>
          <w:rFonts w:cstheme="minorHAnsi"/>
        </w:rPr>
        <w:t>to</w:t>
      </w:r>
      <w:proofErr w:type="gramEnd"/>
      <w:r>
        <w:rPr>
          <w:rFonts w:cstheme="minorHAnsi"/>
        </w:rPr>
        <w:t xml:space="preserve"> calculate </w:t>
      </w:r>
      <w:r w:rsidR="00E92B38">
        <w:rPr>
          <w:rFonts w:cstheme="minorHAnsi"/>
        </w:rPr>
        <w:t xml:space="preserve">consumption </w:t>
      </w:r>
      <w:r>
        <w:rPr>
          <w:rFonts w:cstheme="minorHAnsi"/>
        </w:rPr>
        <w:t>values.</w:t>
      </w:r>
      <w:r w:rsidR="0031475E">
        <w:rPr>
          <w:rFonts w:cstheme="minorHAnsi"/>
        </w:rPr>
        <w:t xml:space="preserve"> At a β-glucan content of 1% DW the recommended daily intake of 3g would be reached in Europe.</w:t>
      </w:r>
    </w:p>
    <w:tbl>
      <w:tblPr>
        <w:tblW w:w="8364" w:type="dxa"/>
        <w:tblLook w:val="04A0" w:firstRow="1" w:lastRow="0" w:firstColumn="1" w:lastColumn="0" w:noHBand="0" w:noVBand="1"/>
      </w:tblPr>
      <w:tblGrid>
        <w:gridCol w:w="1060"/>
        <w:gridCol w:w="2080"/>
        <w:gridCol w:w="1780"/>
        <w:gridCol w:w="1780"/>
        <w:gridCol w:w="1664"/>
      </w:tblGrid>
      <w:tr w:rsidR="00556772" w:rsidRPr="00AE5FC9" w14:paraId="7A9916F4"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2EA01DDE" w14:textId="77777777" w:rsidR="00AE5FC9" w:rsidRPr="00AE5FC9" w:rsidRDefault="00AE5FC9" w:rsidP="00AE5FC9">
            <w:pPr>
              <w:rPr>
                <w:rFonts w:ascii="Calibri" w:eastAsia="Times New Roman" w:hAnsi="Calibri" w:cs="Calibri"/>
                <w:b/>
                <w:bCs/>
                <w:color w:val="000000"/>
                <w:sz w:val="22"/>
                <w:szCs w:val="22"/>
                <w:lang w:eastAsia="en-GB"/>
              </w:rPr>
            </w:pPr>
          </w:p>
        </w:tc>
        <w:tc>
          <w:tcPr>
            <w:tcW w:w="2080" w:type="dxa"/>
            <w:tcBorders>
              <w:top w:val="nil"/>
              <w:left w:val="single" w:sz="4" w:space="0" w:color="auto"/>
              <w:bottom w:val="nil"/>
              <w:right w:val="single" w:sz="4" w:space="0" w:color="auto"/>
            </w:tcBorders>
            <w:shd w:val="clear" w:color="auto" w:fill="auto"/>
            <w:noWrap/>
            <w:vAlign w:val="bottom"/>
            <w:hideMark/>
          </w:tcPr>
          <w:p w14:paraId="4FA69EA5" w14:textId="77777777" w:rsidR="00AE5FC9" w:rsidRPr="00AE5FC9" w:rsidRDefault="00AE5FC9" w:rsidP="00AE5FC9">
            <w:pPr>
              <w:rPr>
                <w:rFonts w:ascii="Calibri" w:eastAsia="Times New Roman" w:hAnsi="Calibri" w:cs="Calibri"/>
                <w:b/>
                <w:bCs/>
                <w:color w:val="000000"/>
                <w:sz w:val="22"/>
                <w:szCs w:val="22"/>
                <w:lang w:eastAsia="en-GB"/>
              </w:rPr>
            </w:pPr>
          </w:p>
        </w:tc>
        <w:tc>
          <w:tcPr>
            <w:tcW w:w="5224" w:type="dxa"/>
            <w:gridSpan w:val="3"/>
            <w:tcBorders>
              <w:top w:val="nil"/>
              <w:left w:val="single" w:sz="4" w:space="0" w:color="auto"/>
              <w:bottom w:val="nil"/>
              <w:right w:val="nil"/>
            </w:tcBorders>
            <w:shd w:val="clear" w:color="auto" w:fill="auto"/>
            <w:vAlign w:val="bottom"/>
            <w:hideMark/>
          </w:tcPr>
          <w:p w14:paraId="46210758" w14:textId="77777777" w:rsidR="00AE5FC9" w:rsidRPr="00AE5FC9" w:rsidRDefault="00AE5FC9" w:rsidP="00D0390B">
            <w:pPr>
              <w:jc w:val="cente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β-glucan consumed per capita (g/day)</w:t>
            </w:r>
          </w:p>
        </w:tc>
      </w:tr>
      <w:tr w:rsidR="00556772" w:rsidRPr="00AE5FC9" w14:paraId="530B4462" w14:textId="77777777" w:rsidTr="00933D13">
        <w:trPr>
          <w:trHeight w:val="690"/>
        </w:trPr>
        <w:tc>
          <w:tcPr>
            <w:tcW w:w="1060" w:type="dxa"/>
            <w:tcBorders>
              <w:top w:val="nil"/>
              <w:left w:val="nil"/>
              <w:bottom w:val="single" w:sz="4" w:space="0" w:color="auto"/>
              <w:right w:val="single" w:sz="4" w:space="0" w:color="auto"/>
            </w:tcBorders>
            <w:shd w:val="clear" w:color="auto" w:fill="auto"/>
            <w:noWrap/>
            <w:vAlign w:val="bottom"/>
            <w:hideMark/>
          </w:tcPr>
          <w:p w14:paraId="7A22311D" w14:textId="77777777" w:rsidR="00AE5FC9" w:rsidRPr="00AE5FC9" w:rsidRDefault="00AE5FC9" w:rsidP="00AE5FC9">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Region</w:t>
            </w:r>
          </w:p>
        </w:tc>
        <w:tc>
          <w:tcPr>
            <w:tcW w:w="2080" w:type="dxa"/>
            <w:tcBorders>
              <w:top w:val="nil"/>
              <w:left w:val="single" w:sz="4" w:space="0" w:color="auto"/>
              <w:bottom w:val="single" w:sz="4" w:space="0" w:color="auto"/>
              <w:right w:val="single" w:sz="4" w:space="0" w:color="auto"/>
            </w:tcBorders>
            <w:shd w:val="clear" w:color="auto" w:fill="auto"/>
            <w:vAlign w:val="bottom"/>
            <w:hideMark/>
          </w:tcPr>
          <w:p w14:paraId="0CC3115C" w14:textId="703BE41F" w:rsidR="00AE5FC9" w:rsidRPr="00AE5FC9" w:rsidRDefault="00AE5FC9" w:rsidP="00933D13">
            <w:pPr>
              <w:jc w:val="cente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Wheat consumption per capita (kg/day)</w:t>
            </w:r>
            <w:r w:rsidR="00BA072C" w:rsidRPr="00BA072C">
              <w:rPr>
                <w:rFonts w:ascii="Calibri" w:eastAsia="Times New Roman" w:hAnsi="Calibri" w:cs="Calibri"/>
                <w:b/>
                <w:bCs/>
                <w:color w:val="000000"/>
                <w:sz w:val="22"/>
                <w:szCs w:val="22"/>
                <w:vertAlign w:val="superscript"/>
                <w:lang w:eastAsia="en-GB"/>
              </w:rPr>
              <w:t>a</w:t>
            </w:r>
          </w:p>
        </w:tc>
        <w:tc>
          <w:tcPr>
            <w:tcW w:w="1780" w:type="dxa"/>
            <w:tcBorders>
              <w:top w:val="nil"/>
              <w:left w:val="single" w:sz="4" w:space="0" w:color="auto"/>
              <w:bottom w:val="single" w:sz="4" w:space="0" w:color="auto"/>
              <w:right w:val="nil"/>
            </w:tcBorders>
            <w:shd w:val="clear" w:color="auto" w:fill="auto"/>
            <w:vAlign w:val="bottom"/>
            <w:hideMark/>
          </w:tcPr>
          <w:p w14:paraId="327DB896" w14:textId="41937F69" w:rsidR="00AE5FC9" w:rsidRPr="00AE5FC9" w:rsidRDefault="00AE5FC9" w:rsidP="00933D13">
            <w:pPr>
              <w:jc w:val="cente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Assuming 0.</w:t>
            </w:r>
            <w:r w:rsidR="00C63AB3">
              <w:rPr>
                <w:rFonts w:ascii="Calibri" w:eastAsia="Times New Roman" w:hAnsi="Calibri" w:cs="Calibri"/>
                <w:b/>
                <w:bCs/>
                <w:color w:val="000000"/>
                <w:sz w:val="22"/>
                <w:szCs w:val="22"/>
                <w:lang w:eastAsia="en-GB"/>
              </w:rPr>
              <w:t>5</w:t>
            </w:r>
            <w:r w:rsidRPr="00AE5FC9">
              <w:rPr>
                <w:rFonts w:ascii="Calibri" w:eastAsia="Times New Roman" w:hAnsi="Calibri" w:cs="Calibri"/>
                <w:b/>
                <w:bCs/>
                <w:color w:val="000000"/>
                <w:sz w:val="22"/>
                <w:szCs w:val="22"/>
                <w:lang w:eastAsia="en-GB"/>
              </w:rPr>
              <w:t>%DW</w:t>
            </w:r>
          </w:p>
        </w:tc>
        <w:tc>
          <w:tcPr>
            <w:tcW w:w="1780" w:type="dxa"/>
            <w:tcBorders>
              <w:top w:val="nil"/>
              <w:left w:val="nil"/>
              <w:bottom w:val="single" w:sz="4" w:space="0" w:color="auto"/>
              <w:right w:val="nil"/>
            </w:tcBorders>
            <w:shd w:val="clear" w:color="auto" w:fill="auto"/>
            <w:vAlign w:val="bottom"/>
            <w:hideMark/>
          </w:tcPr>
          <w:p w14:paraId="1C1F14E2" w14:textId="77777777" w:rsidR="00AE5FC9" w:rsidRPr="00AE5FC9" w:rsidRDefault="00AE5FC9" w:rsidP="00933D13">
            <w:pPr>
              <w:jc w:val="cente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Assuming 0.8%DW</w:t>
            </w:r>
          </w:p>
        </w:tc>
        <w:tc>
          <w:tcPr>
            <w:tcW w:w="1664" w:type="dxa"/>
            <w:tcBorders>
              <w:top w:val="nil"/>
              <w:left w:val="nil"/>
              <w:bottom w:val="single" w:sz="4" w:space="0" w:color="auto"/>
              <w:right w:val="nil"/>
            </w:tcBorders>
            <w:shd w:val="clear" w:color="auto" w:fill="auto"/>
            <w:vAlign w:val="bottom"/>
            <w:hideMark/>
          </w:tcPr>
          <w:p w14:paraId="6F70D307" w14:textId="77777777" w:rsidR="00AE5FC9" w:rsidRPr="00AE5FC9" w:rsidRDefault="00AE5FC9" w:rsidP="00933D13">
            <w:pPr>
              <w:jc w:val="cente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Assuming 1.0%DW</w:t>
            </w:r>
          </w:p>
        </w:tc>
      </w:tr>
      <w:tr w:rsidR="00556772" w:rsidRPr="00AE5FC9" w14:paraId="6008F72A"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3B2C71CC" w14:textId="77777777" w:rsidR="00C63AB3" w:rsidRPr="00AE5FC9" w:rsidRDefault="00C63AB3" w:rsidP="00C63AB3">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Asia</w:t>
            </w:r>
          </w:p>
        </w:tc>
        <w:tc>
          <w:tcPr>
            <w:tcW w:w="2080" w:type="dxa"/>
            <w:tcBorders>
              <w:top w:val="nil"/>
              <w:left w:val="single" w:sz="4" w:space="0" w:color="auto"/>
              <w:bottom w:val="nil"/>
              <w:right w:val="single" w:sz="4" w:space="0" w:color="auto"/>
            </w:tcBorders>
            <w:shd w:val="clear" w:color="auto" w:fill="auto"/>
            <w:noWrap/>
            <w:vAlign w:val="bottom"/>
            <w:hideMark/>
          </w:tcPr>
          <w:p w14:paraId="33166099"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0.172</w:t>
            </w:r>
          </w:p>
        </w:tc>
        <w:tc>
          <w:tcPr>
            <w:tcW w:w="1780" w:type="dxa"/>
            <w:tcBorders>
              <w:top w:val="nil"/>
              <w:left w:val="single" w:sz="4" w:space="0" w:color="auto"/>
              <w:bottom w:val="nil"/>
              <w:right w:val="nil"/>
            </w:tcBorders>
            <w:shd w:val="clear" w:color="auto" w:fill="auto"/>
            <w:noWrap/>
            <w:vAlign w:val="bottom"/>
            <w:hideMark/>
          </w:tcPr>
          <w:p w14:paraId="7C849DFA" w14:textId="1C42A376" w:rsidR="00C63AB3" w:rsidRPr="00AE5FC9" w:rsidRDefault="00C63AB3" w:rsidP="00C63AB3">
            <w:pPr>
              <w:jc w:val="center"/>
              <w:rPr>
                <w:rFonts w:ascii="Calibri" w:eastAsia="Times New Roman" w:hAnsi="Calibri" w:cs="Calibri"/>
                <w:color w:val="000000"/>
                <w:sz w:val="22"/>
                <w:szCs w:val="22"/>
                <w:lang w:eastAsia="en-GB"/>
              </w:rPr>
            </w:pPr>
            <w:r>
              <w:rPr>
                <w:rFonts w:ascii="Calibri" w:hAnsi="Calibri" w:cs="Calibri"/>
                <w:color w:val="000000"/>
                <w:sz w:val="22"/>
                <w:szCs w:val="22"/>
              </w:rPr>
              <w:t>0.860</w:t>
            </w:r>
          </w:p>
        </w:tc>
        <w:tc>
          <w:tcPr>
            <w:tcW w:w="1780" w:type="dxa"/>
            <w:tcBorders>
              <w:top w:val="nil"/>
              <w:left w:val="nil"/>
              <w:bottom w:val="nil"/>
              <w:right w:val="nil"/>
            </w:tcBorders>
            <w:shd w:val="clear" w:color="auto" w:fill="auto"/>
            <w:noWrap/>
            <w:vAlign w:val="bottom"/>
            <w:hideMark/>
          </w:tcPr>
          <w:p w14:paraId="06AD7C35"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1.38</w:t>
            </w:r>
          </w:p>
        </w:tc>
        <w:tc>
          <w:tcPr>
            <w:tcW w:w="1664" w:type="dxa"/>
            <w:tcBorders>
              <w:top w:val="nil"/>
              <w:left w:val="nil"/>
              <w:bottom w:val="nil"/>
              <w:right w:val="nil"/>
            </w:tcBorders>
            <w:shd w:val="clear" w:color="auto" w:fill="auto"/>
            <w:noWrap/>
            <w:vAlign w:val="bottom"/>
            <w:hideMark/>
          </w:tcPr>
          <w:p w14:paraId="48829E72"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1.72</w:t>
            </w:r>
          </w:p>
        </w:tc>
      </w:tr>
      <w:tr w:rsidR="00556772" w:rsidRPr="00AE5FC9" w14:paraId="52958D1F"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28537161" w14:textId="77777777" w:rsidR="00C63AB3" w:rsidRPr="00AE5FC9" w:rsidRDefault="00C63AB3" w:rsidP="00C63AB3">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Africa</w:t>
            </w:r>
          </w:p>
        </w:tc>
        <w:tc>
          <w:tcPr>
            <w:tcW w:w="2080" w:type="dxa"/>
            <w:tcBorders>
              <w:top w:val="nil"/>
              <w:left w:val="single" w:sz="4" w:space="0" w:color="auto"/>
              <w:bottom w:val="nil"/>
              <w:right w:val="single" w:sz="4" w:space="0" w:color="auto"/>
            </w:tcBorders>
            <w:shd w:val="clear" w:color="auto" w:fill="auto"/>
            <w:noWrap/>
            <w:vAlign w:val="bottom"/>
            <w:hideMark/>
          </w:tcPr>
          <w:p w14:paraId="243155C8"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0.136</w:t>
            </w:r>
          </w:p>
        </w:tc>
        <w:tc>
          <w:tcPr>
            <w:tcW w:w="1780" w:type="dxa"/>
            <w:tcBorders>
              <w:top w:val="nil"/>
              <w:left w:val="single" w:sz="4" w:space="0" w:color="auto"/>
              <w:bottom w:val="nil"/>
              <w:right w:val="nil"/>
            </w:tcBorders>
            <w:shd w:val="clear" w:color="auto" w:fill="auto"/>
            <w:noWrap/>
            <w:vAlign w:val="bottom"/>
            <w:hideMark/>
          </w:tcPr>
          <w:p w14:paraId="13B48E55" w14:textId="79555FBF" w:rsidR="00C63AB3" w:rsidRPr="00AE5FC9" w:rsidRDefault="00C63AB3" w:rsidP="00C63AB3">
            <w:pPr>
              <w:jc w:val="center"/>
              <w:rPr>
                <w:rFonts w:ascii="Calibri" w:eastAsia="Times New Roman" w:hAnsi="Calibri" w:cs="Calibri"/>
                <w:color w:val="000000"/>
                <w:sz w:val="22"/>
                <w:szCs w:val="22"/>
                <w:lang w:eastAsia="en-GB"/>
              </w:rPr>
            </w:pPr>
            <w:r>
              <w:rPr>
                <w:rFonts w:ascii="Calibri" w:hAnsi="Calibri" w:cs="Calibri"/>
                <w:color w:val="000000"/>
                <w:sz w:val="22"/>
                <w:szCs w:val="22"/>
              </w:rPr>
              <w:t>0.678</w:t>
            </w:r>
          </w:p>
        </w:tc>
        <w:tc>
          <w:tcPr>
            <w:tcW w:w="1780" w:type="dxa"/>
            <w:tcBorders>
              <w:top w:val="nil"/>
              <w:left w:val="nil"/>
              <w:bottom w:val="nil"/>
              <w:right w:val="nil"/>
            </w:tcBorders>
            <w:shd w:val="clear" w:color="auto" w:fill="auto"/>
            <w:noWrap/>
            <w:vAlign w:val="bottom"/>
            <w:hideMark/>
          </w:tcPr>
          <w:p w14:paraId="10C520F5"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1.08</w:t>
            </w:r>
          </w:p>
        </w:tc>
        <w:tc>
          <w:tcPr>
            <w:tcW w:w="1664" w:type="dxa"/>
            <w:tcBorders>
              <w:top w:val="nil"/>
              <w:left w:val="nil"/>
              <w:bottom w:val="nil"/>
              <w:right w:val="nil"/>
            </w:tcBorders>
            <w:shd w:val="clear" w:color="auto" w:fill="auto"/>
            <w:noWrap/>
            <w:vAlign w:val="bottom"/>
            <w:hideMark/>
          </w:tcPr>
          <w:p w14:paraId="758E14D1"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1.36</w:t>
            </w:r>
          </w:p>
        </w:tc>
      </w:tr>
      <w:tr w:rsidR="00556772" w:rsidRPr="00AE5FC9" w14:paraId="4EDD4A49"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2AD1AB5C" w14:textId="77777777" w:rsidR="00C63AB3" w:rsidRPr="00AE5FC9" w:rsidRDefault="00C63AB3" w:rsidP="00C63AB3">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Americas</w:t>
            </w:r>
          </w:p>
        </w:tc>
        <w:tc>
          <w:tcPr>
            <w:tcW w:w="2080" w:type="dxa"/>
            <w:tcBorders>
              <w:top w:val="nil"/>
              <w:left w:val="single" w:sz="4" w:space="0" w:color="auto"/>
              <w:bottom w:val="nil"/>
              <w:right w:val="single" w:sz="4" w:space="0" w:color="auto"/>
            </w:tcBorders>
            <w:shd w:val="clear" w:color="auto" w:fill="auto"/>
            <w:noWrap/>
            <w:vAlign w:val="bottom"/>
            <w:hideMark/>
          </w:tcPr>
          <w:p w14:paraId="48A7C3FC"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0.168</w:t>
            </w:r>
          </w:p>
        </w:tc>
        <w:tc>
          <w:tcPr>
            <w:tcW w:w="1780" w:type="dxa"/>
            <w:tcBorders>
              <w:top w:val="nil"/>
              <w:left w:val="single" w:sz="4" w:space="0" w:color="auto"/>
              <w:bottom w:val="nil"/>
              <w:right w:val="nil"/>
            </w:tcBorders>
            <w:shd w:val="clear" w:color="auto" w:fill="auto"/>
            <w:noWrap/>
            <w:vAlign w:val="bottom"/>
            <w:hideMark/>
          </w:tcPr>
          <w:p w14:paraId="67167309" w14:textId="52E16E5C" w:rsidR="00C63AB3" w:rsidRPr="00AE5FC9" w:rsidRDefault="00C63AB3" w:rsidP="00C63AB3">
            <w:pPr>
              <w:jc w:val="center"/>
              <w:rPr>
                <w:rFonts w:ascii="Calibri" w:eastAsia="Times New Roman" w:hAnsi="Calibri" w:cs="Calibri"/>
                <w:color w:val="000000"/>
                <w:sz w:val="22"/>
                <w:szCs w:val="22"/>
                <w:lang w:eastAsia="en-GB"/>
              </w:rPr>
            </w:pPr>
            <w:r>
              <w:rPr>
                <w:rFonts w:ascii="Calibri" w:hAnsi="Calibri" w:cs="Calibri"/>
                <w:color w:val="000000"/>
                <w:sz w:val="22"/>
                <w:szCs w:val="22"/>
              </w:rPr>
              <w:t>0.841</w:t>
            </w:r>
          </w:p>
        </w:tc>
        <w:tc>
          <w:tcPr>
            <w:tcW w:w="1780" w:type="dxa"/>
            <w:tcBorders>
              <w:top w:val="nil"/>
              <w:left w:val="nil"/>
              <w:bottom w:val="nil"/>
              <w:right w:val="nil"/>
            </w:tcBorders>
            <w:shd w:val="clear" w:color="auto" w:fill="auto"/>
            <w:noWrap/>
            <w:vAlign w:val="bottom"/>
            <w:hideMark/>
          </w:tcPr>
          <w:p w14:paraId="63480DF6"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1.35</w:t>
            </w:r>
          </w:p>
        </w:tc>
        <w:tc>
          <w:tcPr>
            <w:tcW w:w="1664" w:type="dxa"/>
            <w:tcBorders>
              <w:top w:val="nil"/>
              <w:left w:val="nil"/>
              <w:bottom w:val="nil"/>
              <w:right w:val="nil"/>
            </w:tcBorders>
            <w:shd w:val="clear" w:color="auto" w:fill="auto"/>
            <w:noWrap/>
            <w:vAlign w:val="bottom"/>
            <w:hideMark/>
          </w:tcPr>
          <w:p w14:paraId="5E4C9392"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1.68</w:t>
            </w:r>
          </w:p>
        </w:tc>
      </w:tr>
      <w:tr w:rsidR="00556772" w:rsidRPr="00AE5FC9" w14:paraId="2C8861FF"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610E03E1" w14:textId="77777777" w:rsidR="00C63AB3" w:rsidRPr="00AE5FC9" w:rsidRDefault="00C63AB3" w:rsidP="00C63AB3">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Europe</w:t>
            </w:r>
          </w:p>
        </w:tc>
        <w:tc>
          <w:tcPr>
            <w:tcW w:w="2080" w:type="dxa"/>
            <w:tcBorders>
              <w:top w:val="nil"/>
              <w:left w:val="single" w:sz="4" w:space="0" w:color="auto"/>
              <w:bottom w:val="nil"/>
              <w:right w:val="single" w:sz="4" w:space="0" w:color="auto"/>
            </w:tcBorders>
            <w:shd w:val="clear" w:color="auto" w:fill="auto"/>
            <w:noWrap/>
            <w:vAlign w:val="bottom"/>
            <w:hideMark/>
          </w:tcPr>
          <w:p w14:paraId="71B7B457"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0.303</w:t>
            </w:r>
          </w:p>
        </w:tc>
        <w:tc>
          <w:tcPr>
            <w:tcW w:w="1780" w:type="dxa"/>
            <w:tcBorders>
              <w:top w:val="nil"/>
              <w:left w:val="single" w:sz="4" w:space="0" w:color="auto"/>
              <w:bottom w:val="nil"/>
              <w:right w:val="nil"/>
            </w:tcBorders>
            <w:shd w:val="clear" w:color="auto" w:fill="auto"/>
            <w:noWrap/>
            <w:vAlign w:val="bottom"/>
            <w:hideMark/>
          </w:tcPr>
          <w:p w14:paraId="2F8E5322" w14:textId="79B8A1B1" w:rsidR="00C63AB3" w:rsidRPr="00AE5FC9" w:rsidRDefault="00C63AB3" w:rsidP="00C63AB3">
            <w:pPr>
              <w:jc w:val="center"/>
              <w:rPr>
                <w:rFonts w:ascii="Calibri" w:eastAsia="Times New Roman" w:hAnsi="Calibri" w:cs="Calibri"/>
                <w:color w:val="000000"/>
                <w:sz w:val="22"/>
                <w:szCs w:val="22"/>
                <w:lang w:eastAsia="en-GB"/>
              </w:rPr>
            </w:pPr>
            <w:r>
              <w:rPr>
                <w:rFonts w:ascii="Calibri" w:hAnsi="Calibri" w:cs="Calibri"/>
                <w:color w:val="000000"/>
                <w:sz w:val="22"/>
                <w:szCs w:val="22"/>
              </w:rPr>
              <w:t>1.514</w:t>
            </w:r>
          </w:p>
        </w:tc>
        <w:tc>
          <w:tcPr>
            <w:tcW w:w="1780" w:type="dxa"/>
            <w:tcBorders>
              <w:top w:val="nil"/>
              <w:left w:val="nil"/>
              <w:bottom w:val="nil"/>
              <w:right w:val="nil"/>
            </w:tcBorders>
            <w:shd w:val="clear" w:color="auto" w:fill="auto"/>
            <w:noWrap/>
            <w:vAlign w:val="bottom"/>
            <w:hideMark/>
          </w:tcPr>
          <w:p w14:paraId="02181DFD"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2.42</w:t>
            </w:r>
          </w:p>
        </w:tc>
        <w:tc>
          <w:tcPr>
            <w:tcW w:w="1664" w:type="dxa"/>
            <w:tcBorders>
              <w:top w:val="nil"/>
              <w:left w:val="nil"/>
              <w:bottom w:val="nil"/>
              <w:right w:val="nil"/>
            </w:tcBorders>
            <w:shd w:val="clear" w:color="auto" w:fill="auto"/>
            <w:noWrap/>
            <w:vAlign w:val="bottom"/>
            <w:hideMark/>
          </w:tcPr>
          <w:p w14:paraId="72433631"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3.03</w:t>
            </w:r>
          </w:p>
        </w:tc>
      </w:tr>
      <w:tr w:rsidR="00556772" w:rsidRPr="00AE5FC9" w14:paraId="13901EEB" w14:textId="77777777" w:rsidTr="00933D13">
        <w:trPr>
          <w:trHeight w:val="300"/>
        </w:trPr>
        <w:tc>
          <w:tcPr>
            <w:tcW w:w="1060" w:type="dxa"/>
            <w:tcBorders>
              <w:top w:val="nil"/>
              <w:left w:val="nil"/>
              <w:bottom w:val="nil"/>
              <w:right w:val="single" w:sz="4" w:space="0" w:color="auto"/>
            </w:tcBorders>
            <w:shd w:val="clear" w:color="auto" w:fill="auto"/>
            <w:noWrap/>
            <w:vAlign w:val="bottom"/>
            <w:hideMark/>
          </w:tcPr>
          <w:p w14:paraId="16CB258A" w14:textId="77777777" w:rsidR="00C63AB3" w:rsidRPr="00AE5FC9" w:rsidRDefault="00C63AB3" w:rsidP="00C63AB3">
            <w:pPr>
              <w:rPr>
                <w:rFonts w:ascii="Calibri" w:eastAsia="Times New Roman" w:hAnsi="Calibri" w:cs="Calibri"/>
                <w:b/>
                <w:bCs/>
                <w:color w:val="000000"/>
                <w:sz w:val="22"/>
                <w:szCs w:val="22"/>
                <w:lang w:eastAsia="en-GB"/>
              </w:rPr>
            </w:pPr>
            <w:r w:rsidRPr="00AE5FC9">
              <w:rPr>
                <w:rFonts w:ascii="Calibri" w:eastAsia="Times New Roman" w:hAnsi="Calibri" w:cs="Calibri"/>
                <w:b/>
                <w:bCs/>
                <w:color w:val="000000"/>
                <w:sz w:val="22"/>
                <w:szCs w:val="22"/>
                <w:lang w:eastAsia="en-GB"/>
              </w:rPr>
              <w:t>Oceania</w:t>
            </w:r>
          </w:p>
        </w:tc>
        <w:tc>
          <w:tcPr>
            <w:tcW w:w="2080" w:type="dxa"/>
            <w:tcBorders>
              <w:top w:val="nil"/>
              <w:left w:val="single" w:sz="4" w:space="0" w:color="auto"/>
              <w:bottom w:val="nil"/>
              <w:right w:val="single" w:sz="4" w:space="0" w:color="auto"/>
            </w:tcBorders>
            <w:shd w:val="clear" w:color="auto" w:fill="auto"/>
            <w:noWrap/>
            <w:vAlign w:val="bottom"/>
            <w:hideMark/>
          </w:tcPr>
          <w:p w14:paraId="0A6BE69E"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0.207</w:t>
            </w:r>
          </w:p>
        </w:tc>
        <w:tc>
          <w:tcPr>
            <w:tcW w:w="1780" w:type="dxa"/>
            <w:tcBorders>
              <w:top w:val="nil"/>
              <w:left w:val="single" w:sz="4" w:space="0" w:color="auto"/>
              <w:bottom w:val="nil"/>
              <w:right w:val="nil"/>
            </w:tcBorders>
            <w:shd w:val="clear" w:color="auto" w:fill="auto"/>
            <w:noWrap/>
            <w:vAlign w:val="bottom"/>
            <w:hideMark/>
          </w:tcPr>
          <w:p w14:paraId="687AF9D0" w14:textId="555027C0" w:rsidR="00C63AB3" w:rsidRPr="00AE5FC9" w:rsidRDefault="00C63AB3" w:rsidP="00C63AB3">
            <w:pPr>
              <w:jc w:val="center"/>
              <w:rPr>
                <w:rFonts w:ascii="Calibri" w:eastAsia="Times New Roman" w:hAnsi="Calibri" w:cs="Calibri"/>
                <w:color w:val="000000"/>
                <w:sz w:val="22"/>
                <w:szCs w:val="22"/>
                <w:lang w:eastAsia="en-GB"/>
              </w:rPr>
            </w:pPr>
            <w:r>
              <w:rPr>
                <w:rFonts w:ascii="Calibri" w:hAnsi="Calibri" w:cs="Calibri"/>
                <w:color w:val="000000"/>
                <w:sz w:val="22"/>
                <w:szCs w:val="22"/>
              </w:rPr>
              <w:t>1.033</w:t>
            </w:r>
          </w:p>
        </w:tc>
        <w:tc>
          <w:tcPr>
            <w:tcW w:w="1780" w:type="dxa"/>
            <w:tcBorders>
              <w:top w:val="nil"/>
              <w:left w:val="nil"/>
              <w:bottom w:val="nil"/>
              <w:right w:val="nil"/>
            </w:tcBorders>
            <w:shd w:val="clear" w:color="auto" w:fill="auto"/>
            <w:noWrap/>
            <w:vAlign w:val="bottom"/>
            <w:hideMark/>
          </w:tcPr>
          <w:p w14:paraId="50CE862A"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1.65</w:t>
            </w:r>
          </w:p>
        </w:tc>
        <w:tc>
          <w:tcPr>
            <w:tcW w:w="1664" w:type="dxa"/>
            <w:tcBorders>
              <w:top w:val="nil"/>
              <w:left w:val="nil"/>
              <w:bottom w:val="nil"/>
              <w:right w:val="nil"/>
            </w:tcBorders>
            <w:shd w:val="clear" w:color="auto" w:fill="auto"/>
            <w:noWrap/>
            <w:vAlign w:val="bottom"/>
            <w:hideMark/>
          </w:tcPr>
          <w:p w14:paraId="1DFDDECA" w14:textId="77777777" w:rsidR="00C63AB3" w:rsidRPr="00AE5FC9" w:rsidRDefault="00C63AB3" w:rsidP="00C63AB3">
            <w:pPr>
              <w:jc w:val="center"/>
              <w:rPr>
                <w:rFonts w:ascii="Calibri" w:eastAsia="Times New Roman" w:hAnsi="Calibri" w:cs="Calibri"/>
                <w:color w:val="000000"/>
                <w:sz w:val="22"/>
                <w:szCs w:val="22"/>
                <w:lang w:eastAsia="en-GB"/>
              </w:rPr>
            </w:pPr>
            <w:r w:rsidRPr="00AE5FC9">
              <w:rPr>
                <w:rFonts w:ascii="Calibri" w:eastAsia="Times New Roman" w:hAnsi="Calibri" w:cs="Calibri"/>
                <w:color w:val="000000"/>
                <w:sz w:val="22"/>
                <w:szCs w:val="22"/>
                <w:lang w:eastAsia="en-GB"/>
              </w:rPr>
              <w:t>2.07</w:t>
            </w:r>
          </w:p>
        </w:tc>
      </w:tr>
    </w:tbl>
    <w:p w14:paraId="3A22BC67" w14:textId="6CD57A7D" w:rsidR="006A1054" w:rsidRDefault="00E220AA" w:rsidP="00E220AA">
      <w:pPr>
        <w:jc w:val="both"/>
        <w:rPr>
          <w:rFonts w:cstheme="minorHAnsi"/>
          <w:sz w:val="20"/>
          <w:szCs w:val="20"/>
        </w:rPr>
      </w:pPr>
      <w:r w:rsidRPr="00DF0CD7">
        <w:rPr>
          <w:rFonts w:cstheme="minorHAnsi"/>
          <w:sz w:val="20"/>
          <w:szCs w:val="20"/>
          <w:vertAlign w:val="superscript"/>
        </w:rPr>
        <w:t>a</w:t>
      </w:r>
      <w:r>
        <w:rPr>
          <w:rFonts w:cstheme="minorHAnsi"/>
          <w:sz w:val="20"/>
          <w:szCs w:val="20"/>
        </w:rPr>
        <w:t xml:space="preserve"> </w:t>
      </w:r>
      <w:r w:rsidRPr="00724B55">
        <w:rPr>
          <w:rFonts w:cstheme="minorHAnsi"/>
          <w:sz w:val="20"/>
          <w:szCs w:val="20"/>
        </w:rPr>
        <w:t xml:space="preserve">Consumption data from </w:t>
      </w:r>
      <w:proofErr w:type="spellStart"/>
      <w:r w:rsidRPr="00724B55">
        <w:rPr>
          <w:rFonts w:cstheme="minorHAnsi"/>
          <w:sz w:val="20"/>
          <w:szCs w:val="20"/>
        </w:rPr>
        <w:t>Erenstein</w:t>
      </w:r>
      <w:proofErr w:type="spellEnd"/>
      <w:r w:rsidRPr="00724B55">
        <w:rPr>
          <w:rFonts w:cstheme="minorHAnsi"/>
          <w:sz w:val="20"/>
          <w:szCs w:val="20"/>
        </w:rPr>
        <w:t xml:space="preserve"> et al (2022)</w:t>
      </w:r>
    </w:p>
    <w:p w14:paraId="34F08345" w14:textId="77777777" w:rsidR="006A1054" w:rsidRDefault="006A1054" w:rsidP="006A1054">
      <w:pPr>
        <w:jc w:val="both"/>
        <w:rPr>
          <w:rFonts w:cstheme="minorHAnsi"/>
        </w:rPr>
      </w:pPr>
    </w:p>
    <w:p w14:paraId="41EEE028" w14:textId="77777777" w:rsidR="008A2EFE" w:rsidRDefault="008A2EFE" w:rsidP="006A1054">
      <w:pPr>
        <w:jc w:val="both"/>
        <w:rPr>
          <w:rFonts w:cstheme="minorHAnsi"/>
        </w:rPr>
      </w:pPr>
    </w:p>
    <w:p w14:paraId="0897591D" w14:textId="3201FD83" w:rsidR="008A2EFE" w:rsidRDefault="008A2EFE" w:rsidP="006A1054">
      <w:pPr>
        <w:jc w:val="both"/>
        <w:rPr>
          <w:rFonts w:cstheme="minorHAnsi"/>
        </w:rPr>
      </w:pPr>
      <w:r>
        <w:rPr>
          <w:rFonts w:cstheme="minorHAnsi"/>
        </w:rPr>
        <w:t>Reference</w:t>
      </w:r>
    </w:p>
    <w:p w14:paraId="2A1A0B66" w14:textId="77777777" w:rsidR="008A2EFE" w:rsidRPr="008A2EFE" w:rsidRDefault="008A2EFE" w:rsidP="008A2EFE">
      <w:pPr>
        <w:jc w:val="both"/>
        <w:rPr>
          <w:rFonts w:cstheme="minorHAnsi"/>
        </w:rPr>
      </w:pPr>
      <w:proofErr w:type="spellStart"/>
      <w:r w:rsidRPr="008A2EFE">
        <w:rPr>
          <w:rFonts w:cstheme="minorHAnsi"/>
        </w:rPr>
        <w:t>Erenstein</w:t>
      </w:r>
      <w:proofErr w:type="spellEnd"/>
      <w:r w:rsidRPr="008A2EFE">
        <w:rPr>
          <w:rFonts w:cstheme="minorHAnsi"/>
        </w:rPr>
        <w:t xml:space="preserve">, O., </w:t>
      </w:r>
      <w:proofErr w:type="spellStart"/>
      <w:r w:rsidRPr="008A2EFE">
        <w:rPr>
          <w:rFonts w:cstheme="minorHAnsi"/>
        </w:rPr>
        <w:t>Jaleta</w:t>
      </w:r>
      <w:proofErr w:type="spellEnd"/>
      <w:r w:rsidRPr="008A2EFE">
        <w:rPr>
          <w:rFonts w:cstheme="minorHAnsi"/>
        </w:rPr>
        <w:t xml:space="preserve">, M., </w:t>
      </w:r>
      <w:proofErr w:type="spellStart"/>
      <w:r w:rsidRPr="008A2EFE">
        <w:rPr>
          <w:rFonts w:cstheme="minorHAnsi"/>
        </w:rPr>
        <w:t>Mottaleb</w:t>
      </w:r>
      <w:proofErr w:type="spellEnd"/>
      <w:r w:rsidRPr="008A2EFE">
        <w:rPr>
          <w:rFonts w:cstheme="minorHAnsi"/>
        </w:rPr>
        <w:t xml:space="preserve">, K. A., Sonder, K., Donovan, J., &amp; Braun, H. J., 2022. Global Trends in Wheat Production, Consumption and Trade, in: Reynolds, M.P., Braun, H.-J. (Eds.), Wheat Improvement: </w:t>
      </w:r>
      <w:r w:rsidRPr="008A2EFE">
        <w:rPr>
          <w:rFonts w:cstheme="minorHAnsi"/>
          <w:color w:val="222222"/>
          <w:shd w:val="clear" w:color="auto" w:fill="FFFFFF"/>
        </w:rPr>
        <w:t>Food Security in a Changing Climate.</w:t>
      </w:r>
      <w:r w:rsidRPr="008A2EFE">
        <w:rPr>
          <w:rFonts w:cstheme="minorHAnsi"/>
        </w:rPr>
        <w:t xml:space="preserve"> </w:t>
      </w:r>
      <w:r w:rsidRPr="008A2EFE">
        <w:rPr>
          <w:rFonts w:cstheme="minorHAnsi"/>
          <w:color w:val="222222"/>
          <w:shd w:val="clear" w:color="auto" w:fill="FFFFFF"/>
        </w:rPr>
        <w:t>Springer International Publishing</w:t>
      </w:r>
      <w:r w:rsidRPr="008A2EFE">
        <w:rPr>
          <w:rFonts w:cstheme="minorHAnsi"/>
        </w:rPr>
        <w:t>, Cham., pp. 47-66.</w:t>
      </w:r>
    </w:p>
    <w:p w14:paraId="099E9A41" w14:textId="77777777" w:rsidR="008A2EFE" w:rsidRDefault="008A2EFE" w:rsidP="008A2EFE">
      <w:pPr>
        <w:jc w:val="both"/>
        <w:rPr>
          <w:rFonts w:cstheme="minorHAnsi"/>
        </w:rPr>
      </w:pPr>
    </w:p>
    <w:p w14:paraId="7D7A794F" w14:textId="08B4A45E" w:rsidR="008A2EFE" w:rsidRDefault="008A2EFE">
      <w:pPr>
        <w:rPr>
          <w:rFonts w:cstheme="minorHAnsi"/>
        </w:rPr>
      </w:pPr>
      <w:r>
        <w:rPr>
          <w:rFonts w:cstheme="minorHAnsi"/>
        </w:rPr>
        <w:br w:type="page"/>
      </w:r>
    </w:p>
    <w:p w14:paraId="15125EFA" w14:textId="77777777" w:rsidR="0015107E" w:rsidRDefault="0015107E" w:rsidP="006A1054">
      <w:pPr>
        <w:jc w:val="both"/>
        <w:rPr>
          <w:rFonts w:cstheme="minorHAnsi"/>
        </w:rPr>
      </w:pPr>
    </w:p>
    <w:p w14:paraId="7CD75353" w14:textId="197C4D65" w:rsidR="009C4B36" w:rsidRDefault="00F83B55">
      <w:pPr>
        <w:rPr>
          <w:rFonts w:cstheme="minorHAnsi"/>
        </w:rPr>
      </w:pPr>
      <w:r>
        <w:rPr>
          <w:rFonts w:cstheme="minorHAnsi"/>
        </w:rPr>
        <w:t xml:space="preserve">Table S2. </w:t>
      </w:r>
      <w:r w:rsidR="00794986">
        <w:rPr>
          <w:rFonts w:cstheme="minorHAnsi"/>
        </w:rPr>
        <w:t xml:space="preserve">Mean </w:t>
      </w:r>
      <w:r w:rsidR="002137BA">
        <w:rPr>
          <w:rFonts w:cstheme="minorHAnsi"/>
        </w:rPr>
        <w:t xml:space="preserve">β-glucan </w:t>
      </w:r>
      <w:r w:rsidR="00794986">
        <w:rPr>
          <w:rFonts w:cstheme="minorHAnsi"/>
        </w:rPr>
        <w:t xml:space="preserve">measured </w:t>
      </w:r>
      <w:r w:rsidR="002137BA">
        <w:rPr>
          <w:rFonts w:cstheme="minorHAnsi"/>
        </w:rPr>
        <w:t xml:space="preserve">in </w:t>
      </w:r>
      <w:r w:rsidR="00794986">
        <w:rPr>
          <w:rFonts w:cstheme="minorHAnsi"/>
        </w:rPr>
        <w:t xml:space="preserve">soluble </w:t>
      </w:r>
      <w:r w:rsidR="002137BA">
        <w:rPr>
          <w:rFonts w:cstheme="minorHAnsi"/>
        </w:rPr>
        <w:t>flour fractions extracted at 100</w:t>
      </w:r>
      <w:r w:rsidR="009C4B36">
        <w:rPr>
          <w:rFonts w:cstheme="minorHAnsi"/>
        </w:rPr>
        <w:t>°</w:t>
      </w:r>
      <w:r w:rsidR="002137BA">
        <w:rPr>
          <w:rFonts w:cstheme="minorHAnsi"/>
        </w:rPr>
        <w:t>C</w:t>
      </w:r>
      <w:r w:rsidR="009C4B36">
        <w:rPr>
          <w:rFonts w:cstheme="minorHAnsi"/>
        </w:rPr>
        <w:t>.</w:t>
      </w:r>
      <w:r w:rsidR="00844847">
        <w:rPr>
          <w:rFonts w:cstheme="minorHAnsi"/>
        </w:rPr>
        <w:t xml:space="preserve"> SD – standard deviation; CV – coefficient of variation; n – number of samples.</w:t>
      </w:r>
    </w:p>
    <w:tbl>
      <w:tblPr>
        <w:tblW w:w="9026" w:type="dxa"/>
        <w:tblCellMar>
          <w:left w:w="0" w:type="dxa"/>
          <w:right w:w="0" w:type="dxa"/>
        </w:tblCellMar>
        <w:tblLook w:val="04A0" w:firstRow="1" w:lastRow="0" w:firstColumn="1" w:lastColumn="0" w:noHBand="0" w:noVBand="1"/>
      </w:tblPr>
      <w:tblGrid>
        <w:gridCol w:w="1700"/>
        <w:gridCol w:w="2400"/>
        <w:gridCol w:w="1723"/>
        <w:gridCol w:w="1678"/>
        <w:gridCol w:w="1525"/>
      </w:tblGrid>
      <w:tr w:rsidR="006E53C4" w:rsidRPr="009C4B36" w14:paraId="1A31A617" w14:textId="77777777" w:rsidTr="007B51BA">
        <w:trPr>
          <w:trHeight w:val="315"/>
        </w:trPr>
        <w:tc>
          <w:tcPr>
            <w:tcW w:w="17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D53DBE7" w14:textId="77777777" w:rsidR="006E53C4" w:rsidRPr="00740386" w:rsidRDefault="006E53C4" w:rsidP="00834F61">
            <w:pPr>
              <w:rPr>
                <w:rFonts w:ascii="Calibri" w:hAnsi="Calibri" w:cs="Calibri"/>
                <w:b/>
                <w:bCs/>
                <w:color w:val="000000"/>
                <w:sz w:val="22"/>
                <w:szCs w:val="22"/>
              </w:rPr>
            </w:pPr>
            <w:r w:rsidRPr="00740386">
              <w:rPr>
                <w:rFonts w:ascii="Calibri" w:hAnsi="Calibri" w:cs="Calibri"/>
                <w:b/>
                <w:bCs/>
                <w:color w:val="000000"/>
                <w:sz w:val="22"/>
                <w:szCs w:val="22"/>
              </w:rPr>
              <w:t>Sample</w:t>
            </w:r>
          </w:p>
        </w:tc>
        <w:tc>
          <w:tcPr>
            <w:tcW w:w="24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52824CD" w14:textId="77777777" w:rsidR="006E53C4" w:rsidRPr="00740386" w:rsidRDefault="006E53C4" w:rsidP="00834F61">
            <w:pPr>
              <w:jc w:val="center"/>
              <w:rPr>
                <w:rFonts w:ascii="Calibri" w:hAnsi="Calibri" w:cs="Calibri"/>
                <w:b/>
                <w:bCs/>
                <w:color w:val="000000"/>
                <w:sz w:val="22"/>
                <w:szCs w:val="22"/>
              </w:rPr>
            </w:pPr>
            <w:r>
              <w:rPr>
                <w:rFonts w:ascii="Calibri" w:eastAsia="Times New Roman" w:hAnsi="Calibri" w:cs="Calibri"/>
                <w:b/>
                <w:bCs/>
                <w:color w:val="000000"/>
                <w:sz w:val="22"/>
                <w:szCs w:val="22"/>
                <w:lang w:eastAsia="en-GB"/>
              </w:rPr>
              <w:t xml:space="preserve">Mean </w:t>
            </w:r>
            <w:r w:rsidRPr="00AE5FC9">
              <w:rPr>
                <w:rFonts w:ascii="Calibri" w:eastAsia="Times New Roman" w:hAnsi="Calibri" w:cs="Calibri"/>
                <w:b/>
                <w:bCs/>
                <w:color w:val="000000"/>
                <w:sz w:val="22"/>
                <w:szCs w:val="22"/>
                <w:lang w:eastAsia="en-GB"/>
              </w:rPr>
              <w:t>β-glucan</w:t>
            </w:r>
            <w:r>
              <w:rPr>
                <w:rFonts w:ascii="Calibri" w:eastAsia="Times New Roman" w:hAnsi="Calibri" w:cs="Calibri"/>
                <w:b/>
                <w:bCs/>
                <w:color w:val="000000"/>
                <w:sz w:val="22"/>
                <w:szCs w:val="22"/>
                <w:lang w:eastAsia="en-GB"/>
              </w:rPr>
              <w:t xml:space="preserve"> content (%DW)</w:t>
            </w:r>
          </w:p>
        </w:tc>
        <w:tc>
          <w:tcPr>
            <w:tcW w:w="1723" w:type="dxa"/>
            <w:tcBorders>
              <w:top w:val="nil"/>
              <w:left w:val="nil"/>
              <w:bottom w:val="single" w:sz="4" w:space="0" w:color="auto"/>
              <w:right w:val="nil"/>
            </w:tcBorders>
          </w:tcPr>
          <w:p w14:paraId="2018BE4A" w14:textId="77777777" w:rsidR="006E53C4" w:rsidRPr="00AE5FC9" w:rsidRDefault="006E53C4" w:rsidP="00834F61">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SD</w:t>
            </w:r>
          </w:p>
        </w:tc>
        <w:tc>
          <w:tcPr>
            <w:tcW w:w="1678" w:type="dxa"/>
            <w:tcBorders>
              <w:top w:val="nil"/>
              <w:left w:val="nil"/>
              <w:bottom w:val="single" w:sz="4" w:space="0" w:color="auto"/>
              <w:right w:val="nil"/>
            </w:tcBorders>
          </w:tcPr>
          <w:p w14:paraId="7048F36C" w14:textId="77777777" w:rsidR="006E53C4" w:rsidRDefault="006E53C4" w:rsidP="00834F61">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CV (%)</w:t>
            </w:r>
          </w:p>
        </w:tc>
        <w:tc>
          <w:tcPr>
            <w:tcW w:w="1525" w:type="dxa"/>
            <w:tcBorders>
              <w:top w:val="nil"/>
              <w:left w:val="nil"/>
              <w:bottom w:val="single" w:sz="4" w:space="0" w:color="auto"/>
              <w:right w:val="nil"/>
            </w:tcBorders>
          </w:tcPr>
          <w:p w14:paraId="39AF6E92" w14:textId="77777777" w:rsidR="006E53C4" w:rsidRDefault="006E53C4" w:rsidP="00834F61">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n</w:t>
            </w:r>
          </w:p>
        </w:tc>
      </w:tr>
      <w:tr w:rsidR="006E53C4" w:rsidRPr="009C4B36" w14:paraId="6E5F82D1" w14:textId="77777777" w:rsidTr="007B51BA">
        <w:trPr>
          <w:trHeight w:val="315"/>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0350183" w14:textId="77777777" w:rsidR="006E53C4" w:rsidRPr="00740386" w:rsidRDefault="006E53C4" w:rsidP="00834F61">
            <w:pPr>
              <w:rPr>
                <w:rFonts w:ascii="Calibri" w:hAnsi="Calibri" w:cs="Calibri"/>
                <w:color w:val="000000"/>
                <w:sz w:val="22"/>
                <w:szCs w:val="22"/>
              </w:rPr>
            </w:pPr>
            <w:r w:rsidRPr="00740386">
              <w:rPr>
                <w:rFonts w:ascii="Calibri" w:hAnsi="Calibri" w:cs="Calibri"/>
                <w:color w:val="000000"/>
                <w:sz w:val="22"/>
                <w:szCs w:val="22"/>
              </w:rPr>
              <w:t>Bran</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C87B152" w14:textId="77777777" w:rsidR="006E53C4" w:rsidRPr="00740386" w:rsidRDefault="006E53C4" w:rsidP="00834F61">
            <w:pPr>
              <w:jc w:val="center"/>
              <w:rPr>
                <w:rFonts w:ascii="Calibri" w:hAnsi="Calibri" w:cs="Calibri"/>
                <w:color w:val="000000"/>
                <w:sz w:val="22"/>
                <w:szCs w:val="22"/>
              </w:rPr>
            </w:pPr>
            <w:r w:rsidRPr="00740386">
              <w:rPr>
                <w:rFonts w:ascii="Calibri" w:hAnsi="Calibri" w:cs="Calibri"/>
                <w:color w:val="000000"/>
                <w:sz w:val="22"/>
                <w:szCs w:val="22"/>
              </w:rPr>
              <w:t>0.276</w:t>
            </w:r>
          </w:p>
        </w:tc>
        <w:tc>
          <w:tcPr>
            <w:tcW w:w="0" w:type="auto"/>
            <w:tcBorders>
              <w:top w:val="single" w:sz="4" w:space="0" w:color="auto"/>
              <w:left w:val="nil"/>
              <w:bottom w:val="nil"/>
              <w:right w:val="nil"/>
            </w:tcBorders>
            <w:vAlign w:val="bottom"/>
          </w:tcPr>
          <w:p w14:paraId="6CAA54A4"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0.053</w:t>
            </w:r>
          </w:p>
        </w:tc>
        <w:tc>
          <w:tcPr>
            <w:tcW w:w="0" w:type="auto"/>
            <w:tcBorders>
              <w:top w:val="single" w:sz="4" w:space="0" w:color="auto"/>
              <w:left w:val="nil"/>
              <w:bottom w:val="nil"/>
              <w:right w:val="nil"/>
            </w:tcBorders>
            <w:vAlign w:val="bottom"/>
          </w:tcPr>
          <w:p w14:paraId="5D7E0276"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19.3</w:t>
            </w:r>
          </w:p>
        </w:tc>
        <w:tc>
          <w:tcPr>
            <w:tcW w:w="0" w:type="auto"/>
            <w:tcBorders>
              <w:top w:val="single" w:sz="4" w:space="0" w:color="auto"/>
              <w:left w:val="nil"/>
              <w:bottom w:val="nil"/>
              <w:right w:val="nil"/>
            </w:tcBorders>
          </w:tcPr>
          <w:p w14:paraId="46315A3C" w14:textId="77777777" w:rsidR="006E53C4" w:rsidRDefault="006E53C4" w:rsidP="00834F61">
            <w:pPr>
              <w:jc w:val="center"/>
              <w:rPr>
                <w:rFonts w:ascii="Calibri" w:hAnsi="Calibri" w:cs="Calibri"/>
                <w:color w:val="000000"/>
              </w:rPr>
            </w:pPr>
            <w:r>
              <w:rPr>
                <w:rFonts w:ascii="Calibri" w:hAnsi="Calibri" w:cs="Calibri"/>
                <w:color w:val="000000"/>
              </w:rPr>
              <w:t>6</w:t>
            </w:r>
          </w:p>
        </w:tc>
      </w:tr>
      <w:tr w:rsidR="006E53C4" w:rsidRPr="009C4B36" w14:paraId="3EEB727A" w14:textId="77777777" w:rsidTr="00834F6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2A6FA7" w14:textId="09DEFDC8" w:rsidR="006E53C4" w:rsidRPr="00740386" w:rsidRDefault="00794986" w:rsidP="00834F61">
            <w:pPr>
              <w:rPr>
                <w:rFonts w:ascii="Calibri" w:hAnsi="Calibri" w:cs="Calibri"/>
                <w:color w:val="000000"/>
                <w:sz w:val="22"/>
                <w:szCs w:val="22"/>
              </w:rPr>
            </w:pPr>
            <w:r>
              <w:rPr>
                <w:rFonts w:ascii="Calibri" w:hAnsi="Calibri" w:cs="Calibri"/>
                <w:color w:val="000000"/>
                <w:sz w:val="22"/>
                <w:szCs w:val="22"/>
              </w:rPr>
              <w:t>Wholemeal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0A50E1" w14:textId="77777777" w:rsidR="006E53C4" w:rsidRPr="00740386" w:rsidRDefault="006E53C4" w:rsidP="00834F61">
            <w:pPr>
              <w:jc w:val="center"/>
              <w:rPr>
                <w:rFonts w:ascii="Calibri" w:hAnsi="Calibri" w:cs="Calibri"/>
                <w:color w:val="000000"/>
                <w:sz w:val="22"/>
                <w:szCs w:val="22"/>
              </w:rPr>
            </w:pPr>
            <w:r w:rsidRPr="00740386">
              <w:rPr>
                <w:rFonts w:ascii="Calibri" w:hAnsi="Calibri" w:cs="Calibri"/>
                <w:color w:val="000000"/>
                <w:sz w:val="22"/>
                <w:szCs w:val="22"/>
              </w:rPr>
              <w:t>0.133</w:t>
            </w:r>
          </w:p>
        </w:tc>
        <w:tc>
          <w:tcPr>
            <w:tcW w:w="0" w:type="auto"/>
            <w:tcBorders>
              <w:top w:val="nil"/>
              <w:left w:val="nil"/>
              <w:bottom w:val="nil"/>
              <w:right w:val="nil"/>
            </w:tcBorders>
            <w:vAlign w:val="bottom"/>
          </w:tcPr>
          <w:p w14:paraId="0ACDA135"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0.057</w:t>
            </w:r>
          </w:p>
        </w:tc>
        <w:tc>
          <w:tcPr>
            <w:tcW w:w="0" w:type="auto"/>
            <w:tcBorders>
              <w:top w:val="nil"/>
              <w:left w:val="nil"/>
              <w:bottom w:val="nil"/>
              <w:right w:val="nil"/>
            </w:tcBorders>
            <w:vAlign w:val="bottom"/>
          </w:tcPr>
          <w:p w14:paraId="0DAE1D16"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43.0</w:t>
            </w:r>
          </w:p>
        </w:tc>
        <w:tc>
          <w:tcPr>
            <w:tcW w:w="0" w:type="auto"/>
            <w:tcBorders>
              <w:top w:val="nil"/>
              <w:left w:val="nil"/>
              <w:bottom w:val="nil"/>
              <w:right w:val="nil"/>
            </w:tcBorders>
          </w:tcPr>
          <w:p w14:paraId="6B9E9C9F" w14:textId="77777777" w:rsidR="006E53C4" w:rsidRDefault="006E53C4" w:rsidP="00834F61">
            <w:pPr>
              <w:jc w:val="center"/>
              <w:rPr>
                <w:rFonts w:ascii="Calibri" w:hAnsi="Calibri" w:cs="Calibri"/>
                <w:color w:val="000000"/>
              </w:rPr>
            </w:pPr>
            <w:r>
              <w:rPr>
                <w:rFonts w:ascii="Calibri" w:hAnsi="Calibri" w:cs="Calibri"/>
                <w:color w:val="000000"/>
              </w:rPr>
              <w:t>6</w:t>
            </w:r>
          </w:p>
        </w:tc>
      </w:tr>
      <w:tr w:rsidR="006E53C4" w:rsidRPr="009C4B36" w14:paraId="35ED5E79" w14:textId="77777777" w:rsidTr="00834F6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938FC1" w14:textId="3FEEFF80" w:rsidR="006E53C4" w:rsidRPr="00740386" w:rsidRDefault="007F66D9" w:rsidP="00834F61">
            <w:pPr>
              <w:rPr>
                <w:rFonts w:ascii="Calibri" w:hAnsi="Calibri" w:cs="Calibri"/>
                <w:color w:val="000000"/>
                <w:sz w:val="22"/>
                <w:szCs w:val="22"/>
              </w:rPr>
            </w:pPr>
            <w:r>
              <w:rPr>
                <w:rFonts w:ascii="Calibri" w:hAnsi="Calibri" w:cs="Calibri"/>
                <w:color w:val="000000"/>
                <w:sz w:val="22"/>
                <w:szCs w:val="22"/>
              </w:rPr>
              <w:t>1</w:t>
            </w:r>
            <w:r w:rsidRPr="00E92B38">
              <w:rPr>
                <w:rFonts w:ascii="Calibri" w:hAnsi="Calibri" w:cs="Calibri"/>
                <w:color w:val="000000"/>
                <w:sz w:val="22"/>
                <w:szCs w:val="22"/>
                <w:vertAlign w:val="superscript"/>
              </w:rPr>
              <w:t>st</w:t>
            </w:r>
            <w:r>
              <w:rPr>
                <w:rFonts w:ascii="Calibri" w:hAnsi="Calibri" w:cs="Calibri"/>
                <w:color w:val="000000"/>
                <w:sz w:val="22"/>
                <w:szCs w:val="22"/>
              </w:rPr>
              <w:t xml:space="preserve"> </w:t>
            </w:r>
            <w:r w:rsidR="00117C72">
              <w:rPr>
                <w:rFonts w:ascii="Calibri" w:hAnsi="Calibri" w:cs="Calibri"/>
                <w:color w:val="000000"/>
                <w:sz w:val="22"/>
                <w:szCs w:val="22"/>
              </w:rPr>
              <w:t>b</w:t>
            </w:r>
            <w:r>
              <w:rPr>
                <w:rFonts w:ascii="Calibri" w:hAnsi="Calibri" w:cs="Calibri"/>
                <w:color w:val="000000"/>
                <w:sz w:val="22"/>
                <w:szCs w:val="22"/>
              </w:rPr>
              <w:t>reak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FECC5B" w14:textId="77777777" w:rsidR="006E53C4" w:rsidRPr="00740386" w:rsidRDefault="006E53C4" w:rsidP="00834F61">
            <w:pPr>
              <w:jc w:val="center"/>
              <w:rPr>
                <w:rFonts w:ascii="Calibri" w:hAnsi="Calibri" w:cs="Calibri"/>
                <w:color w:val="000000"/>
                <w:sz w:val="22"/>
                <w:szCs w:val="22"/>
              </w:rPr>
            </w:pPr>
            <w:r w:rsidRPr="00740386">
              <w:rPr>
                <w:rFonts w:ascii="Calibri" w:hAnsi="Calibri" w:cs="Calibri"/>
                <w:color w:val="000000"/>
                <w:sz w:val="22"/>
                <w:szCs w:val="22"/>
              </w:rPr>
              <w:t>0.103</w:t>
            </w:r>
          </w:p>
        </w:tc>
        <w:tc>
          <w:tcPr>
            <w:tcW w:w="0" w:type="auto"/>
            <w:tcBorders>
              <w:top w:val="nil"/>
              <w:left w:val="nil"/>
              <w:bottom w:val="nil"/>
              <w:right w:val="nil"/>
            </w:tcBorders>
            <w:vAlign w:val="bottom"/>
          </w:tcPr>
          <w:p w14:paraId="35F2B8D1"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0.059</w:t>
            </w:r>
          </w:p>
        </w:tc>
        <w:tc>
          <w:tcPr>
            <w:tcW w:w="0" w:type="auto"/>
            <w:tcBorders>
              <w:top w:val="nil"/>
              <w:left w:val="nil"/>
              <w:bottom w:val="nil"/>
              <w:right w:val="nil"/>
            </w:tcBorders>
            <w:vAlign w:val="bottom"/>
          </w:tcPr>
          <w:p w14:paraId="3BA90A22"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57.7</w:t>
            </w:r>
          </w:p>
        </w:tc>
        <w:tc>
          <w:tcPr>
            <w:tcW w:w="0" w:type="auto"/>
            <w:tcBorders>
              <w:top w:val="nil"/>
              <w:left w:val="nil"/>
              <w:bottom w:val="nil"/>
              <w:right w:val="nil"/>
            </w:tcBorders>
          </w:tcPr>
          <w:p w14:paraId="5EF69CE1" w14:textId="77777777" w:rsidR="006E53C4" w:rsidRDefault="006E53C4" w:rsidP="00834F61">
            <w:pPr>
              <w:jc w:val="center"/>
              <w:rPr>
                <w:rFonts w:ascii="Calibri" w:hAnsi="Calibri" w:cs="Calibri"/>
                <w:color w:val="000000"/>
              </w:rPr>
            </w:pPr>
            <w:r>
              <w:rPr>
                <w:rFonts w:ascii="Calibri" w:hAnsi="Calibri" w:cs="Calibri"/>
                <w:color w:val="000000"/>
              </w:rPr>
              <w:t>6</w:t>
            </w:r>
          </w:p>
        </w:tc>
      </w:tr>
      <w:tr w:rsidR="006E53C4" w:rsidRPr="009C4B36" w14:paraId="307FCF82" w14:textId="77777777" w:rsidTr="007B51BA">
        <w:trPr>
          <w:trHeight w:val="315"/>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E4E0FA9" w14:textId="28AD7EFF" w:rsidR="006E53C4" w:rsidRPr="00740386" w:rsidRDefault="007F66D9" w:rsidP="00834F61">
            <w:pPr>
              <w:rPr>
                <w:rFonts w:ascii="Calibri" w:hAnsi="Calibri" w:cs="Calibri"/>
                <w:color w:val="000000"/>
                <w:sz w:val="22"/>
                <w:szCs w:val="22"/>
              </w:rPr>
            </w:pPr>
            <w:r>
              <w:rPr>
                <w:rFonts w:ascii="Calibri" w:hAnsi="Calibri" w:cs="Calibri"/>
                <w:color w:val="000000"/>
                <w:sz w:val="22"/>
                <w:szCs w:val="22"/>
              </w:rPr>
              <w:t>2</w:t>
            </w:r>
            <w:r w:rsidRPr="00E92B38">
              <w:rPr>
                <w:rFonts w:ascii="Calibri" w:hAnsi="Calibri" w:cs="Calibri"/>
                <w:color w:val="000000"/>
                <w:sz w:val="22"/>
                <w:szCs w:val="22"/>
                <w:vertAlign w:val="superscript"/>
              </w:rPr>
              <w:t>nd</w:t>
            </w:r>
            <w:r>
              <w:rPr>
                <w:rFonts w:ascii="Calibri" w:hAnsi="Calibri" w:cs="Calibri"/>
                <w:color w:val="000000"/>
                <w:sz w:val="22"/>
                <w:szCs w:val="22"/>
              </w:rPr>
              <w:t xml:space="preserve"> </w:t>
            </w:r>
            <w:r w:rsidR="00117C72">
              <w:rPr>
                <w:rFonts w:ascii="Calibri" w:hAnsi="Calibri" w:cs="Calibri"/>
                <w:color w:val="000000"/>
                <w:sz w:val="22"/>
                <w:szCs w:val="22"/>
              </w:rPr>
              <w:t>b</w:t>
            </w:r>
            <w:r>
              <w:rPr>
                <w:rFonts w:ascii="Calibri" w:hAnsi="Calibri" w:cs="Calibri"/>
                <w:color w:val="000000"/>
                <w:sz w:val="22"/>
                <w:szCs w:val="22"/>
              </w:rPr>
              <w:t>reak</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3BBC014" w14:textId="77777777" w:rsidR="006E53C4" w:rsidRPr="00740386" w:rsidRDefault="006E53C4" w:rsidP="00834F61">
            <w:pPr>
              <w:jc w:val="center"/>
              <w:rPr>
                <w:rFonts w:ascii="Calibri" w:hAnsi="Calibri" w:cs="Calibri"/>
                <w:color w:val="000000"/>
                <w:sz w:val="22"/>
                <w:szCs w:val="22"/>
              </w:rPr>
            </w:pPr>
            <w:r w:rsidRPr="00740386">
              <w:rPr>
                <w:rFonts w:ascii="Calibri" w:hAnsi="Calibri" w:cs="Calibri"/>
                <w:color w:val="000000"/>
                <w:sz w:val="22"/>
                <w:szCs w:val="22"/>
              </w:rPr>
              <w:t>0.105</w:t>
            </w:r>
          </w:p>
        </w:tc>
        <w:tc>
          <w:tcPr>
            <w:tcW w:w="0" w:type="auto"/>
            <w:tcBorders>
              <w:top w:val="nil"/>
              <w:left w:val="nil"/>
              <w:bottom w:val="single" w:sz="4" w:space="0" w:color="auto"/>
              <w:right w:val="nil"/>
            </w:tcBorders>
            <w:vAlign w:val="bottom"/>
          </w:tcPr>
          <w:p w14:paraId="14C49882"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0.042</w:t>
            </w:r>
          </w:p>
        </w:tc>
        <w:tc>
          <w:tcPr>
            <w:tcW w:w="0" w:type="auto"/>
            <w:tcBorders>
              <w:top w:val="nil"/>
              <w:left w:val="nil"/>
              <w:bottom w:val="single" w:sz="4" w:space="0" w:color="auto"/>
              <w:right w:val="nil"/>
            </w:tcBorders>
            <w:vAlign w:val="bottom"/>
          </w:tcPr>
          <w:p w14:paraId="551B7384" w14:textId="77777777" w:rsidR="006E53C4" w:rsidRPr="00740386" w:rsidRDefault="006E53C4" w:rsidP="00834F61">
            <w:pPr>
              <w:jc w:val="center"/>
              <w:rPr>
                <w:rFonts w:ascii="Calibri" w:hAnsi="Calibri" w:cs="Calibri"/>
                <w:color w:val="000000"/>
                <w:sz w:val="22"/>
                <w:szCs w:val="22"/>
              </w:rPr>
            </w:pPr>
            <w:r>
              <w:rPr>
                <w:rFonts w:ascii="Calibri" w:hAnsi="Calibri" w:cs="Calibri"/>
                <w:color w:val="000000"/>
              </w:rPr>
              <w:t>39.9</w:t>
            </w:r>
          </w:p>
        </w:tc>
        <w:tc>
          <w:tcPr>
            <w:tcW w:w="0" w:type="auto"/>
            <w:tcBorders>
              <w:top w:val="nil"/>
              <w:left w:val="nil"/>
              <w:bottom w:val="single" w:sz="4" w:space="0" w:color="auto"/>
              <w:right w:val="nil"/>
            </w:tcBorders>
          </w:tcPr>
          <w:p w14:paraId="192B62F3" w14:textId="77777777" w:rsidR="006E53C4" w:rsidRDefault="006E53C4" w:rsidP="00834F61">
            <w:pPr>
              <w:jc w:val="center"/>
              <w:rPr>
                <w:rFonts w:ascii="Calibri" w:hAnsi="Calibri" w:cs="Calibri"/>
                <w:color w:val="000000"/>
              </w:rPr>
            </w:pPr>
            <w:r>
              <w:rPr>
                <w:rFonts w:ascii="Calibri" w:hAnsi="Calibri" w:cs="Calibri"/>
                <w:color w:val="000000"/>
              </w:rPr>
              <w:t>6</w:t>
            </w:r>
          </w:p>
        </w:tc>
      </w:tr>
    </w:tbl>
    <w:p w14:paraId="30AF5134" w14:textId="77777777" w:rsidR="00632ACA" w:rsidRDefault="00632ACA">
      <w:pPr>
        <w:rPr>
          <w:rFonts w:cstheme="minorHAnsi"/>
        </w:rPr>
      </w:pPr>
    </w:p>
    <w:p w14:paraId="2B5D2A7D" w14:textId="77777777" w:rsidR="00632ACA" w:rsidRDefault="00632ACA">
      <w:pPr>
        <w:rPr>
          <w:rFonts w:cstheme="minorHAnsi"/>
        </w:rPr>
      </w:pPr>
      <w:r>
        <w:rPr>
          <w:rFonts w:cstheme="minorHAnsi"/>
        </w:rPr>
        <w:t xml:space="preserve">Table S3. Mean G3:G4 </w:t>
      </w:r>
      <w:r w:rsidRPr="00957094">
        <w:rPr>
          <w:rFonts w:cstheme="minorHAnsi"/>
        </w:rPr>
        <w:t xml:space="preserve">ratio </w:t>
      </w:r>
      <w:r>
        <w:rPr>
          <w:rFonts w:cstheme="minorHAnsi"/>
        </w:rPr>
        <w:t>measured in soluble β-</w:t>
      </w:r>
      <w:r w:rsidRPr="00957094">
        <w:rPr>
          <w:rFonts w:cstheme="minorHAnsi"/>
        </w:rPr>
        <w:t xml:space="preserve">glucan </w:t>
      </w:r>
      <w:r>
        <w:rPr>
          <w:rFonts w:cstheme="minorHAnsi"/>
        </w:rPr>
        <w:t>fraction extracted at 100°C</w:t>
      </w:r>
      <w:r w:rsidRPr="00957094">
        <w:rPr>
          <w:rFonts w:cstheme="minorHAnsi"/>
        </w:rPr>
        <w:t xml:space="preserve">. </w:t>
      </w:r>
      <w:r>
        <w:rPr>
          <w:rFonts w:cstheme="minorHAnsi"/>
        </w:rPr>
        <w:t xml:space="preserve">SD – standard deviation; CV – coefficient of variation; n – number of </w:t>
      </w:r>
      <w:proofErr w:type="gramStart"/>
      <w:r>
        <w:rPr>
          <w:rFonts w:cstheme="minorHAnsi"/>
        </w:rPr>
        <w:t>samples</w:t>
      </w:r>
      <w:proofErr w:type="gramEnd"/>
    </w:p>
    <w:tbl>
      <w:tblPr>
        <w:tblW w:w="9026" w:type="dxa"/>
        <w:tblCellMar>
          <w:left w:w="0" w:type="dxa"/>
          <w:right w:w="0" w:type="dxa"/>
        </w:tblCellMar>
        <w:tblLook w:val="04A0" w:firstRow="1" w:lastRow="0" w:firstColumn="1" w:lastColumn="0" w:noHBand="0" w:noVBand="1"/>
      </w:tblPr>
      <w:tblGrid>
        <w:gridCol w:w="1700"/>
        <w:gridCol w:w="2400"/>
        <w:gridCol w:w="1723"/>
        <w:gridCol w:w="1678"/>
        <w:gridCol w:w="1525"/>
      </w:tblGrid>
      <w:tr w:rsidR="00632ACA" w:rsidRPr="009C4B36" w14:paraId="3059E5AA" w14:textId="77777777" w:rsidTr="007B51BA">
        <w:trPr>
          <w:trHeight w:val="315"/>
        </w:trPr>
        <w:tc>
          <w:tcPr>
            <w:tcW w:w="17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CD2AEFB" w14:textId="77777777" w:rsidR="00632ACA" w:rsidRPr="00740386" w:rsidRDefault="00632ACA" w:rsidP="000A5FB5">
            <w:pPr>
              <w:rPr>
                <w:rFonts w:ascii="Calibri" w:hAnsi="Calibri" w:cs="Calibri"/>
                <w:b/>
                <w:bCs/>
                <w:color w:val="000000"/>
                <w:sz w:val="22"/>
                <w:szCs w:val="22"/>
              </w:rPr>
            </w:pPr>
            <w:r w:rsidRPr="00740386">
              <w:rPr>
                <w:rFonts w:ascii="Calibri" w:hAnsi="Calibri" w:cs="Calibri"/>
                <w:b/>
                <w:bCs/>
                <w:color w:val="000000"/>
                <w:sz w:val="22"/>
                <w:szCs w:val="22"/>
              </w:rPr>
              <w:t>Sample</w:t>
            </w:r>
          </w:p>
        </w:tc>
        <w:tc>
          <w:tcPr>
            <w:tcW w:w="24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98FA142" w14:textId="784D544B" w:rsidR="00632ACA" w:rsidRPr="00740386" w:rsidRDefault="00632ACA" w:rsidP="000A5FB5">
            <w:pPr>
              <w:jc w:val="center"/>
              <w:rPr>
                <w:rFonts w:ascii="Calibri" w:hAnsi="Calibri" w:cs="Calibri"/>
                <w:b/>
                <w:bCs/>
                <w:color w:val="000000"/>
                <w:sz w:val="22"/>
                <w:szCs w:val="22"/>
              </w:rPr>
            </w:pPr>
            <w:r>
              <w:rPr>
                <w:rFonts w:ascii="Calibri" w:eastAsia="Times New Roman" w:hAnsi="Calibri" w:cs="Calibri"/>
                <w:b/>
                <w:bCs/>
                <w:color w:val="000000"/>
                <w:sz w:val="22"/>
                <w:szCs w:val="22"/>
                <w:lang w:eastAsia="en-GB"/>
              </w:rPr>
              <w:t>Mean G3:G4 ratio</w:t>
            </w:r>
          </w:p>
        </w:tc>
        <w:tc>
          <w:tcPr>
            <w:tcW w:w="1723" w:type="dxa"/>
            <w:tcBorders>
              <w:top w:val="nil"/>
              <w:left w:val="nil"/>
              <w:bottom w:val="single" w:sz="4" w:space="0" w:color="auto"/>
              <w:right w:val="nil"/>
            </w:tcBorders>
          </w:tcPr>
          <w:p w14:paraId="762A4527" w14:textId="77777777" w:rsidR="00632ACA" w:rsidRPr="00AE5FC9" w:rsidRDefault="00632ACA" w:rsidP="000A5FB5">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SD</w:t>
            </w:r>
          </w:p>
        </w:tc>
        <w:tc>
          <w:tcPr>
            <w:tcW w:w="1678" w:type="dxa"/>
            <w:tcBorders>
              <w:top w:val="nil"/>
              <w:left w:val="nil"/>
              <w:bottom w:val="single" w:sz="4" w:space="0" w:color="auto"/>
              <w:right w:val="nil"/>
            </w:tcBorders>
          </w:tcPr>
          <w:p w14:paraId="4EABE3C0" w14:textId="77777777" w:rsidR="00632ACA" w:rsidRDefault="00632ACA" w:rsidP="000A5FB5">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CV (%)</w:t>
            </w:r>
          </w:p>
        </w:tc>
        <w:tc>
          <w:tcPr>
            <w:tcW w:w="1525" w:type="dxa"/>
            <w:tcBorders>
              <w:top w:val="nil"/>
              <w:left w:val="nil"/>
              <w:bottom w:val="single" w:sz="4" w:space="0" w:color="auto"/>
              <w:right w:val="nil"/>
            </w:tcBorders>
          </w:tcPr>
          <w:p w14:paraId="334D1CE2" w14:textId="77777777" w:rsidR="00632ACA" w:rsidRDefault="00632ACA" w:rsidP="000A5FB5">
            <w:pPr>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n</w:t>
            </w:r>
          </w:p>
        </w:tc>
      </w:tr>
      <w:tr w:rsidR="00632ACA" w:rsidRPr="009C4B36" w14:paraId="74E05E68" w14:textId="77777777" w:rsidTr="007B51BA">
        <w:trPr>
          <w:trHeight w:val="315"/>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3CC8341" w14:textId="77777777" w:rsidR="00632ACA" w:rsidRPr="00740386" w:rsidRDefault="00632ACA" w:rsidP="00632ACA">
            <w:pPr>
              <w:rPr>
                <w:rFonts w:ascii="Calibri" w:hAnsi="Calibri" w:cs="Calibri"/>
                <w:color w:val="000000"/>
                <w:sz w:val="22"/>
                <w:szCs w:val="22"/>
              </w:rPr>
            </w:pPr>
            <w:r w:rsidRPr="00740386">
              <w:rPr>
                <w:rFonts w:ascii="Calibri" w:hAnsi="Calibri" w:cs="Calibri"/>
                <w:color w:val="000000"/>
                <w:sz w:val="22"/>
                <w:szCs w:val="22"/>
              </w:rPr>
              <w:t>Bran</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7D3F595" w14:textId="123F3180" w:rsidR="00632ACA" w:rsidRPr="00740386" w:rsidRDefault="00632ACA" w:rsidP="00632ACA">
            <w:pPr>
              <w:jc w:val="center"/>
              <w:rPr>
                <w:rFonts w:ascii="Calibri" w:hAnsi="Calibri" w:cs="Calibri"/>
                <w:color w:val="000000"/>
                <w:sz w:val="22"/>
                <w:szCs w:val="22"/>
              </w:rPr>
            </w:pPr>
            <w:r>
              <w:rPr>
                <w:rFonts w:ascii="Calibri" w:hAnsi="Calibri" w:cs="Calibri"/>
                <w:color w:val="000000"/>
              </w:rPr>
              <w:t>2.3</w:t>
            </w:r>
          </w:p>
        </w:tc>
        <w:tc>
          <w:tcPr>
            <w:tcW w:w="0" w:type="auto"/>
            <w:tcBorders>
              <w:top w:val="single" w:sz="4" w:space="0" w:color="auto"/>
              <w:left w:val="nil"/>
              <w:bottom w:val="nil"/>
              <w:right w:val="nil"/>
            </w:tcBorders>
            <w:vAlign w:val="bottom"/>
          </w:tcPr>
          <w:p w14:paraId="79812BF8" w14:textId="6233B918" w:rsidR="00632ACA" w:rsidRPr="00740386" w:rsidRDefault="00632ACA" w:rsidP="00632ACA">
            <w:pPr>
              <w:jc w:val="center"/>
              <w:rPr>
                <w:rFonts w:ascii="Calibri" w:hAnsi="Calibri" w:cs="Calibri"/>
                <w:color w:val="000000"/>
                <w:sz w:val="22"/>
                <w:szCs w:val="22"/>
              </w:rPr>
            </w:pPr>
            <w:r>
              <w:rPr>
                <w:rFonts w:ascii="Calibri" w:hAnsi="Calibri" w:cs="Calibri"/>
                <w:color w:val="000000"/>
              </w:rPr>
              <w:t>0.15</w:t>
            </w:r>
          </w:p>
        </w:tc>
        <w:tc>
          <w:tcPr>
            <w:tcW w:w="0" w:type="auto"/>
            <w:tcBorders>
              <w:top w:val="single" w:sz="4" w:space="0" w:color="auto"/>
              <w:left w:val="nil"/>
              <w:bottom w:val="nil"/>
              <w:right w:val="nil"/>
            </w:tcBorders>
            <w:vAlign w:val="bottom"/>
          </w:tcPr>
          <w:p w14:paraId="6B80B6F0" w14:textId="4BE2AB4B" w:rsidR="00632ACA" w:rsidRPr="00740386" w:rsidRDefault="00632ACA" w:rsidP="00632ACA">
            <w:pPr>
              <w:jc w:val="center"/>
              <w:rPr>
                <w:rFonts w:ascii="Calibri" w:hAnsi="Calibri" w:cs="Calibri"/>
                <w:color w:val="000000"/>
                <w:sz w:val="22"/>
                <w:szCs w:val="22"/>
              </w:rPr>
            </w:pPr>
            <w:r>
              <w:rPr>
                <w:rFonts w:ascii="Calibri" w:hAnsi="Calibri" w:cs="Calibri"/>
                <w:color w:val="000000"/>
              </w:rPr>
              <w:t>6.6</w:t>
            </w:r>
          </w:p>
        </w:tc>
        <w:tc>
          <w:tcPr>
            <w:tcW w:w="0" w:type="auto"/>
            <w:tcBorders>
              <w:top w:val="single" w:sz="4" w:space="0" w:color="auto"/>
              <w:left w:val="nil"/>
              <w:bottom w:val="nil"/>
              <w:right w:val="nil"/>
            </w:tcBorders>
          </w:tcPr>
          <w:p w14:paraId="43F6F9F7" w14:textId="0D1CBF69" w:rsidR="00632ACA" w:rsidRDefault="00632ACA" w:rsidP="00632ACA">
            <w:pPr>
              <w:jc w:val="center"/>
              <w:rPr>
                <w:rFonts w:ascii="Calibri" w:hAnsi="Calibri" w:cs="Calibri"/>
                <w:color w:val="000000"/>
              </w:rPr>
            </w:pPr>
            <w:r>
              <w:rPr>
                <w:rFonts w:ascii="Calibri" w:hAnsi="Calibri" w:cs="Calibri"/>
                <w:color w:val="000000"/>
              </w:rPr>
              <w:t>3</w:t>
            </w:r>
          </w:p>
        </w:tc>
      </w:tr>
      <w:tr w:rsidR="00632ACA" w:rsidRPr="009C4B36" w14:paraId="0D7A50E9" w14:textId="77777777" w:rsidTr="000A5FB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92A847" w14:textId="77777777" w:rsidR="00632ACA" w:rsidRPr="00740386" w:rsidRDefault="00632ACA" w:rsidP="00632ACA">
            <w:pPr>
              <w:rPr>
                <w:rFonts w:ascii="Calibri" w:hAnsi="Calibri" w:cs="Calibri"/>
                <w:color w:val="000000"/>
                <w:sz w:val="22"/>
                <w:szCs w:val="22"/>
              </w:rPr>
            </w:pPr>
            <w:r>
              <w:rPr>
                <w:rFonts w:ascii="Calibri" w:hAnsi="Calibri" w:cs="Calibri"/>
                <w:color w:val="000000"/>
                <w:sz w:val="22"/>
                <w:szCs w:val="22"/>
              </w:rPr>
              <w:t>Wholemeal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E863B" w14:textId="7DC1A28A" w:rsidR="00632ACA" w:rsidRPr="00740386" w:rsidRDefault="00632ACA" w:rsidP="00632ACA">
            <w:pPr>
              <w:jc w:val="center"/>
              <w:rPr>
                <w:rFonts w:ascii="Calibri" w:hAnsi="Calibri" w:cs="Calibri"/>
                <w:color w:val="000000"/>
                <w:sz w:val="22"/>
                <w:szCs w:val="22"/>
              </w:rPr>
            </w:pPr>
            <w:r>
              <w:rPr>
                <w:rFonts w:ascii="Calibri" w:hAnsi="Calibri" w:cs="Calibri"/>
                <w:color w:val="000000"/>
                <w:sz w:val="22"/>
                <w:szCs w:val="22"/>
              </w:rPr>
              <w:t>3.5</w:t>
            </w:r>
          </w:p>
        </w:tc>
        <w:tc>
          <w:tcPr>
            <w:tcW w:w="0" w:type="auto"/>
            <w:tcBorders>
              <w:top w:val="nil"/>
              <w:left w:val="nil"/>
              <w:bottom w:val="nil"/>
              <w:right w:val="nil"/>
            </w:tcBorders>
            <w:vAlign w:val="bottom"/>
          </w:tcPr>
          <w:p w14:paraId="4E80687D" w14:textId="71D636DF" w:rsidR="00632ACA" w:rsidRPr="00740386" w:rsidRDefault="00632ACA" w:rsidP="00632ACA">
            <w:pPr>
              <w:jc w:val="center"/>
              <w:rPr>
                <w:rFonts w:ascii="Calibri" w:hAnsi="Calibri" w:cs="Calibri"/>
                <w:color w:val="000000"/>
                <w:sz w:val="22"/>
                <w:szCs w:val="22"/>
              </w:rPr>
            </w:pPr>
            <w:r>
              <w:rPr>
                <w:rFonts w:ascii="Calibri" w:hAnsi="Calibri" w:cs="Calibri"/>
                <w:color w:val="000000"/>
                <w:sz w:val="22"/>
                <w:szCs w:val="22"/>
              </w:rPr>
              <w:t>1.1</w:t>
            </w:r>
          </w:p>
        </w:tc>
        <w:tc>
          <w:tcPr>
            <w:tcW w:w="0" w:type="auto"/>
            <w:tcBorders>
              <w:top w:val="nil"/>
              <w:left w:val="nil"/>
              <w:bottom w:val="nil"/>
              <w:right w:val="nil"/>
            </w:tcBorders>
            <w:vAlign w:val="bottom"/>
          </w:tcPr>
          <w:p w14:paraId="2F356232" w14:textId="0199345F" w:rsidR="00632ACA" w:rsidRPr="00740386" w:rsidRDefault="00632ACA" w:rsidP="00632ACA">
            <w:pPr>
              <w:jc w:val="center"/>
              <w:rPr>
                <w:rFonts w:ascii="Calibri" w:hAnsi="Calibri" w:cs="Calibri"/>
                <w:color w:val="000000"/>
                <w:sz w:val="22"/>
                <w:szCs w:val="22"/>
              </w:rPr>
            </w:pPr>
            <w:r>
              <w:rPr>
                <w:rFonts w:ascii="Calibri" w:hAnsi="Calibri" w:cs="Calibri"/>
                <w:color w:val="000000"/>
              </w:rPr>
              <w:t>32</w:t>
            </w:r>
          </w:p>
        </w:tc>
        <w:tc>
          <w:tcPr>
            <w:tcW w:w="0" w:type="auto"/>
            <w:tcBorders>
              <w:top w:val="nil"/>
              <w:left w:val="nil"/>
              <w:bottom w:val="nil"/>
              <w:right w:val="nil"/>
            </w:tcBorders>
          </w:tcPr>
          <w:p w14:paraId="2E04E963" w14:textId="79D17EBC" w:rsidR="00632ACA" w:rsidRDefault="00632ACA" w:rsidP="00632ACA">
            <w:pPr>
              <w:jc w:val="center"/>
              <w:rPr>
                <w:rFonts w:ascii="Calibri" w:hAnsi="Calibri" w:cs="Calibri"/>
                <w:color w:val="000000"/>
              </w:rPr>
            </w:pPr>
            <w:r>
              <w:rPr>
                <w:rFonts w:ascii="Calibri" w:hAnsi="Calibri" w:cs="Calibri"/>
                <w:color w:val="000000"/>
              </w:rPr>
              <w:t>3</w:t>
            </w:r>
          </w:p>
        </w:tc>
      </w:tr>
      <w:tr w:rsidR="00632ACA" w:rsidRPr="009C4B36" w14:paraId="187BA855" w14:textId="77777777" w:rsidTr="000A5FB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EBB3C" w14:textId="3A80F792" w:rsidR="00632ACA" w:rsidRPr="00740386" w:rsidRDefault="00632ACA" w:rsidP="000A5FB5">
            <w:pPr>
              <w:rPr>
                <w:rFonts w:ascii="Calibri" w:hAnsi="Calibri" w:cs="Calibri"/>
                <w:color w:val="000000"/>
                <w:sz w:val="22"/>
                <w:szCs w:val="22"/>
              </w:rPr>
            </w:pPr>
            <w:r>
              <w:rPr>
                <w:rFonts w:ascii="Calibri" w:hAnsi="Calibri" w:cs="Calibri"/>
                <w:color w:val="000000"/>
                <w:sz w:val="22"/>
                <w:szCs w:val="22"/>
              </w:rPr>
              <w:t>1</w:t>
            </w:r>
            <w:r w:rsidRPr="000A5FB5">
              <w:rPr>
                <w:rFonts w:ascii="Calibri" w:hAnsi="Calibri" w:cs="Calibri"/>
                <w:color w:val="000000"/>
                <w:sz w:val="22"/>
                <w:szCs w:val="22"/>
                <w:vertAlign w:val="superscript"/>
              </w:rPr>
              <w:t>st</w:t>
            </w:r>
            <w:r>
              <w:rPr>
                <w:rFonts w:ascii="Calibri" w:hAnsi="Calibri" w:cs="Calibri"/>
                <w:color w:val="000000"/>
                <w:sz w:val="22"/>
                <w:szCs w:val="22"/>
              </w:rPr>
              <w:t xml:space="preserve"> </w:t>
            </w:r>
            <w:r w:rsidR="00117C72">
              <w:rPr>
                <w:rFonts w:ascii="Calibri" w:hAnsi="Calibri" w:cs="Calibri"/>
                <w:color w:val="000000"/>
                <w:sz w:val="22"/>
                <w:szCs w:val="22"/>
              </w:rPr>
              <w:t>b</w:t>
            </w:r>
            <w:r>
              <w:rPr>
                <w:rFonts w:ascii="Calibri" w:hAnsi="Calibri" w:cs="Calibri"/>
                <w:color w:val="000000"/>
                <w:sz w:val="22"/>
                <w:szCs w:val="22"/>
              </w:rPr>
              <w:t>reak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E1B64E" w14:textId="2D76C4AA" w:rsidR="00632ACA" w:rsidRPr="00740386" w:rsidRDefault="00632ACA" w:rsidP="000A5FB5">
            <w:pPr>
              <w:jc w:val="center"/>
              <w:rPr>
                <w:rFonts w:ascii="Calibri" w:hAnsi="Calibri" w:cs="Calibri"/>
                <w:color w:val="000000"/>
                <w:sz w:val="22"/>
                <w:szCs w:val="22"/>
              </w:rPr>
            </w:pPr>
            <w:r>
              <w:rPr>
                <w:rFonts w:ascii="Calibri" w:hAnsi="Calibri" w:cs="Calibri"/>
                <w:color w:val="000000"/>
                <w:sz w:val="22"/>
                <w:szCs w:val="22"/>
              </w:rPr>
              <w:t>2.7</w:t>
            </w:r>
          </w:p>
        </w:tc>
        <w:tc>
          <w:tcPr>
            <w:tcW w:w="0" w:type="auto"/>
            <w:tcBorders>
              <w:top w:val="nil"/>
              <w:left w:val="nil"/>
              <w:bottom w:val="nil"/>
              <w:right w:val="nil"/>
            </w:tcBorders>
            <w:vAlign w:val="bottom"/>
          </w:tcPr>
          <w:p w14:paraId="0E1B8915" w14:textId="77BD1A1A" w:rsidR="00632ACA" w:rsidRPr="00740386" w:rsidRDefault="00632ACA" w:rsidP="000A5FB5">
            <w:pPr>
              <w:jc w:val="center"/>
              <w:rPr>
                <w:rFonts w:ascii="Calibri" w:hAnsi="Calibri" w:cs="Calibri"/>
                <w:color w:val="000000"/>
                <w:sz w:val="22"/>
                <w:szCs w:val="22"/>
              </w:rPr>
            </w:pPr>
            <w:r>
              <w:rPr>
                <w:rFonts w:ascii="Calibri" w:hAnsi="Calibri" w:cs="Calibri"/>
                <w:color w:val="000000"/>
                <w:sz w:val="22"/>
                <w:szCs w:val="22"/>
              </w:rPr>
              <w:t>0.82</w:t>
            </w:r>
          </w:p>
        </w:tc>
        <w:tc>
          <w:tcPr>
            <w:tcW w:w="0" w:type="auto"/>
            <w:tcBorders>
              <w:top w:val="nil"/>
              <w:left w:val="nil"/>
              <w:bottom w:val="nil"/>
              <w:right w:val="nil"/>
            </w:tcBorders>
            <w:vAlign w:val="bottom"/>
          </w:tcPr>
          <w:p w14:paraId="5166ADB0" w14:textId="404A36B3" w:rsidR="00632ACA" w:rsidRPr="00740386" w:rsidRDefault="00632ACA" w:rsidP="000A5FB5">
            <w:pPr>
              <w:jc w:val="center"/>
              <w:rPr>
                <w:rFonts w:ascii="Calibri" w:hAnsi="Calibri" w:cs="Calibri"/>
                <w:color w:val="000000"/>
                <w:sz w:val="22"/>
                <w:szCs w:val="22"/>
              </w:rPr>
            </w:pPr>
            <w:r>
              <w:rPr>
                <w:rFonts w:ascii="Calibri" w:hAnsi="Calibri" w:cs="Calibri"/>
                <w:color w:val="000000"/>
              </w:rPr>
              <w:t>30</w:t>
            </w:r>
          </w:p>
        </w:tc>
        <w:tc>
          <w:tcPr>
            <w:tcW w:w="0" w:type="auto"/>
            <w:tcBorders>
              <w:top w:val="nil"/>
              <w:left w:val="nil"/>
              <w:bottom w:val="nil"/>
              <w:right w:val="nil"/>
            </w:tcBorders>
          </w:tcPr>
          <w:p w14:paraId="6B222894" w14:textId="7C1267C5" w:rsidR="00632ACA" w:rsidRDefault="00632ACA" w:rsidP="000A5FB5">
            <w:pPr>
              <w:jc w:val="center"/>
              <w:rPr>
                <w:rFonts w:ascii="Calibri" w:hAnsi="Calibri" w:cs="Calibri"/>
                <w:color w:val="000000"/>
              </w:rPr>
            </w:pPr>
            <w:r>
              <w:rPr>
                <w:rFonts w:ascii="Calibri" w:hAnsi="Calibri" w:cs="Calibri"/>
                <w:color w:val="000000"/>
              </w:rPr>
              <w:t>3</w:t>
            </w:r>
          </w:p>
        </w:tc>
      </w:tr>
      <w:tr w:rsidR="00632ACA" w:rsidRPr="009C4B36" w14:paraId="053EF443" w14:textId="77777777" w:rsidTr="007B51BA">
        <w:trPr>
          <w:trHeight w:val="315"/>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AF59460" w14:textId="1C8770F3" w:rsidR="00632ACA" w:rsidRPr="00740386" w:rsidRDefault="00632ACA" w:rsidP="000A5FB5">
            <w:pPr>
              <w:rPr>
                <w:rFonts w:ascii="Calibri" w:hAnsi="Calibri" w:cs="Calibri"/>
                <w:color w:val="000000"/>
                <w:sz w:val="22"/>
                <w:szCs w:val="22"/>
              </w:rPr>
            </w:pPr>
            <w:r>
              <w:rPr>
                <w:rFonts w:ascii="Calibri" w:hAnsi="Calibri" w:cs="Calibri"/>
                <w:color w:val="000000"/>
                <w:sz w:val="22"/>
                <w:szCs w:val="22"/>
              </w:rPr>
              <w:t>2</w:t>
            </w:r>
            <w:r w:rsidRPr="000A5FB5">
              <w:rPr>
                <w:rFonts w:ascii="Calibri" w:hAnsi="Calibri" w:cs="Calibri"/>
                <w:color w:val="000000"/>
                <w:sz w:val="22"/>
                <w:szCs w:val="22"/>
                <w:vertAlign w:val="superscript"/>
              </w:rPr>
              <w:t>nd</w:t>
            </w:r>
            <w:r>
              <w:rPr>
                <w:rFonts w:ascii="Calibri" w:hAnsi="Calibri" w:cs="Calibri"/>
                <w:color w:val="000000"/>
                <w:sz w:val="22"/>
                <w:szCs w:val="22"/>
              </w:rPr>
              <w:t xml:space="preserve"> </w:t>
            </w:r>
            <w:r w:rsidR="00117C72">
              <w:rPr>
                <w:rFonts w:ascii="Calibri" w:hAnsi="Calibri" w:cs="Calibri"/>
                <w:color w:val="000000"/>
                <w:sz w:val="22"/>
                <w:szCs w:val="22"/>
              </w:rPr>
              <w:t>b</w:t>
            </w:r>
            <w:r>
              <w:rPr>
                <w:rFonts w:ascii="Calibri" w:hAnsi="Calibri" w:cs="Calibri"/>
                <w:color w:val="000000"/>
                <w:sz w:val="22"/>
                <w:szCs w:val="22"/>
              </w:rPr>
              <w:t>reak</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A4A1C5D" w14:textId="01BCFD0E" w:rsidR="00632ACA" w:rsidRPr="00740386" w:rsidRDefault="00632ACA" w:rsidP="000A5FB5">
            <w:pPr>
              <w:jc w:val="center"/>
              <w:rPr>
                <w:rFonts w:ascii="Calibri" w:hAnsi="Calibri" w:cs="Calibri"/>
                <w:color w:val="000000"/>
                <w:sz w:val="22"/>
                <w:szCs w:val="22"/>
              </w:rPr>
            </w:pPr>
            <w:r>
              <w:rPr>
                <w:rFonts w:ascii="Calibri" w:hAnsi="Calibri" w:cs="Calibri"/>
                <w:color w:val="000000"/>
                <w:sz w:val="22"/>
                <w:szCs w:val="22"/>
              </w:rPr>
              <w:t>3.2</w:t>
            </w:r>
          </w:p>
        </w:tc>
        <w:tc>
          <w:tcPr>
            <w:tcW w:w="0" w:type="auto"/>
            <w:tcBorders>
              <w:top w:val="nil"/>
              <w:left w:val="nil"/>
              <w:bottom w:val="single" w:sz="4" w:space="0" w:color="auto"/>
              <w:right w:val="nil"/>
            </w:tcBorders>
            <w:vAlign w:val="bottom"/>
          </w:tcPr>
          <w:p w14:paraId="282EEE6F" w14:textId="1DE8FCFB" w:rsidR="00632ACA" w:rsidRPr="00740386" w:rsidRDefault="00632ACA" w:rsidP="000A5FB5">
            <w:pPr>
              <w:jc w:val="center"/>
              <w:rPr>
                <w:rFonts w:ascii="Calibri" w:hAnsi="Calibri" w:cs="Calibri"/>
                <w:color w:val="000000"/>
                <w:sz w:val="22"/>
                <w:szCs w:val="22"/>
              </w:rPr>
            </w:pPr>
            <w:r>
              <w:rPr>
                <w:rFonts w:ascii="Calibri" w:hAnsi="Calibri" w:cs="Calibri"/>
                <w:color w:val="000000"/>
                <w:sz w:val="22"/>
                <w:szCs w:val="22"/>
              </w:rPr>
              <w:t>1.0</w:t>
            </w:r>
          </w:p>
        </w:tc>
        <w:tc>
          <w:tcPr>
            <w:tcW w:w="0" w:type="auto"/>
            <w:tcBorders>
              <w:top w:val="nil"/>
              <w:left w:val="nil"/>
              <w:bottom w:val="single" w:sz="4" w:space="0" w:color="auto"/>
              <w:right w:val="nil"/>
            </w:tcBorders>
            <w:vAlign w:val="bottom"/>
          </w:tcPr>
          <w:p w14:paraId="2B7DD937" w14:textId="3380A23B" w:rsidR="00632ACA" w:rsidRPr="00740386" w:rsidRDefault="00632ACA" w:rsidP="000A5FB5">
            <w:pPr>
              <w:jc w:val="center"/>
              <w:rPr>
                <w:rFonts w:ascii="Calibri" w:hAnsi="Calibri" w:cs="Calibri"/>
                <w:color w:val="000000"/>
                <w:sz w:val="22"/>
                <w:szCs w:val="22"/>
              </w:rPr>
            </w:pPr>
            <w:r>
              <w:rPr>
                <w:rFonts w:ascii="Calibri" w:hAnsi="Calibri" w:cs="Calibri"/>
                <w:color w:val="000000"/>
              </w:rPr>
              <w:t>31</w:t>
            </w:r>
          </w:p>
        </w:tc>
        <w:tc>
          <w:tcPr>
            <w:tcW w:w="0" w:type="auto"/>
            <w:tcBorders>
              <w:top w:val="nil"/>
              <w:left w:val="nil"/>
              <w:bottom w:val="single" w:sz="4" w:space="0" w:color="auto"/>
              <w:right w:val="nil"/>
            </w:tcBorders>
          </w:tcPr>
          <w:p w14:paraId="1602D200" w14:textId="3605A453" w:rsidR="00632ACA" w:rsidRDefault="00632ACA" w:rsidP="000A5FB5">
            <w:pPr>
              <w:jc w:val="center"/>
              <w:rPr>
                <w:rFonts w:ascii="Calibri" w:hAnsi="Calibri" w:cs="Calibri"/>
                <w:color w:val="000000"/>
              </w:rPr>
            </w:pPr>
            <w:r>
              <w:rPr>
                <w:rFonts w:ascii="Calibri" w:hAnsi="Calibri" w:cs="Calibri"/>
                <w:color w:val="000000"/>
              </w:rPr>
              <w:t>3</w:t>
            </w:r>
          </w:p>
        </w:tc>
      </w:tr>
    </w:tbl>
    <w:p w14:paraId="03735047" w14:textId="6E862598" w:rsidR="009B7A02" w:rsidRDefault="009C4B36">
      <w:pPr>
        <w:rPr>
          <w:rFonts w:cstheme="minorHAnsi"/>
        </w:rPr>
      </w:pPr>
      <w:r>
        <w:rPr>
          <w:rFonts w:cstheme="minorHAnsi"/>
        </w:rPr>
        <w:t xml:space="preserve"> </w:t>
      </w:r>
      <w:r w:rsidR="009B7A02">
        <w:rPr>
          <w:rFonts w:cstheme="minorHAnsi"/>
        </w:rPr>
        <w:br w:type="page"/>
      </w:r>
    </w:p>
    <w:p w14:paraId="11112605" w14:textId="6B318EC6" w:rsidR="009B7A02" w:rsidRDefault="009D4710" w:rsidP="006A1054">
      <w:pPr>
        <w:jc w:val="both"/>
        <w:rPr>
          <w:rFonts w:cstheme="minorHAnsi"/>
        </w:rPr>
      </w:pPr>
      <w:r>
        <w:rPr>
          <w:noProof/>
        </w:rPr>
        <w:lastRenderedPageBreak/>
        <w:drawing>
          <wp:inline distT="0" distB="0" distL="0" distR="0" wp14:anchorId="673F3312" wp14:editId="2EF1908A">
            <wp:extent cx="5731510" cy="4300220"/>
            <wp:effectExtent l="0" t="0" r="2540" b="5080"/>
            <wp:docPr id="10" name="Picture 10" descr="\\pepper\homestd\My Documents\Irene\paper\plots\Supporting Information\SUPPLEMENTARY TIF DEF OCT2015\Figure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epper\homestd\My Documents\Irene\paper\plots\Supporting Information\SUPPLEMENTARY TIF DEF OCT2015\Figure S1.TIF"/>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5880E643" w14:textId="32560CEE" w:rsidR="009D4710" w:rsidRDefault="009D4710" w:rsidP="006A1054">
      <w:pPr>
        <w:jc w:val="both"/>
        <w:rPr>
          <w:rFonts w:cstheme="minorHAnsi"/>
        </w:rPr>
      </w:pPr>
      <w:r w:rsidRPr="00001D37">
        <w:rPr>
          <w:rFonts w:cstheme="minorHAnsi"/>
        </w:rPr>
        <w:t xml:space="preserve">Fig. S1. </w:t>
      </w:r>
      <w:r w:rsidR="002570EA" w:rsidRPr="00001D37">
        <w:rPr>
          <w:rFonts w:cstheme="minorHAnsi"/>
        </w:rPr>
        <w:t xml:space="preserve">Scheme for milling using the Buhler-MLU-202 mill. </w:t>
      </w:r>
      <w:r w:rsidR="006C0EE7" w:rsidRPr="00001D37">
        <w:rPr>
          <w:rFonts w:cstheme="minorHAnsi"/>
        </w:rPr>
        <w:t xml:space="preserve">Ten flour fractions in total are produced: breaks 1-3, reductions 1-3, </w:t>
      </w:r>
      <w:r w:rsidR="00E54E25" w:rsidRPr="00001D37">
        <w:rPr>
          <w:rFonts w:cstheme="minorHAnsi"/>
        </w:rPr>
        <w:t xml:space="preserve">bran flour, bran </w:t>
      </w:r>
      <w:proofErr w:type="spellStart"/>
      <w:r w:rsidR="00E54E25" w:rsidRPr="00001D37">
        <w:rPr>
          <w:rFonts w:cstheme="minorHAnsi"/>
        </w:rPr>
        <w:t>overtails</w:t>
      </w:r>
      <w:proofErr w:type="spellEnd"/>
      <w:r w:rsidR="00F845D9" w:rsidRPr="00001D37">
        <w:rPr>
          <w:rFonts w:cstheme="minorHAnsi"/>
        </w:rPr>
        <w:t xml:space="preserve">, offal </w:t>
      </w:r>
      <w:proofErr w:type="spellStart"/>
      <w:r w:rsidR="00F845D9" w:rsidRPr="00001D37">
        <w:rPr>
          <w:rFonts w:cstheme="minorHAnsi"/>
        </w:rPr>
        <w:t>overtails</w:t>
      </w:r>
      <w:proofErr w:type="spellEnd"/>
      <w:r w:rsidR="00F845D9" w:rsidRPr="00001D37">
        <w:rPr>
          <w:rFonts w:cstheme="minorHAnsi"/>
        </w:rPr>
        <w:t xml:space="preserve"> and offal flour.</w:t>
      </w:r>
      <w:r w:rsidR="00322145" w:rsidRPr="00001D37">
        <w:rPr>
          <w:rFonts w:cstheme="minorHAnsi"/>
        </w:rPr>
        <w:t xml:space="preserve"> </w:t>
      </w:r>
      <w:r w:rsidR="00322145" w:rsidRPr="00E92B38">
        <w:rPr>
          <w:rFonts w:cstheme="minorHAnsi"/>
        </w:rPr>
        <w:t xml:space="preserve">Bran and offal over tails are the results of an additional sieving from Bran and Offal fractions, respectively. In the over tails remain the larger particles. (Reproduced from </w:t>
      </w:r>
      <w:r w:rsidR="00001D37" w:rsidRPr="00001D37">
        <w:rPr>
          <w:rFonts w:cstheme="minorHAnsi"/>
        </w:rPr>
        <w:t>González-</w:t>
      </w:r>
      <w:proofErr w:type="spellStart"/>
      <w:r w:rsidR="00001D37" w:rsidRPr="00001D37">
        <w:rPr>
          <w:rFonts w:cstheme="minorHAnsi"/>
        </w:rPr>
        <w:t>Thuillier</w:t>
      </w:r>
      <w:proofErr w:type="spellEnd"/>
      <w:r w:rsidR="00001D37" w:rsidRPr="00001D37">
        <w:rPr>
          <w:rFonts w:cstheme="minorHAnsi"/>
        </w:rPr>
        <w:t xml:space="preserve"> et al, 2015 with permission from the authors).</w:t>
      </w:r>
    </w:p>
    <w:p w14:paraId="0881450A" w14:textId="77777777" w:rsidR="00681E20" w:rsidRDefault="00681E20">
      <w:pPr>
        <w:rPr>
          <w:rFonts w:cstheme="minorHAnsi"/>
        </w:rPr>
      </w:pPr>
    </w:p>
    <w:p w14:paraId="17A18972" w14:textId="77777777" w:rsidR="00681E20" w:rsidRDefault="00681E20">
      <w:pPr>
        <w:rPr>
          <w:rFonts w:cstheme="minorHAnsi"/>
        </w:rPr>
      </w:pPr>
    </w:p>
    <w:p w14:paraId="72E50B43" w14:textId="77777777" w:rsidR="00681E20" w:rsidRDefault="00681E20">
      <w:pPr>
        <w:rPr>
          <w:rFonts w:cstheme="minorHAnsi"/>
        </w:rPr>
      </w:pPr>
    </w:p>
    <w:p w14:paraId="6AB49B9A" w14:textId="77777777" w:rsidR="00681E20" w:rsidRDefault="00681E20">
      <w:pPr>
        <w:rPr>
          <w:rFonts w:cstheme="minorHAnsi"/>
        </w:rPr>
      </w:pPr>
    </w:p>
    <w:p w14:paraId="6EC6A7BC" w14:textId="77777777" w:rsidR="00681E20" w:rsidRDefault="00681E20">
      <w:pPr>
        <w:rPr>
          <w:rFonts w:cstheme="minorHAnsi"/>
        </w:rPr>
      </w:pPr>
    </w:p>
    <w:p w14:paraId="4D90C1A9" w14:textId="77777777" w:rsidR="00681E20" w:rsidRDefault="00681E20">
      <w:pPr>
        <w:rPr>
          <w:rFonts w:cstheme="minorHAnsi"/>
        </w:rPr>
      </w:pPr>
    </w:p>
    <w:p w14:paraId="1D82BE37" w14:textId="77777777" w:rsidR="00681E20" w:rsidRDefault="00681E20">
      <w:pPr>
        <w:rPr>
          <w:rFonts w:cstheme="minorHAnsi"/>
        </w:rPr>
      </w:pPr>
    </w:p>
    <w:p w14:paraId="0D7793E9" w14:textId="77777777" w:rsidR="00681E20" w:rsidRDefault="00681E20">
      <w:pPr>
        <w:rPr>
          <w:rFonts w:cstheme="minorHAnsi"/>
        </w:rPr>
      </w:pPr>
    </w:p>
    <w:p w14:paraId="6D05B8E1" w14:textId="77777777" w:rsidR="00681E20" w:rsidRDefault="00681E20">
      <w:pPr>
        <w:rPr>
          <w:rFonts w:cstheme="minorHAnsi"/>
        </w:rPr>
      </w:pPr>
    </w:p>
    <w:p w14:paraId="7DEFE0A6" w14:textId="77777777" w:rsidR="00681E20" w:rsidRDefault="00681E20">
      <w:pPr>
        <w:rPr>
          <w:rFonts w:cstheme="minorHAnsi"/>
        </w:rPr>
      </w:pPr>
    </w:p>
    <w:p w14:paraId="5D88DF25" w14:textId="65FEE8A5" w:rsidR="00681E20" w:rsidRDefault="00681E20">
      <w:pPr>
        <w:rPr>
          <w:rFonts w:cstheme="minorHAnsi"/>
        </w:rPr>
      </w:pPr>
      <w:r>
        <w:rPr>
          <w:rFonts w:cstheme="minorHAnsi"/>
        </w:rPr>
        <w:t>Reference</w:t>
      </w:r>
    </w:p>
    <w:p w14:paraId="08D7FAD2" w14:textId="77777777" w:rsidR="00681E20" w:rsidRPr="00681E20" w:rsidRDefault="00681E20" w:rsidP="00E92B38">
      <w:pPr>
        <w:jc w:val="both"/>
        <w:rPr>
          <w:rFonts w:cstheme="minorHAnsi"/>
        </w:rPr>
      </w:pPr>
      <w:r w:rsidRPr="00681E20">
        <w:rPr>
          <w:rFonts w:cstheme="minorHAnsi"/>
        </w:rPr>
        <w:t>González-</w:t>
      </w:r>
      <w:proofErr w:type="spellStart"/>
      <w:r w:rsidRPr="00681E20">
        <w:rPr>
          <w:rFonts w:cstheme="minorHAnsi"/>
        </w:rPr>
        <w:t>Thuillier</w:t>
      </w:r>
      <w:proofErr w:type="spellEnd"/>
      <w:r w:rsidRPr="00681E20">
        <w:rPr>
          <w:rFonts w:cstheme="minorHAnsi"/>
        </w:rPr>
        <w:t xml:space="preserve">, I., Salt, L., </w:t>
      </w:r>
      <w:proofErr w:type="spellStart"/>
      <w:r w:rsidRPr="00681E20">
        <w:rPr>
          <w:rFonts w:cstheme="minorHAnsi"/>
        </w:rPr>
        <w:t>Chope</w:t>
      </w:r>
      <w:proofErr w:type="spellEnd"/>
      <w:r w:rsidRPr="00681E20">
        <w:rPr>
          <w:rFonts w:cstheme="minorHAnsi"/>
        </w:rPr>
        <w:t xml:space="preserve">, G., Penson, S., </w:t>
      </w:r>
      <w:proofErr w:type="spellStart"/>
      <w:r w:rsidRPr="00681E20">
        <w:rPr>
          <w:rFonts w:cstheme="minorHAnsi"/>
        </w:rPr>
        <w:t>Skeggs</w:t>
      </w:r>
      <w:proofErr w:type="spellEnd"/>
      <w:r w:rsidRPr="00681E20">
        <w:rPr>
          <w:rFonts w:cstheme="minorHAnsi"/>
        </w:rPr>
        <w:t>, P., Tosi, P., Powers, S.J., Ward, J.L., Wilde, P., Shewry, P.R. and Haslam, R.P., 2015. Distribution of lipids in the grain of wheat (cv. Hereward) determined by lipidomic analysis of milling and pearling fractions. Journal of Agricultural and Food Chemistry, 63(49), 10705-10716.</w:t>
      </w:r>
    </w:p>
    <w:p w14:paraId="13F3575C" w14:textId="77777777" w:rsidR="00681E20" w:rsidRDefault="00681E20">
      <w:pPr>
        <w:rPr>
          <w:rFonts w:cstheme="minorHAnsi"/>
        </w:rPr>
      </w:pPr>
    </w:p>
    <w:p w14:paraId="0E06E506" w14:textId="3E0B9611" w:rsidR="00DA5EA3" w:rsidRDefault="00DA5EA3">
      <w:pPr>
        <w:rPr>
          <w:rFonts w:cstheme="minorHAnsi"/>
        </w:rPr>
      </w:pPr>
      <w:r>
        <w:rPr>
          <w:rFonts w:cstheme="minorHAnsi"/>
        </w:rPr>
        <w:br w:type="page"/>
      </w:r>
    </w:p>
    <w:p w14:paraId="2EAE977B" w14:textId="7192F412" w:rsidR="00DA5EA3" w:rsidRDefault="00E90064" w:rsidP="006A1054">
      <w:pPr>
        <w:jc w:val="both"/>
        <w:rPr>
          <w:rFonts w:cstheme="minorHAnsi"/>
        </w:rPr>
      </w:pPr>
      <w:r>
        <w:rPr>
          <w:rFonts w:cstheme="minorHAnsi"/>
          <w:noProof/>
        </w:rPr>
        <w:lastRenderedPageBreak/>
        <w:drawing>
          <wp:inline distT="0" distB="0" distL="0" distR="0" wp14:anchorId="2DAA3E2B" wp14:editId="3FBAB7DB">
            <wp:extent cx="5398618" cy="4319626"/>
            <wp:effectExtent l="0" t="0" r="0" b="5080"/>
            <wp:docPr id="22" name="Picture 2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8618" cy="4319626"/>
                    </a:xfrm>
                    <a:prstGeom prst="rect">
                      <a:avLst/>
                    </a:prstGeom>
                  </pic:spPr>
                </pic:pic>
              </a:graphicData>
            </a:graphic>
          </wp:inline>
        </w:drawing>
      </w:r>
    </w:p>
    <w:p w14:paraId="2CBD4F2E" w14:textId="26FEB34F" w:rsidR="00DA5EA3" w:rsidRDefault="00DA5EA3" w:rsidP="006A1054">
      <w:pPr>
        <w:jc w:val="both"/>
        <w:rPr>
          <w:rFonts w:cstheme="minorHAnsi"/>
        </w:rPr>
      </w:pPr>
      <w:r>
        <w:rPr>
          <w:rFonts w:cstheme="minorHAnsi"/>
        </w:rPr>
        <w:t>Fig. S2</w:t>
      </w:r>
      <w:r w:rsidR="005515B4">
        <w:rPr>
          <w:rFonts w:cstheme="minorHAnsi"/>
        </w:rPr>
        <w:t xml:space="preserve"> β-</w:t>
      </w:r>
      <w:r w:rsidR="005515B4" w:rsidRPr="00957094">
        <w:rPr>
          <w:rFonts w:cstheme="minorHAnsi"/>
        </w:rPr>
        <w:t xml:space="preserve">glucan content (% dry weight) in </w:t>
      </w:r>
      <w:r w:rsidR="00BF164E">
        <w:rPr>
          <w:rFonts w:cstheme="minorHAnsi"/>
        </w:rPr>
        <w:t>1</w:t>
      </w:r>
      <w:r w:rsidR="00BF164E" w:rsidRPr="00A93608">
        <w:rPr>
          <w:rFonts w:cstheme="minorHAnsi"/>
          <w:vertAlign w:val="superscript"/>
        </w:rPr>
        <w:t>st</w:t>
      </w:r>
      <w:r w:rsidR="00BF164E">
        <w:rPr>
          <w:rFonts w:cstheme="minorHAnsi"/>
        </w:rPr>
        <w:t xml:space="preserve"> and 2</w:t>
      </w:r>
      <w:r w:rsidR="00BF164E" w:rsidRPr="00A93608">
        <w:rPr>
          <w:rFonts w:cstheme="minorHAnsi"/>
          <w:vertAlign w:val="superscript"/>
        </w:rPr>
        <w:t>nd</w:t>
      </w:r>
      <w:r w:rsidR="00BF164E">
        <w:rPr>
          <w:rFonts w:cstheme="minorHAnsi"/>
        </w:rPr>
        <w:t xml:space="preserve"> </w:t>
      </w:r>
      <w:r w:rsidR="00117C72">
        <w:rPr>
          <w:rFonts w:cstheme="minorHAnsi"/>
        </w:rPr>
        <w:t>b</w:t>
      </w:r>
      <w:r w:rsidR="00BF164E">
        <w:rPr>
          <w:rFonts w:cstheme="minorHAnsi"/>
        </w:rPr>
        <w:t>reak flour</w:t>
      </w:r>
      <w:r w:rsidR="005515B4">
        <w:rPr>
          <w:rFonts w:cstheme="minorHAnsi"/>
        </w:rPr>
        <w:t xml:space="preserve">, calculated in </w:t>
      </w:r>
      <w:r w:rsidR="00BF164E">
        <w:rPr>
          <w:rFonts w:cstheme="minorHAnsi"/>
        </w:rPr>
        <w:t>soluble (blue) and insoluble (yellow) fractions</w:t>
      </w:r>
      <w:r w:rsidR="005515B4">
        <w:rPr>
          <w:rFonts w:cstheme="minorHAnsi"/>
        </w:rPr>
        <w:t xml:space="preserve"> treated with lichenase only (L) </w:t>
      </w:r>
      <w:r w:rsidR="00BF164E">
        <w:rPr>
          <w:rFonts w:cstheme="minorHAnsi"/>
        </w:rPr>
        <w:t>or</w:t>
      </w:r>
      <w:r w:rsidR="005515B4">
        <w:rPr>
          <w:rFonts w:cstheme="minorHAnsi"/>
        </w:rPr>
        <w:t xml:space="preserve"> lichenase and xylanase together (L+X)</w:t>
      </w:r>
      <w:r w:rsidR="005515B4" w:rsidRPr="00957094">
        <w:rPr>
          <w:rFonts w:cstheme="minorHAnsi"/>
        </w:rPr>
        <w:t xml:space="preserve">. </w:t>
      </w:r>
      <w:r w:rsidR="00D002EA">
        <w:rPr>
          <w:rFonts w:cstheme="minorHAnsi"/>
        </w:rPr>
        <w:t xml:space="preserve">No significant differences were </w:t>
      </w:r>
      <w:r w:rsidR="00247664">
        <w:rPr>
          <w:rFonts w:cstheme="minorHAnsi"/>
        </w:rPr>
        <w:t>found between L and L+X in either 1</w:t>
      </w:r>
      <w:r w:rsidR="00247664" w:rsidRPr="00A93608">
        <w:rPr>
          <w:rFonts w:cstheme="minorHAnsi"/>
          <w:vertAlign w:val="superscript"/>
        </w:rPr>
        <w:t>st</w:t>
      </w:r>
      <w:r w:rsidR="00247664">
        <w:rPr>
          <w:rFonts w:cstheme="minorHAnsi"/>
        </w:rPr>
        <w:t xml:space="preserve"> or 2</w:t>
      </w:r>
      <w:r w:rsidR="00247664" w:rsidRPr="00A93608">
        <w:rPr>
          <w:rFonts w:cstheme="minorHAnsi"/>
          <w:vertAlign w:val="superscript"/>
        </w:rPr>
        <w:t>nd</w:t>
      </w:r>
      <w:r w:rsidR="00247664">
        <w:rPr>
          <w:rFonts w:cstheme="minorHAnsi"/>
        </w:rPr>
        <w:t xml:space="preserve"> </w:t>
      </w:r>
      <w:r w:rsidR="00117C72">
        <w:rPr>
          <w:rFonts w:cstheme="minorHAnsi"/>
        </w:rPr>
        <w:t>b</w:t>
      </w:r>
      <w:r w:rsidR="00247664">
        <w:rPr>
          <w:rFonts w:cstheme="minorHAnsi"/>
        </w:rPr>
        <w:t xml:space="preserve">reak flour. </w:t>
      </w:r>
      <w:r w:rsidR="005515B4" w:rsidRPr="00957094">
        <w:rPr>
          <w:rFonts w:cstheme="minorHAnsi"/>
        </w:rPr>
        <w:t xml:space="preserve">Box plots show the mean and interquartile range. </w:t>
      </w:r>
      <w:r w:rsidR="00E431FD">
        <w:rPr>
          <w:rFonts w:cstheme="minorHAnsi"/>
        </w:rPr>
        <w:t xml:space="preserve">Values above boxes indicate the </w:t>
      </w:r>
      <w:r w:rsidR="00D82C66">
        <w:rPr>
          <w:rFonts w:cstheme="minorHAnsi"/>
        </w:rPr>
        <w:t>amount of β-</w:t>
      </w:r>
      <w:r w:rsidR="00D82C66" w:rsidRPr="00957094">
        <w:rPr>
          <w:rFonts w:cstheme="minorHAnsi"/>
        </w:rPr>
        <w:t xml:space="preserve">glucan </w:t>
      </w:r>
      <w:r w:rsidR="00D82C66">
        <w:rPr>
          <w:rFonts w:cstheme="minorHAnsi"/>
        </w:rPr>
        <w:t>as a proportion of the whole</w:t>
      </w:r>
      <w:r w:rsidR="006D5FA4">
        <w:rPr>
          <w:rFonts w:cstheme="minorHAnsi"/>
        </w:rPr>
        <w:t>, calculated as the sum of soluble and insoluble β-</w:t>
      </w:r>
      <w:r w:rsidR="006D5FA4" w:rsidRPr="00957094">
        <w:rPr>
          <w:rFonts w:cstheme="minorHAnsi"/>
        </w:rPr>
        <w:t xml:space="preserve">glucan </w:t>
      </w:r>
      <w:r w:rsidR="00BA32DC">
        <w:rPr>
          <w:rFonts w:cstheme="minorHAnsi"/>
        </w:rPr>
        <w:t>representing 100%</w:t>
      </w:r>
      <w:r w:rsidR="00FE6A0E">
        <w:rPr>
          <w:rFonts w:cstheme="minorHAnsi"/>
        </w:rPr>
        <w:t xml:space="preserve"> of the content</w:t>
      </w:r>
      <w:r w:rsidR="006D5FA4">
        <w:rPr>
          <w:rFonts w:cstheme="minorHAnsi"/>
        </w:rPr>
        <w:t xml:space="preserve">. </w:t>
      </w:r>
      <w:r w:rsidR="005515B4" w:rsidRPr="00957094">
        <w:rPr>
          <w:rFonts w:cstheme="minorHAnsi"/>
        </w:rPr>
        <w:t xml:space="preserve">Outliers are indicated by dots. </w:t>
      </w:r>
      <w:r w:rsidR="005515B4">
        <w:rPr>
          <w:rFonts w:cstheme="minorHAnsi"/>
        </w:rPr>
        <w:t>n=</w:t>
      </w:r>
      <w:r w:rsidR="00574B6D">
        <w:rPr>
          <w:rFonts w:cstheme="minorHAnsi"/>
        </w:rPr>
        <w:t>3-5</w:t>
      </w:r>
      <w:r w:rsidR="005515B4">
        <w:rPr>
          <w:rFonts w:cstheme="minorHAnsi"/>
        </w:rPr>
        <w:t>.</w:t>
      </w:r>
      <w:r w:rsidR="00E431FD">
        <w:rPr>
          <w:rFonts w:cstheme="minorHAnsi"/>
        </w:rPr>
        <w:t xml:space="preserve"> </w:t>
      </w:r>
    </w:p>
    <w:p w14:paraId="1C4CA62B" w14:textId="77777777" w:rsidR="00DA5EA3" w:rsidRDefault="00DA5EA3">
      <w:pPr>
        <w:rPr>
          <w:rFonts w:cstheme="minorHAnsi"/>
        </w:rPr>
      </w:pPr>
      <w:r>
        <w:rPr>
          <w:rFonts w:cstheme="minorHAnsi"/>
        </w:rPr>
        <w:br w:type="page"/>
      </w:r>
    </w:p>
    <w:p w14:paraId="7CA11A00" w14:textId="32BAE72B" w:rsidR="00F96DF5" w:rsidRDefault="00A740EF">
      <w:pPr>
        <w:rPr>
          <w:rFonts w:cstheme="minorHAnsi"/>
        </w:rPr>
      </w:pPr>
      <w:r>
        <w:rPr>
          <w:rFonts w:cstheme="minorHAnsi"/>
          <w:noProof/>
        </w:rPr>
        <w:lastRenderedPageBreak/>
        <w:drawing>
          <wp:inline distT="0" distB="0" distL="0" distR="0" wp14:anchorId="474323A7" wp14:editId="1F6B8E85">
            <wp:extent cx="5398618" cy="3599078"/>
            <wp:effectExtent l="0" t="0" r="0" b="1905"/>
            <wp:docPr id="21" name="Picture 21" descr="A graph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of a 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8618" cy="3599078"/>
                    </a:xfrm>
                    <a:prstGeom prst="rect">
                      <a:avLst/>
                    </a:prstGeom>
                  </pic:spPr>
                </pic:pic>
              </a:graphicData>
            </a:graphic>
          </wp:inline>
        </w:drawing>
      </w:r>
      <w:r w:rsidR="007A0BBD">
        <w:rPr>
          <w:rFonts w:cstheme="minorHAnsi"/>
        </w:rPr>
        <w:t xml:space="preserve"> </w:t>
      </w:r>
    </w:p>
    <w:p w14:paraId="728B0DE1" w14:textId="4A980680" w:rsidR="00974EAB" w:rsidRDefault="00974EAB">
      <w:pPr>
        <w:rPr>
          <w:rFonts w:cstheme="minorHAnsi"/>
        </w:rPr>
      </w:pPr>
      <w:r>
        <w:rPr>
          <w:rFonts w:cstheme="minorHAnsi"/>
        </w:rPr>
        <w:t xml:space="preserve">Fig. S3 </w:t>
      </w:r>
      <w:r w:rsidR="00963645">
        <w:rPr>
          <w:rFonts w:cstheme="minorHAnsi"/>
        </w:rPr>
        <w:t xml:space="preserve">G3:G4 </w:t>
      </w:r>
      <w:r w:rsidR="00963645" w:rsidRPr="00957094">
        <w:rPr>
          <w:rFonts w:cstheme="minorHAnsi"/>
        </w:rPr>
        <w:t xml:space="preserve">ratio </w:t>
      </w:r>
      <w:r w:rsidR="00963645">
        <w:rPr>
          <w:rFonts w:cstheme="minorHAnsi"/>
        </w:rPr>
        <w:t xml:space="preserve">measured in </w:t>
      </w:r>
      <w:r w:rsidR="00A740EF">
        <w:rPr>
          <w:rFonts w:cstheme="minorHAnsi"/>
        </w:rPr>
        <w:t>t</w:t>
      </w:r>
      <w:r w:rsidR="00963645">
        <w:rPr>
          <w:rFonts w:cstheme="minorHAnsi"/>
        </w:rPr>
        <w:t xml:space="preserve">otal, </w:t>
      </w:r>
      <w:r w:rsidR="00A740EF">
        <w:rPr>
          <w:rFonts w:cstheme="minorHAnsi"/>
        </w:rPr>
        <w:t>s</w:t>
      </w:r>
      <w:r w:rsidR="00963645">
        <w:rPr>
          <w:rFonts w:cstheme="minorHAnsi"/>
        </w:rPr>
        <w:t xml:space="preserve">oluble and </w:t>
      </w:r>
      <w:r w:rsidR="00A740EF">
        <w:rPr>
          <w:rFonts w:cstheme="minorHAnsi"/>
        </w:rPr>
        <w:t>i</w:t>
      </w:r>
      <w:r w:rsidR="00963645">
        <w:rPr>
          <w:rFonts w:cstheme="minorHAnsi"/>
        </w:rPr>
        <w:t xml:space="preserve">nsoluble </w:t>
      </w:r>
      <w:r w:rsidR="00395AFC">
        <w:rPr>
          <w:rFonts w:cstheme="minorHAnsi"/>
        </w:rPr>
        <w:t>β</w:t>
      </w:r>
      <w:r w:rsidR="00963645">
        <w:rPr>
          <w:rFonts w:cstheme="minorHAnsi"/>
        </w:rPr>
        <w:t>-</w:t>
      </w:r>
      <w:r w:rsidR="00963645" w:rsidRPr="00957094">
        <w:rPr>
          <w:rFonts w:cstheme="minorHAnsi"/>
        </w:rPr>
        <w:t xml:space="preserve">glucan </w:t>
      </w:r>
      <w:r w:rsidR="00963645">
        <w:rPr>
          <w:rFonts w:cstheme="minorHAnsi"/>
        </w:rPr>
        <w:t>from different milling fractions</w:t>
      </w:r>
      <w:r w:rsidR="00963645" w:rsidRPr="00957094">
        <w:rPr>
          <w:rFonts w:cstheme="minorHAnsi"/>
        </w:rPr>
        <w:t xml:space="preserve">. Boxplots show mean and interquartile range. Outliers are indicated by dots. </w:t>
      </w:r>
      <w:r w:rsidR="00465707">
        <w:rPr>
          <w:rFonts w:cstheme="minorHAnsi"/>
        </w:rPr>
        <w:t xml:space="preserve">Significant differences </w:t>
      </w:r>
      <w:r w:rsidR="00562E1D">
        <w:rPr>
          <w:rFonts w:cstheme="minorHAnsi"/>
        </w:rPr>
        <w:t xml:space="preserve">within any given fraction (total, soluble or insoluble) </w:t>
      </w:r>
      <w:r w:rsidR="00FD6C8B">
        <w:rPr>
          <w:rFonts w:cstheme="minorHAnsi"/>
        </w:rPr>
        <w:t xml:space="preserve">were determined </w:t>
      </w:r>
      <w:r w:rsidR="00465707">
        <w:rPr>
          <w:rFonts w:cstheme="minorHAnsi"/>
        </w:rPr>
        <w:t>by</w:t>
      </w:r>
      <w:r w:rsidR="00963645">
        <w:rPr>
          <w:rFonts w:cstheme="minorHAnsi"/>
        </w:rPr>
        <w:t xml:space="preserve"> ANOVA and post-hoc Tukey HSD. </w:t>
      </w:r>
      <w:r w:rsidR="005C0565">
        <w:rPr>
          <w:rFonts w:cstheme="minorHAnsi"/>
        </w:rPr>
        <w:t>Samples</w:t>
      </w:r>
      <w:r w:rsidR="00412E20">
        <w:rPr>
          <w:rFonts w:cstheme="minorHAnsi"/>
        </w:rPr>
        <w:t xml:space="preserve"> sharing the same letter</w:t>
      </w:r>
      <w:r w:rsidR="00E118F5">
        <w:rPr>
          <w:rFonts w:cstheme="minorHAnsi"/>
        </w:rPr>
        <w:t xml:space="preserve"> (within total, soluble or insoluble fractions)</w:t>
      </w:r>
      <w:r w:rsidR="00412E20">
        <w:rPr>
          <w:rFonts w:cstheme="minorHAnsi"/>
        </w:rPr>
        <w:t xml:space="preserve"> are not significantly different. n</w:t>
      </w:r>
      <w:r w:rsidR="00963645" w:rsidRPr="00957094">
        <w:rPr>
          <w:rFonts w:cstheme="minorHAnsi"/>
        </w:rPr>
        <w:t xml:space="preserve">=4 for all </w:t>
      </w:r>
      <w:r w:rsidR="00963645">
        <w:rPr>
          <w:rFonts w:cstheme="minorHAnsi"/>
        </w:rPr>
        <w:t>analyses</w:t>
      </w:r>
      <w:r w:rsidR="00963645" w:rsidRPr="00957094">
        <w:rPr>
          <w:rFonts w:cstheme="minorHAnsi"/>
        </w:rPr>
        <w:t>.</w:t>
      </w:r>
    </w:p>
    <w:p w14:paraId="707CDD10" w14:textId="77777777" w:rsidR="00DA5EA3" w:rsidRPr="00001D37" w:rsidRDefault="00DA5EA3" w:rsidP="006A1054">
      <w:pPr>
        <w:jc w:val="both"/>
        <w:rPr>
          <w:rFonts w:cstheme="minorHAnsi"/>
        </w:rPr>
      </w:pPr>
    </w:p>
    <w:p w14:paraId="09E8CFA1" w14:textId="30900885" w:rsidR="006A1054" w:rsidRDefault="0015107E" w:rsidP="006A1054">
      <w:pPr>
        <w:jc w:val="both"/>
        <w:rPr>
          <w:rFonts w:cstheme="minorHAnsi"/>
        </w:rPr>
      </w:pPr>
      <w:r>
        <w:rPr>
          <w:rFonts w:cstheme="minorHAnsi"/>
          <w:noProof/>
        </w:rPr>
        <w:lastRenderedPageBreak/>
        <w:drawing>
          <wp:inline distT="0" distB="0" distL="0" distR="0" wp14:anchorId="20A39868" wp14:editId="06D57092">
            <wp:extent cx="5040173" cy="5314493"/>
            <wp:effectExtent l="0" t="0" r="8255" b="63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0173" cy="5314493"/>
                    </a:xfrm>
                    <a:prstGeom prst="rect">
                      <a:avLst/>
                    </a:prstGeom>
                  </pic:spPr>
                </pic:pic>
              </a:graphicData>
            </a:graphic>
          </wp:inline>
        </w:drawing>
      </w:r>
    </w:p>
    <w:p w14:paraId="48481C68" w14:textId="192B2298" w:rsidR="00DF0CD7" w:rsidRDefault="00DF0CD7" w:rsidP="00DF0CD7">
      <w:pPr>
        <w:jc w:val="both"/>
        <w:rPr>
          <w:rFonts w:cstheme="minorHAnsi"/>
        </w:rPr>
      </w:pPr>
      <w:r>
        <w:rPr>
          <w:rFonts w:cstheme="minorHAnsi"/>
        </w:rPr>
        <w:t xml:space="preserve">Fig. </w:t>
      </w:r>
      <w:r w:rsidR="00ED6463">
        <w:rPr>
          <w:rFonts w:cstheme="minorHAnsi"/>
        </w:rPr>
        <w:t>S</w:t>
      </w:r>
      <w:r w:rsidR="00F96DF5">
        <w:rPr>
          <w:rFonts w:cstheme="minorHAnsi"/>
        </w:rPr>
        <w:t>4</w:t>
      </w:r>
      <w:r>
        <w:rPr>
          <w:rFonts w:cstheme="minorHAnsi"/>
        </w:rPr>
        <w:t>. Analysis of total β-glucan in 1</w:t>
      </w:r>
      <w:r w:rsidRPr="00E41486">
        <w:rPr>
          <w:rFonts w:cstheme="minorHAnsi"/>
          <w:vertAlign w:val="superscript"/>
        </w:rPr>
        <w:t>st</w:t>
      </w:r>
      <w:r>
        <w:rPr>
          <w:rFonts w:cstheme="minorHAnsi"/>
        </w:rPr>
        <w:t xml:space="preserve"> break and bran fractions by PACE after digestion with lichenase</w:t>
      </w:r>
      <w:r w:rsidR="00E022F5">
        <w:rPr>
          <w:rFonts w:cstheme="minorHAnsi"/>
        </w:rPr>
        <w:t xml:space="preserve"> (L) or lichenase and</w:t>
      </w:r>
      <w:r>
        <w:rPr>
          <w:rFonts w:cstheme="minorHAnsi"/>
        </w:rPr>
        <w:t xml:space="preserve"> xylanase </w:t>
      </w:r>
      <w:r w:rsidR="00E022F5">
        <w:rPr>
          <w:rFonts w:cstheme="minorHAnsi"/>
        </w:rPr>
        <w:t xml:space="preserve">(LX) </w:t>
      </w:r>
      <w:r>
        <w:rPr>
          <w:rFonts w:cstheme="minorHAnsi"/>
        </w:rPr>
        <w:t>on 20% gels (A) and 12% gels (B)</w:t>
      </w:r>
    </w:p>
    <w:p w14:paraId="1ECE52C4" w14:textId="77777777" w:rsidR="00E220AA" w:rsidRDefault="00E220AA" w:rsidP="00FF19D9">
      <w:pPr>
        <w:rPr>
          <w:rFonts w:eastAsia="Arial" w:cstheme="minorHAnsi"/>
          <w:color w:val="222222"/>
        </w:rPr>
      </w:pPr>
    </w:p>
    <w:sectPr w:rsidR="00E220A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2F6C" w14:textId="77777777" w:rsidR="00453630" w:rsidRDefault="00453630" w:rsidP="00BB01F9">
      <w:r>
        <w:separator/>
      </w:r>
    </w:p>
  </w:endnote>
  <w:endnote w:type="continuationSeparator" w:id="0">
    <w:p w14:paraId="7F26B76B" w14:textId="77777777" w:rsidR="00453630" w:rsidRDefault="00453630" w:rsidP="00BB01F9">
      <w:r>
        <w:continuationSeparator/>
      </w:r>
    </w:p>
  </w:endnote>
  <w:endnote w:type="continuationNotice" w:id="1">
    <w:p w14:paraId="39050C8B" w14:textId="77777777" w:rsidR="00453630" w:rsidRDefault="00453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07113"/>
      <w:docPartObj>
        <w:docPartGallery w:val="Page Numbers (Bottom of Page)"/>
        <w:docPartUnique/>
      </w:docPartObj>
    </w:sdtPr>
    <w:sdtEndPr>
      <w:rPr>
        <w:noProof/>
      </w:rPr>
    </w:sdtEndPr>
    <w:sdtContent>
      <w:p w14:paraId="31F0F527" w14:textId="3254CA84" w:rsidR="00AB31E2" w:rsidRDefault="00AB31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3AD80" w14:textId="77777777" w:rsidR="00BB01F9" w:rsidRDefault="00BB0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9EF5" w14:textId="77777777" w:rsidR="00453630" w:rsidRDefault="00453630" w:rsidP="00BB01F9">
      <w:r>
        <w:separator/>
      </w:r>
    </w:p>
  </w:footnote>
  <w:footnote w:type="continuationSeparator" w:id="0">
    <w:p w14:paraId="75AD275F" w14:textId="77777777" w:rsidR="00453630" w:rsidRDefault="00453630" w:rsidP="00BB01F9">
      <w:r>
        <w:continuationSeparator/>
      </w:r>
    </w:p>
  </w:footnote>
  <w:footnote w:type="continuationNotice" w:id="1">
    <w:p w14:paraId="5354A1FC" w14:textId="77777777" w:rsidR="00453630" w:rsidRDefault="004536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94678"/>
    <w:multiLevelType w:val="hybridMultilevel"/>
    <w:tmpl w:val="34FE5FA4"/>
    <w:lvl w:ilvl="0" w:tplc="5CDA80A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96E9C"/>
    <w:multiLevelType w:val="hybridMultilevel"/>
    <w:tmpl w:val="A98E243E"/>
    <w:lvl w:ilvl="0" w:tplc="4E4E945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A1FFE"/>
    <w:multiLevelType w:val="multilevel"/>
    <w:tmpl w:val="FECE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1729B1"/>
    <w:multiLevelType w:val="multilevel"/>
    <w:tmpl w:val="31808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2D2C25"/>
    <w:multiLevelType w:val="hybridMultilevel"/>
    <w:tmpl w:val="98DC94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493548"/>
    <w:multiLevelType w:val="hybridMultilevel"/>
    <w:tmpl w:val="C4404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FD275E"/>
    <w:multiLevelType w:val="hybridMultilevel"/>
    <w:tmpl w:val="D424E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CE53C4"/>
    <w:multiLevelType w:val="hybridMultilevel"/>
    <w:tmpl w:val="C90C5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B83546"/>
    <w:multiLevelType w:val="hybridMultilevel"/>
    <w:tmpl w:val="C90C5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673352">
    <w:abstractNumId w:val="0"/>
  </w:num>
  <w:num w:numId="2" w16cid:durableId="18701157">
    <w:abstractNumId w:val="2"/>
  </w:num>
  <w:num w:numId="3" w16cid:durableId="1870413509">
    <w:abstractNumId w:val="4"/>
  </w:num>
  <w:num w:numId="4" w16cid:durableId="1494906114">
    <w:abstractNumId w:val="3"/>
  </w:num>
  <w:num w:numId="5" w16cid:durableId="1594121525">
    <w:abstractNumId w:val="6"/>
  </w:num>
  <w:num w:numId="6" w16cid:durableId="839269479">
    <w:abstractNumId w:val="7"/>
  </w:num>
  <w:num w:numId="7" w16cid:durableId="976640703">
    <w:abstractNumId w:val="1"/>
  </w:num>
  <w:num w:numId="8" w16cid:durableId="972177175">
    <w:abstractNumId w:val="5"/>
  </w:num>
  <w:num w:numId="9" w16cid:durableId="1776099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14"/>
    <w:rsid w:val="000016B9"/>
    <w:rsid w:val="00001D37"/>
    <w:rsid w:val="0000500D"/>
    <w:rsid w:val="000065FF"/>
    <w:rsid w:val="00007FE7"/>
    <w:rsid w:val="00013C21"/>
    <w:rsid w:val="00013EA0"/>
    <w:rsid w:val="00013F49"/>
    <w:rsid w:val="00014B75"/>
    <w:rsid w:val="000150AF"/>
    <w:rsid w:val="000159A7"/>
    <w:rsid w:val="00015C3B"/>
    <w:rsid w:val="00015EA0"/>
    <w:rsid w:val="00015EDF"/>
    <w:rsid w:val="000163C3"/>
    <w:rsid w:val="00017BBF"/>
    <w:rsid w:val="00020E79"/>
    <w:rsid w:val="0002259F"/>
    <w:rsid w:val="00024E93"/>
    <w:rsid w:val="00026454"/>
    <w:rsid w:val="00027A22"/>
    <w:rsid w:val="00027C42"/>
    <w:rsid w:val="00032D8C"/>
    <w:rsid w:val="00033848"/>
    <w:rsid w:val="00033EC0"/>
    <w:rsid w:val="00034901"/>
    <w:rsid w:val="00034ECF"/>
    <w:rsid w:val="0003568B"/>
    <w:rsid w:val="00036F29"/>
    <w:rsid w:val="00037AAC"/>
    <w:rsid w:val="00037C04"/>
    <w:rsid w:val="00040EAA"/>
    <w:rsid w:val="00042020"/>
    <w:rsid w:val="00042E66"/>
    <w:rsid w:val="00043541"/>
    <w:rsid w:val="00043A56"/>
    <w:rsid w:val="000447E0"/>
    <w:rsid w:val="00046067"/>
    <w:rsid w:val="000460C2"/>
    <w:rsid w:val="00046FDE"/>
    <w:rsid w:val="00050CAE"/>
    <w:rsid w:val="000543F8"/>
    <w:rsid w:val="00055155"/>
    <w:rsid w:val="00055F59"/>
    <w:rsid w:val="000562D8"/>
    <w:rsid w:val="000565E6"/>
    <w:rsid w:val="00057025"/>
    <w:rsid w:val="000577B2"/>
    <w:rsid w:val="0006205A"/>
    <w:rsid w:val="00062CAA"/>
    <w:rsid w:val="0006309F"/>
    <w:rsid w:val="000632FD"/>
    <w:rsid w:val="000637C1"/>
    <w:rsid w:val="000656DF"/>
    <w:rsid w:val="00065818"/>
    <w:rsid w:val="00065B14"/>
    <w:rsid w:val="00067DF4"/>
    <w:rsid w:val="00070046"/>
    <w:rsid w:val="00070E2E"/>
    <w:rsid w:val="00071053"/>
    <w:rsid w:val="00071564"/>
    <w:rsid w:val="00073984"/>
    <w:rsid w:val="0007413A"/>
    <w:rsid w:val="00076385"/>
    <w:rsid w:val="000800F6"/>
    <w:rsid w:val="00081E8D"/>
    <w:rsid w:val="00082056"/>
    <w:rsid w:val="000824BE"/>
    <w:rsid w:val="00082CF4"/>
    <w:rsid w:val="000858EE"/>
    <w:rsid w:val="000863E2"/>
    <w:rsid w:val="00086A15"/>
    <w:rsid w:val="00086AFD"/>
    <w:rsid w:val="00087216"/>
    <w:rsid w:val="00087D15"/>
    <w:rsid w:val="00092E8F"/>
    <w:rsid w:val="000930B4"/>
    <w:rsid w:val="00093D7F"/>
    <w:rsid w:val="00093DCB"/>
    <w:rsid w:val="00095762"/>
    <w:rsid w:val="000961D2"/>
    <w:rsid w:val="00096A5B"/>
    <w:rsid w:val="00097E58"/>
    <w:rsid w:val="000A1E66"/>
    <w:rsid w:val="000A38E1"/>
    <w:rsid w:val="000A40D4"/>
    <w:rsid w:val="000A4235"/>
    <w:rsid w:val="000A43DF"/>
    <w:rsid w:val="000A485B"/>
    <w:rsid w:val="000A5679"/>
    <w:rsid w:val="000A610C"/>
    <w:rsid w:val="000A74B2"/>
    <w:rsid w:val="000A7EDF"/>
    <w:rsid w:val="000B473F"/>
    <w:rsid w:val="000B5051"/>
    <w:rsid w:val="000B5936"/>
    <w:rsid w:val="000B59C2"/>
    <w:rsid w:val="000B7E12"/>
    <w:rsid w:val="000C0367"/>
    <w:rsid w:val="000C12C9"/>
    <w:rsid w:val="000C2802"/>
    <w:rsid w:val="000C613D"/>
    <w:rsid w:val="000D29A3"/>
    <w:rsid w:val="000D4676"/>
    <w:rsid w:val="000D4922"/>
    <w:rsid w:val="000D6054"/>
    <w:rsid w:val="000D65FF"/>
    <w:rsid w:val="000D6EEF"/>
    <w:rsid w:val="000D7754"/>
    <w:rsid w:val="000E2035"/>
    <w:rsid w:val="000E2DFF"/>
    <w:rsid w:val="000E4A6E"/>
    <w:rsid w:val="000E4C4A"/>
    <w:rsid w:val="000E5DA1"/>
    <w:rsid w:val="000E77C5"/>
    <w:rsid w:val="000F020B"/>
    <w:rsid w:val="000F118B"/>
    <w:rsid w:val="000F20BD"/>
    <w:rsid w:val="000F3021"/>
    <w:rsid w:val="000F483F"/>
    <w:rsid w:val="000F7105"/>
    <w:rsid w:val="000F7DD9"/>
    <w:rsid w:val="0010139E"/>
    <w:rsid w:val="00101CB4"/>
    <w:rsid w:val="00101D19"/>
    <w:rsid w:val="0010262C"/>
    <w:rsid w:val="001034F3"/>
    <w:rsid w:val="00104776"/>
    <w:rsid w:val="001058DC"/>
    <w:rsid w:val="00105B05"/>
    <w:rsid w:val="00105F39"/>
    <w:rsid w:val="00106548"/>
    <w:rsid w:val="0010662E"/>
    <w:rsid w:val="00107AAF"/>
    <w:rsid w:val="00110596"/>
    <w:rsid w:val="001115FD"/>
    <w:rsid w:val="00113293"/>
    <w:rsid w:val="001153E5"/>
    <w:rsid w:val="00115976"/>
    <w:rsid w:val="00116873"/>
    <w:rsid w:val="00116F88"/>
    <w:rsid w:val="00117004"/>
    <w:rsid w:val="00117C72"/>
    <w:rsid w:val="00120151"/>
    <w:rsid w:val="00120241"/>
    <w:rsid w:val="0012089A"/>
    <w:rsid w:val="00126629"/>
    <w:rsid w:val="00127871"/>
    <w:rsid w:val="0013170E"/>
    <w:rsid w:val="00134F0B"/>
    <w:rsid w:val="0013614A"/>
    <w:rsid w:val="00143CA8"/>
    <w:rsid w:val="001445AA"/>
    <w:rsid w:val="00146045"/>
    <w:rsid w:val="001465ED"/>
    <w:rsid w:val="00146639"/>
    <w:rsid w:val="00150405"/>
    <w:rsid w:val="00150DCB"/>
    <w:rsid w:val="0015107E"/>
    <w:rsid w:val="001512CC"/>
    <w:rsid w:val="00151340"/>
    <w:rsid w:val="00152374"/>
    <w:rsid w:val="001529E7"/>
    <w:rsid w:val="0015321E"/>
    <w:rsid w:val="001538CC"/>
    <w:rsid w:val="00153CF5"/>
    <w:rsid w:val="00154EF3"/>
    <w:rsid w:val="00154FCD"/>
    <w:rsid w:val="00156EE4"/>
    <w:rsid w:val="001579B7"/>
    <w:rsid w:val="00160D05"/>
    <w:rsid w:val="0016166D"/>
    <w:rsid w:val="001619D7"/>
    <w:rsid w:val="00161C0B"/>
    <w:rsid w:val="00161E2B"/>
    <w:rsid w:val="00162059"/>
    <w:rsid w:val="001621B0"/>
    <w:rsid w:val="00164EB7"/>
    <w:rsid w:val="0016639D"/>
    <w:rsid w:val="0016660D"/>
    <w:rsid w:val="00166859"/>
    <w:rsid w:val="00172390"/>
    <w:rsid w:val="00173840"/>
    <w:rsid w:val="00173B49"/>
    <w:rsid w:val="00175061"/>
    <w:rsid w:val="00175971"/>
    <w:rsid w:val="00177CE9"/>
    <w:rsid w:val="00180DDD"/>
    <w:rsid w:val="001816A8"/>
    <w:rsid w:val="00183FDB"/>
    <w:rsid w:val="00186763"/>
    <w:rsid w:val="00187F77"/>
    <w:rsid w:val="00191BB8"/>
    <w:rsid w:val="00193EDB"/>
    <w:rsid w:val="00194A7C"/>
    <w:rsid w:val="00195063"/>
    <w:rsid w:val="0019546C"/>
    <w:rsid w:val="00195999"/>
    <w:rsid w:val="0019620B"/>
    <w:rsid w:val="0019648E"/>
    <w:rsid w:val="00197BAF"/>
    <w:rsid w:val="001A0675"/>
    <w:rsid w:val="001A0CA0"/>
    <w:rsid w:val="001A0F20"/>
    <w:rsid w:val="001A18E8"/>
    <w:rsid w:val="001A1DB7"/>
    <w:rsid w:val="001A660B"/>
    <w:rsid w:val="001A6D1A"/>
    <w:rsid w:val="001B05F0"/>
    <w:rsid w:val="001B06FE"/>
    <w:rsid w:val="001B0E3E"/>
    <w:rsid w:val="001B3166"/>
    <w:rsid w:val="001B327B"/>
    <w:rsid w:val="001C295F"/>
    <w:rsid w:val="001C3ADC"/>
    <w:rsid w:val="001C6AC4"/>
    <w:rsid w:val="001C7DE4"/>
    <w:rsid w:val="001C7EE7"/>
    <w:rsid w:val="001D3824"/>
    <w:rsid w:val="001D564F"/>
    <w:rsid w:val="001D57AB"/>
    <w:rsid w:val="001D6054"/>
    <w:rsid w:val="001D650D"/>
    <w:rsid w:val="001D725C"/>
    <w:rsid w:val="001E2136"/>
    <w:rsid w:val="001E2C3D"/>
    <w:rsid w:val="001E65EB"/>
    <w:rsid w:val="001E6613"/>
    <w:rsid w:val="001E7CE6"/>
    <w:rsid w:val="001F0024"/>
    <w:rsid w:val="001F13D8"/>
    <w:rsid w:val="001F1944"/>
    <w:rsid w:val="001F21EA"/>
    <w:rsid w:val="001F2F0A"/>
    <w:rsid w:val="001F3603"/>
    <w:rsid w:val="001F4736"/>
    <w:rsid w:val="001F7C27"/>
    <w:rsid w:val="00200D34"/>
    <w:rsid w:val="002032DC"/>
    <w:rsid w:val="002034BB"/>
    <w:rsid w:val="0020524D"/>
    <w:rsid w:val="002100CC"/>
    <w:rsid w:val="002102B7"/>
    <w:rsid w:val="00210D80"/>
    <w:rsid w:val="002137BA"/>
    <w:rsid w:val="00213BE6"/>
    <w:rsid w:val="00215796"/>
    <w:rsid w:val="00215A26"/>
    <w:rsid w:val="00222632"/>
    <w:rsid w:val="00222886"/>
    <w:rsid w:val="00222CDC"/>
    <w:rsid w:val="00227890"/>
    <w:rsid w:val="00230CFE"/>
    <w:rsid w:val="00231A78"/>
    <w:rsid w:val="00234632"/>
    <w:rsid w:val="00235F8E"/>
    <w:rsid w:val="00235FBE"/>
    <w:rsid w:val="0024069F"/>
    <w:rsid w:val="00242F0A"/>
    <w:rsid w:val="00243B88"/>
    <w:rsid w:val="0024682A"/>
    <w:rsid w:val="00247664"/>
    <w:rsid w:val="00247A24"/>
    <w:rsid w:val="0025069C"/>
    <w:rsid w:val="002511B0"/>
    <w:rsid w:val="00251904"/>
    <w:rsid w:val="002521D3"/>
    <w:rsid w:val="0025349D"/>
    <w:rsid w:val="002535FB"/>
    <w:rsid w:val="00256F6E"/>
    <w:rsid w:val="002570EA"/>
    <w:rsid w:val="0025773C"/>
    <w:rsid w:val="00257B87"/>
    <w:rsid w:val="00261ADF"/>
    <w:rsid w:val="00261AEE"/>
    <w:rsid w:val="00261B83"/>
    <w:rsid w:val="00266CE0"/>
    <w:rsid w:val="00270518"/>
    <w:rsid w:val="00270B05"/>
    <w:rsid w:val="00271F1C"/>
    <w:rsid w:val="0027237A"/>
    <w:rsid w:val="00273D5C"/>
    <w:rsid w:val="00275B43"/>
    <w:rsid w:val="002763D0"/>
    <w:rsid w:val="00276AB3"/>
    <w:rsid w:val="00276D65"/>
    <w:rsid w:val="00277874"/>
    <w:rsid w:val="00277A17"/>
    <w:rsid w:val="00280AAD"/>
    <w:rsid w:val="002816C8"/>
    <w:rsid w:val="002820A0"/>
    <w:rsid w:val="00282CBF"/>
    <w:rsid w:val="00284430"/>
    <w:rsid w:val="002844B6"/>
    <w:rsid w:val="00284CFD"/>
    <w:rsid w:val="002856D4"/>
    <w:rsid w:val="00286506"/>
    <w:rsid w:val="00286E05"/>
    <w:rsid w:val="00286E23"/>
    <w:rsid w:val="002873FA"/>
    <w:rsid w:val="002900AD"/>
    <w:rsid w:val="002903DF"/>
    <w:rsid w:val="002912CE"/>
    <w:rsid w:val="0029134C"/>
    <w:rsid w:val="00292DFF"/>
    <w:rsid w:val="00293D99"/>
    <w:rsid w:val="002942A6"/>
    <w:rsid w:val="002A01BA"/>
    <w:rsid w:val="002A04E4"/>
    <w:rsid w:val="002A22AC"/>
    <w:rsid w:val="002A25ED"/>
    <w:rsid w:val="002A37C6"/>
    <w:rsid w:val="002A3D89"/>
    <w:rsid w:val="002A3E9B"/>
    <w:rsid w:val="002A446D"/>
    <w:rsid w:val="002A690D"/>
    <w:rsid w:val="002A7128"/>
    <w:rsid w:val="002B02AB"/>
    <w:rsid w:val="002B05CA"/>
    <w:rsid w:val="002B08D6"/>
    <w:rsid w:val="002B1199"/>
    <w:rsid w:val="002B284B"/>
    <w:rsid w:val="002B2F5A"/>
    <w:rsid w:val="002B351F"/>
    <w:rsid w:val="002B501E"/>
    <w:rsid w:val="002B521D"/>
    <w:rsid w:val="002B7DEA"/>
    <w:rsid w:val="002C0E14"/>
    <w:rsid w:val="002C16A1"/>
    <w:rsid w:val="002C243E"/>
    <w:rsid w:val="002C2BF8"/>
    <w:rsid w:val="002C2C0B"/>
    <w:rsid w:val="002C4B4D"/>
    <w:rsid w:val="002C5AA2"/>
    <w:rsid w:val="002C6537"/>
    <w:rsid w:val="002C71C3"/>
    <w:rsid w:val="002C7452"/>
    <w:rsid w:val="002D02ED"/>
    <w:rsid w:val="002D30C2"/>
    <w:rsid w:val="002D4253"/>
    <w:rsid w:val="002D46A8"/>
    <w:rsid w:val="002D5349"/>
    <w:rsid w:val="002E0639"/>
    <w:rsid w:val="002E07A4"/>
    <w:rsid w:val="002E0AAB"/>
    <w:rsid w:val="002E3F83"/>
    <w:rsid w:val="002E48C8"/>
    <w:rsid w:val="002F03DC"/>
    <w:rsid w:val="002F05DF"/>
    <w:rsid w:val="002F0E63"/>
    <w:rsid w:val="002F0E8F"/>
    <w:rsid w:val="002F15E2"/>
    <w:rsid w:val="002F33D2"/>
    <w:rsid w:val="00300683"/>
    <w:rsid w:val="00301DB3"/>
    <w:rsid w:val="0030513B"/>
    <w:rsid w:val="003052F1"/>
    <w:rsid w:val="0030564B"/>
    <w:rsid w:val="003064BB"/>
    <w:rsid w:val="003103B8"/>
    <w:rsid w:val="00312210"/>
    <w:rsid w:val="003138F7"/>
    <w:rsid w:val="003142BC"/>
    <w:rsid w:val="0031475E"/>
    <w:rsid w:val="00315F04"/>
    <w:rsid w:val="003173C5"/>
    <w:rsid w:val="0032113A"/>
    <w:rsid w:val="0032133B"/>
    <w:rsid w:val="00322145"/>
    <w:rsid w:val="00322B3B"/>
    <w:rsid w:val="0032354D"/>
    <w:rsid w:val="003250F2"/>
    <w:rsid w:val="003253F3"/>
    <w:rsid w:val="00330CAF"/>
    <w:rsid w:val="003313AD"/>
    <w:rsid w:val="00331578"/>
    <w:rsid w:val="0033265A"/>
    <w:rsid w:val="00334278"/>
    <w:rsid w:val="00334F17"/>
    <w:rsid w:val="00335A37"/>
    <w:rsid w:val="00336C8A"/>
    <w:rsid w:val="00337782"/>
    <w:rsid w:val="00337971"/>
    <w:rsid w:val="00341D8E"/>
    <w:rsid w:val="00341D9A"/>
    <w:rsid w:val="00342891"/>
    <w:rsid w:val="003431E5"/>
    <w:rsid w:val="00343236"/>
    <w:rsid w:val="00343B93"/>
    <w:rsid w:val="003453CA"/>
    <w:rsid w:val="00345FAF"/>
    <w:rsid w:val="0034679D"/>
    <w:rsid w:val="00346EA6"/>
    <w:rsid w:val="003505F5"/>
    <w:rsid w:val="003535A5"/>
    <w:rsid w:val="00353C8F"/>
    <w:rsid w:val="0035692A"/>
    <w:rsid w:val="00361C51"/>
    <w:rsid w:val="00363AF4"/>
    <w:rsid w:val="00363CDB"/>
    <w:rsid w:val="00363E09"/>
    <w:rsid w:val="00363F45"/>
    <w:rsid w:val="00365DD1"/>
    <w:rsid w:val="00366015"/>
    <w:rsid w:val="00366B8F"/>
    <w:rsid w:val="00367805"/>
    <w:rsid w:val="00370061"/>
    <w:rsid w:val="003703DF"/>
    <w:rsid w:val="003731EE"/>
    <w:rsid w:val="00373A87"/>
    <w:rsid w:val="003745A0"/>
    <w:rsid w:val="003761B6"/>
    <w:rsid w:val="003813B3"/>
    <w:rsid w:val="003817D5"/>
    <w:rsid w:val="003831AB"/>
    <w:rsid w:val="00383EC5"/>
    <w:rsid w:val="003849C3"/>
    <w:rsid w:val="003849FB"/>
    <w:rsid w:val="00384B78"/>
    <w:rsid w:val="003851EC"/>
    <w:rsid w:val="00385AF8"/>
    <w:rsid w:val="003863A8"/>
    <w:rsid w:val="00387D48"/>
    <w:rsid w:val="003901B1"/>
    <w:rsid w:val="003904C0"/>
    <w:rsid w:val="00390D5D"/>
    <w:rsid w:val="00393141"/>
    <w:rsid w:val="00393146"/>
    <w:rsid w:val="00393A7E"/>
    <w:rsid w:val="003948F8"/>
    <w:rsid w:val="00394DB5"/>
    <w:rsid w:val="00395AFC"/>
    <w:rsid w:val="00395B27"/>
    <w:rsid w:val="00395DB5"/>
    <w:rsid w:val="00396097"/>
    <w:rsid w:val="003A1093"/>
    <w:rsid w:val="003A1729"/>
    <w:rsid w:val="003A1DA9"/>
    <w:rsid w:val="003A2D39"/>
    <w:rsid w:val="003A3701"/>
    <w:rsid w:val="003A3E4C"/>
    <w:rsid w:val="003A486C"/>
    <w:rsid w:val="003A54C6"/>
    <w:rsid w:val="003A5B1F"/>
    <w:rsid w:val="003A6060"/>
    <w:rsid w:val="003A613E"/>
    <w:rsid w:val="003A6608"/>
    <w:rsid w:val="003B1CEB"/>
    <w:rsid w:val="003B1DFE"/>
    <w:rsid w:val="003B55B1"/>
    <w:rsid w:val="003B5C45"/>
    <w:rsid w:val="003C2DE1"/>
    <w:rsid w:val="003C4A0A"/>
    <w:rsid w:val="003C5F66"/>
    <w:rsid w:val="003D1C11"/>
    <w:rsid w:val="003D424E"/>
    <w:rsid w:val="003D4AF3"/>
    <w:rsid w:val="003E1379"/>
    <w:rsid w:val="003E1813"/>
    <w:rsid w:val="003E2748"/>
    <w:rsid w:val="003E5ABA"/>
    <w:rsid w:val="003F1D7F"/>
    <w:rsid w:val="003F2E67"/>
    <w:rsid w:val="003F6BFC"/>
    <w:rsid w:val="003F79B5"/>
    <w:rsid w:val="004024FD"/>
    <w:rsid w:val="00403713"/>
    <w:rsid w:val="00403D7F"/>
    <w:rsid w:val="004044E2"/>
    <w:rsid w:val="00404F6E"/>
    <w:rsid w:val="00405129"/>
    <w:rsid w:val="00406341"/>
    <w:rsid w:val="00406F86"/>
    <w:rsid w:val="00407872"/>
    <w:rsid w:val="0041186E"/>
    <w:rsid w:val="00412AE7"/>
    <w:rsid w:val="00412E20"/>
    <w:rsid w:val="004154C6"/>
    <w:rsid w:val="004176D0"/>
    <w:rsid w:val="00417716"/>
    <w:rsid w:val="00421AE9"/>
    <w:rsid w:val="00421D9C"/>
    <w:rsid w:val="00422700"/>
    <w:rsid w:val="004227F0"/>
    <w:rsid w:val="00422E62"/>
    <w:rsid w:val="00426B58"/>
    <w:rsid w:val="00426EFF"/>
    <w:rsid w:val="00427E3C"/>
    <w:rsid w:val="00431C1C"/>
    <w:rsid w:val="00433388"/>
    <w:rsid w:val="004333A8"/>
    <w:rsid w:val="004335AC"/>
    <w:rsid w:val="00434D42"/>
    <w:rsid w:val="00436D86"/>
    <w:rsid w:val="00437392"/>
    <w:rsid w:val="00437472"/>
    <w:rsid w:val="00440709"/>
    <w:rsid w:val="00442C0B"/>
    <w:rsid w:val="00442E99"/>
    <w:rsid w:val="004430ED"/>
    <w:rsid w:val="00443533"/>
    <w:rsid w:val="004439FC"/>
    <w:rsid w:val="0044772C"/>
    <w:rsid w:val="004514A8"/>
    <w:rsid w:val="004526CC"/>
    <w:rsid w:val="00453630"/>
    <w:rsid w:val="0045734D"/>
    <w:rsid w:val="0046089E"/>
    <w:rsid w:val="00462493"/>
    <w:rsid w:val="00462C69"/>
    <w:rsid w:val="00463496"/>
    <w:rsid w:val="00463F66"/>
    <w:rsid w:val="00465286"/>
    <w:rsid w:val="00465707"/>
    <w:rsid w:val="0046683D"/>
    <w:rsid w:val="00467915"/>
    <w:rsid w:val="00470C68"/>
    <w:rsid w:val="004736A0"/>
    <w:rsid w:val="0047499D"/>
    <w:rsid w:val="0047604A"/>
    <w:rsid w:val="004801E5"/>
    <w:rsid w:val="00482076"/>
    <w:rsid w:val="0048217C"/>
    <w:rsid w:val="00483156"/>
    <w:rsid w:val="00483637"/>
    <w:rsid w:val="00485121"/>
    <w:rsid w:val="00486198"/>
    <w:rsid w:val="00486611"/>
    <w:rsid w:val="004869F9"/>
    <w:rsid w:val="00490167"/>
    <w:rsid w:val="004933A1"/>
    <w:rsid w:val="00493753"/>
    <w:rsid w:val="004940CD"/>
    <w:rsid w:val="004947F3"/>
    <w:rsid w:val="004976BD"/>
    <w:rsid w:val="004A61F6"/>
    <w:rsid w:val="004A697F"/>
    <w:rsid w:val="004A75EE"/>
    <w:rsid w:val="004A7EBF"/>
    <w:rsid w:val="004B1E5D"/>
    <w:rsid w:val="004B2EE2"/>
    <w:rsid w:val="004B35F4"/>
    <w:rsid w:val="004B3654"/>
    <w:rsid w:val="004B377A"/>
    <w:rsid w:val="004B3EB0"/>
    <w:rsid w:val="004B45D3"/>
    <w:rsid w:val="004B499B"/>
    <w:rsid w:val="004B6B64"/>
    <w:rsid w:val="004C0AC9"/>
    <w:rsid w:val="004C31C0"/>
    <w:rsid w:val="004C4811"/>
    <w:rsid w:val="004C4E61"/>
    <w:rsid w:val="004C5AE6"/>
    <w:rsid w:val="004C5D6B"/>
    <w:rsid w:val="004C6005"/>
    <w:rsid w:val="004D03C3"/>
    <w:rsid w:val="004D210F"/>
    <w:rsid w:val="004D27A2"/>
    <w:rsid w:val="004D34D2"/>
    <w:rsid w:val="004D7083"/>
    <w:rsid w:val="004D7589"/>
    <w:rsid w:val="004E02B7"/>
    <w:rsid w:val="004E2CA9"/>
    <w:rsid w:val="004E3895"/>
    <w:rsid w:val="004E3FC6"/>
    <w:rsid w:val="004E6E79"/>
    <w:rsid w:val="004F1B8A"/>
    <w:rsid w:val="004F1CFB"/>
    <w:rsid w:val="004F1F50"/>
    <w:rsid w:val="004F275A"/>
    <w:rsid w:val="004F2955"/>
    <w:rsid w:val="004F2989"/>
    <w:rsid w:val="004F55D5"/>
    <w:rsid w:val="004F6392"/>
    <w:rsid w:val="00500ED1"/>
    <w:rsid w:val="00503842"/>
    <w:rsid w:val="00503D96"/>
    <w:rsid w:val="00505CFB"/>
    <w:rsid w:val="00506CC0"/>
    <w:rsid w:val="005073DE"/>
    <w:rsid w:val="005074F3"/>
    <w:rsid w:val="00510505"/>
    <w:rsid w:val="0051098B"/>
    <w:rsid w:val="00510B3B"/>
    <w:rsid w:val="00513834"/>
    <w:rsid w:val="00513B2F"/>
    <w:rsid w:val="00514B84"/>
    <w:rsid w:val="005162A6"/>
    <w:rsid w:val="005174A1"/>
    <w:rsid w:val="00520005"/>
    <w:rsid w:val="00520349"/>
    <w:rsid w:val="00520BA5"/>
    <w:rsid w:val="005253DB"/>
    <w:rsid w:val="00525C29"/>
    <w:rsid w:val="00525D89"/>
    <w:rsid w:val="00527DDD"/>
    <w:rsid w:val="00531ACD"/>
    <w:rsid w:val="0053253C"/>
    <w:rsid w:val="00532591"/>
    <w:rsid w:val="005338A3"/>
    <w:rsid w:val="00533BAC"/>
    <w:rsid w:val="00534D59"/>
    <w:rsid w:val="005362EB"/>
    <w:rsid w:val="0053646E"/>
    <w:rsid w:val="00537558"/>
    <w:rsid w:val="00540373"/>
    <w:rsid w:val="005410D7"/>
    <w:rsid w:val="00544B8E"/>
    <w:rsid w:val="0054613C"/>
    <w:rsid w:val="00546985"/>
    <w:rsid w:val="00546B6E"/>
    <w:rsid w:val="00546BC8"/>
    <w:rsid w:val="00546E2A"/>
    <w:rsid w:val="005500A2"/>
    <w:rsid w:val="00551036"/>
    <w:rsid w:val="00551399"/>
    <w:rsid w:val="005515B4"/>
    <w:rsid w:val="0055239D"/>
    <w:rsid w:val="00552868"/>
    <w:rsid w:val="005528B8"/>
    <w:rsid w:val="00553A5E"/>
    <w:rsid w:val="00554900"/>
    <w:rsid w:val="00556772"/>
    <w:rsid w:val="0056248F"/>
    <w:rsid w:val="00562E1D"/>
    <w:rsid w:val="005636D4"/>
    <w:rsid w:val="00564669"/>
    <w:rsid w:val="0056546A"/>
    <w:rsid w:val="00565596"/>
    <w:rsid w:val="00565F00"/>
    <w:rsid w:val="00566110"/>
    <w:rsid w:val="00571864"/>
    <w:rsid w:val="0057339F"/>
    <w:rsid w:val="00574B6D"/>
    <w:rsid w:val="005757E3"/>
    <w:rsid w:val="005806E0"/>
    <w:rsid w:val="005846A3"/>
    <w:rsid w:val="005877FE"/>
    <w:rsid w:val="005903B8"/>
    <w:rsid w:val="005916A1"/>
    <w:rsid w:val="00591FC5"/>
    <w:rsid w:val="0059233E"/>
    <w:rsid w:val="005931D0"/>
    <w:rsid w:val="00594E1D"/>
    <w:rsid w:val="005956FA"/>
    <w:rsid w:val="005961E7"/>
    <w:rsid w:val="005970C6"/>
    <w:rsid w:val="00597CB4"/>
    <w:rsid w:val="005A02A9"/>
    <w:rsid w:val="005A2A56"/>
    <w:rsid w:val="005A3A7C"/>
    <w:rsid w:val="005A48F8"/>
    <w:rsid w:val="005A5D7A"/>
    <w:rsid w:val="005A6AB8"/>
    <w:rsid w:val="005A7FC4"/>
    <w:rsid w:val="005B12AE"/>
    <w:rsid w:val="005B1E7C"/>
    <w:rsid w:val="005B26E7"/>
    <w:rsid w:val="005B5A47"/>
    <w:rsid w:val="005B7ACC"/>
    <w:rsid w:val="005C0565"/>
    <w:rsid w:val="005C07AC"/>
    <w:rsid w:val="005C2956"/>
    <w:rsid w:val="005C3274"/>
    <w:rsid w:val="005C5AE0"/>
    <w:rsid w:val="005C7258"/>
    <w:rsid w:val="005D0A17"/>
    <w:rsid w:val="005D19E2"/>
    <w:rsid w:val="005D3537"/>
    <w:rsid w:val="005D725F"/>
    <w:rsid w:val="005D7AC4"/>
    <w:rsid w:val="005E12B8"/>
    <w:rsid w:val="005E1C55"/>
    <w:rsid w:val="005E228E"/>
    <w:rsid w:val="005E3B1D"/>
    <w:rsid w:val="005E4B03"/>
    <w:rsid w:val="005E532B"/>
    <w:rsid w:val="005E7184"/>
    <w:rsid w:val="005F0057"/>
    <w:rsid w:val="005F1899"/>
    <w:rsid w:val="005F284E"/>
    <w:rsid w:val="005F30BB"/>
    <w:rsid w:val="005F4B2D"/>
    <w:rsid w:val="005F5C58"/>
    <w:rsid w:val="006008A1"/>
    <w:rsid w:val="00601C5A"/>
    <w:rsid w:val="00604ED2"/>
    <w:rsid w:val="0060703C"/>
    <w:rsid w:val="006078EB"/>
    <w:rsid w:val="00611705"/>
    <w:rsid w:val="0061195C"/>
    <w:rsid w:val="00611B60"/>
    <w:rsid w:val="00612865"/>
    <w:rsid w:val="00613B17"/>
    <w:rsid w:val="00615626"/>
    <w:rsid w:val="00622560"/>
    <w:rsid w:val="00623101"/>
    <w:rsid w:val="0062486C"/>
    <w:rsid w:val="00627BA8"/>
    <w:rsid w:val="00632007"/>
    <w:rsid w:val="0063211D"/>
    <w:rsid w:val="00632ACA"/>
    <w:rsid w:val="006333D1"/>
    <w:rsid w:val="0063466A"/>
    <w:rsid w:val="006348F6"/>
    <w:rsid w:val="00634BC1"/>
    <w:rsid w:val="00636A93"/>
    <w:rsid w:val="006375E6"/>
    <w:rsid w:val="00640A8B"/>
    <w:rsid w:val="00642A75"/>
    <w:rsid w:val="00642C4F"/>
    <w:rsid w:val="00644685"/>
    <w:rsid w:val="00645BAB"/>
    <w:rsid w:val="0064615F"/>
    <w:rsid w:val="00650D84"/>
    <w:rsid w:val="00650F78"/>
    <w:rsid w:val="006513C7"/>
    <w:rsid w:val="00651834"/>
    <w:rsid w:val="006518A2"/>
    <w:rsid w:val="00652E70"/>
    <w:rsid w:val="00653F8F"/>
    <w:rsid w:val="00654E12"/>
    <w:rsid w:val="006557A9"/>
    <w:rsid w:val="00655F2E"/>
    <w:rsid w:val="00656027"/>
    <w:rsid w:val="006561D1"/>
    <w:rsid w:val="0065634B"/>
    <w:rsid w:val="00657692"/>
    <w:rsid w:val="00660087"/>
    <w:rsid w:val="00662FB8"/>
    <w:rsid w:val="00664BD4"/>
    <w:rsid w:val="00664D13"/>
    <w:rsid w:val="0066582C"/>
    <w:rsid w:val="0066643C"/>
    <w:rsid w:val="00667AF1"/>
    <w:rsid w:val="0067118D"/>
    <w:rsid w:val="00671ADA"/>
    <w:rsid w:val="00671E7F"/>
    <w:rsid w:val="00680DFD"/>
    <w:rsid w:val="006812B6"/>
    <w:rsid w:val="00681339"/>
    <w:rsid w:val="00681E20"/>
    <w:rsid w:val="00683CA9"/>
    <w:rsid w:val="00683E1D"/>
    <w:rsid w:val="00684237"/>
    <w:rsid w:val="00687B7E"/>
    <w:rsid w:val="006906D5"/>
    <w:rsid w:val="006916D8"/>
    <w:rsid w:val="00694827"/>
    <w:rsid w:val="00694C67"/>
    <w:rsid w:val="0069519F"/>
    <w:rsid w:val="006A0E36"/>
    <w:rsid w:val="006A1054"/>
    <w:rsid w:val="006A4D4F"/>
    <w:rsid w:val="006A6F64"/>
    <w:rsid w:val="006A724B"/>
    <w:rsid w:val="006B0F38"/>
    <w:rsid w:val="006B2273"/>
    <w:rsid w:val="006B3027"/>
    <w:rsid w:val="006B3315"/>
    <w:rsid w:val="006B4E0A"/>
    <w:rsid w:val="006B505D"/>
    <w:rsid w:val="006B50B2"/>
    <w:rsid w:val="006B5260"/>
    <w:rsid w:val="006B5A4C"/>
    <w:rsid w:val="006B65FA"/>
    <w:rsid w:val="006C0EE7"/>
    <w:rsid w:val="006C23CB"/>
    <w:rsid w:val="006C326E"/>
    <w:rsid w:val="006C4115"/>
    <w:rsid w:val="006C437E"/>
    <w:rsid w:val="006C5519"/>
    <w:rsid w:val="006C62C8"/>
    <w:rsid w:val="006C6304"/>
    <w:rsid w:val="006C730A"/>
    <w:rsid w:val="006D0704"/>
    <w:rsid w:val="006D0B27"/>
    <w:rsid w:val="006D53EB"/>
    <w:rsid w:val="006D5708"/>
    <w:rsid w:val="006D5956"/>
    <w:rsid w:val="006D5FA4"/>
    <w:rsid w:val="006D6A88"/>
    <w:rsid w:val="006D6AA5"/>
    <w:rsid w:val="006D7F8C"/>
    <w:rsid w:val="006E00BB"/>
    <w:rsid w:val="006E316C"/>
    <w:rsid w:val="006E38EA"/>
    <w:rsid w:val="006E413C"/>
    <w:rsid w:val="006E53C4"/>
    <w:rsid w:val="006E741B"/>
    <w:rsid w:val="006E77BC"/>
    <w:rsid w:val="006F2AF8"/>
    <w:rsid w:val="006F45F2"/>
    <w:rsid w:val="006F48BF"/>
    <w:rsid w:val="006F6672"/>
    <w:rsid w:val="006F7ACE"/>
    <w:rsid w:val="006F7D82"/>
    <w:rsid w:val="006F7FAF"/>
    <w:rsid w:val="00700F9F"/>
    <w:rsid w:val="0070171F"/>
    <w:rsid w:val="0070596E"/>
    <w:rsid w:val="00707368"/>
    <w:rsid w:val="007100B8"/>
    <w:rsid w:val="00710F29"/>
    <w:rsid w:val="007123AC"/>
    <w:rsid w:val="007141E1"/>
    <w:rsid w:val="00715B79"/>
    <w:rsid w:val="00715F87"/>
    <w:rsid w:val="007161B7"/>
    <w:rsid w:val="007168F0"/>
    <w:rsid w:val="00716CEC"/>
    <w:rsid w:val="00717104"/>
    <w:rsid w:val="00717167"/>
    <w:rsid w:val="00717610"/>
    <w:rsid w:val="007179D1"/>
    <w:rsid w:val="00720062"/>
    <w:rsid w:val="00720C2E"/>
    <w:rsid w:val="007213F3"/>
    <w:rsid w:val="0072220B"/>
    <w:rsid w:val="007226A8"/>
    <w:rsid w:val="007226DC"/>
    <w:rsid w:val="00723F01"/>
    <w:rsid w:val="00724B55"/>
    <w:rsid w:val="0072596C"/>
    <w:rsid w:val="007263EC"/>
    <w:rsid w:val="00726ED8"/>
    <w:rsid w:val="00727D72"/>
    <w:rsid w:val="007330DE"/>
    <w:rsid w:val="00735917"/>
    <w:rsid w:val="00735F0B"/>
    <w:rsid w:val="00736077"/>
    <w:rsid w:val="00736436"/>
    <w:rsid w:val="00740386"/>
    <w:rsid w:val="00740E8C"/>
    <w:rsid w:val="00741AF8"/>
    <w:rsid w:val="007422A7"/>
    <w:rsid w:val="00742543"/>
    <w:rsid w:val="00742C2F"/>
    <w:rsid w:val="00743165"/>
    <w:rsid w:val="00743596"/>
    <w:rsid w:val="00743B4F"/>
    <w:rsid w:val="00745C6F"/>
    <w:rsid w:val="00745D21"/>
    <w:rsid w:val="00746C06"/>
    <w:rsid w:val="007519A6"/>
    <w:rsid w:val="00752687"/>
    <w:rsid w:val="007531F1"/>
    <w:rsid w:val="00753246"/>
    <w:rsid w:val="007533CF"/>
    <w:rsid w:val="007534C5"/>
    <w:rsid w:val="00753C18"/>
    <w:rsid w:val="00753E59"/>
    <w:rsid w:val="007561BE"/>
    <w:rsid w:val="007564D1"/>
    <w:rsid w:val="00760403"/>
    <w:rsid w:val="007604E4"/>
    <w:rsid w:val="00760707"/>
    <w:rsid w:val="00762F9D"/>
    <w:rsid w:val="0076542B"/>
    <w:rsid w:val="00765F44"/>
    <w:rsid w:val="00766DBC"/>
    <w:rsid w:val="00771B18"/>
    <w:rsid w:val="00772CFB"/>
    <w:rsid w:val="007731AA"/>
    <w:rsid w:val="007748C0"/>
    <w:rsid w:val="00774B01"/>
    <w:rsid w:val="00780182"/>
    <w:rsid w:val="007803E8"/>
    <w:rsid w:val="007816DB"/>
    <w:rsid w:val="007823EA"/>
    <w:rsid w:val="007835E7"/>
    <w:rsid w:val="00785808"/>
    <w:rsid w:val="0078733B"/>
    <w:rsid w:val="00790987"/>
    <w:rsid w:val="00793B1F"/>
    <w:rsid w:val="007940D6"/>
    <w:rsid w:val="00794986"/>
    <w:rsid w:val="00794DAA"/>
    <w:rsid w:val="00797565"/>
    <w:rsid w:val="007A0837"/>
    <w:rsid w:val="007A0BBD"/>
    <w:rsid w:val="007A2F5B"/>
    <w:rsid w:val="007A4F97"/>
    <w:rsid w:val="007A7EA7"/>
    <w:rsid w:val="007B02D2"/>
    <w:rsid w:val="007B0AFC"/>
    <w:rsid w:val="007B21CD"/>
    <w:rsid w:val="007B29BD"/>
    <w:rsid w:val="007B39F5"/>
    <w:rsid w:val="007B51BA"/>
    <w:rsid w:val="007B5522"/>
    <w:rsid w:val="007B7AFD"/>
    <w:rsid w:val="007C0E70"/>
    <w:rsid w:val="007C0EB1"/>
    <w:rsid w:val="007C18E8"/>
    <w:rsid w:val="007C2D3F"/>
    <w:rsid w:val="007C695D"/>
    <w:rsid w:val="007C723A"/>
    <w:rsid w:val="007C72AC"/>
    <w:rsid w:val="007C7512"/>
    <w:rsid w:val="007D1690"/>
    <w:rsid w:val="007D270A"/>
    <w:rsid w:val="007D30CD"/>
    <w:rsid w:val="007D3E58"/>
    <w:rsid w:val="007D4A94"/>
    <w:rsid w:val="007D4E08"/>
    <w:rsid w:val="007D6102"/>
    <w:rsid w:val="007D720C"/>
    <w:rsid w:val="007D7AE5"/>
    <w:rsid w:val="007E045C"/>
    <w:rsid w:val="007E06B6"/>
    <w:rsid w:val="007E0BBE"/>
    <w:rsid w:val="007E1721"/>
    <w:rsid w:val="007E1D5D"/>
    <w:rsid w:val="007E28AD"/>
    <w:rsid w:val="007E3948"/>
    <w:rsid w:val="007E5610"/>
    <w:rsid w:val="007E7D74"/>
    <w:rsid w:val="007F0FBF"/>
    <w:rsid w:val="007F1207"/>
    <w:rsid w:val="007F45D7"/>
    <w:rsid w:val="007F5207"/>
    <w:rsid w:val="007F66D9"/>
    <w:rsid w:val="007F69F6"/>
    <w:rsid w:val="007F71B8"/>
    <w:rsid w:val="008011F1"/>
    <w:rsid w:val="00801FFF"/>
    <w:rsid w:val="008031D1"/>
    <w:rsid w:val="00803D02"/>
    <w:rsid w:val="00804023"/>
    <w:rsid w:val="00804BE8"/>
    <w:rsid w:val="00806670"/>
    <w:rsid w:val="00810342"/>
    <w:rsid w:val="00811389"/>
    <w:rsid w:val="00811FA5"/>
    <w:rsid w:val="00811FC8"/>
    <w:rsid w:val="0081513D"/>
    <w:rsid w:val="00816A09"/>
    <w:rsid w:val="00823292"/>
    <w:rsid w:val="00823459"/>
    <w:rsid w:val="00823CB3"/>
    <w:rsid w:val="008253BE"/>
    <w:rsid w:val="00827C45"/>
    <w:rsid w:val="00831851"/>
    <w:rsid w:val="00833524"/>
    <w:rsid w:val="008341B7"/>
    <w:rsid w:val="008347FD"/>
    <w:rsid w:val="008348F0"/>
    <w:rsid w:val="00834FB7"/>
    <w:rsid w:val="00835072"/>
    <w:rsid w:val="00840AFB"/>
    <w:rsid w:val="00841ECC"/>
    <w:rsid w:val="00842798"/>
    <w:rsid w:val="00844847"/>
    <w:rsid w:val="00845611"/>
    <w:rsid w:val="00845C30"/>
    <w:rsid w:val="00846E99"/>
    <w:rsid w:val="0084700E"/>
    <w:rsid w:val="0084705F"/>
    <w:rsid w:val="008470F7"/>
    <w:rsid w:val="008476EE"/>
    <w:rsid w:val="00847785"/>
    <w:rsid w:val="0085141B"/>
    <w:rsid w:val="00852321"/>
    <w:rsid w:val="00853A78"/>
    <w:rsid w:val="00854FE7"/>
    <w:rsid w:val="00855E92"/>
    <w:rsid w:val="008577E6"/>
    <w:rsid w:val="008624CC"/>
    <w:rsid w:val="00863AC3"/>
    <w:rsid w:val="00864251"/>
    <w:rsid w:val="00864A63"/>
    <w:rsid w:val="00864A66"/>
    <w:rsid w:val="00867F6D"/>
    <w:rsid w:val="00870754"/>
    <w:rsid w:val="008722D8"/>
    <w:rsid w:val="008740A6"/>
    <w:rsid w:val="00875C1E"/>
    <w:rsid w:val="008779D8"/>
    <w:rsid w:val="00880039"/>
    <w:rsid w:val="00881C74"/>
    <w:rsid w:val="00883373"/>
    <w:rsid w:val="008833AA"/>
    <w:rsid w:val="00883681"/>
    <w:rsid w:val="008839A0"/>
    <w:rsid w:val="00884227"/>
    <w:rsid w:val="00885CC4"/>
    <w:rsid w:val="00885F59"/>
    <w:rsid w:val="008868A4"/>
    <w:rsid w:val="00890071"/>
    <w:rsid w:val="0089079D"/>
    <w:rsid w:val="00890C5C"/>
    <w:rsid w:val="008928D6"/>
    <w:rsid w:val="008929CE"/>
    <w:rsid w:val="0089316F"/>
    <w:rsid w:val="0089349D"/>
    <w:rsid w:val="00893B99"/>
    <w:rsid w:val="00894951"/>
    <w:rsid w:val="0089557A"/>
    <w:rsid w:val="008960A2"/>
    <w:rsid w:val="00897190"/>
    <w:rsid w:val="008A02A3"/>
    <w:rsid w:val="008A2EFE"/>
    <w:rsid w:val="008A31F6"/>
    <w:rsid w:val="008A3AA2"/>
    <w:rsid w:val="008A4CD5"/>
    <w:rsid w:val="008A4E12"/>
    <w:rsid w:val="008A503B"/>
    <w:rsid w:val="008B07F1"/>
    <w:rsid w:val="008B37BF"/>
    <w:rsid w:val="008B38B0"/>
    <w:rsid w:val="008B3B4F"/>
    <w:rsid w:val="008B52A6"/>
    <w:rsid w:val="008B694D"/>
    <w:rsid w:val="008C03B9"/>
    <w:rsid w:val="008C07B4"/>
    <w:rsid w:val="008C25E4"/>
    <w:rsid w:val="008C2A14"/>
    <w:rsid w:val="008C4719"/>
    <w:rsid w:val="008C4BA5"/>
    <w:rsid w:val="008C5FA5"/>
    <w:rsid w:val="008C76EA"/>
    <w:rsid w:val="008D1297"/>
    <w:rsid w:val="008D2A17"/>
    <w:rsid w:val="008D2BD1"/>
    <w:rsid w:val="008D4D3E"/>
    <w:rsid w:val="008D6D1C"/>
    <w:rsid w:val="008E0158"/>
    <w:rsid w:val="008E0691"/>
    <w:rsid w:val="008E4529"/>
    <w:rsid w:val="008E5430"/>
    <w:rsid w:val="008E7F26"/>
    <w:rsid w:val="008F120C"/>
    <w:rsid w:val="008F318C"/>
    <w:rsid w:val="008F6179"/>
    <w:rsid w:val="008F6393"/>
    <w:rsid w:val="008F715E"/>
    <w:rsid w:val="008F7FDE"/>
    <w:rsid w:val="00900B01"/>
    <w:rsid w:val="00902545"/>
    <w:rsid w:val="00903415"/>
    <w:rsid w:val="0090444A"/>
    <w:rsid w:val="00904A48"/>
    <w:rsid w:val="00904A92"/>
    <w:rsid w:val="00906047"/>
    <w:rsid w:val="009076F2"/>
    <w:rsid w:val="00907B82"/>
    <w:rsid w:val="00911428"/>
    <w:rsid w:val="00911D1E"/>
    <w:rsid w:val="00914240"/>
    <w:rsid w:val="00914268"/>
    <w:rsid w:val="0091441A"/>
    <w:rsid w:val="00915B61"/>
    <w:rsid w:val="0091652A"/>
    <w:rsid w:val="00917B00"/>
    <w:rsid w:val="00920328"/>
    <w:rsid w:val="00921C6D"/>
    <w:rsid w:val="009221B7"/>
    <w:rsid w:val="0092271F"/>
    <w:rsid w:val="00923199"/>
    <w:rsid w:val="009238E6"/>
    <w:rsid w:val="009242C0"/>
    <w:rsid w:val="0092530E"/>
    <w:rsid w:val="0092604A"/>
    <w:rsid w:val="009305C1"/>
    <w:rsid w:val="0093161F"/>
    <w:rsid w:val="009326E3"/>
    <w:rsid w:val="00933619"/>
    <w:rsid w:val="00933D13"/>
    <w:rsid w:val="009376AB"/>
    <w:rsid w:val="00937C1B"/>
    <w:rsid w:val="009435F9"/>
    <w:rsid w:val="00945F44"/>
    <w:rsid w:val="00947BAC"/>
    <w:rsid w:val="00947CDA"/>
    <w:rsid w:val="00950D1A"/>
    <w:rsid w:val="00952C4F"/>
    <w:rsid w:val="00955C9F"/>
    <w:rsid w:val="00955EDF"/>
    <w:rsid w:val="00957094"/>
    <w:rsid w:val="00957D09"/>
    <w:rsid w:val="00960464"/>
    <w:rsid w:val="00961768"/>
    <w:rsid w:val="00961A41"/>
    <w:rsid w:val="00963645"/>
    <w:rsid w:val="00963916"/>
    <w:rsid w:val="00965509"/>
    <w:rsid w:val="00965DE4"/>
    <w:rsid w:val="00967A68"/>
    <w:rsid w:val="009725C0"/>
    <w:rsid w:val="00972656"/>
    <w:rsid w:val="009727B9"/>
    <w:rsid w:val="00974EAB"/>
    <w:rsid w:val="0097735A"/>
    <w:rsid w:val="009831E8"/>
    <w:rsid w:val="00986CB6"/>
    <w:rsid w:val="00992B7C"/>
    <w:rsid w:val="009943AC"/>
    <w:rsid w:val="00994CF2"/>
    <w:rsid w:val="00995B52"/>
    <w:rsid w:val="00995BB5"/>
    <w:rsid w:val="0099758B"/>
    <w:rsid w:val="009A0461"/>
    <w:rsid w:val="009A0665"/>
    <w:rsid w:val="009A10C2"/>
    <w:rsid w:val="009A27A2"/>
    <w:rsid w:val="009A3B21"/>
    <w:rsid w:val="009A6FD8"/>
    <w:rsid w:val="009A7E64"/>
    <w:rsid w:val="009B221E"/>
    <w:rsid w:val="009B50D5"/>
    <w:rsid w:val="009B6D7C"/>
    <w:rsid w:val="009B7690"/>
    <w:rsid w:val="009B7A02"/>
    <w:rsid w:val="009C0B76"/>
    <w:rsid w:val="009C14BD"/>
    <w:rsid w:val="009C33DD"/>
    <w:rsid w:val="009C41E3"/>
    <w:rsid w:val="009C4A14"/>
    <w:rsid w:val="009C4B36"/>
    <w:rsid w:val="009C58FA"/>
    <w:rsid w:val="009C72D4"/>
    <w:rsid w:val="009D05E3"/>
    <w:rsid w:val="009D1C3F"/>
    <w:rsid w:val="009D1DA9"/>
    <w:rsid w:val="009D3550"/>
    <w:rsid w:val="009D38A3"/>
    <w:rsid w:val="009D4005"/>
    <w:rsid w:val="009D4710"/>
    <w:rsid w:val="009D5091"/>
    <w:rsid w:val="009D7491"/>
    <w:rsid w:val="009E0146"/>
    <w:rsid w:val="009E7CCA"/>
    <w:rsid w:val="009F0D1D"/>
    <w:rsid w:val="009F12A6"/>
    <w:rsid w:val="009F16B8"/>
    <w:rsid w:val="009F16F3"/>
    <w:rsid w:val="009F1831"/>
    <w:rsid w:val="009F2507"/>
    <w:rsid w:val="009F2CB7"/>
    <w:rsid w:val="009F2FCD"/>
    <w:rsid w:val="009F3AF8"/>
    <w:rsid w:val="009F3D23"/>
    <w:rsid w:val="009F3D35"/>
    <w:rsid w:val="009F4D1F"/>
    <w:rsid w:val="009F51B7"/>
    <w:rsid w:val="009F6ADF"/>
    <w:rsid w:val="009F6C8F"/>
    <w:rsid w:val="009F7959"/>
    <w:rsid w:val="00A01C02"/>
    <w:rsid w:val="00A021F2"/>
    <w:rsid w:val="00A03071"/>
    <w:rsid w:val="00A032FD"/>
    <w:rsid w:val="00A067CF"/>
    <w:rsid w:val="00A07C05"/>
    <w:rsid w:val="00A07FD6"/>
    <w:rsid w:val="00A10803"/>
    <w:rsid w:val="00A10957"/>
    <w:rsid w:val="00A1130F"/>
    <w:rsid w:val="00A11BD8"/>
    <w:rsid w:val="00A14204"/>
    <w:rsid w:val="00A175D6"/>
    <w:rsid w:val="00A17957"/>
    <w:rsid w:val="00A23897"/>
    <w:rsid w:val="00A23D04"/>
    <w:rsid w:val="00A242E6"/>
    <w:rsid w:val="00A26EE4"/>
    <w:rsid w:val="00A27F10"/>
    <w:rsid w:val="00A30127"/>
    <w:rsid w:val="00A30F37"/>
    <w:rsid w:val="00A348A1"/>
    <w:rsid w:val="00A36386"/>
    <w:rsid w:val="00A372F9"/>
    <w:rsid w:val="00A4045C"/>
    <w:rsid w:val="00A40F1A"/>
    <w:rsid w:val="00A41304"/>
    <w:rsid w:val="00A42544"/>
    <w:rsid w:val="00A42C03"/>
    <w:rsid w:val="00A42C5A"/>
    <w:rsid w:val="00A432CF"/>
    <w:rsid w:val="00A43854"/>
    <w:rsid w:val="00A46588"/>
    <w:rsid w:val="00A47A45"/>
    <w:rsid w:val="00A53DC3"/>
    <w:rsid w:val="00A54576"/>
    <w:rsid w:val="00A54B4A"/>
    <w:rsid w:val="00A564CC"/>
    <w:rsid w:val="00A56800"/>
    <w:rsid w:val="00A569B2"/>
    <w:rsid w:val="00A61C36"/>
    <w:rsid w:val="00A639D5"/>
    <w:rsid w:val="00A642E9"/>
    <w:rsid w:val="00A659FD"/>
    <w:rsid w:val="00A674C9"/>
    <w:rsid w:val="00A71371"/>
    <w:rsid w:val="00A740EF"/>
    <w:rsid w:val="00A753C5"/>
    <w:rsid w:val="00A75786"/>
    <w:rsid w:val="00A77760"/>
    <w:rsid w:val="00A777B7"/>
    <w:rsid w:val="00A778A0"/>
    <w:rsid w:val="00A85540"/>
    <w:rsid w:val="00A85655"/>
    <w:rsid w:val="00A87E87"/>
    <w:rsid w:val="00A93608"/>
    <w:rsid w:val="00A941D7"/>
    <w:rsid w:val="00A94294"/>
    <w:rsid w:val="00A94B12"/>
    <w:rsid w:val="00A955C7"/>
    <w:rsid w:val="00AA0E0F"/>
    <w:rsid w:val="00AA1A03"/>
    <w:rsid w:val="00AA4346"/>
    <w:rsid w:val="00AA55C9"/>
    <w:rsid w:val="00AB0F3E"/>
    <w:rsid w:val="00AB1E3C"/>
    <w:rsid w:val="00AB31E2"/>
    <w:rsid w:val="00AB3457"/>
    <w:rsid w:val="00AC1486"/>
    <w:rsid w:val="00AC1863"/>
    <w:rsid w:val="00AC26C9"/>
    <w:rsid w:val="00AC3BC0"/>
    <w:rsid w:val="00AC3EC9"/>
    <w:rsid w:val="00AC54C6"/>
    <w:rsid w:val="00AC62FE"/>
    <w:rsid w:val="00AC65DB"/>
    <w:rsid w:val="00AC73EC"/>
    <w:rsid w:val="00AD1080"/>
    <w:rsid w:val="00AD1295"/>
    <w:rsid w:val="00AD204F"/>
    <w:rsid w:val="00AD25A2"/>
    <w:rsid w:val="00AD4A18"/>
    <w:rsid w:val="00AD57FA"/>
    <w:rsid w:val="00AD6924"/>
    <w:rsid w:val="00AE0F43"/>
    <w:rsid w:val="00AE17C4"/>
    <w:rsid w:val="00AE470E"/>
    <w:rsid w:val="00AE4D16"/>
    <w:rsid w:val="00AE5FC9"/>
    <w:rsid w:val="00AF603C"/>
    <w:rsid w:val="00AF679B"/>
    <w:rsid w:val="00AF6D2E"/>
    <w:rsid w:val="00B00C14"/>
    <w:rsid w:val="00B0161A"/>
    <w:rsid w:val="00B01668"/>
    <w:rsid w:val="00B01863"/>
    <w:rsid w:val="00B01EA4"/>
    <w:rsid w:val="00B0257B"/>
    <w:rsid w:val="00B10A64"/>
    <w:rsid w:val="00B129F5"/>
    <w:rsid w:val="00B130B4"/>
    <w:rsid w:val="00B14CC4"/>
    <w:rsid w:val="00B15FFA"/>
    <w:rsid w:val="00B1657A"/>
    <w:rsid w:val="00B244F8"/>
    <w:rsid w:val="00B249E8"/>
    <w:rsid w:val="00B255DA"/>
    <w:rsid w:val="00B27F44"/>
    <w:rsid w:val="00B30392"/>
    <w:rsid w:val="00B3047F"/>
    <w:rsid w:val="00B30CA1"/>
    <w:rsid w:val="00B319D5"/>
    <w:rsid w:val="00B32A3C"/>
    <w:rsid w:val="00B33482"/>
    <w:rsid w:val="00B33A0B"/>
    <w:rsid w:val="00B35333"/>
    <w:rsid w:val="00B37411"/>
    <w:rsid w:val="00B40672"/>
    <w:rsid w:val="00B4074C"/>
    <w:rsid w:val="00B41262"/>
    <w:rsid w:val="00B435FD"/>
    <w:rsid w:val="00B44456"/>
    <w:rsid w:val="00B44A4C"/>
    <w:rsid w:val="00B44F4B"/>
    <w:rsid w:val="00B462BB"/>
    <w:rsid w:val="00B468BB"/>
    <w:rsid w:val="00B50679"/>
    <w:rsid w:val="00B5248D"/>
    <w:rsid w:val="00B52B89"/>
    <w:rsid w:val="00B564F5"/>
    <w:rsid w:val="00B601B7"/>
    <w:rsid w:val="00B61656"/>
    <w:rsid w:val="00B61CB2"/>
    <w:rsid w:val="00B6374B"/>
    <w:rsid w:val="00B64585"/>
    <w:rsid w:val="00B652E4"/>
    <w:rsid w:val="00B668FF"/>
    <w:rsid w:val="00B677D8"/>
    <w:rsid w:val="00B705CD"/>
    <w:rsid w:val="00B70726"/>
    <w:rsid w:val="00B74BE0"/>
    <w:rsid w:val="00B75EBD"/>
    <w:rsid w:val="00B8019C"/>
    <w:rsid w:val="00B80D0D"/>
    <w:rsid w:val="00B839D0"/>
    <w:rsid w:val="00B84D7E"/>
    <w:rsid w:val="00B863FE"/>
    <w:rsid w:val="00B87606"/>
    <w:rsid w:val="00B90F4B"/>
    <w:rsid w:val="00B9205C"/>
    <w:rsid w:val="00B921E0"/>
    <w:rsid w:val="00B92445"/>
    <w:rsid w:val="00B93F17"/>
    <w:rsid w:val="00B94132"/>
    <w:rsid w:val="00B96144"/>
    <w:rsid w:val="00B96949"/>
    <w:rsid w:val="00B96ED2"/>
    <w:rsid w:val="00BA000B"/>
    <w:rsid w:val="00BA072C"/>
    <w:rsid w:val="00BA1B74"/>
    <w:rsid w:val="00BA32DC"/>
    <w:rsid w:val="00BA5113"/>
    <w:rsid w:val="00BA521C"/>
    <w:rsid w:val="00BA6494"/>
    <w:rsid w:val="00BA7D88"/>
    <w:rsid w:val="00BB01F9"/>
    <w:rsid w:val="00BB0669"/>
    <w:rsid w:val="00BB10BA"/>
    <w:rsid w:val="00BB2C47"/>
    <w:rsid w:val="00BB3418"/>
    <w:rsid w:val="00BB4072"/>
    <w:rsid w:val="00BB49D1"/>
    <w:rsid w:val="00BB5D80"/>
    <w:rsid w:val="00BB70B2"/>
    <w:rsid w:val="00BB710A"/>
    <w:rsid w:val="00BB7163"/>
    <w:rsid w:val="00BB71E0"/>
    <w:rsid w:val="00BC1777"/>
    <w:rsid w:val="00BC1BBF"/>
    <w:rsid w:val="00BC1BEB"/>
    <w:rsid w:val="00BC34ED"/>
    <w:rsid w:val="00BC3A8B"/>
    <w:rsid w:val="00BC42B2"/>
    <w:rsid w:val="00BC4352"/>
    <w:rsid w:val="00BC4DC5"/>
    <w:rsid w:val="00BC551F"/>
    <w:rsid w:val="00BC5A96"/>
    <w:rsid w:val="00BC5E40"/>
    <w:rsid w:val="00BC79E7"/>
    <w:rsid w:val="00BC7E4D"/>
    <w:rsid w:val="00BD02A8"/>
    <w:rsid w:val="00BD16EA"/>
    <w:rsid w:val="00BD1EE9"/>
    <w:rsid w:val="00BD3A28"/>
    <w:rsid w:val="00BD3B99"/>
    <w:rsid w:val="00BD59C3"/>
    <w:rsid w:val="00BD5BB0"/>
    <w:rsid w:val="00BD74CE"/>
    <w:rsid w:val="00BD7E6B"/>
    <w:rsid w:val="00BE0AD6"/>
    <w:rsid w:val="00BE190A"/>
    <w:rsid w:val="00BE1EF7"/>
    <w:rsid w:val="00BE34CD"/>
    <w:rsid w:val="00BE3A78"/>
    <w:rsid w:val="00BE428A"/>
    <w:rsid w:val="00BE4FC5"/>
    <w:rsid w:val="00BE4FCC"/>
    <w:rsid w:val="00BE623A"/>
    <w:rsid w:val="00BE6A87"/>
    <w:rsid w:val="00BE76BA"/>
    <w:rsid w:val="00BF025C"/>
    <w:rsid w:val="00BF0DEE"/>
    <w:rsid w:val="00BF164E"/>
    <w:rsid w:val="00BF17B4"/>
    <w:rsid w:val="00BF2196"/>
    <w:rsid w:val="00BF2738"/>
    <w:rsid w:val="00BF33C8"/>
    <w:rsid w:val="00BF4330"/>
    <w:rsid w:val="00BF4DDB"/>
    <w:rsid w:val="00BF5C6E"/>
    <w:rsid w:val="00BF6AA1"/>
    <w:rsid w:val="00C028FE"/>
    <w:rsid w:val="00C03ED5"/>
    <w:rsid w:val="00C04D79"/>
    <w:rsid w:val="00C06A62"/>
    <w:rsid w:val="00C104F1"/>
    <w:rsid w:val="00C1098E"/>
    <w:rsid w:val="00C10F56"/>
    <w:rsid w:val="00C113B1"/>
    <w:rsid w:val="00C1459F"/>
    <w:rsid w:val="00C151EF"/>
    <w:rsid w:val="00C17436"/>
    <w:rsid w:val="00C2052C"/>
    <w:rsid w:val="00C20B5A"/>
    <w:rsid w:val="00C20CF4"/>
    <w:rsid w:val="00C224C2"/>
    <w:rsid w:val="00C22FD5"/>
    <w:rsid w:val="00C2353F"/>
    <w:rsid w:val="00C2709E"/>
    <w:rsid w:val="00C27549"/>
    <w:rsid w:val="00C31F8E"/>
    <w:rsid w:val="00C323A7"/>
    <w:rsid w:val="00C33421"/>
    <w:rsid w:val="00C3355D"/>
    <w:rsid w:val="00C34F37"/>
    <w:rsid w:val="00C36082"/>
    <w:rsid w:val="00C374D6"/>
    <w:rsid w:val="00C37890"/>
    <w:rsid w:val="00C37E85"/>
    <w:rsid w:val="00C439EF"/>
    <w:rsid w:val="00C44C17"/>
    <w:rsid w:val="00C4791C"/>
    <w:rsid w:val="00C55363"/>
    <w:rsid w:val="00C56C32"/>
    <w:rsid w:val="00C572BC"/>
    <w:rsid w:val="00C60072"/>
    <w:rsid w:val="00C6023D"/>
    <w:rsid w:val="00C619D6"/>
    <w:rsid w:val="00C63577"/>
    <w:rsid w:val="00C63AB3"/>
    <w:rsid w:val="00C67855"/>
    <w:rsid w:val="00C7021F"/>
    <w:rsid w:val="00C703BC"/>
    <w:rsid w:val="00C71CA7"/>
    <w:rsid w:val="00C71EC4"/>
    <w:rsid w:val="00C73DEE"/>
    <w:rsid w:val="00C73F47"/>
    <w:rsid w:val="00C7610D"/>
    <w:rsid w:val="00C76816"/>
    <w:rsid w:val="00C77322"/>
    <w:rsid w:val="00C80389"/>
    <w:rsid w:val="00C8189A"/>
    <w:rsid w:val="00C85043"/>
    <w:rsid w:val="00C866E4"/>
    <w:rsid w:val="00C9003F"/>
    <w:rsid w:val="00C90B33"/>
    <w:rsid w:val="00C90DF9"/>
    <w:rsid w:val="00C91FF7"/>
    <w:rsid w:val="00C92127"/>
    <w:rsid w:val="00C947AE"/>
    <w:rsid w:val="00C95E26"/>
    <w:rsid w:val="00C9695E"/>
    <w:rsid w:val="00C978F0"/>
    <w:rsid w:val="00CA2F9D"/>
    <w:rsid w:val="00CA326A"/>
    <w:rsid w:val="00CA5820"/>
    <w:rsid w:val="00CA58D6"/>
    <w:rsid w:val="00CA6004"/>
    <w:rsid w:val="00CA6054"/>
    <w:rsid w:val="00CB015B"/>
    <w:rsid w:val="00CB0FE5"/>
    <w:rsid w:val="00CB403D"/>
    <w:rsid w:val="00CB451E"/>
    <w:rsid w:val="00CB4E47"/>
    <w:rsid w:val="00CB6713"/>
    <w:rsid w:val="00CC2454"/>
    <w:rsid w:val="00CC34A4"/>
    <w:rsid w:val="00CC5C52"/>
    <w:rsid w:val="00CD2548"/>
    <w:rsid w:val="00CD27AE"/>
    <w:rsid w:val="00CE06A7"/>
    <w:rsid w:val="00CE1252"/>
    <w:rsid w:val="00CE19D5"/>
    <w:rsid w:val="00CE341D"/>
    <w:rsid w:val="00CE3C22"/>
    <w:rsid w:val="00CE6892"/>
    <w:rsid w:val="00CE769B"/>
    <w:rsid w:val="00CF0C6A"/>
    <w:rsid w:val="00CF19A8"/>
    <w:rsid w:val="00CF1B37"/>
    <w:rsid w:val="00CF29DE"/>
    <w:rsid w:val="00CF467D"/>
    <w:rsid w:val="00CF502B"/>
    <w:rsid w:val="00CF5B79"/>
    <w:rsid w:val="00CF5E81"/>
    <w:rsid w:val="00CF67EC"/>
    <w:rsid w:val="00CF6BB2"/>
    <w:rsid w:val="00CF7C2C"/>
    <w:rsid w:val="00CF7DF4"/>
    <w:rsid w:val="00D002EA"/>
    <w:rsid w:val="00D01C74"/>
    <w:rsid w:val="00D025E4"/>
    <w:rsid w:val="00D0390B"/>
    <w:rsid w:val="00D041BC"/>
    <w:rsid w:val="00D05A74"/>
    <w:rsid w:val="00D06690"/>
    <w:rsid w:val="00D06C67"/>
    <w:rsid w:val="00D0733C"/>
    <w:rsid w:val="00D1005F"/>
    <w:rsid w:val="00D10290"/>
    <w:rsid w:val="00D1083C"/>
    <w:rsid w:val="00D10F03"/>
    <w:rsid w:val="00D113C4"/>
    <w:rsid w:val="00D11BCB"/>
    <w:rsid w:val="00D14CB4"/>
    <w:rsid w:val="00D15A1A"/>
    <w:rsid w:val="00D17883"/>
    <w:rsid w:val="00D219A7"/>
    <w:rsid w:val="00D23279"/>
    <w:rsid w:val="00D23FC4"/>
    <w:rsid w:val="00D24507"/>
    <w:rsid w:val="00D24764"/>
    <w:rsid w:val="00D24F5A"/>
    <w:rsid w:val="00D25660"/>
    <w:rsid w:val="00D27587"/>
    <w:rsid w:val="00D27634"/>
    <w:rsid w:val="00D27E4C"/>
    <w:rsid w:val="00D3132A"/>
    <w:rsid w:val="00D31954"/>
    <w:rsid w:val="00D32AA1"/>
    <w:rsid w:val="00D33254"/>
    <w:rsid w:val="00D33573"/>
    <w:rsid w:val="00D344DC"/>
    <w:rsid w:val="00D355B2"/>
    <w:rsid w:val="00D35667"/>
    <w:rsid w:val="00D35CFC"/>
    <w:rsid w:val="00D36EEC"/>
    <w:rsid w:val="00D41A9D"/>
    <w:rsid w:val="00D42C37"/>
    <w:rsid w:val="00D43197"/>
    <w:rsid w:val="00D44A1C"/>
    <w:rsid w:val="00D44A9B"/>
    <w:rsid w:val="00D47DA7"/>
    <w:rsid w:val="00D50129"/>
    <w:rsid w:val="00D50C81"/>
    <w:rsid w:val="00D523F6"/>
    <w:rsid w:val="00D5281D"/>
    <w:rsid w:val="00D55110"/>
    <w:rsid w:val="00D564E7"/>
    <w:rsid w:val="00D56605"/>
    <w:rsid w:val="00D60D7F"/>
    <w:rsid w:val="00D62B24"/>
    <w:rsid w:val="00D651EA"/>
    <w:rsid w:val="00D65540"/>
    <w:rsid w:val="00D6574A"/>
    <w:rsid w:val="00D658E4"/>
    <w:rsid w:val="00D6712C"/>
    <w:rsid w:val="00D70FC7"/>
    <w:rsid w:val="00D72471"/>
    <w:rsid w:val="00D72AEE"/>
    <w:rsid w:val="00D74E1B"/>
    <w:rsid w:val="00D75154"/>
    <w:rsid w:val="00D7593A"/>
    <w:rsid w:val="00D82C66"/>
    <w:rsid w:val="00D838D7"/>
    <w:rsid w:val="00D84EB8"/>
    <w:rsid w:val="00D85E06"/>
    <w:rsid w:val="00D87640"/>
    <w:rsid w:val="00D876F7"/>
    <w:rsid w:val="00D9088D"/>
    <w:rsid w:val="00D91702"/>
    <w:rsid w:val="00D92380"/>
    <w:rsid w:val="00D9527C"/>
    <w:rsid w:val="00D9659A"/>
    <w:rsid w:val="00DA149F"/>
    <w:rsid w:val="00DA1DCA"/>
    <w:rsid w:val="00DA3048"/>
    <w:rsid w:val="00DA4EF8"/>
    <w:rsid w:val="00DA5D16"/>
    <w:rsid w:val="00DA5EA3"/>
    <w:rsid w:val="00DA6691"/>
    <w:rsid w:val="00DA6732"/>
    <w:rsid w:val="00DA6866"/>
    <w:rsid w:val="00DA6D9E"/>
    <w:rsid w:val="00DA73C1"/>
    <w:rsid w:val="00DB0C9F"/>
    <w:rsid w:val="00DB45D4"/>
    <w:rsid w:val="00DB473E"/>
    <w:rsid w:val="00DB4E19"/>
    <w:rsid w:val="00DB4FD3"/>
    <w:rsid w:val="00DB52A8"/>
    <w:rsid w:val="00DB58EA"/>
    <w:rsid w:val="00DC1889"/>
    <w:rsid w:val="00DC1DB2"/>
    <w:rsid w:val="00DC2898"/>
    <w:rsid w:val="00DC3F7F"/>
    <w:rsid w:val="00DC4C5D"/>
    <w:rsid w:val="00DC5AF5"/>
    <w:rsid w:val="00DC6394"/>
    <w:rsid w:val="00DD00A9"/>
    <w:rsid w:val="00DD0CD7"/>
    <w:rsid w:val="00DD0DDB"/>
    <w:rsid w:val="00DD20D9"/>
    <w:rsid w:val="00DD28DE"/>
    <w:rsid w:val="00DD46D2"/>
    <w:rsid w:val="00DE0D2D"/>
    <w:rsid w:val="00DE1CB2"/>
    <w:rsid w:val="00DE3FF5"/>
    <w:rsid w:val="00DE41DE"/>
    <w:rsid w:val="00DE46EC"/>
    <w:rsid w:val="00DE7A02"/>
    <w:rsid w:val="00DF01F1"/>
    <w:rsid w:val="00DF0406"/>
    <w:rsid w:val="00DF0CD7"/>
    <w:rsid w:val="00DF1C9D"/>
    <w:rsid w:val="00DF217B"/>
    <w:rsid w:val="00DF2F47"/>
    <w:rsid w:val="00DF3290"/>
    <w:rsid w:val="00DF4E44"/>
    <w:rsid w:val="00DF6FC4"/>
    <w:rsid w:val="00DF798F"/>
    <w:rsid w:val="00DF7C18"/>
    <w:rsid w:val="00E017B0"/>
    <w:rsid w:val="00E022F5"/>
    <w:rsid w:val="00E025E5"/>
    <w:rsid w:val="00E02DFA"/>
    <w:rsid w:val="00E0555E"/>
    <w:rsid w:val="00E11521"/>
    <w:rsid w:val="00E118F5"/>
    <w:rsid w:val="00E1334F"/>
    <w:rsid w:val="00E13880"/>
    <w:rsid w:val="00E1396B"/>
    <w:rsid w:val="00E13D56"/>
    <w:rsid w:val="00E14927"/>
    <w:rsid w:val="00E152FE"/>
    <w:rsid w:val="00E177AA"/>
    <w:rsid w:val="00E2027B"/>
    <w:rsid w:val="00E20F96"/>
    <w:rsid w:val="00E2203B"/>
    <w:rsid w:val="00E220AA"/>
    <w:rsid w:val="00E240D3"/>
    <w:rsid w:val="00E242B1"/>
    <w:rsid w:val="00E25745"/>
    <w:rsid w:val="00E32DD0"/>
    <w:rsid w:val="00E33A98"/>
    <w:rsid w:val="00E3521A"/>
    <w:rsid w:val="00E367B3"/>
    <w:rsid w:val="00E37AE7"/>
    <w:rsid w:val="00E41486"/>
    <w:rsid w:val="00E42135"/>
    <w:rsid w:val="00E431FD"/>
    <w:rsid w:val="00E4332A"/>
    <w:rsid w:val="00E44861"/>
    <w:rsid w:val="00E44E08"/>
    <w:rsid w:val="00E4506B"/>
    <w:rsid w:val="00E45398"/>
    <w:rsid w:val="00E45528"/>
    <w:rsid w:val="00E46238"/>
    <w:rsid w:val="00E4664D"/>
    <w:rsid w:val="00E46AD0"/>
    <w:rsid w:val="00E5147F"/>
    <w:rsid w:val="00E517DE"/>
    <w:rsid w:val="00E51B25"/>
    <w:rsid w:val="00E538DD"/>
    <w:rsid w:val="00E54E25"/>
    <w:rsid w:val="00E604D1"/>
    <w:rsid w:val="00E61D25"/>
    <w:rsid w:val="00E61DA2"/>
    <w:rsid w:val="00E62B96"/>
    <w:rsid w:val="00E6586D"/>
    <w:rsid w:val="00E65D39"/>
    <w:rsid w:val="00E700C3"/>
    <w:rsid w:val="00E70AF9"/>
    <w:rsid w:val="00E71127"/>
    <w:rsid w:val="00E7137C"/>
    <w:rsid w:val="00E71692"/>
    <w:rsid w:val="00E71D1C"/>
    <w:rsid w:val="00E71D39"/>
    <w:rsid w:val="00E721FB"/>
    <w:rsid w:val="00E75398"/>
    <w:rsid w:val="00E7678B"/>
    <w:rsid w:val="00E76821"/>
    <w:rsid w:val="00E77365"/>
    <w:rsid w:val="00E80447"/>
    <w:rsid w:val="00E80772"/>
    <w:rsid w:val="00E812B9"/>
    <w:rsid w:val="00E835F5"/>
    <w:rsid w:val="00E84599"/>
    <w:rsid w:val="00E84EEB"/>
    <w:rsid w:val="00E90064"/>
    <w:rsid w:val="00E91D7B"/>
    <w:rsid w:val="00E92744"/>
    <w:rsid w:val="00E92B38"/>
    <w:rsid w:val="00E943BF"/>
    <w:rsid w:val="00E945A3"/>
    <w:rsid w:val="00E947E6"/>
    <w:rsid w:val="00E957DF"/>
    <w:rsid w:val="00E964DF"/>
    <w:rsid w:val="00E9728C"/>
    <w:rsid w:val="00E97572"/>
    <w:rsid w:val="00EA15DC"/>
    <w:rsid w:val="00EA173F"/>
    <w:rsid w:val="00EA378A"/>
    <w:rsid w:val="00EA3BC7"/>
    <w:rsid w:val="00EA64D6"/>
    <w:rsid w:val="00EA7696"/>
    <w:rsid w:val="00EA7787"/>
    <w:rsid w:val="00EB3D0C"/>
    <w:rsid w:val="00EB46B9"/>
    <w:rsid w:val="00EB6C0B"/>
    <w:rsid w:val="00EB7882"/>
    <w:rsid w:val="00EC0D43"/>
    <w:rsid w:val="00EC25BB"/>
    <w:rsid w:val="00EC3AB5"/>
    <w:rsid w:val="00EC4F9B"/>
    <w:rsid w:val="00EC5221"/>
    <w:rsid w:val="00EC573F"/>
    <w:rsid w:val="00EC663C"/>
    <w:rsid w:val="00EC70F9"/>
    <w:rsid w:val="00ED2E7B"/>
    <w:rsid w:val="00ED4EFC"/>
    <w:rsid w:val="00ED4F17"/>
    <w:rsid w:val="00ED5A24"/>
    <w:rsid w:val="00ED6463"/>
    <w:rsid w:val="00ED6F05"/>
    <w:rsid w:val="00ED6F9E"/>
    <w:rsid w:val="00EE0234"/>
    <w:rsid w:val="00EE0DFE"/>
    <w:rsid w:val="00EE1E48"/>
    <w:rsid w:val="00EE25F6"/>
    <w:rsid w:val="00EE3892"/>
    <w:rsid w:val="00EE43DB"/>
    <w:rsid w:val="00EE58CE"/>
    <w:rsid w:val="00EE6765"/>
    <w:rsid w:val="00EE6D93"/>
    <w:rsid w:val="00EF118B"/>
    <w:rsid w:val="00EF1850"/>
    <w:rsid w:val="00EF1F66"/>
    <w:rsid w:val="00EF2C2D"/>
    <w:rsid w:val="00EF5443"/>
    <w:rsid w:val="00EF5445"/>
    <w:rsid w:val="00EF6698"/>
    <w:rsid w:val="00EF7484"/>
    <w:rsid w:val="00EF7EB8"/>
    <w:rsid w:val="00F00028"/>
    <w:rsid w:val="00F02D70"/>
    <w:rsid w:val="00F033D7"/>
    <w:rsid w:val="00F03480"/>
    <w:rsid w:val="00F0443C"/>
    <w:rsid w:val="00F04980"/>
    <w:rsid w:val="00F04E7C"/>
    <w:rsid w:val="00F06AF6"/>
    <w:rsid w:val="00F072E8"/>
    <w:rsid w:val="00F07336"/>
    <w:rsid w:val="00F1422B"/>
    <w:rsid w:val="00F1662A"/>
    <w:rsid w:val="00F16775"/>
    <w:rsid w:val="00F16E8F"/>
    <w:rsid w:val="00F17AF1"/>
    <w:rsid w:val="00F200AD"/>
    <w:rsid w:val="00F21439"/>
    <w:rsid w:val="00F21715"/>
    <w:rsid w:val="00F22DDD"/>
    <w:rsid w:val="00F23FEC"/>
    <w:rsid w:val="00F24CB3"/>
    <w:rsid w:val="00F25EDB"/>
    <w:rsid w:val="00F270DB"/>
    <w:rsid w:val="00F330FD"/>
    <w:rsid w:val="00F335F6"/>
    <w:rsid w:val="00F35B6F"/>
    <w:rsid w:val="00F379DE"/>
    <w:rsid w:val="00F37BF1"/>
    <w:rsid w:val="00F40240"/>
    <w:rsid w:val="00F409A0"/>
    <w:rsid w:val="00F40D64"/>
    <w:rsid w:val="00F415C9"/>
    <w:rsid w:val="00F41BCE"/>
    <w:rsid w:val="00F41FAB"/>
    <w:rsid w:val="00F4384E"/>
    <w:rsid w:val="00F44299"/>
    <w:rsid w:val="00F445F4"/>
    <w:rsid w:val="00F4579E"/>
    <w:rsid w:val="00F465B9"/>
    <w:rsid w:val="00F46FB4"/>
    <w:rsid w:val="00F4754A"/>
    <w:rsid w:val="00F476E8"/>
    <w:rsid w:val="00F52236"/>
    <w:rsid w:val="00F52506"/>
    <w:rsid w:val="00F52582"/>
    <w:rsid w:val="00F538FA"/>
    <w:rsid w:val="00F55117"/>
    <w:rsid w:val="00F61A6D"/>
    <w:rsid w:val="00F638D1"/>
    <w:rsid w:val="00F702BB"/>
    <w:rsid w:val="00F7034D"/>
    <w:rsid w:val="00F7104A"/>
    <w:rsid w:val="00F72066"/>
    <w:rsid w:val="00F777F0"/>
    <w:rsid w:val="00F779A9"/>
    <w:rsid w:val="00F779C7"/>
    <w:rsid w:val="00F81347"/>
    <w:rsid w:val="00F81928"/>
    <w:rsid w:val="00F839BB"/>
    <w:rsid w:val="00F83B55"/>
    <w:rsid w:val="00F845D9"/>
    <w:rsid w:val="00F8747A"/>
    <w:rsid w:val="00F874A1"/>
    <w:rsid w:val="00F8767C"/>
    <w:rsid w:val="00F900E9"/>
    <w:rsid w:val="00F92D2C"/>
    <w:rsid w:val="00F942E8"/>
    <w:rsid w:val="00F9546E"/>
    <w:rsid w:val="00F96DF5"/>
    <w:rsid w:val="00F96FDB"/>
    <w:rsid w:val="00FA0218"/>
    <w:rsid w:val="00FA0547"/>
    <w:rsid w:val="00FA0E3A"/>
    <w:rsid w:val="00FA2281"/>
    <w:rsid w:val="00FA4190"/>
    <w:rsid w:val="00FA526E"/>
    <w:rsid w:val="00FA6F5A"/>
    <w:rsid w:val="00FA74A4"/>
    <w:rsid w:val="00FA76BB"/>
    <w:rsid w:val="00FA7F54"/>
    <w:rsid w:val="00FB013F"/>
    <w:rsid w:val="00FB02A7"/>
    <w:rsid w:val="00FB2CFD"/>
    <w:rsid w:val="00FB370C"/>
    <w:rsid w:val="00FB5446"/>
    <w:rsid w:val="00FB6F98"/>
    <w:rsid w:val="00FC0558"/>
    <w:rsid w:val="00FC0664"/>
    <w:rsid w:val="00FC1D9B"/>
    <w:rsid w:val="00FC261F"/>
    <w:rsid w:val="00FC2717"/>
    <w:rsid w:val="00FC33F5"/>
    <w:rsid w:val="00FC4456"/>
    <w:rsid w:val="00FC546B"/>
    <w:rsid w:val="00FC6AD0"/>
    <w:rsid w:val="00FC6D15"/>
    <w:rsid w:val="00FC700F"/>
    <w:rsid w:val="00FC7442"/>
    <w:rsid w:val="00FD0D14"/>
    <w:rsid w:val="00FD13C4"/>
    <w:rsid w:val="00FD1B7E"/>
    <w:rsid w:val="00FD2F5C"/>
    <w:rsid w:val="00FD3E30"/>
    <w:rsid w:val="00FD497B"/>
    <w:rsid w:val="00FD4F6C"/>
    <w:rsid w:val="00FD5281"/>
    <w:rsid w:val="00FD5461"/>
    <w:rsid w:val="00FD6C8B"/>
    <w:rsid w:val="00FD73B5"/>
    <w:rsid w:val="00FE0C8A"/>
    <w:rsid w:val="00FE0CEE"/>
    <w:rsid w:val="00FE1ADF"/>
    <w:rsid w:val="00FE2602"/>
    <w:rsid w:val="00FE63A3"/>
    <w:rsid w:val="00FE6A0E"/>
    <w:rsid w:val="00FE6BB4"/>
    <w:rsid w:val="00FF0A12"/>
    <w:rsid w:val="00FF1141"/>
    <w:rsid w:val="00FF19D9"/>
    <w:rsid w:val="00FF2472"/>
    <w:rsid w:val="00FF6EF9"/>
    <w:rsid w:val="0129C2AF"/>
    <w:rsid w:val="01448FFC"/>
    <w:rsid w:val="0257800A"/>
    <w:rsid w:val="034CD694"/>
    <w:rsid w:val="0549DEDF"/>
    <w:rsid w:val="054B9636"/>
    <w:rsid w:val="0568C8B8"/>
    <w:rsid w:val="05FD33D2"/>
    <w:rsid w:val="06744EC9"/>
    <w:rsid w:val="070E15BD"/>
    <w:rsid w:val="077C7E59"/>
    <w:rsid w:val="088F240B"/>
    <w:rsid w:val="096932BC"/>
    <w:rsid w:val="09B8D8BD"/>
    <w:rsid w:val="0B78E534"/>
    <w:rsid w:val="0C339559"/>
    <w:rsid w:val="0C3D6753"/>
    <w:rsid w:val="0CDA907D"/>
    <w:rsid w:val="0D9886ED"/>
    <w:rsid w:val="0DF967C5"/>
    <w:rsid w:val="0E4C0DB6"/>
    <w:rsid w:val="0F953826"/>
    <w:rsid w:val="11E826B8"/>
    <w:rsid w:val="126BF810"/>
    <w:rsid w:val="134692A6"/>
    <w:rsid w:val="138848BE"/>
    <w:rsid w:val="13CC1FCE"/>
    <w:rsid w:val="13E98E3D"/>
    <w:rsid w:val="14F03947"/>
    <w:rsid w:val="15852E2E"/>
    <w:rsid w:val="1597BAD0"/>
    <w:rsid w:val="160C8242"/>
    <w:rsid w:val="1747888F"/>
    <w:rsid w:val="17FBE439"/>
    <w:rsid w:val="1B02E100"/>
    <w:rsid w:val="1CD6D8C7"/>
    <w:rsid w:val="1D72C032"/>
    <w:rsid w:val="1EE585EE"/>
    <w:rsid w:val="1F2DBC4E"/>
    <w:rsid w:val="1F80479B"/>
    <w:rsid w:val="1F9D2BA1"/>
    <w:rsid w:val="2138FC02"/>
    <w:rsid w:val="21CE306A"/>
    <w:rsid w:val="2248B376"/>
    <w:rsid w:val="2393953D"/>
    <w:rsid w:val="265C088E"/>
    <w:rsid w:val="266652F9"/>
    <w:rsid w:val="28244991"/>
    <w:rsid w:val="28C4F2DB"/>
    <w:rsid w:val="2948269C"/>
    <w:rsid w:val="29ADBDC0"/>
    <w:rsid w:val="2E812EE3"/>
    <w:rsid w:val="2EA90261"/>
    <w:rsid w:val="2F5BE41D"/>
    <w:rsid w:val="2F78B07C"/>
    <w:rsid w:val="2FF40CE2"/>
    <w:rsid w:val="304326FE"/>
    <w:rsid w:val="307A05CB"/>
    <w:rsid w:val="32D5E085"/>
    <w:rsid w:val="3355C161"/>
    <w:rsid w:val="336EE9BE"/>
    <w:rsid w:val="34322DBE"/>
    <w:rsid w:val="34D301F8"/>
    <w:rsid w:val="36026D8E"/>
    <w:rsid w:val="360FB7E9"/>
    <w:rsid w:val="36994025"/>
    <w:rsid w:val="36A68A80"/>
    <w:rsid w:val="3714F221"/>
    <w:rsid w:val="37FF1EC7"/>
    <w:rsid w:val="392C12D4"/>
    <w:rsid w:val="39821D5C"/>
    <w:rsid w:val="39DE2B42"/>
    <w:rsid w:val="3AE4C73B"/>
    <w:rsid w:val="3BBCB872"/>
    <w:rsid w:val="3BDC7012"/>
    <w:rsid w:val="3C425F43"/>
    <w:rsid w:val="3C80979C"/>
    <w:rsid w:val="3DD1D6D0"/>
    <w:rsid w:val="3E9D8463"/>
    <w:rsid w:val="3F0532E2"/>
    <w:rsid w:val="40770138"/>
    <w:rsid w:val="40BA2BA0"/>
    <w:rsid w:val="410EDEFF"/>
    <w:rsid w:val="42C7C839"/>
    <w:rsid w:val="42EF7479"/>
    <w:rsid w:val="42F1DE8B"/>
    <w:rsid w:val="4370AB83"/>
    <w:rsid w:val="43F1CC62"/>
    <w:rsid w:val="4427EFF7"/>
    <w:rsid w:val="44455E66"/>
    <w:rsid w:val="450FA312"/>
    <w:rsid w:val="45FB787F"/>
    <w:rsid w:val="46C69EA6"/>
    <w:rsid w:val="47296D24"/>
    <w:rsid w:val="477E2083"/>
    <w:rsid w:val="47ACB548"/>
    <w:rsid w:val="4BC69D11"/>
    <w:rsid w:val="4BD1C9F2"/>
    <w:rsid w:val="4CC9D0F5"/>
    <w:rsid w:val="4D1EA573"/>
    <w:rsid w:val="4DFBCC41"/>
    <w:rsid w:val="4E301ED6"/>
    <w:rsid w:val="52C8C0B0"/>
    <w:rsid w:val="53038FF9"/>
    <w:rsid w:val="53B4961D"/>
    <w:rsid w:val="5451E568"/>
    <w:rsid w:val="545B985B"/>
    <w:rsid w:val="546197E2"/>
    <w:rsid w:val="54649111"/>
    <w:rsid w:val="5475CBE8"/>
    <w:rsid w:val="550C9E7F"/>
    <w:rsid w:val="550CF88E"/>
    <w:rsid w:val="55F873EC"/>
    <w:rsid w:val="560451EE"/>
    <w:rsid w:val="563B30BB"/>
    <w:rsid w:val="567410B8"/>
    <w:rsid w:val="5789862A"/>
    <w:rsid w:val="57A0224F"/>
    <w:rsid w:val="593014AE"/>
    <w:rsid w:val="59983351"/>
    <w:rsid w:val="5A119613"/>
    <w:rsid w:val="5B2AFC01"/>
    <w:rsid w:val="5B4ED370"/>
    <w:rsid w:val="5BAD6674"/>
    <w:rsid w:val="5E1CAE2E"/>
    <w:rsid w:val="5E7767E8"/>
    <w:rsid w:val="5E896D08"/>
    <w:rsid w:val="5FA743B8"/>
    <w:rsid w:val="5FB87E8F"/>
    <w:rsid w:val="60170D1A"/>
    <w:rsid w:val="60885B02"/>
    <w:rsid w:val="62F01F51"/>
    <w:rsid w:val="635CDE2B"/>
    <w:rsid w:val="64338845"/>
    <w:rsid w:val="647AB4DB"/>
    <w:rsid w:val="64EA7E3D"/>
    <w:rsid w:val="66D3F0CE"/>
    <w:rsid w:val="671B5DCA"/>
    <w:rsid w:val="67560CAF"/>
    <w:rsid w:val="67B2559D"/>
    <w:rsid w:val="67BE339F"/>
    <w:rsid w:val="69BDEF60"/>
    <w:rsid w:val="6A1FC7DE"/>
    <w:rsid w:val="6A39FB6B"/>
    <w:rsid w:val="6A45D96D"/>
    <w:rsid w:val="6AF78025"/>
    <w:rsid w:val="6B3191F2"/>
    <w:rsid w:val="6CF9A8D7"/>
    <w:rsid w:val="6E2D7523"/>
    <w:rsid w:val="6FA49934"/>
    <w:rsid w:val="709258C9"/>
    <w:rsid w:val="70A93CEF"/>
    <w:rsid w:val="7149E639"/>
    <w:rsid w:val="7233D279"/>
    <w:rsid w:val="72450D50"/>
    <w:rsid w:val="732EC543"/>
    <w:rsid w:val="7361C71E"/>
    <w:rsid w:val="738D594D"/>
    <w:rsid w:val="74CA95A4"/>
    <w:rsid w:val="75A166FC"/>
    <w:rsid w:val="766F65D5"/>
    <w:rsid w:val="76834A0B"/>
    <w:rsid w:val="78848433"/>
    <w:rsid w:val="7928FB34"/>
    <w:rsid w:val="7ABF1038"/>
    <w:rsid w:val="7B6CD903"/>
    <w:rsid w:val="7C1F242C"/>
    <w:rsid w:val="7CBA17AF"/>
    <w:rsid w:val="7DB941EF"/>
    <w:rsid w:val="7EF383D5"/>
    <w:rsid w:val="7F1E33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2ACA"/>
  <w15:chartTrackingRefBased/>
  <w15:docId w15:val="{9EF5A0D5-ECFE-4D52-8E51-1B264DC3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05"/>
  </w:style>
  <w:style w:type="paragraph" w:styleId="Heading2">
    <w:name w:val="heading 2"/>
    <w:basedOn w:val="Normal"/>
    <w:link w:val="Heading2Char"/>
    <w:uiPriority w:val="9"/>
    <w:qFormat/>
    <w:rsid w:val="0030564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3">
    <w:name w:val="Grid Table 2 Accent 3"/>
    <w:basedOn w:val="TableNormal"/>
    <w:uiPriority w:val="47"/>
    <w:rsid w:val="00106548"/>
    <w:rPr>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D01C74"/>
    <w:pPr>
      <w:ind w:left="720"/>
      <w:contextualSpacing/>
    </w:pPr>
  </w:style>
  <w:style w:type="table" w:styleId="GridTable1Light">
    <w:name w:val="Grid Table 1 Light"/>
    <w:basedOn w:val="TableNormal"/>
    <w:uiPriority w:val="46"/>
    <w:rsid w:val="002B521D"/>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56605"/>
    <w:rPr>
      <w:color w:val="0563C1" w:themeColor="hyperlink"/>
      <w:u w:val="single"/>
    </w:rPr>
  </w:style>
  <w:style w:type="character" w:styleId="UnresolvedMention">
    <w:name w:val="Unresolved Mention"/>
    <w:basedOn w:val="DefaultParagraphFont"/>
    <w:uiPriority w:val="99"/>
    <w:semiHidden/>
    <w:unhideWhenUsed/>
    <w:rsid w:val="00D56605"/>
    <w:rPr>
      <w:color w:val="605E5C"/>
      <w:shd w:val="clear" w:color="auto" w:fill="E1DFDD"/>
    </w:rPr>
  </w:style>
  <w:style w:type="table" w:styleId="PlainTable2">
    <w:name w:val="Plain Table 2"/>
    <w:basedOn w:val="TableNormal"/>
    <w:uiPriority w:val="42"/>
    <w:rsid w:val="008900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00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00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9482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B6374B"/>
    <w:rPr>
      <w:sz w:val="16"/>
      <w:szCs w:val="16"/>
    </w:rPr>
  </w:style>
  <w:style w:type="paragraph" w:styleId="CommentText">
    <w:name w:val="annotation text"/>
    <w:basedOn w:val="Normal"/>
    <w:link w:val="CommentTextChar"/>
    <w:uiPriority w:val="99"/>
    <w:semiHidden/>
    <w:unhideWhenUsed/>
    <w:rsid w:val="00B6374B"/>
    <w:rPr>
      <w:sz w:val="20"/>
      <w:szCs w:val="20"/>
    </w:rPr>
  </w:style>
  <w:style w:type="character" w:customStyle="1" w:styleId="CommentTextChar">
    <w:name w:val="Comment Text Char"/>
    <w:basedOn w:val="DefaultParagraphFont"/>
    <w:link w:val="CommentText"/>
    <w:uiPriority w:val="99"/>
    <w:semiHidden/>
    <w:rsid w:val="00B6374B"/>
    <w:rPr>
      <w:sz w:val="20"/>
      <w:szCs w:val="20"/>
    </w:rPr>
  </w:style>
  <w:style w:type="paragraph" w:styleId="CommentSubject">
    <w:name w:val="annotation subject"/>
    <w:basedOn w:val="CommentText"/>
    <w:next w:val="CommentText"/>
    <w:link w:val="CommentSubjectChar"/>
    <w:uiPriority w:val="99"/>
    <w:semiHidden/>
    <w:unhideWhenUsed/>
    <w:rsid w:val="00B6374B"/>
    <w:rPr>
      <w:b/>
      <w:bCs/>
    </w:rPr>
  </w:style>
  <w:style w:type="character" w:customStyle="1" w:styleId="CommentSubjectChar">
    <w:name w:val="Comment Subject Char"/>
    <w:basedOn w:val="CommentTextChar"/>
    <w:link w:val="CommentSubject"/>
    <w:uiPriority w:val="99"/>
    <w:semiHidden/>
    <w:rsid w:val="00B6374B"/>
    <w:rPr>
      <w:b/>
      <w:bCs/>
      <w:sz w:val="20"/>
      <w:szCs w:val="20"/>
    </w:rPr>
  </w:style>
  <w:style w:type="character" w:customStyle="1" w:styleId="small-caps">
    <w:name w:val="small-caps"/>
    <w:basedOn w:val="DefaultParagraphFont"/>
    <w:rsid w:val="0066643C"/>
  </w:style>
  <w:style w:type="character" w:styleId="Emphasis">
    <w:name w:val="Emphasis"/>
    <w:basedOn w:val="DefaultParagraphFont"/>
    <w:uiPriority w:val="20"/>
    <w:qFormat/>
    <w:rsid w:val="0066643C"/>
    <w:rPr>
      <w:i/>
      <w:iCs/>
    </w:rPr>
  </w:style>
  <w:style w:type="character" w:customStyle="1" w:styleId="Heading2Char">
    <w:name w:val="Heading 2 Char"/>
    <w:basedOn w:val="DefaultParagraphFont"/>
    <w:link w:val="Heading2"/>
    <w:uiPriority w:val="9"/>
    <w:rsid w:val="0030564B"/>
    <w:rPr>
      <w:rFonts w:ascii="Times New Roman" w:eastAsia="Times New Roman" w:hAnsi="Times New Roman" w:cs="Times New Roman"/>
      <w:b/>
      <w:bCs/>
      <w:sz w:val="36"/>
      <w:szCs w:val="36"/>
      <w:lang w:eastAsia="en-GB"/>
    </w:rPr>
  </w:style>
  <w:style w:type="character" w:customStyle="1" w:styleId="anchor-text">
    <w:name w:val="anchor-text"/>
    <w:basedOn w:val="DefaultParagraphFont"/>
    <w:rsid w:val="0030564B"/>
  </w:style>
  <w:style w:type="character" w:customStyle="1" w:styleId="srctitle-date-fields">
    <w:name w:val="srctitle-date-fields"/>
    <w:basedOn w:val="DefaultParagraphFont"/>
    <w:rsid w:val="0030564B"/>
  </w:style>
  <w:style w:type="character" w:customStyle="1" w:styleId="button-link-text">
    <w:name w:val="button-link-text"/>
    <w:basedOn w:val="DefaultParagraphFont"/>
    <w:rsid w:val="0030564B"/>
  </w:style>
  <w:style w:type="character" w:customStyle="1" w:styleId="author">
    <w:name w:val="author"/>
    <w:basedOn w:val="DefaultParagraphFont"/>
    <w:rsid w:val="0030564B"/>
  </w:style>
  <w:style w:type="character" w:styleId="Strong">
    <w:name w:val="Strong"/>
    <w:basedOn w:val="DefaultParagraphFont"/>
    <w:uiPriority w:val="22"/>
    <w:qFormat/>
    <w:rsid w:val="0030564B"/>
    <w:rPr>
      <w:b/>
      <w:bCs/>
    </w:rPr>
  </w:style>
  <w:style w:type="paragraph" w:styleId="Header">
    <w:name w:val="header"/>
    <w:basedOn w:val="Normal"/>
    <w:link w:val="HeaderChar"/>
    <w:uiPriority w:val="99"/>
    <w:unhideWhenUsed/>
    <w:rsid w:val="00BB01F9"/>
    <w:pPr>
      <w:tabs>
        <w:tab w:val="center" w:pos="4513"/>
        <w:tab w:val="right" w:pos="9026"/>
      </w:tabs>
    </w:pPr>
  </w:style>
  <w:style w:type="character" w:customStyle="1" w:styleId="HeaderChar">
    <w:name w:val="Header Char"/>
    <w:basedOn w:val="DefaultParagraphFont"/>
    <w:link w:val="Header"/>
    <w:uiPriority w:val="99"/>
    <w:rsid w:val="00BB01F9"/>
  </w:style>
  <w:style w:type="paragraph" w:styleId="Footer">
    <w:name w:val="footer"/>
    <w:basedOn w:val="Normal"/>
    <w:link w:val="FooterChar"/>
    <w:uiPriority w:val="99"/>
    <w:unhideWhenUsed/>
    <w:rsid w:val="00BB01F9"/>
    <w:pPr>
      <w:tabs>
        <w:tab w:val="center" w:pos="4513"/>
        <w:tab w:val="right" w:pos="9026"/>
      </w:tabs>
    </w:pPr>
  </w:style>
  <w:style w:type="character" w:customStyle="1" w:styleId="FooterChar">
    <w:name w:val="Footer Char"/>
    <w:basedOn w:val="DefaultParagraphFont"/>
    <w:link w:val="Footer"/>
    <w:uiPriority w:val="99"/>
    <w:rsid w:val="00BB01F9"/>
  </w:style>
  <w:style w:type="paragraph" w:styleId="Revision">
    <w:name w:val="Revision"/>
    <w:hidden/>
    <w:uiPriority w:val="99"/>
    <w:semiHidden/>
    <w:rsid w:val="00BB01F9"/>
  </w:style>
  <w:style w:type="paragraph" w:styleId="NormalWeb">
    <w:name w:val="Normal (Web)"/>
    <w:basedOn w:val="Normal"/>
    <w:uiPriority w:val="99"/>
    <w:semiHidden/>
    <w:unhideWhenUsed/>
    <w:rsid w:val="00B33A0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0907">
      <w:bodyDiv w:val="1"/>
      <w:marLeft w:val="0"/>
      <w:marRight w:val="0"/>
      <w:marTop w:val="0"/>
      <w:marBottom w:val="0"/>
      <w:divBdr>
        <w:top w:val="none" w:sz="0" w:space="0" w:color="auto"/>
        <w:left w:val="none" w:sz="0" w:space="0" w:color="auto"/>
        <w:bottom w:val="none" w:sz="0" w:space="0" w:color="auto"/>
        <w:right w:val="none" w:sz="0" w:space="0" w:color="auto"/>
      </w:divBdr>
    </w:div>
    <w:div w:id="168064781">
      <w:bodyDiv w:val="1"/>
      <w:marLeft w:val="0"/>
      <w:marRight w:val="0"/>
      <w:marTop w:val="0"/>
      <w:marBottom w:val="0"/>
      <w:divBdr>
        <w:top w:val="none" w:sz="0" w:space="0" w:color="auto"/>
        <w:left w:val="none" w:sz="0" w:space="0" w:color="auto"/>
        <w:bottom w:val="none" w:sz="0" w:space="0" w:color="auto"/>
        <w:right w:val="none" w:sz="0" w:space="0" w:color="auto"/>
      </w:divBdr>
    </w:div>
    <w:div w:id="181095931">
      <w:bodyDiv w:val="1"/>
      <w:marLeft w:val="0"/>
      <w:marRight w:val="0"/>
      <w:marTop w:val="0"/>
      <w:marBottom w:val="0"/>
      <w:divBdr>
        <w:top w:val="none" w:sz="0" w:space="0" w:color="auto"/>
        <w:left w:val="none" w:sz="0" w:space="0" w:color="auto"/>
        <w:bottom w:val="none" w:sz="0" w:space="0" w:color="auto"/>
        <w:right w:val="none" w:sz="0" w:space="0" w:color="auto"/>
      </w:divBdr>
    </w:div>
    <w:div w:id="201720787">
      <w:bodyDiv w:val="1"/>
      <w:marLeft w:val="0"/>
      <w:marRight w:val="0"/>
      <w:marTop w:val="0"/>
      <w:marBottom w:val="0"/>
      <w:divBdr>
        <w:top w:val="none" w:sz="0" w:space="0" w:color="auto"/>
        <w:left w:val="none" w:sz="0" w:space="0" w:color="auto"/>
        <w:bottom w:val="none" w:sz="0" w:space="0" w:color="auto"/>
        <w:right w:val="none" w:sz="0" w:space="0" w:color="auto"/>
      </w:divBdr>
    </w:div>
    <w:div w:id="301882950">
      <w:bodyDiv w:val="1"/>
      <w:marLeft w:val="0"/>
      <w:marRight w:val="0"/>
      <w:marTop w:val="0"/>
      <w:marBottom w:val="0"/>
      <w:divBdr>
        <w:top w:val="none" w:sz="0" w:space="0" w:color="auto"/>
        <w:left w:val="none" w:sz="0" w:space="0" w:color="auto"/>
        <w:bottom w:val="none" w:sz="0" w:space="0" w:color="auto"/>
        <w:right w:val="none" w:sz="0" w:space="0" w:color="auto"/>
      </w:divBdr>
    </w:div>
    <w:div w:id="382488841">
      <w:bodyDiv w:val="1"/>
      <w:marLeft w:val="0"/>
      <w:marRight w:val="0"/>
      <w:marTop w:val="0"/>
      <w:marBottom w:val="0"/>
      <w:divBdr>
        <w:top w:val="none" w:sz="0" w:space="0" w:color="auto"/>
        <w:left w:val="none" w:sz="0" w:space="0" w:color="auto"/>
        <w:bottom w:val="none" w:sz="0" w:space="0" w:color="auto"/>
        <w:right w:val="none" w:sz="0" w:space="0" w:color="auto"/>
      </w:divBdr>
    </w:div>
    <w:div w:id="459106323">
      <w:bodyDiv w:val="1"/>
      <w:marLeft w:val="0"/>
      <w:marRight w:val="0"/>
      <w:marTop w:val="0"/>
      <w:marBottom w:val="0"/>
      <w:divBdr>
        <w:top w:val="none" w:sz="0" w:space="0" w:color="auto"/>
        <w:left w:val="none" w:sz="0" w:space="0" w:color="auto"/>
        <w:bottom w:val="none" w:sz="0" w:space="0" w:color="auto"/>
        <w:right w:val="none" w:sz="0" w:space="0" w:color="auto"/>
      </w:divBdr>
    </w:div>
    <w:div w:id="507719200">
      <w:bodyDiv w:val="1"/>
      <w:marLeft w:val="0"/>
      <w:marRight w:val="0"/>
      <w:marTop w:val="0"/>
      <w:marBottom w:val="0"/>
      <w:divBdr>
        <w:top w:val="none" w:sz="0" w:space="0" w:color="auto"/>
        <w:left w:val="none" w:sz="0" w:space="0" w:color="auto"/>
        <w:bottom w:val="none" w:sz="0" w:space="0" w:color="auto"/>
        <w:right w:val="none" w:sz="0" w:space="0" w:color="auto"/>
      </w:divBdr>
    </w:div>
    <w:div w:id="909147616">
      <w:bodyDiv w:val="1"/>
      <w:marLeft w:val="0"/>
      <w:marRight w:val="0"/>
      <w:marTop w:val="0"/>
      <w:marBottom w:val="0"/>
      <w:divBdr>
        <w:top w:val="none" w:sz="0" w:space="0" w:color="auto"/>
        <w:left w:val="none" w:sz="0" w:space="0" w:color="auto"/>
        <w:bottom w:val="none" w:sz="0" w:space="0" w:color="auto"/>
        <w:right w:val="none" w:sz="0" w:space="0" w:color="auto"/>
      </w:divBdr>
    </w:div>
    <w:div w:id="950553415">
      <w:bodyDiv w:val="1"/>
      <w:marLeft w:val="0"/>
      <w:marRight w:val="0"/>
      <w:marTop w:val="0"/>
      <w:marBottom w:val="0"/>
      <w:divBdr>
        <w:top w:val="none" w:sz="0" w:space="0" w:color="auto"/>
        <w:left w:val="none" w:sz="0" w:space="0" w:color="auto"/>
        <w:bottom w:val="none" w:sz="0" w:space="0" w:color="auto"/>
        <w:right w:val="none" w:sz="0" w:space="0" w:color="auto"/>
      </w:divBdr>
    </w:div>
    <w:div w:id="1140801461">
      <w:bodyDiv w:val="1"/>
      <w:marLeft w:val="0"/>
      <w:marRight w:val="0"/>
      <w:marTop w:val="0"/>
      <w:marBottom w:val="0"/>
      <w:divBdr>
        <w:top w:val="none" w:sz="0" w:space="0" w:color="auto"/>
        <w:left w:val="none" w:sz="0" w:space="0" w:color="auto"/>
        <w:bottom w:val="none" w:sz="0" w:space="0" w:color="auto"/>
        <w:right w:val="none" w:sz="0" w:space="0" w:color="auto"/>
      </w:divBdr>
      <w:divsChild>
        <w:div w:id="1275022079">
          <w:marLeft w:val="0"/>
          <w:marRight w:val="0"/>
          <w:marTop w:val="0"/>
          <w:marBottom w:val="0"/>
          <w:divBdr>
            <w:top w:val="none" w:sz="0" w:space="0" w:color="auto"/>
            <w:left w:val="none" w:sz="0" w:space="0" w:color="auto"/>
            <w:bottom w:val="none" w:sz="0" w:space="0" w:color="auto"/>
            <w:right w:val="none" w:sz="0" w:space="0" w:color="auto"/>
          </w:divBdr>
          <w:divsChild>
            <w:div w:id="536241691">
              <w:marLeft w:val="0"/>
              <w:marRight w:val="0"/>
              <w:marTop w:val="0"/>
              <w:marBottom w:val="0"/>
              <w:divBdr>
                <w:top w:val="none" w:sz="0" w:space="0" w:color="auto"/>
                <w:left w:val="none" w:sz="0" w:space="0" w:color="auto"/>
                <w:bottom w:val="none" w:sz="0" w:space="0" w:color="auto"/>
                <w:right w:val="none" w:sz="0" w:space="0" w:color="auto"/>
              </w:divBdr>
              <w:divsChild>
                <w:div w:id="1679042273">
                  <w:marLeft w:val="0"/>
                  <w:marRight w:val="0"/>
                  <w:marTop w:val="0"/>
                  <w:marBottom w:val="0"/>
                  <w:divBdr>
                    <w:top w:val="none" w:sz="0" w:space="0" w:color="auto"/>
                    <w:left w:val="none" w:sz="0" w:space="0" w:color="auto"/>
                    <w:bottom w:val="none" w:sz="0" w:space="0" w:color="auto"/>
                    <w:right w:val="none" w:sz="0" w:space="0" w:color="auto"/>
                  </w:divBdr>
                  <w:divsChild>
                    <w:div w:id="727655369">
                      <w:marLeft w:val="0"/>
                      <w:marRight w:val="0"/>
                      <w:marTop w:val="240"/>
                      <w:marBottom w:val="240"/>
                      <w:divBdr>
                        <w:top w:val="single" w:sz="12" w:space="0" w:color="F5F5F5"/>
                        <w:left w:val="none" w:sz="0" w:space="0" w:color="auto"/>
                        <w:bottom w:val="single" w:sz="12" w:space="0" w:color="F5F5F5"/>
                        <w:right w:val="none" w:sz="0" w:space="0" w:color="auto"/>
                      </w:divBdr>
                      <w:divsChild>
                        <w:div w:id="20891141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4335510">
          <w:marLeft w:val="0"/>
          <w:marRight w:val="0"/>
          <w:marTop w:val="0"/>
          <w:marBottom w:val="0"/>
          <w:divBdr>
            <w:top w:val="none" w:sz="0" w:space="0" w:color="auto"/>
            <w:left w:val="none" w:sz="0" w:space="0" w:color="auto"/>
            <w:bottom w:val="none" w:sz="0" w:space="0" w:color="auto"/>
            <w:right w:val="none" w:sz="0" w:space="0" w:color="auto"/>
          </w:divBdr>
        </w:div>
      </w:divsChild>
    </w:div>
    <w:div w:id="1148740731">
      <w:bodyDiv w:val="1"/>
      <w:marLeft w:val="0"/>
      <w:marRight w:val="0"/>
      <w:marTop w:val="0"/>
      <w:marBottom w:val="0"/>
      <w:divBdr>
        <w:top w:val="none" w:sz="0" w:space="0" w:color="auto"/>
        <w:left w:val="none" w:sz="0" w:space="0" w:color="auto"/>
        <w:bottom w:val="none" w:sz="0" w:space="0" w:color="auto"/>
        <w:right w:val="none" w:sz="0" w:space="0" w:color="auto"/>
      </w:divBdr>
    </w:div>
    <w:div w:id="1323654596">
      <w:bodyDiv w:val="1"/>
      <w:marLeft w:val="0"/>
      <w:marRight w:val="0"/>
      <w:marTop w:val="0"/>
      <w:marBottom w:val="0"/>
      <w:divBdr>
        <w:top w:val="none" w:sz="0" w:space="0" w:color="auto"/>
        <w:left w:val="none" w:sz="0" w:space="0" w:color="auto"/>
        <w:bottom w:val="none" w:sz="0" w:space="0" w:color="auto"/>
        <w:right w:val="none" w:sz="0" w:space="0" w:color="auto"/>
      </w:divBdr>
    </w:div>
    <w:div w:id="1357197861">
      <w:bodyDiv w:val="1"/>
      <w:marLeft w:val="0"/>
      <w:marRight w:val="0"/>
      <w:marTop w:val="0"/>
      <w:marBottom w:val="0"/>
      <w:divBdr>
        <w:top w:val="none" w:sz="0" w:space="0" w:color="auto"/>
        <w:left w:val="none" w:sz="0" w:space="0" w:color="auto"/>
        <w:bottom w:val="none" w:sz="0" w:space="0" w:color="auto"/>
        <w:right w:val="none" w:sz="0" w:space="0" w:color="auto"/>
      </w:divBdr>
    </w:div>
    <w:div w:id="1378431461">
      <w:bodyDiv w:val="1"/>
      <w:marLeft w:val="0"/>
      <w:marRight w:val="0"/>
      <w:marTop w:val="0"/>
      <w:marBottom w:val="0"/>
      <w:divBdr>
        <w:top w:val="none" w:sz="0" w:space="0" w:color="auto"/>
        <w:left w:val="none" w:sz="0" w:space="0" w:color="auto"/>
        <w:bottom w:val="none" w:sz="0" w:space="0" w:color="auto"/>
        <w:right w:val="none" w:sz="0" w:space="0" w:color="auto"/>
      </w:divBdr>
    </w:div>
    <w:div w:id="1455902884">
      <w:bodyDiv w:val="1"/>
      <w:marLeft w:val="0"/>
      <w:marRight w:val="0"/>
      <w:marTop w:val="0"/>
      <w:marBottom w:val="0"/>
      <w:divBdr>
        <w:top w:val="none" w:sz="0" w:space="0" w:color="auto"/>
        <w:left w:val="none" w:sz="0" w:space="0" w:color="auto"/>
        <w:bottom w:val="none" w:sz="0" w:space="0" w:color="auto"/>
        <w:right w:val="none" w:sz="0" w:space="0" w:color="auto"/>
      </w:divBdr>
    </w:div>
    <w:div w:id="1487896527">
      <w:bodyDiv w:val="1"/>
      <w:marLeft w:val="0"/>
      <w:marRight w:val="0"/>
      <w:marTop w:val="0"/>
      <w:marBottom w:val="0"/>
      <w:divBdr>
        <w:top w:val="none" w:sz="0" w:space="0" w:color="auto"/>
        <w:left w:val="none" w:sz="0" w:space="0" w:color="auto"/>
        <w:bottom w:val="none" w:sz="0" w:space="0" w:color="auto"/>
        <w:right w:val="none" w:sz="0" w:space="0" w:color="auto"/>
      </w:divBdr>
    </w:div>
    <w:div w:id="1593709404">
      <w:bodyDiv w:val="1"/>
      <w:marLeft w:val="0"/>
      <w:marRight w:val="0"/>
      <w:marTop w:val="0"/>
      <w:marBottom w:val="0"/>
      <w:divBdr>
        <w:top w:val="none" w:sz="0" w:space="0" w:color="auto"/>
        <w:left w:val="none" w:sz="0" w:space="0" w:color="auto"/>
        <w:bottom w:val="none" w:sz="0" w:space="0" w:color="auto"/>
        <w:right w:val="none" w:sz="0" w:space="0" w:color="auto"/>
      </w:divBdr>
    </w:div>
    <w:div w:id="1685747424">
      <w:bodyDiv w:val="1"/>
      <w:marLeft w:val="0"/>
      <w:marRight w:val="0"/>
      <w:marTop w:val="0"/>
      <w:marBottom w:val="0"/>
      <w:divBdr>
        <w:top w:val="none" w:sz="0" w:space="0" w:color="auto"/>
        <w:left w:val="none" w:sz="0" w:space="0" w:color="auto"/>
        <w:bottom w:val="none" w:sz="0" w:space="0" w:color="auto"/>
        <w:right w:val="none" w:sz="0" w:space="0" w:color="auto"/>
      </w:divBdr>
    </w:div>
    <w:div w:id="1823619312">
      <w:bodyDiv w:val="1"/>
      <w:marLeft w:val="0"/>
      <w:marRight w:val="0"/>
      <w:marTop w:val="0"/>
      <w:marBottom w:val="0"/>
      <w:divBdr>
        <w:top w:val="none" w:sz="0" w:space="0" w:color="auto"/>
        <w:left w:val="none" w:sz="0" w:space="0" w:color="auto"/>
        <w:bottom w:val="none" w:sz="0" w:space="0" w:color="auto"/>
        <w:right w:val="none" w:sz="0" w:space="0" w:color="auto"/>
      </w:divBdr>
      <w:divsChild>
        <w:div w:id="293220277">
          <w:marLeft w:val="0"/>
          <w:marRight w:val="0"/>
          <w:marTop w:val="0"/>
          <w:marBottom w:val="0"/>
          <w:divBdr>
            <w:top w:val="none" w:sz="0" w:space="0" w:color="auto"/>
            <w:left w:val="none" w:sz="0" w:space="0" w:color="auto"/>
            <w:bottom w:val="none" w:sz="0" w:space="0" w:color="auto"/>
            <w:right w:val="none" w:sz="0" w:space="0" w:color="auto"/>
          </w:divBdr>
          <w:divsChild>
            <w:div w:id="960257845">
              <w:marLeft w:val="0"/>
              <w:marRight w:val="0"/>
              <w:marTop w:val="0"/>
              <w:marBottom w:val="0"/>
              <w:divBdr>
                <w:top w:val="none" w:sz="0" w:space="0" w:color="auto"/>
                <w:left w:val="none" w:sz="0" w:space="0" w:color="auto"/>
                <w:bottom w:val="none" w:sz="0" w:space="0" w:color="auto"/>
                <w:right w:val="none" w:sz="0" w:space="0" w:color="auto"/>
              </w:divBdr>
            </w:div>
          </w:divsChild>
        </w:div>
        <w:div w:id="1498114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7393-45D2-447C-8AC9-8F6F12D9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Prins</dc:creator>
  <cp:keywords/>
  <dc:description/>
  <cp:lastModifiedBy>Anneke Prins</cp:lastModifiedBy>
  <cp:revision>3</cp:revision>
  <cp:lastPrinted>2023-07-10T14:23:00Z</cp:lastPrinted>
  <dcterms:created xsi:type="dcterms:W3CDTF">2023-08-09T10:02:00Z</dcterms:created>
  <dcterms:modified xsi:type="dcterms:W3CDTF">2023-08-09T10:03:00Z</dcterms:modified>
</cp:coreProperties>
</file>