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9078C2" w14:textId="3D6AA6B4" w:rsidR="00647F86" w:rsidRPr="005C57CB" w:rsidRDefault="00647F86" w:rsidP="008E789B">
      <w:pPr>
        <w:rPr>
          <w:rFonts w:cstheme="minorHAnsi"/>
          <w:b/>
          <w:bCs/>
        </w:rPr>
      </w:pPr>
      <w:r w:rsidRPr="005C57CB">
        <w:rPr>
          <w:rFonts w:cstheme="minorHAnsi"/>
          <w:b/>
          <w:bCs/>
        </w:rPr>
        <w:t xml:space="preserve">RRES Press Release </w:t>
      </w:r>
      <w:r w:rsidR="008E789B" w:rsidRPr="005C57CB">
        <w:rPr>
          <w:rFonts w:cstheme="minorHAnsi"/>
          <w:b/>
          <w:bCs/>
        </w:rPr>
        <w:t>6</w:t>
      </w:r>
      <w:r w:rsidRPr="005C57CB">
        <w:rPr>
          <w:rFonts w:cstheme="minorHAnsi"/>
          <w:b/>
          <w:bCs/>
        </w:rPr>
        <w:t xml:space="preserve"> Sept 23 </w:t>
      </w:r>
      <w:r w:rsidR="008E789B" w:rsidRPr="005C57CB">
        <w:rPr>
          <w:rFonts w:cstheme="minorHAnsi"/>
          <w:b/>
          <w:bCs/>
        </w:rPr>
        <w:t xml:space="preserve">Soil structure maintained in more densely stocked cell-grazed </w:t>
      </w:r>
      <w:proofErr w:type="gramStart"/>
      <w:r w:rsidR="008E789B" w:rsidRPr="005C57CB">
        <w:rPr>
          <w:rFonts w:cstheme="minorHAnsi"/>
          <w:b/>
          <w:bCs/>
        </w:rPr>
        <w:t>pastures</w:t>
      </w:r>
      <w:proofErr w:type="gramEnd"/>
    </w:p>
    <w:p w14:paraId="3F8A16F7" w14:textId="46D2D90E" w:rsidR="008E789B" w:rsidRPr="005C57CB" w:rsidRDefault="008E789B" w:rsidP="008E789B">
      <w:pPr>
        <w:rPr>
          <w:rFonts w:cstheme="minorHAnsi"/>
          <w:i/>
          <w:iCs/>
        </w:rPr>
      </w:pPr>
      <w:r w:rsidRPr="005C57CB">
        <w:rPr>
          <w:rFonts w:cstheme="minorHAnsi"/>
          <w:i/>
          <w:iCs/>
        </w:rPr>
        <w:t>New study suggests techno-grazing approached can support more cattle in less space without adversely affecting soil structure and function.</w:t>
      </w:r>
    </w:p>
    <w:p w14:paraId="2310977B" w14:textId="77777777" w:rsidR="008E789B" w:rsidRPr="005C57CB" w:rsidRDefault="008E789B" w:rsidP="005C57CB">
      <w:pPr>
        <w:pStyle w:val="NormalWeb"/>
        <w:shd w:val="clear" w:color="auto" w:fill="FFFFFF"/>
        <w:spacing w:before="0" w:beforeAutospacing="0" w:after="0" w:afterAutospacing="0" w:line="306" w:lineRule="atLeast"/>
        <w:textAlignment w:val="baseline"/>
        <w:rPr>
          <w:rFonts w:asciiTheme="minorHAnsi" w:hAnsiTheme="minorHAnsi" w:cstheme="minorHAnsi"/>
          <w:color w:val="000000"/>
          <w:sz w:val="22"/>
          <w:szCs w:val="22"/>
        </w:rPr>
      </w:pPr>
      <w:r w:rsidRPr="005C57CB">
        <w:rPr>
          <w:rFonts w:asciiTheme="minorHAnsi" w:hAnsiTheme="minorHAnsi" w:cstheme="minorHAnsi"/>
          <w:color w:val="000000"/>
          <w:sz w:val="22"/>
          <w:szCs w:val="22"/>
        </w:rPr>
        <w:t xml:space="preserve">A new study comparing traditional (set stocked) cattle grazing with a </w:t>
      </w:r>
      <w:proofErr w:type="gramStart"/>
      <w:r w:rsidRPr="005C57CB">
        <w:rPr>
          <w:rFonts w:asciiTheme="minorHAnsi" w:hAnsiTheme="minorHAnsi" w:cstheme="minorHAnsi"/>
          <w:color w:val="000000"/>
          <w:sz w:val="22"/>
          <w:szCs w:val="22"/>
        </w:rPr>
        <w:t>highly-stocked</w:t>
      </w:r>
      <w:proofErr w:type="gramEnd"/>
      <w:r w:rsidRPr="005C57CB">
        <w:rPr>
          <w:rFonts w:asciiTheme="minorHAnsi" w:hAnsiTheme="minorHAnsi" w:cstheme="minorHAnsi"/>
          <w:color w:val="000000"/>
          <w:sz w:val="22"/>
          <w:szCs w:val="22"/>
        </w:rPr>
        <w:t xml:space="preserve"> cell-based approach suggests that grassland can recover just as well from the higher density approach, provided the animals are moved on a regular basis.</w:t>
      </w:r>
    </w:p>
    <w:p w14:paraId="4E900361" w14:textId="77777777" w:rsidR="008E789B" w:rsidRPr="005C57CB" w:rsidRDefault="008E789B" w:rsidP="005C57CB">
      <w:pPr>
        <w:pStyle w:val="NormalWeb"/>
        <w:shd w:val="clear" w:color="auto" w:fill="FFFFFF"/>
        <w:spacing w:before="0" w:beforeAutospacing="0" w:after="0" w:afterAutospacing="0" w:line="306" w:lineRule="atLeast"/>
        <w:textAlignment w:val="baseline"/>
        <w:rPr>
          <w:rFonts w:asciiTheme="minorHAnsi" w:hAnsiTheme="minorHAnsi" w:cstheme="minorHAnsi"/>
          <w:color w:val="000000"/>
          <w:sz w:val="22"/>
          <w:szCs w:val="22"/>
        </w:rPr>
      </w:pPr>
      <w:r w:rsidRPr="005C57CB">
        <w:rPr>
          <w:rFonts w:asciiTheme="minorHAnsi" w:hAnsiTheme="minorHAnsi" w:cstheme="minorHAnsi"/>
          <w:color w:val="000000"/>
          <w:sz w:val="22"/>
          <w:szCs w:val="22"/>
        </w:rPr>
        <w:t>The findings could have major implications for livestock management, allowing farmers to use less land to deliver similar quantities of high-quality protein without adversely affecting soil conditions.</w:t>
      </w:r>
    </w:p>
    <w:p w14:paraId="05DE74D6" w14:textId="77777777" w:rsidR="008E789B" w:rsidRPr="005C57CB" w:rsidRDefault="008E789B" w:rsidP="005C57CB">
      <w:pPr>
        <w:pStyle w:val="NormalWeb"/>
        <w:shd w:val="clear" w:color="auto" w:fill="FFFFFF"/>
        <w:spacing w:before="0" w:beforeAutospacing="0" w:after="0" w:afterAutospacing="0" w:line="306" w:lineRule="atLeast"/>
        <w:textAlignment w:val="baseline"/>
        <w:rPr>
          <w:rFonts w:asciiTheme="minorHAnsi" w:hAnsiTheme="minorHAnsi" w:cstheme="minorHAnsi"/>
          <w:color w:val="000000"/>
          <w:sz w:val="22"/>
          <w:szCs w:val="22"/>
        </w:rPr>
      </w:pPr>
      <w:r w:rsidRPr="005C57CB">
        <w:rPr>
          <w:rFonts w:asciiTheme="minorHAnsi" w:hAnsiTheme="minorHAnsi" w:cstheme="minorHAnsi"/>
          <w:color w:val="000000"/>
          <w:sz w:val="22"/>
          <w:szCs w:val="22"/>
        </w:rPr>
        <w:t xml:space="preserve">The study, undertaken at </w:t>
      </w:r>
      <w:proofErr w:type="spellStart"/>
      <w:r w:rsidRPr="005C57CB">
        <w:rPr>
          <w:rFonts w:asciiTheme="minorHAnsi" w:hAnsiTheme="minorHAnsi" w:cstheme="minorHAnsi"/>
          <w:color w:val="000000"/>
          <w:sz w:val="22"/>
          <w:szCs w:val="22"/>
        </w:rPr>
        <w:t>Rothamsted’s</w:t>
      </w:r>
      <w:proofErr w:type="spellEnd"/>
      <w:r w:rsidRPr="005C57CB">
        <w:rPr>
          <w:rFonts w:asciiTheme="minorHAnsi" w:hAnsiTheme="minorHAnsi" w:cstheme="minorHAnsi"/>
          <w:color w:val="000000"/>
          <w:sz w:val="22"/>
          <w:szCs w:val="22"/>
        </w:rPr>
        <w:t xml:space="preserve"> North Wyke farm in Devon, compared soil disturbance in traditionally grazed and cell-grazed fields. In cell grazing animals are penned into smaller areas of the field which are then regularly moved to make more efficient use of the land. In this way more grass is grown and harvested, which in turn promotes the recovery of soil structure in the non-grazed areas. This allows for more cattle to be raised on the same area of pasture by making sure all the grass is grazed more-or-less equally.</w:t>
      </w:r>
    </w:p>
    <w:p w14:paraId="4234EBFE" w14:textId="77777777" w:rsidR="008E789B" w:rsidRPr="005C57CB" w:rsidRDefault="008E789B" w:rsidP="005C57CB">
      <w:pPr>
        <w:pStyle w:val="NormalWeb"/>
        <w:shd w:val="clear" w:color="auto" w:fill="FFFFFF"/>
        <w:spacing w:before="0" w:beforeAutospacing="0" w:after="0" w:afterAutospacing="0" w:line="306" w:lineRule="atLeast"/>
        <w:textAlignment w:val="baseline"/>
        <w:rPr>
          <w:rFonts w:asciiTheme="minorHAnsi" w:hAnsiTheme="minorHAnsi" w:cstheme="minorHAnsi"/>
          <w:color w:val="000000"/>
          <w:sz w:val="22"/>
          <w:szCs w:val="22"/>
        </w:rPr>
      </w:pPr>
      <w:r w:rsidRPr="005C57CB">
        <w:rPr>
          <w:rFonts w:asciiTheme="minorHAnsi" w:hAnsiTheme="minorHAnsi" w:cstheme="minorHAnsi"/>
          <w:color w:val="000000"/>
          <w:sz w:val="22"/>
          <w:szCs w:val="22"/>
        </w:rPr>
        <w:t>By measuring soil compaction in both systems over a season, the researchers found that there was no significant difference in how grazing affects soil structure and how well the pasture recovered over the winter break.</w:t>
      </w:r>
    </w:p>
    <w:p w14:paraId="034E363C" w14:textId="77777777" w:rsidR="008E789B" w:rsidRPr="005C57CB" w:rsidRDefault="008E789B" w:rsidP="005C57CB">
      <w:pPr>
        <w:pStyle w:val="NormalWeb"/>
        <w:shd w:val="clear" w:color="auto" w:fill="FFFFFF"/>
        <w:spacing w:before="0" w:beforeAutospacing="0" w:after="0" w:afterAutospacing="0" w:line="306" w:lineRule="atLeast"/>
        <w:textAlignment w:val="baseline"/>
        <w:rPr>
          <w:rFonts w:asciiTheme="minorHAnsi" w:hAnsiTheme="minorHAnsi" w:cstheme="minorHAnsi"/>
          <w:color w:val="000000"/>
          <w:sz w:val="22"/>
          <w:szCs w:val="22"/>
        </w:rPr>
      </w:pPr>
      <w:r w:rsidRPr="005C57CB">
        <w:rPr>
          <w:rFonts w:asciiTheme="minorHAnsi" w:hAnsiTheme="minorHAnsi" w:cstheme="minorHAnsi"/>
          <w:color w:val="000000"/>
          <w:sz w:val="22"/>
          <w:szCs w:val="22"/>
        </w:rPr>
        <w:t>“The results suggest that with careful management of cell grazing including appropriate stocking densities and resting periods, stocking rates on grassland could be increased with no detrimental consequences in soil structure beyond what would normally occur on grazed pasture,” said Dr Alejandro Romero-Ruiz who led the study. “This means we can deliver more high-quality protein using the same land - thus contributing to meet the growing demand for animal-origin foods.”     </w:t>
      </w:r>
    </w:p>
    <w:p w14:paraId="6A834FCB" w14:textId="77777777" w:rsidR="008E789B" w:rsidRPr="005C57CB" w:rsidRDefault="008E789B" w:rsidP="005C57CB">
      <w:pPr>
        <w:pStyle w:val="NormalWeb"/>
        <w:shd w:val="clear" w:color="auto" w:fill="FFFFFF"/>
        <w:spacing w:before="0" w:beforeAutospacing="0" w:after="0" w:afterAutospacing="0" w:line="306" w:lineRule="atLeast"/>
        <w:textAlignment w:val="baseline"/>
        <w:rPr>
          <w:rFonts w:asciiTheme="minorHAnsi" w:hAnsiTheme="minorHAnsi" w:cstheme="minorHAnsi"/>
          <w:color w:val="000000"/>
          <w:sz w:val="22"/>
          <w:szCs w:val="22"/>
        </w:rPr>
      </w:pPr>
      <w:r w:rsidRPr="005C57CB">
        <w:rPr>
          <w:rFonts w:asciiTheme="minorHAnsi" w:hAnsiTheme="minorHAnsi" w:cstheme="minorHAnsi"/>
          <w:color w:val="000000"/>
          <w:sz w:val="22"/>
          <w:szCs w:val="22"/>
        </w:rPr>
        <w:t xml:space="preserve">The data were collected from a permanent pasture of predominantly perennial ryegrass with 5% white clover. The small-scale experiment was setup in enclosed pastures in triplicate with a fixed size of 1.75 ha for open, set-stocked fields and 1.0 ha for cell grazing, the latter of which was sub-divided into 42 cells. For the year of the study, eighteen-month-old dairy beef steers were assigned to either system over 180 grazing days. The open field treatments were grazed with a seasonal stocking rate of 2.3 steers per hectare with the cell grazed treatments at an average seasonal stocking rate of 6 steers per hectare, with a daily allocation of a fresh area across a 21-28 </w:t>
      </w:r>
      <w:proofErr w:type="gramStart"/>
      <w:r w:rsidRPr="005C57CB">
        <w:rPr>
          <w:rFonts w:asciiTheme="minorHAnsi" w:hAnsiTheme="minorHAnsi" w:cstheme="minorHAnsi"/>
          <w:color w:val="000000"/>
          <w:sz w:val="22"/>
          <w:szCs w:val="22"/>
        </w:rPr>
        <w:t>days</w:t>
      </w:r>
      <w:proofErr w:type="gramEnd"/>
      <w:r w:rsidRPr="005C57CB">
        <w:rPr>
          <w:rFonts w:asciiTheme="minorHAnsi" w:hAnsiTheme="minorHAnsi" w:cstheme="minorHAnsi"/>
          <w:color w:val="000000"/>
          <w:sz w:val="22"/>
          <w:szCs w:val="22"/>
        </w:rPr>
        <w:t xml:space="preserve"> rotation.</w:t>
      </w:r>
    </w:p>
    <w:p w14:paraId="4A992133" w14:textId="77777777" w:rsidR="008E789B" w:rsidRPr="005C57CB" w:rsidRDefault="008E789B" w:rsidP="005C57CB">
      <w:pPr>
        <w:pStyle w:val="NormalWeb"/>
        <w:shd w:val="clear" w:color="auto" w:fill="FFFFFF"/>
        <w:spacing w:before="0" w:beforeAutospacing="0" w:after="0" w:afterAutospacing="0" w:line="306" w:lineRule="atLeast"/>
        <w:textAlignment w:val="baseline"/>
        <w:rPr>
          <w:rFonts w:asciiTheme="minorHAnsi" w:hAnsiTheme="minorHAnsi" w:cstheme="minorHAnsi"/>
          <w:color w:val="000000"/>
          <w:sz w:val="22"/>
          <w:szCs w:val="22"/>
        </w:rPr>
      </w:pPr>
      <w:r w:rsidRPr="005C57CB">
        <w:rPr>
          <w:rFonts w:asciiTheme="minorHAnsi" w:hAnsiTheme="minorHAnsi" w:cstheme="minorHAnsi"/>
          <w:color w:val="000000"/>
          <w:sz w:val="22"/>
          <w:szCs w:val="22"/>
        </w:rPr>
        <w:t>The team tracked the steers’ daily grazing patterns using GPS collars. These were similar in both systems suggesting that the animals’ foraging was not affected by the relatively small size of the enclosures. </w:t>
      </w:r>
    </w:p>
    <w:p w14:paraId="6F9B7512" w14:textId="77777777" w:rsidR="008E789B" w:rsidRPr="005C57CB" w:rsidRDefault="008E789B" w:rsidP="005C57CB">
      <w:pPr>
        <w:pStyle w:val="NormalWeb"/>
        <w:shd w:val="clear" w:color="auto" w:fill="FFFFFF"/>
        <w:spacing w:before="0" w:beforeAutospacing="0" w:after="0" w:afterAutospacing="0" w:line="306" w:lineRule="atLeast"/>
        <w:textAlignment w:val="baseline"/>
        <w:rPr>
          <w:rFonts w:asciiTheme="minorHAnsi" w:hAnsiTheme="minorHAnsi" w:cstheme="minorHAnsi"/>
          <w:color w:val="000000"/>
          <w:sz w:val="22"/>
          <w:szCs w:val="22"/>
        </w:rPr>
      </w:pPr>
      <w:r w:rsidRPr="005C57CB">
        <w:rPr>
          <w:rFonts w:asciiTheme="minorHAnsi" w:hAnsiTheme="minorHAnsi" w:cstheme="minorHAnsi"/>
          <w:color w:val="000000"/>
          <w:sz w:val="22"/>
          <w:szCs w:val="22"/>
        </w:rPr>
        <w:t xml:space="preserve">In a perfect system, livestock would graze all parts of a field equally. </w:t>
      </w:r>
      <w:proofErr w:type="gramStart"/>
      <w:r w:rsidRPr="005C57CB">
        <w:rPr>
          <w:rFonts w:asciiTheme="minorHAnsi" w:hAnsiTheme="minorHAnsi" w:cstheme="minorHAnsi"/>
          <w:color w:val="000000"/>
          <w:sz w:val="22"/>
          <w:szCs w:val="22"/>
        </w:rPr>
        <w:t>In reality, the</w:t>
      </w:r>
      <w:proofErr w:type="gramEnd"/>
      <w:r w:rsidRPr="005C57CB">
        <w:rPr>
          <w:rFonts w:asciiTheme="minorHAnsi" w:hAnsiTheme="minorHAnsi" w:cstheme="minorHAnsi"/>
          <w:color w:val="000000"/>
          <w:sz w:val="22"/>
          <w:szCs w:val="22"/>
        </w:rPr>
        <w:t xml:space="preserve"> animals tend to cluster around features like water troughs leading to uneven grazing and bare patches. Cell grazing reduces these problems.  The research team developed a so-called “</w:t>
      </w:r>
      <w:proofErr w:type="spellStart"/>
      <w:r w:rsidRPr="005C57CB">
        <w:rPr>
          <w:rFonts w:asciiTheme="minorHAnsi" w:hAnsiTheme="minorHAnsi" w:cstheme="minorHAnsi"/>
          <w:color w:val="000000"/>
          <w:sz w:val="22"/>
          <w:szCs w:val="22"/>
        </w:rPr>
        <w:t>Moovement</w:t>
      </w:r>
      <w:proofErr w:type="spellEnd"/>
      <w:r w:rsidRPr="005C57CB">
        <w:rPr>
          <w:rFonts w:asciiTheme="minorHAnsi" w:hAnsiTheme="minorHAnsi" w:cstheme="minorHAnsi"/>
          <w:color w:val="000000"/>
          <w:sz w:val="22"/>
          <w:szCs w:val="22"/>
        </w:rPr>
        <w:t xml:space="preserve"> model” linking grazing patterns with soil structure and soil functions which may have applications to assess the impacts of grazing in other localities. Future versions of this could include the prediction of areas of dung and urine deposition. These can be linked with variations in vegetation and increased number of microbial communities that may represent </w:t>
      </w:r>
      <w:proofErr w:type="gramStart"/>
      <w:r w:rsidRPr="005C57CB">
        <w:rPr>
          <w:rFonts w:asciiTheme="minorHAnsi" w:hAnsiTheme="minorHAnsi" w:cstheme="minorHAnsi"/>
          <w:color w:val="000000"/>
          <w:sz w:val="22"/>
          <w:szCs w:val="22"/>
        </w:rPr>
        <w:t>hot-spots</w:t>
      </w:r>
      <w:proofErr w:type="gramEnd"/>
      <w:r w:rsidRPr="005C57CB">
        <w:rPr>
          <w:rFonts w:asciiTheme="minorHAnsi" w:hAnsiTheme="minorHAnsi" w:cstheme="minorHAnsi"/>
          <w:color w:val="000000"/>
          <w:sz w:val="22"/>
          <w:szCs w:val="22"/>
        </w:rPr>
        <w:t xml:space="preserve"> of increased greenhouse gas emissions from the soil.   </w:t>
      </w:r>
    </w:p>
    <w:p w14:paraId="39E721AF" w14:textId="77777777" w:rsidR="008E789B" w:rsidRPr="005C57CB" w:rsidRDefault="008E789B" w:rsidP="005C57CB">
      <w:pPr>
        <w:pStyle w:val="NormalWeb"/>
        <w:shd w:val="clear" w:color="auto" w:fill="FFFFFF"/>
        <w:spacing w:before="0" w:beforeAutospacing="0" w:after="0" w:afterAutospacing="0" w:line="306" w:lineRule="atLeast"/>
        <w:textAlignment w:val="baseline"/>
        <w:rPr>
          <w:rFonts w:asciiTheme="minorHAnsi" w:hAnsiTheme="minorHAnsi" w:cstheme="minorHAnsi"/>
          <w:color w:val="000000"/>
          <w:sz w:val="22"/>
          <w:szCs w:val="22"/>
        </w:rPr>
      </w:pPr>
      <w:r w:rsidRPr="005C57CB">
        <w:rPr>
          <w:rFonts w:asciiTheme="minorHAnsi" w:hAnsiTheme="minorHAnsi" w:cstheme="minorHAnsi"/>
          <w:color w:val="000000"/>
          <w:sz w:val="22"/>
          <w:szCs w:val="22"/>
        </w:rPr>
        <w:t>“A better understanding of how livestock move and interact with their environment may offer new insights on how grazing practices impact soil and ecosystem functions. This will potentially also offer solutions to reducing the impact of cattle on soil health and the environment,” said Romero-Ruiz.</w:t>
      </w:r>
    </w:p>
    <w:p w14:paraId="28245C46" w14:textId="77777777" w:rsidR="005C57CB" w:rsidRDefault="005C57CB" w:rsidP="005C57CB">
      <w:pPr>
        <w:spacing w:after="0"/>
        <w:rPr>
          <w:rFonts w:cstheme="minorHAnsi"/>
        </w:rPr>
      </w:pPr>
    </w:p>
    <w:p w14:paraId="52796818" w14:textId="15F4B7CF" w:rsidR="005C57CB" w:rsidRDefault="008E789B" w:rsidP="005C57CB">
      <w:pPr>
        <w:spacing w:after="0"/>
        <w:rPr>
          <w:rFonts w:cstheme="minorHAnsi"/>
        </w:rPr>
      </w:pPr>
      <w:r w:rsidRPr="005C57CB">
        <w:rPr>
          <w:rFonts w:cstheme="minorHAnsi"/>
        </w:rPr>
        <w:t>Publication</w:t>
      </w:r>
    </w:p>
    <w:p w14:paraId="683C3386" w14:textId="77777777" w:rsidR="005C57CB" w:rsidRDefault="005C57CB" w:rsidP="005C57CB">
      <w:pPr>
        <w:spacing w:after="0"/>
        <w:rPr>
          <w:rFonts w:cstheme="minorHAnsi"/>
        </w:rPr>
      </w:pPr>
    </w:p>
    <w:p w14:paraId="760D765D" w14:textId="5FF96564" w:rsidR="005C57CB" w:rsidRPr="005C57CB" w:rsidRDefault="005C57CB" w:rsidP="005C57CB">
      <w:pPr>
        <w:spacing w:after="0"/>
        <w:rPr>
          <w:rFonts w:cstheme="minorHAnsi"/>
        </w:rPr>
      </w:pPr>
      <w:hyperlink r:id="rId4" w:tooltip="Go to Journal of Environmental Management on ScienceDirect" w:history="1">
        <w:r w:rsidRPr="005C57CB">
          <w:rPr>
            <w:rFonts w:eastAsia="Times New Roman" w:cstheme="minorHAnsi"/>
            <w:color w:val="1F1F1F"/>
            <w:lang w:eastAsia="en-GB"/>
          </w:rPr>
          <w:t>Journal of Environmental Management</w:t>
        </w:r>
      </w:hyperlink>
      <w:r>
        <w:rPr>
          <w:rFonts w:cstheme="minorHAnsi"/>
        </w:rPr>
        <w:t xml:space="preserve"> </w:t>
      </w:r>
      <w:hyperlink r:id="rId5" w:tooltip="Go to table of contents for this volume/issue" w:history="1">
        <w:r w:rsidRPr="005C57CB">
          <w:rPr>
            <w:rFonts w:eastAsia="Times New Roman" w:cstheme="minorHAnsi"/>
            <w:color w:val="0272B1"/>
            <w:lang w:eastAsia="en-GB"/>
          </w:rPr>
          <w:t>Volume 345</w:t>
        </w:r>
      </w:hyperlink>
      <w:r w:rsidRPr="005C57CB">
        <w:rPr>
          <w:rFonts w:eastAsia="Times New Roman" w:cstheme="minorHAnsi"/>
          <w:color w:val="1F1F1F"/>
          <w:lang w:eastAsia="en-GB"/>
        </w:rPr>
        <w:t>, 1 November 2023, 118835</w:t>
      </w:r>
    </w:p>
    <w:p w14:paraId="7D82D39B" w14:textId="77777777" w:rsidR="005C57CB" w:rsidRPr="005C57CB" w:rsidRDefault="005C57CB" w:rsidP="005C57CB">
      <w:pPr>
        <w:spacing w:after="0" w:line="240" w:lineRule="auto"/>
        <w:outlineLvl w:val="0"/>
        <w:rPr>
          <w:rFonts w:eastAsia="Times New Roman" w:cstheme="minorHAnsi"/>
          <w:color w:val="1F1F1F"/>
          <w:kern w:val="36"/>
          <w:lang w:eastAsia="en-GB"/>
        </w:rPr>
      </w:pPr>
      <w:r w:rsidRPr="005C57CB">
        <w:rPr>
          <w:rFonts w:eastAsia="Times New Roman" w:cstheme="minorHAnsi"/>
          <w:color w:val="1F1F1F"/>
          <w:kern w:val="36"/>
          <w:lang w:eastAsia="en-GB"/>
        </w:rPr>
        <w:t xml:space="preserve">Grazing livestock move by Lévy walks: Implications for soil health and </w:t>
      </w:r>
      <w:proofErr w:type="gramStart"/>
      <w:r w:rsidRPr="005C57CB">
        <w:rPr>
          <w:rFonts w:eastAsia="Times New Roman" w:cstheme="minorHAnsi"/>
          <w:color w:val="1F1F1F"/>
          <w:kern w:val="36"/>
          <w:lang w:eastAsia="en-GB"/>
        </w:rPr>
        <w:t>environment</w:t>
      </w:r>
      <w:proofErr w:type="gramEnd"/>
    </w:p>
    <w:p w14:paraId="1EFCCB09" w14:textId="6CC53DBD" w:rsidR="005C57CB" w:rsidRPr="005C57CB" w:rsidRDefault="005C57CB" w:rsidP="005C57CB">
      <w:pPr>
        <w:spacing w:after="0" w:line="240" w:lineRule="auto"/>
        <w:rPr>
          <w:rFonts w:eastAsia="Times New Roman" w:cstheme="minorHAnsi"/>
          <w:color w:val="1F1F1F"/>
          <w:lang w:eastAsia="en-GB"/>
        </w:rPr>
      </w:pPr>
      <w:r w:rsidRPr="005C57CB">
        <w:rPr>
          <w:rFonts w:eastAsia="Times New Roman" w:cstheme="minorHAnsi"/>
          <w:color w:val="1F1F1F"/>
          <w:lang w:eastAsia="en-GB"/>
        </w:rPr>
        <w:t>Romero-Ruiz </w:t>
      </w:r>
      <w:r w:rsidRPr="005C57CB">
        <w:rPr>
          <w:rFonts w:eastAsia="Times New Roman" w:cstheme="minorHAnsi"/>
          <w:color w:val="1F1F1F"/>
          <w:vertAlign w:val="superscript"/>
          <w:lang w:eastAsia="en-GB"/>
        </w:rPr>
        <w:t>a</w:t>
      </w:r>
      <w:r w:rsidRPr="005C57CB">
        <w:rPr>
          <w:rFonts w:eastAsia="Times New Roman" w:cstheme="minorHAnsi"/>
          <w:color w:val="1F1F1F"/>
          <w:lang w:eastAsia="en-GB"/>
        </w:rPr>
        <w:t> </w:t>
      </w:r>
      <w:r w:rsidRPr="005C57CB">
        <w:rPr>
          <w:rFonts w:eastAsia="Times New Roman" w:cstheme="minorHAnsi"/>
          <w:color w:val="1F1F1F"/>
          <w:vertAlign w:val="superscript"/>
          <w:lang w:eastAsia="en-GB"/>
        </w:rPr>
        <w:t>1</w:t>
      </w:r>
      <w:r w:rsidRPr="005C57CB">
        <w:rPr>
          <w:rFonts w:eastAsia="Times New Roman" w:cstheme="minorHAnsi"/>
          <w:color w:val="1F1F1F"/>
          <w:lang w:eastAsia="en-GB"/>
        </w:rPr>
        <w:t>, M. Jordana Rivero </w:t>
      </w:r>
      <w:r w:rsidRPr="005C57CB">
        <w:rPr>
          <w:rFonts w:eastAsia="Times New Roman" w:cstheme="minorHAnsi"/>
          <w:color w:val="1F1F1F"/>
          <w:vertAlign w:val="superscript"/>
          <w:lang w:eastAsia="en-GB"/>
        </w:rPr>
        <w:t>b</w:t>
      </w:r>
      <w:r w:rsidRPr="005C57CB">
        <w:rPr>
          <w:rFonts w:eastAsia="Times New Roman" w:cstheme="minorHAnsi"/>
          <w:color w:val="1F1F1F"/>
          <w:lang w:eastAsia="en-GB"/>
        </w:rPr>
        <w:t>, Alice Milne </w:t>
      </w:r>
      <w:r w:rsidRPr="005C57CB">
        <w:rPr>
          <w:rFonts w:eastAsia="Times New Roman" w:cstheme="minorHAnsi"/>
          <w:color w:val="1F1F1F"/>
          <w:vertAlign w:val="superscript"/>
          <w:lang w:eastAsia="en-GB"/>
        </w:rPr>
        <w:t>a</w:t>
      </w:r>
      <w:r w:rsidRPr="005C57CB">
        <w:rPr>
          <w:rFonts w:eastAsia="Times New Roman" w:cstheme="minorHAnsi"/>
          <w:color w:val="1F1F1F"/>
          <w:lang w:eastAsia="en-GB"/>
        </w:rPr>
        <w:t>, Sarah Morgan </w:t>
      </w:r>
      <w:r w:rsidRPr="005C57CB">
        <w:rPr>
          <w:rFonts w:eastAsia="Times New Roman" w:cstheme="minorHAnsi"/>
          <w:color w:val="1F1F1F"/>
          <w:vertAlign w:val="superscript"/>
          <w:lang w:eastAsia="en-GB"/>
        </w:rPr>
        <w:t>b</w:t>
      </w:r>
      <w:r w:rsidRPr="005C57CB">
        <w:rPr>
          <w:rFonts w:eastAsia="Times New Roman" w:cstheme="minorHAnsi"/>
          <w:color w:val="1F1F1F"/>
          <w:lang w:eastAsia="en-GB"/>
        </w:rPr>
        <w:t> </w:t>
      </w:r>
      <w:r w:rsidRPr="005C57CB">
        <w:rPr>
          <w:rFonts w:eastAsia="Times New Roman" w:cstheme="minorHAnsi"/>
          <w:color w:val="1F1F1F"/>
          <w:vertAlign w:val="superscript"/>
          <w:lang w:eastAsia="en-GB"/>
        </w:rPr>
        <w:t>2</w:t>
      </w:r>
      <w:r w:rsidRPr="005C57CB">
        <w:rPr>
          <w:rFonts w:eastAsia="Times New Roman" w:cstheme="minorHAnsi"/>
          <w:color w:val="1F1F1F"/>
          <w:lang w:eastAsia="en-GB"/>
        </w:rPr>
        <w:t>, Paulo </w:t>
      </w:r>
      <w:proofErr w:type="spellStart"/>
      <w:r w:rsidRPr="005C57CB">
        <w:rPr>
          <w:rFonts w:eastAsia="Times New Roman" w:cstheme="minorHAnsi"/>
          <w:color w:val="1F1F1F"/>
          <w:lang w:eastAsia="en-GB"/>
        </w:rPr>
        <w:t>Meo</w:t>
      </w:r>
      <w:proofErr w:type="spellEnd"/>
      <w:r>
        <w:rPr>
          <w:rFonts w:eastAsia="Times New Roman" w:cstheme="minorHAnsi"/>
          <w:color w:val="1F1F1F"/>
          <w:lang w:eastAsia="en-GB"/>
        </w:rPr>
        <w:t xml:space="preserve"> </w:t>
      </w:r>
      <w:r w:rsidRPr="005C57CB">
        <w:rPr>
          <w:rFonts w:eastAsia="Times New Roman" w:cstheme="minorHAnsi"/>
          <w:color w:val="1F1F1F"/>
          <w:lang w:eastAsia="en-GB"/>
        </w:rPr>
        <w:t>Filho </w:t>
      </w:r>
      <w:r w:rsidRPr="005C57CB">
        <w:rPr>
          <w:rFonts w:eastAsia="Times New Roman" w:cstheme="minorHAnsi"/>
          <w:color w:val="1F1F1F"/>
          <w:vertAlign w:val="superscript"/>
          <w:lang w:eastAsia="en-GB"/>
        </w:rPr>
        <w:t>b</w:t>
      </w:r>
      <w:r w:rsidRPr="005C57CB">
        <w:rPr>
          <w:rFonts w:eastAsia="Times New Roman" w:cstheme="minorHAnsi"/>
          <w:color w:val="1F1F1F"/>
          <w:lang w:eastAsia="en-GB"/>
        </w:rPr>
        <w:t> </w:t>
      </w:r>
      <w:r w:rsidRPr="005C57CB">
        <w:rPr>
          <w:rFonts w:eastAsia="Times New Roman" w:cstheme="minorHAnsi"/>
          <w:color w:val="1F1F1F"/>
          <w:vertAlign w:val="superscript"/>
          <w:lang w:eastAsia="en-GB"/>
        </w:rPr>
        <w:t>3</w:t>
      </w:r>
      <w:r w:rsidRPr="005C57CB">
        <w:rPr>
          <w:rFonts w:eastAsia="Times New Roman" w:cstheme="minorHAnsi"/>
          <w:color w:val="1F1F1F"/>
          <w:lang w:eastAsia="en-GB"/>
        </w:rPr>
        <w:t>, Simon Pulley </w:t>
      </w:r>
      <w:r w:rsidRPr="005C57CB">
        <w:rPr>
          <w:rFonts w:eastAsia="Times New Roman" w:cstheme="minorHAnsi"/>
          <w:color w:val="1F1F1F"/>
          <w:vertAlign w:val="superscript"/>
          <w:lang w:eastAsia="en-GB"/>
        </w:rPr>
        <w:t>b</w:t>
      </w:r>
      <w:r w:rsidRPr="005C57CB">
        <w:rPr>
          <w:rFonts w:eastAsia="Times New Roman" w:cstheme="minorHAnsi"/>
          <w:color w:val="1F1F1F"/>
          <w:lang w:eastAsia="en-GB"/>
        </w:rPr>
        <w:t>, Carmen Segura </w:t>
      </w:r>
      <w:r w:rsidRPr="005C57CB">
        <w:rPr>
          <w:rFonts w:eastAsia="Times New Roman" w:cstheme="minorHAnsi"/>
          <w:color w:val="1F1F1F"/>
          <w:vertAlign w:val="superscript"/>
          <w:lang w:eastAsia="en-GB"/>
        </w:rPr>
        <w:t>b</w:t>
      </w:r>
      <w:r w:rsidRPr="005C57CB">
        <w:rPr>
          <w:rFonts w:eastAsia="Times New Roman" w:cstheme="minorHAnsi"/>
          <w:color w:val="1F1F1F"/>
          <w:lang w:eastAsia="en-GB"/>
        </w:rPr>
        <w:t>, Paul Harris </w:t>
      </w:r>
      <w:r w:rsidRPr="005C57CB">
        <w:rPr>
          <w:rFonts w:eastAsia="Times New Roman" w:cstheme="minorHAnsi"/>
          <w:color w:val="1F1F1F"/>
          <w:vertAlign w:val="superscript"/>
          <w:lang w:eastAsia="en-GB"/>
        </w:rPr>
        <w:t>b</w:t>
      </w:r>
      <w:r w:rsidRPr="005C57CB">
        <w:rPr>
          <w:rFonts w:eastAsia="Times New Roman" w:cstheme="minorHAnsi"/>
          <w:color w:val="1F1F1F"/>
          <w:lang w:eastAsia="en-GB"/>
        </w:rPr>
        <w:t>, Michael RF. Lee </w:t>
      </w:r>
      <w:r w:rsidRPr="005C57CB">
        <w:rPr>
          <w:rFonts w:eastAsia="Times New Roman" w:cstheme="minorHAnsi"/>
          <w:color w:val="1F1F1F"/>
          <w:vertAlign w:val="superscript"/>
          <w:lang w:eastAsia="en-GB"/>
        </w:rPr>
        <w:t>b</w:t>
      </w:r>
      <w:r w:rsidRPr="005C57CB">
        <w:rPr>
          <w:rFonts w:eastAsia="Times New Roman" w:cstheme="minorHAnsi"/>
          <w:color w:val="1F1F1F"/>
          <w:lang w:eastAsia="en-GB"/>
        </w:rPr>
        <w:t> </w:t>
      </w:r>
      <w:r w:rsidRPr="005C57CB">
        <w:rPr>
          <w:rFonts w:eastAsia="Times New Roman" w:cstheme="minorHAnsi"/>
          <w:color w:val="1F1F1F"/>
          <w:vertAlign w:val="superscript"/>
          <w:lang w:eastAsia="en-GB"/>
        </w:rPr>
        <w:t>2</w:t>
      </w:r>
      <w:r w:rsidRPr="005C57CB">
        <w:rPr>
          <w:rFonts w:eastAsia="Times New Roman" w:cstheme="minorHAnsi"/>
          <w:color w:val="1F1F1F"/>
          <w:lang w:eastAsia="en-GB"/>
        </w:rPr>
        <w:t>, Kevin Coleman </w:t>
      </w:r>
      <w:r w:rsidRPr="005C57CB">
        <w:rPr>
          <w:rFonts w:eastAsia="Times New Roman" w:cstheme="minorHAnsi"/>
          <w:color w:val="1F1F1F"/>
          <w:vertAlign w:val="superscript"/>
          <w:lang w:eastAsia="en-GB"/>
        </w:rPr>
        <w:t>a</w:t>
      </w:r>
      <w:r w:rsidRPr="005C57CB">
        <w:rPr>
          <w:rFonts w:eastAsia="Times New Roman" w:cstheme="minorHAnsi"/>
          <w:color w:val="1F1F1F"/>
          <w:lang w:eastAsia="en-GB"/>
        </w:rPr>
        <w:t>, Laura Cardenas </w:t>
      </w:r>
      <w:r w:rsidRPr="005C57CB">
        <w:rPr>
          <w:rFonts w:eastAsia="Times New Roman" w:cstheme="minorHAnsi"/>
          <w:color w:val="1F1F1F"/>
          <w:vertAlign w:val="superscript"/>
          <w:lang w:eastAsia="en-GB"/>
        </w:rPr>
        <w:t>b</w:t>
      </w:r>
      <w:r w:rsidRPr="005C57CB">
        <w:rPr>
          <w:rFonts w:eastAsia="Times New Roman" w:cstheme="minorHAnsi"/>
          <w:color w:val="1F1F1F"/>
          <w:lang w:eastAsia="en-GB"/>
        </w:rPr>
        <w:t>, Andrew P. Whitmore </w:t>
      </w:r>
      <w:r w:rsidRPr="005C57CB">
        <w:rPr>
          <w:rFonts w:eastAsia="Times New Roman" w:cstheme="minorHAnsi"/>
          <w:color w:val="1F1F1F"/>
          <w:vertAlign w:val="superscript"/>
          <w:lang w:eastAsia="en-GB"/>
        </w:rPr>
        <w:t>a</w:t>
      </w:r>
    </w:p>
    <w:p w14:paraId="6E72FE72" w14:textId="53B87D55" w:rsidR="005C57CB" w:rsidRPr="005C57CB" w:rsidRDefault="005C57CB" w:rsidP="005C57CB">
      <w:pPr>
        <w:spacing w:after="0"/>
        <w:rPr>
          <w:rFonts w:cstheme="minorHAnsi"/>
        </w:rPr>
      </w:pPr>
      <w:hyperlink r:id="rId6" w:tgtFrame="_blank" w:tooltip="Persistent link using digital object identifier" w:history="1">
        <w:r w:rsidRPr="005C57CB">
          <w:rPr>
            <w:rStyle w:val="anchor-text"/>
            <w:rFonts w:cstheme="minorHAnsi"/>
            <w:color w:val="1F1F1F"/>
          </w:rPr>
          <w:t>https://doi.org/10.1016/j.jenvman.2023.118835</w:t>
        </w:r>
      </w:hyperlink>
    </w:p>
    <w:sectPr w:rsidR="005C57CB" w:rsidRPr="005C57CB" w:rsidSect="00647F8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F86"/>
    <w:rsid w:val="005C57CB"/>
    <w:rsid w:val="00647F86"/>
    <w:rsid w:val="008E78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171924"/>
  <w15:chartTrackingRefBased/>
  <w15:docId w15:val="{E2B6E6D6-C84D-45EF-9E0F-80B22FE3A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5C57C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5C57CB"/>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47F8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647F86"/>
    <w:rPr>
      <w:color w:val="0000FF"/>
      <w:u w:val="single"/>
    </w:rPr>
  </w:style>
  <w:style w:type="character" w:customStyle="1" w:styleId="Heading1Char">
    <w:name w:val="Heading 1 Char"/>
    <w:basedOn w:val="DefaultParagraphFont"/>
    <w:link w:val="Heading1"/>
    <w:uiPriority w:val="9"/>
    <w:rsid w:val="005C57CB"/>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5C57CB"/>
    <w:rPr>
      <w:rFonts w:ascii="Times New Roman" w:eastAsia="Times New Roman" w:hAnsi="Times New Roman" w:cs="Times New Roman"/>
      <w:b/>
      <w:bCs/>
      <w:sz w:val="36"/>
      <w:szCs w:val="36"/>
      <w:lang w:eastAsia="en-GB"/>
    </w:rPr>
  </w:style>
  <w:style w:type="character" w:customStyle="1" w:styleId="anchor-text">
    <w:name w:val="anchor-text"/>
    <w:basedOn w:val="DefaultParagraphFont"/>
    <w:rsid w:val="005C57CB"/>
  </w:style>
  <w:style w:type="character" w:customStyle="1" w:styleId="title-text">
    <w:name w:val="title-text"/>
    <w:basedOn w:val="DefaultParagraphFont"/>
    <w:rsid w:val="005C57CB"/>
  </w:style>
  <w:style w:type="character" w:customStyle="1" w:styleId="sr-only">
    <w:name w:val="sr-only"/>
    <w:basedOn w:val="DefaultParagraphFont"/>
    <w:rsid w:val="005C57CB"/>
  </w:style>
  <w:style w:type="character" w:customStyle="1" w:styleId="button-link-text">
    <w:name w:val="button-link-text"/>
    <w:basedOn w:val="DefaultParagraphFont"/>
    <w:rsid w:val="005C57CB"/>
  </w:style>
  <w:style w:type="character" w:customStyle="1" w:styleId="react-xocs-alternative-link">
    <w:name w:val="react-xocs-alternative-link"/>
    <w:basedOn w:val="DefaultParagraphFont"/>
    <w:rsid w:val="005C57CB"/>
  </w:style>
  <w:style w:type="character" w:customStyle="1" w:styleId="given-name">
    <w:name w:val="given-name"/>
    <w:basedOn w:val="DefaultParagraphFont"/>
    <w:rsid w:val="005C57CB"/>
  </w:style>
  <w:style w:type="character" w:customStyle="1" w:styleId="text">
    <w:name w:val="text"/>
    <w:basedOn w:val="DefaultParagraphFont"/>
    <w:rsid w:val="005C57CB"/>
  </w:style>
  <w:style w:type="character" w:customStyle="1" w:styleId="author-ref">
    <w:name w:val="author-ref"/>
    <w:basedOn w:val="DefaultParagraphFont"/>
    <w:rsid w:val="005C57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84666">
      <w:bodyDiv w:val="1"/>
      <w:marLeft w:val="0"/>
      <w:marRight w:val="0"/>
      <w:marTop w:val="0"/>
      <w:marBottom w:val="0"/>
      <w:divBdr>
        <w:top w:val="none" w:sz="0" w:space="0" w:color="auto"/>
        <w:left w:val="none" w:sz="0" w:space="0" w:color="auto"/>
        <w:bottom w:val="none" w:sz="0" w:space="0" w:color="auto"/>
        <w:right w:val="none" w:sz="0" w:space="0" w:color="auto"/>
      </w:divBdr>
      <w:divsChild>
        <w:div w:id="603343020">
          <w:marLeft w:val="0"/>
          <w:marRight w:val="0"/>
          <w:marTop w:val="0"/>
          <w:marBottom w:val="0"/>
          <w:divBdr>
            <w:top w:val="none" w:sz="0" w:space="0" w:color="auto"/>
            <w:left w:val="none" w:sz="0" w:space="0" w:color="auto"/>
            <w:bottom w:val="none" w:sz="0" w:space="0" w:color="auto"/>
            <w:right w:val="none" w:sz="0" w:space="0" w:color="auto"/>
          </w:divBdr>
          <w:divsChild>
            <w:div w:id="1330325334">
              <w:marLeft w:val="0"/>
              <w:marRight w:val="0"/>
              <w:marTop w:val="0"/>
              <w:marBottom w:val="0"/>
              <w:divBdr>
                <w:top w:val="none" w:sz="0" w:space="0" w:color="auto"/>
                <w:left w:val="none" w:sz="0" w:space="0" w:color="auto"/>
                <w:bottom w:val="none" w:sz="0" w:space="0" w:color="auto"/>
                <w:right w:val="none" w:sz="0" w:space="0" w:color="auto"/>
              </w:divBdr>
              <w:divsChild>
                <w:div w:id="1799647268">
                  <w:marLeft w:val="-225"/>
                  <w:marRight w:val="-225"/>
                  <w:marTop w:val="0"/>
                  <w:marBottom w:val="0"/>
                  <w:divBdr>
                    <w:top w:val="none" w:sz="0" w:space="0" w:color="auto"/>
                    <w:left w:val="none" w:sz="0" w:space="0" w:color="auto"/>
                    <w:bottom w:val="none" w:sz="0" w:space="0" w:color="auto"/>
                    <w:right w:val="none" w:sz="0" w:space="0" w:color="auto"/>
                  </w:divBdr>
                  <w:divsChild>
                    <w:div w:id="74594427">
                      <w:marLeft w:val="0"/>
                      <w:marRight w:val="0"/>
                      <w:marTop w:val="0"/>
                      <w:marBottom w:val="0"/>
                      <w:divBdr>
                        <w:top w:val="none" w:sz="0" w:space="0" w:color="auto"/>
                        <w:left w:val="none" w:sz="0" w:space="0" w:color="auto"/>
                        <w:bottom w:val="none" w:sz="0" w:space="0" w:color="auto"/>
                        <w:right w:val="none" w:sz="0" w:space="0" w:color="auto"/>
                      </w:divBdr>
                      <w:divsChild>
                        <w:div w:id="1660884730">
                          <w:marLeft w:val="0"/>
                          <w:marRight w:val="0"/>
                          <w:marTop w:val="0"/>
                          <w:marBottom w:val="0"/>
                          <w:divBdr>
                            <w:top w:val="none" w:sz="0" w:space="0" w:color="auto"/>
                            <w:left w:val="none" w:sz="0" w:space="0" w:color="auto"/>
                            <w:bottom w:val="none" w:sz="0" w:space="0" w:color="auto"/>
                            <w:right w:val="none" w:sz="0" w:space="0" w:color="auto"/>
                          </w:divBdr>
                          <w:divsChild>
                            <w:div w:id="75327161">
                              <w:marLeft w:val="0"/>
                              <w:marRight w:val="0"/>
                              <w:marTop w:val="0"/>
                              <w:marBottom w:val="0"/>
                              <w:divBdr>
                                <w:top w:val="none" w:sz="0" w:space="0" w:color="auto"/>
                                <w:left w:val="none" w:sz="0" w:space="0" w:color="auto"/>
                                <w:bottom w:val="none" w:sz="0" w:space="0" w:color="auto"/>
                                <w:right w:val="none" w:sz="0" w:space="0" w:color="auto"/>
                              </w:divBdr>
                              <w:divsChild>
                                <w:div w:id="251135370">
                                  <w:marLeft w:val="0"/>
                                  <w:marRight w:val="0"/>
                                  <w:marTop w:val="0"/>
                                  <w:marBottom w:val="0"/>
                                  <w:divBdr>
                                    <w:top w:val="none" w:sz="0" w:space="0" w:color="auto"/>
                                    <w:left w:val="none" w:sz="0" w:space="0" w:color="auto"/>
                                    <w:bottom w:val="none" w:sz="0" w:space="0" w:color="auto"/>
                                    <w:right w:val="none" w:sz="0" w:space="0" w:color="auto"/>
                                  </w:divBdr>
                                  <w:divsChild>
                                    <w:div w:id="325134419">
                                      <w:marLeft w:val="0"/>
                                      <w:marRight w:val="0"/>
                                      <w:marTop w:val="0"/>
                                      <w:marBottom w:val="0"/>
                                      <w:divBdr>
                                        <w:top w:val="none" w:sz="0" w:space="0" w:color="auto"/>
                                        <w:left w:val="none" w:sz="0" w:space="0" w:color="auto"/>
                                        <w:bottom w:val="none" w:sz="0" w:space="0" w:color="auto"/>
                                        <w:right w:val="none" w:sz="0" w:space="0" w:color="auto"/>
                                      </w:divBdr>
                                      <w:divsChild>
                                        <w:div w:id="1524900810">
                                          <w:marLeft w:val="0"/>
                                          <w:marRight w:val="0"/>
                                          <w:marTop w:val="0"/>
                                          <w:marBottom w:val="0"/>
                                          <w:divBdr>
                                            <w:top w:val="none" w:sz="0" w:space="0" w:color="auto"/>
                                            <w:left w:val="none" w:sz="0" w:space="0" w:color="auto"/>
                                            <w:bottom w:val="none" w:sz="0" w:space="0" w:color="auto"/>
                                            <w:right w:val="none" w:sz="0" w:space="0" w:color="auto"/>
                                          </w:divBdr>
                                          <w:divsChild>
                                            <w:div w:id="1913663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9250546">
          <w:marLeft w:val="0"/>
          <w:marRight w:val="0"/>
          <w:marTop w:val="0"/>
          <w:marBottom w:val="0"/>
          <w:divBdr>
            <w:top w:val="none" w:sz="0" w:space="0" w:color="auto"/>
            <w:left w:val="none" w:sz="0" w:space="0" w:color="auto"/>
            <w:bottom w:val="none" w:sz="0" w:space="0" w:color="auto"/>
            <w:right w:val="none" w:sz="0" w:space="0" w:color="auto"/>
          </w:divBdr>
          <w:divsChild>
            <w:div w:id="360402393">
              <w:marLeft w:val="0"/>
              <w:marRight w:val="0"/>
              <w:marTop w:val="0"/>
              <w:marBottom w:val="1200"/>
              <w:divBdr>
                <w:top w:val="none" w:sz="0" w:space="0" w:color="auto"/>
                <w:left w:val="none" w:sz="0" w:space="0" w:color="auto"/>
                <w:bottom w:val="none" w:sz="0" w:space="0" w:color="auto"/>
                <w:right w:val="none" w:sz="0" w:space="0" w:color="auto"/>
              </w:divBdr>
              <w:divsChild>
                <w:div w:id="957105321">
                  <w:marLeft w:val="0"/>
                  <w:marRight w:val="0"/>
                  <w:marTop w:val="0"/>
                  <w:marBottom w:val="0"/>
                  <w:divBdr>
                    <w:top w:val="none" w:sz="0" w:space="0" w:color="auto"/>
                    <w:left w:val="none" w:sz="0" w:space="0" w:color="auto"/>
                    <w:bottom w:val="none" w:sz="0" w:space="0" w:color="auto"/>
                    <w:right w:val="none" w:sz="0" w:space="0" w:color="auto"/>
                  </w:divBdr>
                  <w:divsChild>
                    <w:div w:id="114254289">
                      <w:marLeft w:val="0"/>
                      <w:marRight w:val="0"/>
                      <w:marTop w:val="0"/>
                      <w:marBottom w:val="0"/>
                      <w:divBdr>
                        <w:top w:val="none" w:sz="0" w:space="0" w:color="auto"/>
                        <w:left w:val="none" w:sz="0" w:space="0" w:color="auto"/>
                        <w:bottom w:val="none" w:sz="0" w:space="0" w:color="auto"/>
                        <w:right w:val="none" w:sz="0" w:space="0" w:color="auto"/>
                      </w:divBdr>
                      <w:divsChild>
                        <w:div w:id="21485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3985411">
      <w:bodyDiv w:val="1"/>
      <w:marLeft w:val="0"/>
      <w:marRight w:val="0"/>
      <w:marTop w:val="0"/>
      <w:marBottom w:val="0"/>
      <w:divBdr>
        <w:top w:val="none" w:sz="0" w:space="0" w:color="auto"/>
        <w:left w:val="none" w:sz="0" w:space="0" w:color="auto"/>
        <w:bottom w:val="none" w:sz="0" w:space="0" w:color="auto"/>
        <w:right w:val="none" w:sz="0" w:space="0" w:color="auto"/>
      </w:divBdr>
      <w:divsChild>
        <w:div w:id="1806971030">
          <w:marLeft w:val="0"/>
          <w:marRight w:val="0"/>
          <w:marTop w:val="0"/>
          <w:marBottom w:val="120"/>
          <w:divBdr>
            <w:top w:val="none" w:sz="0" w:space="0" w:color="auto"/>
            <w:left w:val="none" w:sz="0" w:space="0" w:color="auto"/>
            <w:bottom w:val="single" w:sz="12" w:space="9" w:color="F0F0F0"/>
            <w:right w:val="none" w:sz="0" w:space="0" w:color="auto"/>
          </w:divBdr>
          <w:divsChild>
            <w:div w:id="486630740">
              <w:marLeft w:val="0"/>
              <w:marRight w:val="0"/>
              <w:marTop w:val="100"/>
              <w:marBottom w:val="100"/>
              <w:divBdr>
                <w:top w:val="none" w:sz="0" w:space="0" w:color="auto"/>
                <w:left w:val="none" w:sz="0" w:space="0" w:color="auto"/>
                <w:bottom w:val="none" w:sz="0" w:space="0" w:color="auto"/>
                <w:right w:val="none" w:sz="0" w:space="0" w:color="auto"/>
              </w:divBdr>
              <w:divsChild>
                <w:div w:id="167911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2362">
          <w:marLeft w:val="0"/>
          <w:marRight w:val="0"/>
          <w:marTop w:val="0"/>
          <w:marBottom w:val="0"/>
          <w:divBdr>
            <w:top w:val="none" w:sz="0" w:space="0" w:color="auto"/>
            <w:left w:val="none" w:sz="0" w:space="0" w:color="auto"/>
            <w:bottom w:val="none" w:sz="0" w:space="0" w:color="auto"/>
            <w:right w:val="none" w:sz="0" w:space="0" w:color="auto"/>
          </w:divBdr>
        </w:div>
        <w:div w:id="182205388">
          <w:marLeft w:val="0"/>
          <w:marRight w:val="0"/>
          <w:marTop w:val="0"/>
          <w:marBottom w:val="120"/>
          <w:divBdr>
            <w:top w:val="none" w:sz="0" w:space="0" w:color="auto"/>
            <w:left w:val="none" w:sz="0" w:space="0" w:color="auto"/>
            <w:bottom w:val="none" w:sz="0" w:space="0" w:color="auto"/>
            <w:right w:val="none" w:sz="0" w:space="0" w:color="auto"/>
          </w:divBdr>
          <w:divsChild>
            <w:div w:id="1607274387">
              <w:marLeft w:val="0"/>
              <w:marRight w:val="0"/>
              <w:marTop w:val="0"/>
              <w:marBottom w:val="0"/>
              <w:divBdr>
                <w:top w:val="none" w:sz="0" w:space="0" w:color="auto"/>
                <w:left w:val="none" w:sz="0" w:space="0" w:color="auto"/>
                <w:bottom w:val="none" w:sz="0" w:space="0" w:color="auto"/>
                <w:right w:val="none" w:sz="0" w:space="0" w:color="auto"/>
              </w:divBdr>
              <w:divsChild>
                <w:div w:id="1463958044">
                  <w:marLeft w:val="0"/>
                  <w:marRight w:val="0"/>
                  <w:marTop w:val="0"/>
                  <w:marBottom w:val="0"/>
                  <w:divBdr>
                    <w:top w:val="none" w:sz="0" w:space="0" w:color="auto"/>
                    <w:left w:val="none" w:sz="0" w:space="0" w:color="auto"/>
                    <w:bottom w:val="none" w:sz="0" w:space="0" w:color="auto"/>
                    <w:right w:val="none" w:sz="0" w:space="0" w:color="auto"/>
                  </w:divBdr>
                  <w:divsChild>
                    <w:div w:id="1288707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9537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016/j.jenvman.2023.118835" TargetMode="External"/><Relationship Id="rId5" Type="http://schemas.openxmlformats.org/officeDocument/2006/relationships/hyperlink" Target="https://www.sciencedirect.com/journal/journal-of-environmental-management/vol/345/suppl/C" TargetMode="External"/><Relationship Id="rId4" Type="http://schemas.openxmlformats.org/officeDocument/2006/relationships/hyperlink" Target="https://www.sciencedirect.com/journal/journal-of-environmental-manag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699</Words>
  <Characters>3990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Fearnhead</dc:creator>
  <cp:keywords/>
  <dc:description/>
  <cp:lastModifiedBy>Catherine Fearnhead</cp:lastModifiedBy>
  <cp:revision>2</cp:revision>
  <dcterms:created xsi:type="dcterms:W3CDTF">2023-10-26T13:32:00Z</dcterms:created>
  <dcterms:modified xsi:type="dcterms:W3CDTF">2023-10-26T13:32:00Z</dcterms:modified>
</cp:coreProperties>
</file>