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78C2" w14:textId="18F74CF1" w:rsidR="00647F86" w:rsidRPr="001F1C7F" w:rsidRDefault="00647F86" w:rsidP="008E789B">
      <w:pPr>
        <w:rPr>
          <w:rFonts w:cstheme="minorHAnsi"/>
          <w:b/>
          <w:bCs/>
        </w:rPr>
      </w:pPr>
      <w:r w:rsidRPr="001F1C7F">
        <w:rPr>
          <w:rFonts w:cstheme="minorHAnsi"/>
          <w:b/>
          <w:bCs/>
        </w:rPr>
        <w:t xml:space="preserve">RRES Press Release </w:t>
      </w:r>
      <w:r w:rsidR="00B76922" w:rsidRPr="001F1C7F">
        <w:rPr>
          <w:rFonts w:cstheme="minorHAnsi"/>
          <w:b/>
          <w:bCs/>
        </w:rPr>
        <w:t>2</w:t>
      </w:r>
      <w:r w:rsidR="008E789B" w:rsidRPr="001F1C7F">
        <w:rPr>
          <w:rFonts w:cstheme="minorHAnsi"/>
          <w:b/>
          <w:bCs/>
        </w:rPr>
        <w:t>6</w:t>
      </w:r>
      <w:r w:rsidRPr="001F1C7F">
        <w:rPr>
          <w:rFonts w:cstheme="minorHAnsi"/>
          <w:b/>
          <w:bCs/>
        </w:rPr>
        <w:t xml:space="preserve"> Sept 23 </w:t>
      </w:r>
      <w:r w:rsidR="00B76922" w:rsidRPr="001F1C7F">
        <w:rPr>
          <w:rFonts w:cstheme="minorHAnsi"/>
          <w:b/>
          <w:bCs/>
        </w:rPr>
        <w:t xml:space="preserve">Study sheds light on how plant roots </w:t>
      </w:r>
      <w:proofErr w:type="gramStart"/>
      <w:r w:rsidR="00B76922" w:rsidRPr="001F1C7F">
        <w:rPr>
          <w:rFonts w:cstheme="minorHAnsi"/>
          <w:b/>
          <w:bCs/>
        </w:rPr>
        <w:t>branch</w:t>
      </w:r>
      <w:proofErr w:type="gramEnd"/>
    </w:p>
    <w:p w14:paraId="624F71AC" w14:textId="429A27ED" w:rsidR="00B76922" w:rsidRPr="001F1C7F" w:rsidRDefault="00B76922" w:rsidP="008E789B">
      <w:pPr>
        <w:rPr>
          <w:rFonts w:cstheme="minorHAnsi"/>
          <w:i/>
          <w:iCs/>
        </w:rPr>
      </w:pPr>
      <w:r w:rsidRPr="001F1C7F">
        <w:rPr>
          <w:rFonts w:cstheme="minorHAnsi"/>
          <w:i/>
          <w:iCs/>
        </w:rPr>
        <w:t xml:space="preserve">Sugar signalling mechanism may have potential to boost crop </w:t>
      </w:r>
      <w:proofErr w:type="gramStart"/>
      <w:r w:rsidRPr="001F1C7F">
        <w:rPr>
          <w:rFonts w:cstheme="minorHAnsi"/>
          <w:i/>
          <w:iCs/>
        </w:rPr>
        <w:t>yields</w:t>
      </w:r>
      <w:proofErr w:type="gramEnd"/>
    </w:p>
    <w:p w14:paraId="56FA8789"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A sugar molecule common in many plant and bacterial biochemical pathways may be critical in determining when plant roots branch.  Trehalose-6-phosphate (T6P), a simple sugar based on two conjoined glucose molecules, appears to be the vital intermediary between hormone signalling and lateral root development.   </w:t>
      </w:r>
    </w:p>
    <w:p w14:paraId="642E7320"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It has long been known that plant hormones (known as auxins) are the fundamental controllers of new growth, what has not been clear until now has been how exactly they work to stimulate the development of new lateral roots.</w:t>
      </w:r>
    </w:p>
    <w:p w14:paraId="65038317"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Creating new roots is highly energy intensive. They “cost” the plant in carbon and energy resources deployed but also create new opportunities to access nutrients and water.  What precisely triggers the plant to branch out and commit new resources has not been fully understood to date. </w:t>
      </w:r>
    </w:p>
    <w:p w14:paraId="52C8FBD8"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 xml:space="preserve">The study team used chemical and genetic techniques, including CRISPR gene editing, to modulate the various signalling pathways in the plant </w:t>
      </w:r>
      <w:proofErr w:type="gramStart"/>
      <w:r w:rsidRPr="00B76922">
        <w:rPr>
          <w:rFonts w:eastAsia="Times New Roman" w:cstheme="minorHAnsi"/>
          <w:color w:val="000000"/>
          <w:lang w:eastAsia="en-GB"/>
        </w:rPr>
        <w:t>in order to</w:t>
      </w:r>
      <w:proofErr w:type="gramEnd"/>
      <w:r w:rsidRPr="00B76922">
        <w:rPr>
          <w:rFonts w:eastAsia="Times New Roman" w:cstheme="minorHAnsi"/>
          <w:color w:val="000000"/>
          <w:lang w:eastAsia="en-GB"/>
        </w:rPr>
        <w:t xml:space="preserve"> work out the role of T6P. The sugar increases root branching through coordinated inhibition of some enzymes (kinases) and activation of others. Auxin remains the master regulator of lateral root formation but it impacts this T6P function by regulating </w:t>
      </w:r>
      <w:proofErr w:type="gramStart"/>
      <w:r w:rsidRPr="00B76922">
        <w:rPr>
          <w:rFonts w:eastAsia="Times New Roman" w:cstheme="minorHAnsi"/>
          <w:color w:val="000000"/>
          <w:lang w:eastAsia="en-GB"/>
        </w:rPr>
        <w:t>a  degrader</w:t>
      </w:r>
      <w:proofErr w:type="gramEnd"/>
      <w:r w:rsidRPr="00B76922">
        <w:rPr>
          <w:rFonts w:eastAsia="Times New Roman" w:cstheme="minorHAnsi"/>
          <w:color w:val="000000"/>
          <w:lang w:eastAsia="en-GB"/>
        </w:rPr>
        <w:t xml:space="preserve"> enzyme. </w:t>
      </w:r>
    </w:p>
    <w:p w14:paraId="03727C4B"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The results reveal a regulatory energy balance network for lateral root formation that links the novel ‘sugar signal’ T6P to the kinases downstream of auxin.</w:t>
      </w:r>
    </w:p>
    <w:p w14:paraId="5A16EF29"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 xml:space="preserve">“The work is important in giving us a better understanding of how lateral root growth occurs which is vital for crop yield and resilience,” said Dr Matthew Paul. “In addition, the mechanism may provide a more generic model for how carbon and energy </w:t>
      </w:r>
      <w:proofErr w:type="spellStart"/>
      <w:r w:rsidRPr="00B76922">
        <w:rPr>
          <w:rFonts w:eastAsia="Times New Roman" w:cstheme="minorHAnsi"/>
          <w:color w:val="000000"/>
          <w:lang w:eastAsia="en-GB"/>
        </w:rPr>
        <w:t>signaling</w:t>
      </w:r>
      <w:proofErr w:type="spellEnd"/>
      <w:r w:rsidRPr="00B76922">
        <w:rPr>
          <w:rFonts w:eastAsia="Times New Roman" w:cstheme="minorHAnsi"/>
          <w:color w:val="000000"/>
          <w:lang w:eastAsia="en-GB"/>
        </w:rPr>
        <w:t xml:space="preserve"> are coordinated with hormonal regulation of growth and ultimately crop yield. </w:t>
      </w:r>
    </w:p>
    <w:p w14:paraId="3CE1CE4A" w14:textId="77777777" w:rsidR="00B76922" w:rsidRPr="00B76922" w:rsidRDefault="00B76922" w:rsidP="00B76922">
      <w:pPr>
        <w:spacing w:after="400" w:line="306" w:lineRule="atLeast"/>
        <w:textAlignment w:val="baseline"/>
        <w:rPr>
          <w:rFonts w:eastAsia="Times New Roman" w:cstheme="minorHAnsi"/>
          <w:color w:val="000000"/>
          <w:lang w:eastAsia="en-GB"/>
        </w:rPr>
      </w:pPr>
      <w:r w:rsidRPr="00B76922">
        <w:rPr>
          <w:rFonts w:eastAsia="Times New Roman" w:cstheme="minorHAnsi"/>
          <w:color w:val="000000"/>
          <w:lang w:eastAsia="en-GB"/>
        </w:rPr>
        <w:t>“Knowledge of this mechanism may provide opportunity to modify it for yield and resilience through gene editing, genetic selection and the chemical T6P methodology, now being successfully utilized as a field spray to increase crop yields.”</w:t>
      </w:r>
    </w:p>
    <w:p w14:paraId="5BDD16F0" w14:textId="77777777" w:rsidR="00B76922" w:rsidRPr="001F1C7F" w:rsidRDefault="00B76922" w:rsidP="005C57CB">
      <w:pPr>
        <w:spacing w:after="0"/>
        <w:rPr>
          <w:rFonts w:cstheme="minorHAnsi"/>
        </w:rPr>
      </w:pPr>
    </w:p>
    <w:p w14:paraId="52796818" w14:textId="5667CC5E" w:rsidR="005C57CB" w:rsidRDefault="008E789B" w:rsidP="005C57CB">
      <w:pPr>
        <w:spacing w:after="0"/>
        <w:rPr>
          <w:rFonts w:cstheme="minorHAnsi"/>
        </w:rPr>
      </w:pPr>
      <w:r w:rsidRPr="001F1C7F">
        <w:rPr>
          <w:rFonts w:cstheme="minorHAnsi"/>
        </w:rPr>
        <w:t>Publication</w:t>
      </w:r>
    </w:p>
    <w:p w14:paraId="67181F51" w14:textId="77777777" w:rsidR="001F1C7F" w:rsidRPr="001F1C7F" w:rsidRDefault="001F1C7F" w:rsidP="005C57CB">
      <w:pPr>
        <w:spacing w:after="0"/>
        <w:rPr>
          <w:rFonts w:cstheme="minorHAnsi"/>
        </w:rPr>
      </w:pPr>
    </w:p>
    <w:p w14:paraId="673952B1" w14:textId="77777777" w:rsidR="00B76922" w:rsidRPr="001F1C7F" w:rsidRDefault="00B76922" w:rsidP="00B76922">
      <w:pPr>
        <w:shd w:val="clear" w:color="auto" w:fill="FFFFFF"/>
        <w:spacing w:after="0" w:line="240" w:lineRule="auto"/>
        <w:outlineLvl w:val="0"/>
        <w:rPr>
          <w:rFonts w:eastAsia="Times New Roman" w:cstheme="minorHAnsi"/>
          <w:color w:val="666666"/>
          <w:u w:val="single"/>
          <w:lang w:eastAsia="en-GB"/>
        </w:rPr>
      </w:pPr>
      <w:r w:rsidRPr="00B76922">
        <w:rPr>
          <w:rFonts w:eastAsia="Times New Roman" w:cstheme="minorHAnsi"/>
          <w:b/>
          <w:bCs/>
          <w:color w:val="0B0B0B"/>
          <w:kern w:val="36"/>
          <w:lang w:eastAsia="en-GB"/>
        </w:rPr>
        <w:t xml:space="preserve">Trehalose-6-phosphate </w:t>
      </w:r>
      <w:proofErr w:type="spellStart"/>
      <w:r w:rsidRPr="00B76922">
        <w:rPr>
          <w:rFonts w:eastAsia="Times New Roman" w:cstheme="minorHAnsi"/>
          <w:b/>
          <w:bCs/>
          <w:color w:val="0B0B0B"/>
          <w:kern w:val="36"/>
          <w:lang w:eastAsia="en-GB"/>
        </w:rPr>
        <w:t>signaling</w:t>
      </w:r>
      <w:proofErr w:type="spellEnd"/>
      <w:r w:rsidRPr="00B76922">
        <w:rPr>
          <w:rFonts w:eastAsia="Times New Roman" w:cstheme="minorHAnsi"/>
          <w:b/>
          <w:bCs/>
          <w:color w:val="0B0B0B"/>
          <w:kern w:val="36"/>
          <w:lang w:eastAsia="en-GB"/>
        </w:rPr>
        <w:t xml:space="preserve"> regulates lateral root formation in Arabidopsis </w:t>
      </w:r>
      <w:proofErr w:type="gramStart"/>
      <w:r w:rsidRPr="001F1C7F">
        <w:rPr>
          <w:rFonts w:eastAsia="Times New Roman" w:cstheme="minorHAnsi"/>
          <w:b/>
          <w:bCs/>
          <w:color w:val="0B0B0B"/>
          <w:kern w:val="36"/>
          <w:lang w:eastAsia="en-GB"/>
        </w:rPr>
        <w:t>thaliana</w:t>
      </w:r>
      <w:proofErr w:type="gramEnd"/>
      <w:r w:rsidRPr="001F1C7F">
        <w:rPr>
          <w:rFonts w:eastAsia="Times New Roman" w:cstheme="minorHAnsi"/>
          <w:color w:val="666666"/>
          <w:u w:val="single"/>
          <w:lang w:eastAsia="en-GB"/>
        </w:rPr>
        <w:t xml:space="preserve"> </w:t>
      </w:r>
    </w:p>
    <w:p w14:paraId="192E94D1" w14:textId="5206BACE" w:rsidR="00B76922" w:rsidRPr="00B76922" w:rsidRDefault="00B76922" w:rsidP="00B76922">
      <w:pPr>
        <w:shd w:val="clear" w:color="auto" w:fill="FFFFFF"/>
        <w:spacing w:after="0" w:line="240" w:lineRule="auto"/>
        <w:outlineLvl w:val="0"/>
        <w:rPr>
          <w:rFonts w:eastAsia="Times New Roman" w:cstheme="minorHAnsi"/>
          <w:b/>
          <w:bCs/>
          <w:color w:val="0B0B0B"/>
          <w:kern w:val="36"/>
          <w:lang w:eastAsia="en-GB"/>
        </w:rPr>
      </w:pPr>
      <w:r w:rsidRPr="001F1C7F">
        <w:rPr>
          <w:rFonts w:eastAsia="Times New Roman" w:cstheme="minorHAnsi"/>
          <w:color w:val="262626"/>
          <w:lang w:eastAsia="en-GB"/>
        </w:rPr>
        <w:t xml:space="preserve">… Cara Griffiths, Matthew Paul </w:t>
      </w:r>
    </w:p>
    <w:p w14:paraId="1B5D1BAC" w14:textId="77777777" w:rsidR="00B76922" w:rsidRPr="00B76922" w:rsidRDefault="00B76922" w:rsidP="00B76922">
      <w:pPr>
        <w:shd w:val="clear" w:color="auto" w:fill="FFFFFF"/>
        <w:spacing w:after="0" w:line="240" w:lineRule="auto"/>
        <w:rPr>
          <w:rFonts w:eastAsia="Times New Roman" w:cstheme="minorHAnsi"/>
          <w:color w:val="0B0B0B"/>
          <w:lang w:eastAsia="en-GB"/>
        </w:rPr>
      </w:pPr>
      <w:r w:rsidRPr="00B76922">
        <w:rPr>
          <w:rFonts w:eastAsia="Times New Roman" w:cstheme="minorHAnsi"/>
          <w:b/>
          <w:bCs/>
          <w:color w:val="0B0B0B"/>
          <w:lang w:eastAsia="en-GB"/>
        </w:rPr>
        <w:t>September 25, 2023</w:t>
      </w:r>
    </w:p>
    <w:p w14:paraId="5DFB65E2" w14:textId="6390FB83" w:rsidR="00B76922" w:rsidRPr="00B76922" w:rsidRDefault="00B76922" w:rsidP="00B76922">
      <w:pPr>
        <w:shd w:val="clear" w:color="auto" w:fill="FFFFFF"/>
        <w:spacing w:after="0" w:line="240" w:lineRule="auto"/>
        <w:rPr>
          <w:rFonts w:eastAsia="Times New Roman" w:cstheme="minorHAnsi"/>
          <w:color w:val="0B0B0B"/>
          <w:lang w:eastAsia="en-GB"/>
        </w:rPr>
      </w:pPr>
      <w:r w:rsidRPr="001F1C7F">
        <w:rPr>
          <w:rFonts w:eastAsia="Times New Roman" w:cstheme="minorHAnsi"/>
          <w:color w:val="0B0B0B"/>
          <w:lang w:eastAsia="en-GB"/>
        </w:rPr>
        <w:t xml:space="preserve">PNAS </w:t>
      </w:r>
      <w:r w:rsidRPr="00B76922">
        <w:rPr>
          <w:rFonts w:eastAsia="Times New Roman" w:cstheme="minorHAnsi"/>
          <w:color w:val="0B0B0B"/>
          <w:lang w:eastAsia="en-GB"/>
        </w:rPr>
        <w:t>120 (40) e2302996120</w:t>
      </w:r>
    </w:p>
    <w:p w14:paraId="1080651F" w14:textId="45044110" w:rsidR="00B76922" w:rsidRPr="00B76922" w:rsidRDefault="00B76922" w:rsidP="00B76922">
      <w:pPr>
        <w:shd w:val="clear" w:color="auto" w:fill="FFFFFF"/>
        <w:spacing w:after="0" w:line="240" w:lineRule="auto"/>
        <w:rPr>
          <w:rFonts w:eastAsia="Times New Roman" w:cstheme="minorHAnsi"/>
          <w:color w:val="0B0B0B"/>
          <w:lang w:eastAsia="en-GB"/>
        </w:rPr>
      </w:pPr>
      <w:hyperlink r:id="rId4" w:history="1">
        <w:r w:rsidRPr="00B76922">
          <w:rPr>
            <w:rStyle w:val="Hyperlink"/>
            <w:rFonts w:eastAsia="Times New Roman" w:cstheme="minorHAnsi"/>
            <w:lang w:eastAsia="en-GB"/>
          </w:rPr>
          <w:t>https://doi.org/10.1073/pnas.2302996120</w:t>
        </w:r>
      </w:hyperlink>
    </w:p>
    <w:p w14:paraId="34AC7A36" w14:textId="77777777" w:rsidR="00B76922" w:rsidRDefault="00B76922" w:rsidP="005C57CB">
      <w:pPr>
        <w:spacing w:after="0"/>
        <w:rPr>
          <w:rFonts w:cstheme="minorHAnsi"/>
        </w:rPr>
      </w:pPr>
    </w:p>
    <w:p w14:paraId="6E72FE72" w14:textId="4C0DBF09" w:rsidR="005C57CB" w:rsidRPr="005C57CB" w:rsidRDefault="005C57CB" w:rsidP="005C57CB">
      <w:pPr>
        <w:spacing w:after="0"/>
        <w:rPr>
          <w:rFonts w:cstheme="minorHAnsi"/>
        </w:rPr>
      </w:pPr>
    </w:p>
    <w:sectPr w:rsidR="005C57CB" w:rsidRPr="005C57CB" w:rsidSect="0064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86"/>
    <w:rsid w:val="001F1C7F"/>
    <w:rsid w:val="005C57CB"/>
    <w:rsid w:val="00647F86"/>
    <w:rsid w:val="008E789B"/>
    <w:rsid w:val="00B76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1924"/>
  <w15:chartTrackingRefBased/>
  <w15:docId w15:val="{E2B6E6D6-C84D-45EF-9E0F-80B22FE3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7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C57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7F86"/>
    <w:rPr>
      <w:color w:val="0000FF"/>
      <w:u w:val="single"/>
    </w:rPr>
  </w:style>
  <w:style w:type="character" w:customStyle="1" w:styleId="Heading1Char">
    <w:name w:val="Heading 1 Char"/>
    <w:basedOn w:val="DefaultParagraphFont"/>
    <w:link w:val="Heading1"/>
    <w:uiPriority w:val="9"/>
    <w:rsid w:val="005C57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C57CB"/>
    <w:rPr>
      <w:rFonts w:ascii="Times New Roman" w:eastAsia="Times New Roman" w:hAnsi="Times New Roman" w:cs="Times New Roman"/>
      <w:b/>
      <w:bCs/>
      <w:sz w:val="36"/>
      <w:szCs w:val="36"/>
      <w:lang w:eastAsia="en-GB"/>
    </w:rPr>
  </w:style>
  <w:style w:type="character" w:customStyle="1" w:styleId="anchor-text">
    <w:name w:val="anchor-text"/>
    <w:basedOn w:val="DefaultParagraphFont"/>
    <w:rsid w:val="005C57CB"/>
  </w:style>
  <w:style w:type="character" w:customStyle="1" w:styleId="title-text">
    <w:name w:val="title-text"/>
    <w:basedOn w:val="DefaultParagraphFont"/>
    <w:rsid w:val="005C57CB"/>
  </w:style>
  <w:style w:type="character" w:customStyle="1" w:styleId="sr-only">
    <w:name w:val="sr-only"/>
    <w:basedOn w:val="DefaultParagraphFont"/>
    <w:rsid w:val="005C57CB"/>
  </w:style>
  <w:style w:type="character" w:customStyle="1" w:styleId="button-link-text">
    <w:name w:val="button-link-text"/>
    <w:basedOn w:val="DefaultParagraphFont"/>
    <w:rsid w:val="005C57CB"/>
  </w:style>
  <w:style w:type="character" w:customStyle="1" w:styleId="react-xocs-alternative-link">
    <w:name w:val="react-xocs-alternative-link"/>
    <w:basedOn w:val="DefaultParagraphFont"/>
    <w:rsid w:val="005C57CB"/>
  </w:style>
  <w:style w:type="character" w:customStyle="1" w:styleId="given-name">
    <w:name w:val="given-name"/>
    <w:basedOn w:val="DefaultParagraphFont"/>
    <w:rsid w:val="005C57CB"/>
  </w:style>
  <w:style w:type="character" w:customStyle="1" w:styleId="text">
    <w:name w:val="text"/>
    <w:basedOn w:val="DefaultParagraphFont"/>
    <w:rsid w:val="005C57CB"/>
  </w:style>
  <w:style w:type="character" w:customStyle="1" w:styleId="author-ref">
    <w:name w:val="author-ref"/>
    <w:basedOn w:val="DefaultParagraphFont"/>
    <w:rsid w:val="005C57CB"/>
  </w:style>
  <w:style w:type="character" w:customStyle="1" w:styleId="authors">
    <w:name w:val="authors"/>
    <w:basedOn w:val="DefaultParagraphFont"/>
    <w:rsid w:val="00B76922"/>
  </w:style>
  <w:style w:type="character" w:styleId="UnresolvedMention">
    <w:name w:val="Unresolved Mention"/>
    <w:basedOn w:val="DefaultParagraphFont"/>
    <w:uiPriority w:val="99"/>
    <w:semiHidden/>
    <w:unhideWhenUsed/>
    <w:rsid w:val="00B76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666">
      <w:bodyDiv w:val="1"/>
      <w:marLeft w:val="0"/>
      <w:marRight w:val="0"/>
      <w:marTop w:val="0"/>
      <w:marBottom w:val="0"/>
      <w:divBdr>
        <w:top w:val="none" w:sz="0" w:space="0" w:color="auto"/>
        <w:left w:val="none" w:sz="0" w:space="0" w:color="auto"/>
        <w:bottom w:val="none" w:sz="0" w:space="0" w:color="auto"/>
        <w:right w:val="none" w:sz="0" w:space="0" w:color="auto"/>
      </w:divBdr>
      <w:divsChild>
        <w:div w:id="603343020">
          <w:marLeft w:val="0"/>
          <w:marRight w:val="0"/>
          <w:marTop w:val="0"/>
          <w:marBottom w:val="0"/>
          <w:divBdr>
            <w:top w:val="none" w:sz="0" w:space="0" w:color="auto"/>
            <w:left w:val="none" w:sz="0" w:space="0" w:color="auto"/>
            <w:bottom w:val="none" w:sz="0" w:space="0" w:color="auto"/>
            <w:right w:val="none" w:sz="0" w:space="0" w:color="auto"/>
          </w:divBdr>
          <w:divsChild>
            <w:div w:id="1330325334">
              <w:marLeft w:val="0"/>
              <w:marRight w:val="0"/>
              <w:marTop w:val="0"/>
              <w:marBottom w:val="0"/>
              <w:divBdr>
                <w:top w:val="none" w:sz="0" w:space="0" w:color="auto"/>
                <w:left w:val="none" w:sz="0" w:space="0" w:color="auto"/>
                <w:bottom w:val="none" w:sz="0" w:space="0" w:color="auto"/>
                <w:right w:val="none" w:sz="0" w:space="0" w:color="auto"/>
              </w:divBdr>
              <w:divsChild>
                <w:div w:id="1799647268">
                  <w:marLeft w:val="-225"/>
                  <w:marRight w:val="-225"/>
                  <w:marTop w:val="0"/>
                  <w:marBottom w:val="0"/>
                  <w:divBdr>
                    <w:top w:val="none" w:sz="0" w:space="0" w:color="auto"/>
                    <w:left w:val="none" w:sz="0" w:space="0" w:color="auto"/>
                    <w:bottom w:val="none" w:sz="0" w:space="0" w:color="auto"/>
                    <w:right w:val="none" w:sz="0" w:space="0" w:color="auto"/>
                  </w:divBdr>
                  <w:divsChild>
                    <w:div w:id="74594427">
                      <w:marLeft w:val="0"/>
                      <w:marRight w:val="0"/>
                      <w:marTop w:val="0"/>
                      <w:marBottom w:val="0"/>
                      <w:divBdr>
                        <w:top w:val="none" w:sz="0" w:space="0" w:color="auto"/>
                        <w:left w:val="none" w:sz="0" w:space="0" w:color="auto"/>
                        <w:bottom w:val="none" w:sz="0" w:space="0" w:color="auto"/>
                        <w:right w:val="none" w:sz="0" w:space="0" w:color="auto"/>
                      </w:divBdr>
                      <w:divsChild>
                        <w:div w:id="1660884730">
                          <w:marLeft w:val="0"/>
                          <w:marRight w:val="0"/>
                          <w:marTop w:val="0"/>
                          <w:marBottom w:val="0"/>
                          <w:divBdr>
                            <w:top w:val="none" w:sz="0" w:space="0" w:color="auto"/>
                            <w:left w:val="none" w:sz="0" w:space="0" w:color="auto"/>
                            <w:bottom w:val="none" w:sz="0" w:space="0" w:color="auto"/>
                            <w:right w:val="none" w:sz="0" w:space="0" w:color="auto"/>
                          </w:divBdr>
                          <w:divsChild>
                            <w:div w:id="75327161">
                              <w:marLeft w:val="0"/>
                              <w:marRight w:val="0"/>
                              <w:marTop w:val="0"/>
                              <w:marBottom w:val="0"/>
                              <w:divBdr>
                                <w:top w:val="none" w:sz="0" w:space="0" w:color="auto"/>
                                <w:left w:val="none" w:sz="0" w:space="0" w:color="auto"/>
                                <w:bottom w:val="none" w:sz="0" w:space="0" w:color="auto"/>
                                <w:right w:val="none" w:sz="0" w:space="0" w:color="auto"/>
                              </w:divBdr>
                              <w:divsChild>
                                <w:div w:id="251135370">
                                  <w:marLeft w:val="0"/>
                                  <w:marRight w:val="0"/>
                                  <w:marTop w:val="0"/>
                                  <w:marBottom w:val="0"/>
                                  <w:divBdr>
                                    <w:top w:val="none" w:sz="0" w:space="0" w:color="auto"/>
                                    <w:left w:val="none" w:sz="0" w:space="0" w:color="auto"/>
                                    <w:bottom w:val="none" w:sz="0" w:space="0" w:color="auto"/>
                                    <w:right w:val="none" w:sz="0" w:space="0" w:color="auto"/>
                                  </w:divBdr>
                                  <w:divsChild>
                                    <w:div w:id="325134419">
                                      <w:marLeft w:val="0"/>
                                      <w:marRight w:val="0"/>
                                      <w:marTop w:val="0"/>
                                      <w:marBottom w:val="0"/>
                                      <w:divBdr>
                                        <w:top w:val="none" w:sz="0" w:space="0" w:color="auto"/>
                                        <w:left w:val="none" w:sz="0" w:space="0" w:color="auto"/>
                                        <w:bottom w:val="none" w:sz="0" w:space="0" w:color="auto"/>
                                        <w:right w:val="none" w:sz="0" w:space="0" w:color="auto"/>
                                      </w:divBdr>
                                      <w:divsChild>
                                        <w:div w:id="1524900810">
                                          <w:marLeft w:val="0"/>
                                          <w:marRight w:val="0"/>
                                          <w:marTop w:val="0"/>
                                          <w:marBottom w:val="0"/>
                                          <w:divBdr>
                                            <w:top w:val="none" w:sz="0" w:space="0" w:color="auto"/>
                                            <w:left w:val="none" w:sz="0" w:space="0" w:color="auto"/>
                                            <w:bottom w:val="none" w:sz="0" w:space="0" w:color="auto"/>
                                            <w:right w:val="none" w:sz="0" w:space="0" w:color="auto"/>
                                          </w:divBdr>
                                          <w:divsChild>
                                            <w:div w:id="19136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250546">
          <w:marLeft w:val="0"/>
          <w:marRight w:val="0"/>
          <w:marTop w:val="0"/>
          <w:marBottom w:val="0"/>
          <w:divBdr>
            <w:top w:val="none" w:sz="0" w:space="0" w:color="auto"/>
            <w:left w:val="none" w:sz="0" w:space="0" w:color="auto"/>
            <w:bottom w:val="none" w:sz="0" w:space="0" w:color="auto"/>
            <w:right w:val="none" w:sz="0" w:space="0" w:color="auto"/>
          </w:divBdr>
          <w:divsChild>
            <w:div w:id="360402393">
              <w:marLeft w:val="0"/>
              <w:marRight w:val="0"/>
              <w:marTop w:val="0"/>
              <w:marBottom w:val="1200"/>
              <w:divBdr>
                <w:top w:val="none" w:sz="0" w:space="0" w:color="auto"/>
                <w:left w:val="none" w:sz="0" w:space="0" w:color="auto"/>
                <w:bottom w:val="none" w:sz="0" w:space="0" w:color="auto"/>
                <w:right w:val="none" w:sz="0" w:space="0" w:color="auto"/>
              </w:divBdr>
              <w:divsChild>
                <w:div w:id="957105321">
                  <w:marLeft w:val="0"/>
                  <w:marRight w:val="0"/>
                  <w:marTop w:val="0"/>
                  <w:marBottom w:val="0"/>
                  <w:divBdr>
                    <w:top w:val="none" w:sz="0" w:space="0" w:color="auto"/>
                    <w:left w:val="none" w:sz="0" w:space="0" w:color="auto"/>
                    <w:bottom w:val="none" w:sz="0" w:space="0" w:color="auto"/>
                    <w:right w:val="none" w:sz="0" w:space="0" w:color="auto"/>
                  </w:divBdr>
                  <w:divsChild>
                    <w:div w:id="114254289">
                      <w:marLeft w:val="0"/>
                      <w:marRight w:val="0"/>
                      <w:marTop w:val="0"/>
                      <w:marBottom w:val="0"/>
                      <w:divBdr>
                        <w:top w:val="none" w:sz="0" w:space="0" w:color="auto"/>
                        <w:left w:val="none" w:sz="0" w:space="0" w:color="auto"/>
                        <w:bottom w:val="none" w:sz="0" w:space="0" w:color="auto"/>
                        <w:right w:val="none" w:sz="0" w:space="0" w:color="auto"/>
                      </w:divBdr>
                      <w:divsChild>
                        <w:div w:id="2148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063113">
      <w:bodyDiv w:val="1"/>
      <w:marLeft w:val="0"/>
      <w:marRight w:val="0"/>
      <w:marTop w:val="0"/>
      <w:marBottom w:val="0"/>
      <w:divBdr>
        <w:top w:val="none" w:sz="0" w:space="0" w:color="auto"/>
        <w:left w:val="none" w:sz="0" w:space="0" w:color="auto"/>
        <w:bottom w:val="none" w:sz="0" w:space="0" w:color="auto"/>
        <w:right w:val="none" w:sz="0" w:space="0" w:color="auto"/>
      </w:divBdr>
      <w:divsChild>
        <w:div w:id="1696731174">
          <w:marLeft w:val="0"/>
          <w:marRight w:val="0"/>
          <w:marTop w:val="0"/>
          <w:marBottom w:val="0"/>
          <w:divBdr>
            <w:top w:val="none" w:sz="0" w:space="0" w:color="auto"/>
            <w:left w:val="none" w:sz="0" w:space="0" w:color="auto"/>
            <w:bottom w:val="none" w:sz="0" w:space="0" w:color="auto"/>
            <w:right w:val="none" w:sz="0" w:space="0" w:color="auto"/>
          </w:divBdr>
          <w:divsChild>
            <w:div w:id="1743329071">
              <w:marLeft w:val="0"/>
              <w:marRight w:val="0"/>
              <w:marTop w:val="0"/>
              <w:marBottom w:val="0"/>
              <w:divBdr>
                <w:top w:val="none" w:sz="0" w:space="0" w:color="auto"/>
                <w:left w:val="none" w:sz="0" w:space="0" w:color="auto"/>
                <w:bottom w:val="none" w:sz="0" w:space="0" w:color="auto"/>
                <w:right w:val="none" w:sz="0" w:space="0" w:color="auto"/>
              </w:divBdr>
              <w:divsChild>
                <w:div w:id="419329685">
                  <w:marLeft w:val="-225"/>
                  <w:marRight w:val="-225"/>
                  <w:marTop w:val="0"/>
                  <w:marBottom w:val="0"/>
                  <w:divBdr>
                    <w:top w:val="none" w:sz="0" w:space="0" w:color="auto"/>
                    <w:left w:val="none" w:sz="0" w:space="0" w:color="auto"/>
                    <w:bottom w:val="none" w:sz="0" w:space="0" w:color="auto"/>
                    <w:right w:val="none" w:sz="0" w:space="0" w:color="auto"/>
                  </w:divBdr>
                  <w:divsChild>
                    <w:div w:id="1222987075">
                      <w:marLeft w:val="0"/>
                      <w:marRight w:val="0"/>
                      <w:marTop w:val="0"/>
                      <w:marBottom w:val="0"/>
                      <w:divBdr>
                        <w:top w:val="none" w:sz="0" w:space="0" w:color="auto"/>
                        <w:left w:val="none" w:sz="0" w:space="0" w:color="auto"/>
                        <w:bottom w:val="none" w:sz="0" w:space="0" w:color="auto"/>
                        <w:right w:val="none" w:sz="0" w:space="0" w:color="auto"/>
                      </w:divBdr>
                      <w:divsChild>
                        <w:div w:id="1115173350">
                          <w:marLeft w:val="0"/>
                          <w:marRight w:val="0"/>
                          <w:marTop w:val="0"/>
                          <w:marBottom w:val="0"/>
                          <w:divBdr>
                            <w:top w:val="none" w:sz="0" w:space="0" w:color="auto"/>
                            <w:left w:val="none" w:sz="0" w:space="0" w:color="auto"/>
                            <w:bottom w:val="none" w:sz="0" w:space="0" w:color="auto"/>
                            <w:right w:val="none" w:sz="0" w:space="0" w:color="auto"/>
                          </w:divBdr>
                          <w:divsChild>
                            <w:div w:id="171992526">
                              <w:marLeft w:val="0"/>
                              <w:marRight w:val="0"/>
                              <w:marTop w:val="0"/>
                              <w:marBottom w:val="0"/>
                              <w:divBdr>
                                <w:top w:val="none" w:sz="0" w:space="0" w:color="auto"/>
                                <w:left w:val="none" w:sz="0" w:space="0" w:color="auto"/>
                                <w:bottom w:val="none" w:sz="0" w:space="0" w:color="auto"/>
                                <w:right w:val="none" w:sz="0" w:space="0" w:color="auto"/>
                              </w:divBdr>
                              <w:divsChild>
                                <w:div w:id="494076798">
                                  <w:marLeft w:val="0"/>
                                  <w:marRight w:val="0"/>
                                  <w:marTop w:val="0"/>
                                  <w:marBottom w:val="0"/>
                                  <w:divBdr>
                                    <w:top w:val="none" w:sz="0" w:space="0" w:color="auto"/>
                                    <w:left w:val="none" w:sz="0" w:space="0" w:color="auto"/>
                                    <w:bottom w:val="none" w:sz="0" w:space="0" w:color="auto"/>
                                    <w:right w:val="none" w:sz="0" w:space="0" w:color="auto"/>
                                  </w:divBdr>
                                  <w:divsChild>
                                    <w:div w:id="260526263">
                                      <w:marLeft w:val="0"/>
                                      <w:marRight w:val="0"/>
                                      <w:marTop w:val="0"/>
                                      <w:marBottom w:val="0"/>
                                      <w:divBdr>
                                        <w:top w:val="none" w:sz="0" w:space="0" w:color="auto"/>
                                        <w:left w:val="none" w:sz="0" w:space="0" w:color="auto"/>
                                        <w:bottom w:val="none" w:sz="0" w:space="0" w:color="auto"/>
                                        <w:right w:val="none" w:sz="0" w:space="0" w:color="auto"/>
                                      </w:divBdr>
                                      <w:divsChild>
                                        <w:div w:id="493692127">
                                          <w:marLeft w:val="0"/>
                                          <w:marRight w:val="0"/>
                                          <w:marTop w:val="0"/>
                                          <w:marBottom w:val="0"/>
                                          <w:divBdr>
                                            <w:top w:val="none" w:sz="0" w:space="0" w:color="auto"/>
                                            <w:left w:val="none" w:sz="0" w:space="0" w:color="auto"/>
                                            <w:bottom w:val="none" w:sz="0" w:space="0" w:color="auto"/>
                                            <w:right w:val="none" w:sz="0" w:space="0" w:color="auto"/>
                                          </w:divBdr>
                                          <w:divsChild>
                                            <w:div w:id="644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484236">
          <w:marLeft w:val="0"/>
          <w:marRight w:val="0"/>
          <w:marTop w:val="0"/>
          <w:marBottom w:val="0"/>
          <w:divBdr>
            <w:top w:val="none" w:sz="0" w:space="0" w:color="auto"/>
            <w:left w:val="none" w:sz="0" w:space="0" w:color="auto"/>
            <w:bottom w:val="none" w:sz="0" w:space="0" w:color="auto"/>
            <w:right w:val="none" w:sz="0" w:space="0" w:color="auto"/>
          </w:divBdr>
          <w:divsChild>
            <w:div w:id="1056316738">
              <w:marLeft w:val="0"/>
              <w:marRight w:val="0"/>
              <w:marTop w:val="0"/>
              <w:marBottom w:val="1200"/>
              <w:divBdr>
                <w:top w:val="none" w:sz="0" w:space="0" w:color="auto"/>
                <w:left w:val="none" w:sz="0" w:space="0" w:color="auto"/>
                <w:bottom w:val="none" w:sz="0" w:space="0" w:color="auto"/>
                <w:right w:val="none" w:sz="0" w:space="0" w:color="auto"/>
              </w:divBdr>
              <w:divsChild>
                <w:div w:id="2066836309">
                  <w:marLeft w:val="0"/>
                  <w:marRight w:val="0"/>
                  <w:marTop w:val="0"/>
                  <w:marBottom w:val="0"/>
                  <w:divBdr>
                    <w:top w:val="none" w:sz="0" w:space="0" w:color="auto"/>
                    <w:left w:val="none" w:sz="0" w:space="0" w:color="auto"/>
                    <w:bottom w:val="none" w:sz="0" w:space="0" w:color="auto"/>
                    <w:right w:val="none" w:sz="0" w:space="0" w:color="auto"/>
                  </w:divBdr>
                  <w:divsChild>
                    <w:div w:id="1530483541">
                      <w:marLeft w:val="0"/>
                      <w:marRight w:val="0"/>
                      <w:marTop w:val="0"/>
                      <w:marBottom w:val="0"/>
                      <w:divBdr>
                        <w:top w:val="none" w:sz="0" w:space="0" w:color="auto"/>
                        <w:left w:val="none" w:sz="0" w:space="0" w:color="auto"/>
                        <w:bottom w:val="none" w:sz="0" w:space="0" w:color="auto"/>
                        <w:right w:val="none" w:sz="0" w:space="0" w:color="auto"/>
                      </w:divBdr>
                      <w:divsChild>
                        <w:div w:id="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5411">
      <w:bodyDiv w:val="1"/>
      <w:marLeft w:val="0"/>
      <w:marRight w:val="0"/>
      <w:marTop w:val="0"/>
      <w:marBottom w:val="0"/>
      <w:divBdr>
        <w:top w:val="none" w:sz="0" w:space="0" w:color="auto"/>
        <w:left w:val="none" w:sz="0" w:space="0" w:color="auto"/>
        <w:bottom w:val="none" w:sz="0" w:space="0" w:color="auto"/>
        <w:right w:val="none" w:sz="0" w:space="0" w:color="auto"/>
      </w:divBdr>
      <w:divsChild>
        <w:div w:id="1806971030">
          <w:marLeft w:val="0"/>
          <w:marRight w:val="0"/>
          <w:marTop w:val="0"/>
          <w:marBottom w:val="120"/>
          <w:divBdr>
            <w:top w:val="none" w:sz="0" w:space="0" w:color="auto"/>
            <w:left w:val="none" w:sz="0" w:space="0" w:color="auto"/>
            <w:bottom w:val="single" w:sz="12" w:space="9" w:color="F0F0F0"/>
            <w:right w:val="none" w:sz="0" w:space="0" w:color="auto"/>
          </w:divBdr>
          <w:divsChild>
            <w:div w:id="486630740">
              <w:marLeft w:val="0"/>
              <w:marRight w:val="0"/>
              <w:marTop w:val="100"/>
              <w:marBottom w:val="100"/>
              <w:divBdr>
                <w:top w:val="none" w:sz="0" w:space="0" w:color="auto"/>
                <w:left w:val="none" w:sz="0" w:space="0" w:color="auto"/>
                <w:bottom w:val="none" w:sz="0" w:space="0" w:color="auto"/>
                <w:right w:val="none" w:sz="0" w:space="0" w:color="auto"/>
              </w:divBdr>
              <w:divsChild>
                <w:div w:id="16791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362">
          <w:marLeft w:val="0"/>
          <w:marRight w:val="0"/>
          <w:marTop w:val="0"/>
          <w:marBottom w:val="0"/>
          <w:divBdr>
            <w:top w:val="none" w:sz="0" w:space="0" w:color="auto"/>
            <w:left w:val="none" w:sz="0" w:space="0" w:color="auto"/>
            <w:bottom w:val="none" w:sz="0" w:space="0" w:color="auto"/>
            <w:right w:val="none" w:sz="0" w:space="0" w:color="auto"/>
          </w:divBdr>
        </w:div>
        <w:div w:id="182205388">
          <w:marLeft w:val="0"/>
          <w:marRight w:val="0"/>
          <w:marTop w:val="0"/>
          <w:marBottom w:val="120"/>
          <w:divBdr>
            <w:top w:val="none" w:sz="0" w:space="0" w:color="auto"/>
            <w:left w:val="none" w:sz="0" w:space="0" w:color="auto"/>
            <w:bottom w:val="none" w:sz="0" w:space="0" w:color="auto"/>
            <w:right w:val="none" w:sz="0" w:space="0" w:color="auto"/>
          </w:divBdr>
          <w:divsChild>
            <w:div w:id="1607274387">
              <w:marLeft w:val="0"/>
              <w:marRight w:val="0"/>
              <w:marTop w:val="0"/>
              <w:marBottom w:val="0"/>
              <w:divBdr>
                <w:top w:val="none" w:sz="0" w:space="0" w:color="auto"/>
                <w:left w:val="none" w:sz="0" w:space="0" w:color="auto"/>
                <w:bottom w:val="none" w:sz="0" w:space="0" w:color="auto"/>
                <w:right w:val="none" w:sz="0" w:space="0" w:color="auto"/>
              </w:divBdr>
              <w:divsChild>
                <w:div w:id="1463958044">
                  <w:marLeft w:val="0"/>
                  <w:marRight w:val="0"/>
                  <w:marTop w:val="0"/>
                  <w:marBottom w:val="0"/>
                  <w:divBdr>
                    <w:top w:val="none" w:sz="0" w:space="0" w:color="auto"/>
                    <w:left w:val="none" w:sz="0" w:space="0" w:color="auto"/>
                    <w:bottom w:val="none" w:sz="0" w:space="0" w:color="auto"/>
                    <w:right w:val="none" w:sz="0" w:space="0" w:color="auto"/>
                  </w:divBdr>
                  <w:divsChild>
                    <w:div w:id="12887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7329">
      <w:bodyDiv w:val="1"/>
      <w:marLeft w:val="0"/>
      <w:marRight w:val="0"/>
      <w:marTop w:val="0"/>
      <w:marBottom w:val="0"/>
      <w:divBdr>
        <w:top w:val="none" w:sz="0" w:space="0" w:color="auto"/>
        <w:left w:val="none" w:sz="0" w:space="0" w:color="auto"/>
        <w:bottom w:val="none" w:sz="0" w:space="0" w:color="auto"/>
        <w:right w:val="none" w:sz="0" w:space="0" w:color="auto"/>
      </w:divBdr>
    </w:div>
    <w:div w:id="1918124129">
      <w:bodyDiv w:val="1"/>
      <w:marLeft w:val="0"/>
      <w:marRight w:val="0"/>
      <w:marTop w:val="0"/>
      <w:marBottom w:val="0"/>
      <w:divBdr>
        <w:top w:val="none" w:sz="0" w:space="0" w:color="auto"/>
        <w:left w:val="none" w:sz="0" w:space="0" w:color="auto"/>
        <w:bottom w:val="none" w:sz="0" w:space="0" w:color="auto"/>
        <w:right w:val="none" w:sz="0" w:space="0" w:color="auto"/>
      </w:divBdr>
      <w:divsChild>
        <w:div w:id="90050225">
          <w:marLeft w:val="0"/>
          <w:marRight w:val="0"/>
          <w:marTop w:val="0"/>
          <w:marBottom w:val="0"/>
          <w:divBdr>
            <w:top w:val="none" w:sz="0" w:space="0" w:color="auto"/>
            <w:left w:val="none" w:sz="0" w:space="0" w:color="auto"/>
            <w:bottom w:val="none" w:sz="0" w:space="0" w:color="auto"/>
            <w:right w:val="none" w:sz="0" w:space="0" w:color="auto"/>
          </w:divBdr>
        </w:div>
        <w:div w:id="931008446">
          <w:marLeft w:val="0"/>
          <w:marRight w:val="0"/>
          <w:marTop w:val="0"/>
          <w:marBottom w:val="0"/>
          <w:divBdr>
            <w:top w:val="none" w:sz="0" w:space="0" w:color="auto"/>
            <w:left w:val="none" w:sz="0" w:space="0" w:color="auto"/>
            <w:bottom w:val="none" w:sz="0" w:space="0" w:color="auto"/>
            <w:right w:val="none" w:sz="0" w:space="0" w:color="auto"/>
          </w:divBdr>
        </w:div>
        <w:div w:id="2121947280">
          <w:marLeft w:val="0"/>
          <w:marRight w:val="0"/>
          <w:marTop w:val="0"/>
          <w:marBottom w:val="0"/>
          <w:divBdr>
            <w:top w:val="none" w:sz="0" w:space="0" w:color="auto"/>
            <w:left w:val="none" w:sz="0" w:space="0" w:color="auto"/>
            <w:bottom w:val="none" w:sz="0" w:space="0" w:color="auto"/>
            <w:right w:val="none" w:sz="0" w:space="0" w:color="auto"/>
          </w:divBdr>
        </w:div>
        <w:div w:id="100166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73/pnas.2302996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2023-10-26T13:40:00Z</dcterms:created>
  <dcterms:modified xsi:type="dcterms:W3CDTF">2023-10-26T13:40:00Z</dcterms:modified>
</cp:coreProperties>
</file>