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8615" w14:textId="7E34EF85" w:rsidR="00B75242" w:rsidRDefault="00273628" w:rsidP="00B75242">
      <w:pPr>
        <w:pStyle w:val="Heading4"/>
        <w:shd w:val="clear" w:color="auto" w:fill="F3F3F3"/>
        <w:spacing w:before="0" w:line="288" w:lineRule="atLeast"/>
        <w:rPr>
          <w:b/>
          <w:bCs/>
          <w:i w:val="0"/>
          <w:iCs w:val="0"/>
          <w:color w:val="auto"/>
          <w:sz w:val="28"/>
          <w:szCs w:val="28"/>
        </w:rPr>
      </w:pPr>
      <w:r w:rsidRPr="00194C0F">
        <w:rPr>
          <w:b/>
          <w:bCs/>
          <w:i w:val="0"/>
          <w:iCs w:val="0"/>
          <w:color w:val="auto"/>
          <w:sz w:val="28"/>
          <w:szCs w:val="28"/>
        </w:rPr>
        <w:t>RR</w:t>
      </w:r>
      <w:r w:rsidR="001255D0" w:rsidRPr="00194C0F">
        <w:rPr>
          <w:b/>
          <w:bCs/>
          <w:i w:val="0"/>
          <w:iCs w:val="0"/>
          <w:color w:val="auto"/>
          <w:sz w:val="28"/>
          <w:szCs w:val="28"/>
        </w:rPr>
        <w:t>ES</w:t>
      </w:r>
      <w:r w:rsidRPr="00194C0F">
        <w:rPr>
          <w:b/>
          <w:bCs/>
          <w:i w:val="0"/>
          <w:iCs w:val="0"/>
          <w:color w:val="auto"/>
          <w:sz w:val="28"/>
          <w:szCs w:val="28"/>
        </w:rPr>
        <w:t xml:space="preserve"> Press Release </w:t>
      </w:r>
      <w:r w:rsidR="00B75242" w:rsidRPr="00194C0F">
        <w:rPr>
          <w:b/>
          <w:bCs/>
          <w:i w:val="0"/>
          <w:iCs w:val="0"/>
          <w:color w:val="auto"/>
          <w:sz w:val="28"/>
          <w:szCs w:val="28"/>
        </w:rPr>
        <w:t>1</w:t>
      </w:r>
      <w:r w:rsidR="00194C0F" w:rsidRPr="00194C0F">
        <w:rPr>
          <w:b/>
          <w:bCs/>
          <w:i w:val="0"/>
          <w:iCs w:val="0"/>
          <w:color w:val="auto"/>
          <w:sz w:val="28"/>
          <w:szCs w:val="28"/>
        </w:rPr>
        <w:t>7</w:t>
      </w:r>
      <w:r w:rsidR="001E51CB" w:rsidRPr="00194C0F">
        <w:rPr>
          <w:b/>
          <w:bCs/>
          <w:i w:val="0"/>
          <w:iCs w:val="0"/>
          <w:color w:val="auto"/>
          <w:sz w:val="28"/>
          <w:szCs w:val="28"/>
        </w:rPr>
        <w:t xml:space="preserve"> April</w:t>
      </w:r>
      <w:r w:rsidRPr="00194C0F">
        <w:rPr>
          <w:b/>
          <w:bCs/>
          <w:i w:val="0"/>
          <w:iCs w:val="0"/>
          <w:color w:val="auto"/>
          <w:sz w:val="28"/>
          <w:szCs w:val="28"/>
        </w:rPr>
        <w:t xml:space="preserve"> </w:t>
      </w:r>
      <w:proofErr w:type="gramStart"/>
      <w:r w:rsidRPr="00194C0F">
        <w:rPr>
          <w:b/>
          <w:bCs/>
          <w:i w:val="0"/>
          <w:iCs w:val="0"/>
          <w:color w:val="auto"/>
          <w:sz w:val="28"/>
          <w:szCs w:val="28"/>
        </w:rPr>
        <w:t>2024</w:t>
      </w:r>
      <w:r w:rsidRPr="00194C0F">
        <w:rPr>
          <w:b/>
          <w:bCs/>
          <w:color w:val="auto"/>
          <w:sz w:val="28"/>
          <w:szCs w:val="28"/>
        </w:rPr>
        <w:t xml:space="preserve"> </w:t>
      </w:r>
      <w:r w:rsidR="00B75242" w:rsidRPr="00194C0F">
        <w:rPr>
          <w:b/>
          <w:bCs/>
          <w:color w:val="auto"/>
          <w:sz w:val="28"/>
          <w:szCs w:val="28"/>
        </w:rPr>
        <w:t xml:space="preserve"> </w:t>
      </w:r>
      <w:r w:rsidR="00194C0F" w:rsidRPr="00194C0F">
        <w:rPr>
          <w:b/>
          <w:bCs/>
          <w:i w:val="0"/>
          <w:iCs w:val="0"/>
          <w:color w:val="auto"/>
          <w:sz w:val="28"/>
          <w:szCs w:val="28"/>
        </w:rPr>
        <w:t>Protecting</w:t>
      </w:r>
      <w:proofErr w:type="gramEnd"/>
      <w:r w:rsidR="00194C0F" w:rsidRPr="00194C0F">
        <w:rPr>
          <w:b/>
          <w:bCs/>
          <w:i w:val="0"/>
          <w:iCs w:val="0"/>
          <w:color w:val="auto"/>
          <w:sz w:val="28"/>
          <w:szCs w:val="28"/>
        </w:rPr>
        <w:t xml:space="preserve"> West Africa’s chocolate, one flyover at a time</w:t>
      </w:r>
    </w:p>
    <w:p w14:paraId="55CE5434" w14:textId="7E62B5BF" w:rsidR="00194C0F" w:rsidRDefault="00194C0F" w:rsidP="00194C0F">
      <w:pPr>
        <w:rPr>
          <w:rFonts w:ascii="Calibri" w:hAnsi="Calibri" w:cs="Calibri"/>
          <w:i/>
          <w:iCs/>
          <w:color w:val="000000"/>
          <w:sz w:val="27"/>
          <w:szCs w:val="27"/>
          <w:shd w:val="clear" w:color="auto" w:fill="F3F3F3"/>
        </w:rPr>
      </w:pPr>
      <w:r w:rsidRPr="00194C0F">
        <w:rPr>
          <w:rFonts w:ascii="Calibri" w:hAnsi="Calibri" w:cs="Calibri"/>
          <w:i/>
          <w:iCs/>
          <w:color w:val="000000"/>
          <w:sz w:val="27"/>
          <w:szCs w:val="27"/>
          <w:shd w:val="clear" w:color="auto" w:fill="F3F3F3"/>
        </w:rPr>
        <w:t xml:space="preserve">Drone based spore sampling could help identify fungal diseases threatening Ghana’s cocoa </w:t>
      </w:r>
      <w:proofErr w:type="gramStart"/>
      <w:r w:rsidRPr="00194C0F">
        <w:rPr>
          <w:rFonts w:ascii="Calibri" w:hAnsi="Calibri" w:cs="Calibri"/>
          <w:i/>
          <w:iCs/>
          <w:color w:val="000000"/>
          <w:sz w:val="27"/>
          <w:szCs w:val="27"/>
          <w:shd w:val="clear" w:color="auto" w:fill="F3F3F3"/>
        </w:rPr>
        <w:t>farmers</w:t>
      </w:r>
      <w:proofErr w:type="gramEnd"/>
    </w:p>
    <w:p w14:paraId="20E57913"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Scientists have carried out a drone-based aerial fungal spore survey in Ghana for the first time. The DNA sequenced results suggest that there is a fairly diverse and uniform spore distribution </w:t>
      </w:r>
      <w:proofErr w:type="gramStart"/>
      <w:r>
        <w:rPr>
          <w:rFonts w:ascii="Calibri" w:hAnsi="Calibri" w:cs="Calibri"/>
          <w:color w:val="000000"/>
          <w:sz w:val="27"/>
          <w:szCs w:val="27"/>
        </w:rPr>
        <w:t>across  the</w:t>
      </w:r>
      <w:proofErr w:type="gramEnd"/>
      <w:r>
        <w:rPr>
          <w:rFonts w:ascii="Calibri" w:hAnsi="Calibri" w:cs="Calibri"/>
          <w:color w:val="000000"/>
          <w:sz w:val="27"/>
          <w:szCs w:val="27"/>
        </w:rPr>
        <w:t xml:space="preserve"> country, and that rapid identification of the fungal pests that plague important commercial crops may be possible.   </w:t>
      </w:r>
    </w:p>
    <w:p w14:paraId="1E628E1F"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10 spore samples were collected onto Vaseline-coated acrylic rods mounted on drones (UAVs) flown at heights of between 15 and 50 metres above ground for 10-15 minutes at three sites in Ghana. Purified DNA was extracted from the air samples, followed by </w:t>
      </w:r>
      <w:proofErr w:type="spellStart"/>
      <w:r>
        <w:rPr>
          <w:rFonts w:ascii="Calibri" w:hAnsi="Calibri" w:cs="Calibri"/>
          <w:color w:val="000000"/>
          <w:sz w:val="27"/>
          <w:szCs w:val="27"/>
        </w:rPr>
        <w:fldChar w:fldCharType="begin"/>
      </w:r>
      <w:r>
        <w:rPr>
          <w:rFonts w:ascii="Calibri" w:hAnsi="Calibri" w:cs="Calibri"/>
          <w:color w:val="000000"/>
          <w:sz w:val="27"/>
          <w:szCs w:val="27"/>
        </w:rPr>
        <w:instrText>HYPERLINK "https://nanoporetech.com/products/sequence/minion"</w:instrText>
      </w:r>
      <w:r>
        <w:rPr>
          <w:rFonts w:ascii="Calibri" w:hAnsi="Calibri" w:cs="Calibri"/>
          <w:color w:val="000000"/>
          <w:sz w:val="27"/>
          <w:szCs w:val="27"/>
        </w:rPr>
      </w:r>
      <w:r>
        <w:rPr>
          <w:rFonts w:ascii="Calibri" w:hAnsi="Calibri" w:cs="Calibri"/>
          <w:color w:val="000000"/>
          <w:sz w:val="27"/>
          <w:szCs w:val="27"/>
        </w:rPr>
        <w:fldChar w:fldCharType="separate"/>
      </w:r>
      <w:r>
        <w:rPr>
          <w:rStyle w:val="Hyperlink"/>
          <w:rFonts w:ascii="Calibri" w:hAnsi="Calibri" w:cs="Calibri"/>
          <w:color w:val="0E6633"/>
          <w:sz w:val="27"/>
          <w:szCs w:val="27"/>
          <w:u w:val="none"/>
        </w:rPr>
        <w:t>MinION</w:t>
      </w:r>
      <w:proofErr w:type="spellEnd"/>
      <w:r>
        <w:rPr>
          <w:rFonts w:ascii="Calibri" w:hAnsi="Calibri" w:cs="Calibri"/>
          <w:color w:val="000000"/>
          <w:sz w:val="27"/>
          <w:szCs w:val="27"/>
        </w:rPr>
        <w:fldChar w:fldCharType="end"/>
      </w:r>
      <w:r>
        <w:rPr>
          <w:rFonts w:ascii="Calibri" w:hAnsi="Calibri" w:cs="Calibri"/>
          <w:color w:val="000000"/>
          <w:sz w:val="27"/>
          <w:szCs w:val="27"/>
        </w:rPr>
        <w:t> sequencing and analysis. </w:t>
      </w:r>
    </w:p>
    <w:p w14:paraId="45F2F050"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survey found no clear difference between fungal air communities based at the various geographic locations (east vs. central Ghana), nor any noticeable differences relating to underlying vegetation type (cocoa plantation vs. non-cocoa) or height above ground level. </w:t>
      </w:r>
    </w:p>
    <w:p w14:paraId="13F9F79F" w14:textId="77777777" w:rsidR="00194C0F" w:rsidRDefault="00194C0F" w:rsidP="00194C0F">
      <w:pPr>
        <w:pStyle w:val="NormalWeb"/>
        <w:shd w:val="clear" w:color="auto" w:fill="FFFFFF"/>
        <w:spacing w:before="0" w:beforeAutospacing="0" w:after="160" w:afterAutospacing="0" w:line="306" w:lineRule="atLeast"/>
        <w:jc w:val="center"/>
        <w:rPr>
          <w:rFonts w:ascii="Calibri" w:hAnsi="Calibri" w:cs="Calibri"/>
          <w:i/>
          <w:iCs/>
          <w:color w:val="000000"/>
          <w:sz w:val="27"/>
          <w:szCs w:val="27"/>
        </w:rPr>
      </w:pPr>
      <w:r>
        <w:rPr>
          <w:rFonts w:ascii="Calibri" w:hAnsi="Calibri" w:cs="Calibri"/>
          <w:i/>
          <w:iCs/>
          <w:color w:val="000000"/>
          <w:sz w:val="27"/>
          <w:szCs w:val="27"/>
        </w:rPr>
        <w:t>"If a fungal disease hits, it can be devastating for individual growers. If we can use aerial drone surveys to maintain a high level of surveillance, the chances of dealing with disease outbreaks quickly will minimise damage and costs to growers.”</w:t>
      </w:r>
    </w:p>
    <w:p w14:paraId="779D37F8"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However, the team did identify that many fungal genera containing potential plant pathogen species were present. These include the globally common crop pest </w:t>
      </w:r>
      <w:r>
        <w:rPr>
          <w:rStyle w:val="Emphasis"/>
          <w:rFonts w:ascii="Arial" w:hAnsi="Arial" w:cs="Arial"/>
          <w:color w:val="000000"/>
          <w:sz w:val="27"/>
          <w:szCs w:val="27"/>
        </w:rPr>
        <w:t>Fusarium,</w:t>
      </w:r>
      <w:r>
        <w:rPr>
          <w:rFonts w:ascii="Calibri" w:hAnsi="Calibri" w:cs="Calibri"/>
          <w:color w:val="000000"/>
          <w:sz w:val="27"/>
          <w:szCs w:val="27"/>
        </w:rPr>
        <w:t> and </w:t>
      </w:r>
      <w:proofErr w:type="spellStart"/>
      <w:r>
        <w:rPr>
          <w:rStyle w:val="Emphasis"/>
          <w:rFonts w:ascii="Arial" w:hAnsi="Arial" w:cs="Arial"/>
          <w:color w:val="000000"/>
          <w:sz w:val="27"/>
          <w:szCs w:val="27"/>
        </w:rPr>
        <w:t>Lasiodiplodia</w:t>
      </w:r>
      <w:proofErr w:type="spellEnd"/>
      <w:r>
        <w:rPr>
          <w:rStyle w:val="Emphasis"/>
          <w:rFonts w:ascii="Arial" w:hAnsi="Arial" w:cs="Arial"/>
          <w:color w:val="000000"/>
          <w:sz w:val="27"/>
          <w:szCs w:val="27"/>
        </w:rPr>
        <w:t>, </w:t>
      </w:r>
      <w:r>
        <w:rPr>
          <w:rFonts w:ascii="Calibri" w:hAnsi="Calibri" w:cs="Calibri"/>
          <w:color w:val="000000"/>
          <w:sz w:val="27"/>
          <w:szCs w:val="27"/>
        </w:rPr>
        <w:t>which can cause leaf blight, stem canker, and pod rot in cocoa trees</w:t>
      </w:r>
      <w:r>
        <w:rPr>
          <w:rStyle w:val="Emphasis"/>
          <w:rFonts w:ascii="Arial" w:hAnsi="Arial" w:cs="Arial"/>
          <w:color w:val="000000"/>
          <w:sz w:val="27"/>
          <w:szCs w:val="27"/>
        </w:rPr>
        <w:t>.</w:t>
      </w:r>
    </w:p>
    <w:p w14:paraId="6579218C"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“Cocoa growing is almost unique among tropical cash crops in being mainly being undertaken by smallholder farmers,” said Dr Kevin King who led the study. “That means that if a fungal disease hits, it can be devastating for individual growers. If we can use aerial drone surveys to maintain a high level of surveillance, the chances of dealing with disease outbreaks quickly will minimise damage and costs to growers.” </w:t>
      </w:r>
    </w:p>
    <w:p w14:paraId="7308ECD2"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Given this context, the team developed a novel </w:t>
      </w:r>
      <w:hyperlink r:id="rId4" w:history="1">
        <w:r>
          <w:rPr>
            <w:rStyle w:val="Hyperlink"/>
            <w:rFonts w:ascii="Calibri" w:hAnsi="Calibri" w:cs="Calibri"/>
            <w:color w:val="0E6633"/>
            <w:sz w:val="27"/>
            <w:szCs w:val="27"/>
            <w:u w:val="none"/>
          </w:rPr>
          <w:t>LAMP</w:t>
        </w:r>
      </w:hyperlink>
      <w:r>
        <w:rPr>
          <w:rFonts w:ascii="Calibri" w:hAnsi="Calibri" w:cs="Calibri"/>
          <w:color w:val="000000"/>
          <w:sz w:val="27"/>
          <w:szCs w:val="27"/>
        </w:rPr>
        <w:t> assay, for rapid, sensitive and specific detection of the fungal genus </w:t>
      </w:r>
      <w:proofErr w:type="spellStart"/>
      <w:r>
        <w:rPr>
          <w:rStyle w:val="Emphasis"/>
          <w:rFonts w:ascii="Arial" w:hAnsi="Arial" w:cs="Arial"/>
          <w:color w:val="000000"/>
          <w:sz w:val="27"/>
          <w:szCs w:val="27"/>
        </w:rPr>
        <w:t>Lasiodiplodia</w:t>
      </w:r>
      <w:proofErr w:type="spellEnd"/>
      <w:r>
        <w:rPr>
          <w:rStyle w:val="Emphasis"/>
          <w:rFonts w:ascii="Arial" w:hAnsi="Arial" w:cs="Arial"/>
          <w:color w:val="000000"/>
          <w:sz w:val="27"/>
          <w:szCs w:val="27"/>
        </w:rPr>
        <w:t>,</w:t>
      </w:r>
      <w:r>
        <w:rPr>
          <w:rFonts w:ascii="Calibri" w:hAnsi="Calibri" w:cs="Calibri"/>
          <w:color w:val="000000"/>
          <w:sz w:val="27"/>
          <w:szCs w:val="27"/>
        </w:rPr>
        <w:t> which can be easily deployed locally in Ghana.</w:t>
      </w:r>
    </w:p>
    <w:p w14:paraId="387222E2" w14:textId="77777777" w:rsidR="00194C0F" w:rsidRDefault="00194C0F" w:rsidP="00194C0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goal ultimately is to support the development of state-of-the art fungal spore surveillance in West Africa,” said Dr King. “Working closely with our local partners we see huge potential to help growers monitor disease threats in real time, leading to more environmentally sensitive and better targeted crop protection.”</w:t>
      </w:r>
    </w:p>
    <w:p w14:paraId="48B1E5D7" w14:textId="77777777" w:rsidR="00194C0F" w:rsidRPr="00194C0F" w:rsidRDefault="00194C0F" w:rsidP="00194C0F"/>
    <w:p w14:paraId="0ECF85E5" w14:textId="0C43067B" w:rsidR="00273628" w:rsidRDefault="00F4325C">
      <w:pPr>
        <w:rPr>
          <w:sz w:val="28"/>
          <w:szCs w:val="28"/>
        </w:rPr>
      </w:pPr>
      <w:r w:rsidRPr="00F4325C">
        <w:rPr>
          <w:sz w:val="28"/>
          <w:szCs w:val="28"/>
        </w:rPr>
        <w:t>Publication</w:t>
      </w:r>
    </w:p>
    <w:p w14:paraId="31CA27DA" w14:textId="444B9BC4" w:rsidR="00194C0F" w:rsidRDefault="00194C0F">
      <w:pPr>
        <w:rPr>
          <w:sz w:val="28"/>
          <w:szCs w:val="28"/>
        </w:rPr>
      </w:pPr>
      <w:r>
        <w:rPr>
          <w:rFonts w:ascii="Arial" w:hAnsi="Arial" w:cs="Arial"/>
          <w:color w:val="222222"/>
          <w:sz w:val="20"/>
          <w:szCs w:val="20"/>
          <w:shd w:val="clear" w:color="auto" w:fill="FFFFFF"/>
        </w:rPr>
        <w:t xml:space="preserve">King, K.M.; Canning, G.G.M.; West, J.S. </w:t>
      </w:r>
      <w:proofErr w:type="spellStart"/>
      <w:r>
        <w:rPr>
          <w:rFonts w:ascii="Arial" w:hAnsi="Arial" w:cs="Arial"/>
          <w:color w:val="222222"/>
          <w:sz w:val="20"/>
          <w:szCs w:val="20"/>
          <w:shd w:val="clear" w:color="auto" w:fill="FFFFFF"/>
        </w:rPr>
        <w:t>MinION</w:t>
      </w:r>
      <w:proofErr w:type="spellEnd"/>
      <w:r>
        <w:rPr>
          <w:rFonts w:ascii="Arial" w:hAnsi="Arial" w:cs="Arial"/>
          <w:color w:val="222222"/>
          <w:sz w:val="20"/>
          <w:szCs w:val="20"/>
          <w:shd w:val="clear" w:color="auto" w:fill="FFFFFF"/>
        </w:rPr>
        <w:t xml:space="preserve"> Sequencing of Fungi in Sub-Saharan African Air and a Novel LAMP Assay for Rapid Detection of the Tropical Phytopathogenic Genus </w:t>
      </w:r>
      <w:proofErr w:type="spellStart"/>
      <w:r>
        <w:rPr>
          <w:rFonts w:ascii="Arial" w:hAnsi="Arial" w:cs="Arial"/>
          <w:i/>
          <w:iCs/>
          <w:color w:val="222222"/>
          <w:sz w:val="20"/>
          <w:szCs w:val="20"/>
          <w:shd w:val="clear" w:color="auto" w:fill="FFFFFF"/>
        </w:rPr>
        <w:t>Lasiodiplodia</w:t>
      </w:r>
      <w:proofErr w:type="spellEnd"/>
      <w:r>
        <w:rPr>
          <w:rFonts w:ascii="Arial" w:hAnsi="Arial" w:cs="Arial"/>
          <w:color w:val="222222"/>
          <w:sz w:val="20"/>
          <w:szCs w:val="20"/>
          <w:shd w:val="clear" w:color="auto" w:fill="FFFFFF"/>
        </w:rPr>
        <w:t>. </w:t>
      </w:r>
      <w:r>
        <w:rPr>
          <w:rStyle w:val="Emphasis"/>
          <w:rFonts w:ascii="Arial" w:hAnsi="Arial" w:cs="Arial"/>
          <w:color w:val="222222"/>
          <w:sz w:val="20"/>
          <w:szCs w:val="20"/>
          <w:shd w:val="clear" w:color="auto" w:fill="FFFFFF"/>
        </w:rPr>
        <w:t>Pathogens</w:t>
      </w:r>
      <w:r>
        <w:rPr>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2024</w:t>
      </w:r>
      <w:r>
        <w:rPr>
          <w:rFonts w:ascii="Arial" w:hAnsi="Arial" w:cs="Arial"/>
          <w:color w:val="222222"/>
          <w:sz w:val="20"/>
          <w:szCs w:val="20"/>
          <w:shd w:val="clear" w:color="auto" w:fill="FFFFFF"/>
        </w:rPr>
        <w:t>, </w:t>
      </w:r>
      <w:r>
        <w:rPr>
          <w:rStyle w:val="Emphasis"/>
          <w:rFonts w:ascii="Arial" w:hAnsi="Arial" w:cs="Arial"/>
          <w:color w:val="222222"/>
          <w:sz w:val="20"/>
          <w:szCs w:val="20"/>
          <w:shd w:val="clear" w:color="auto" w:fill="FFFFFF"/>
        </w:rPr>
        <w:t>13</w:t>
      </w:r>
      <w:r>
        <w:rPr>
          <w:rFonts w:ascii="Arial" w:hAnsi="Arial" w:cs="Arial"/>
          <w:color w:val="222222"/>
          <w:sz w:val="20"/>
          <w:szCs w:val="20"/>
          <w:shd w:val="clear" w:color="auto" w:fill="FFFFFF"/>
        </w:rPr>
        <w:t>, 330. https://doi.org/10.3390/pathogens13040330</w:t>
      </w:r>
    </w:p>
    <w:p w14:paraId="57FE1E16" w14:textId="2BE36922" w:rsidR="00F4325C" w:rsidRPr="00F4325C" w:rsidRDefault="00F4325C">
      <w:pPr>
        <w:rPr>
          <w:sz w:val="28"/>
          <w:szCs w:val="28"/>
        </w:rPr>
      </w:pPr>
    </w:p>
    <w:sectPr w:rsidR="00F4325C" w:rsidRPr="00F4325C" w:rsidSect="00273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28"/>
    <w:rsid w:val="001255D0"/>
    <w:rsid w:val="00194C0F"/>
    <w:rsid w:val="001E51CB"/>
    <w:rsid w:val="00273628"/>
    <w:rsid w:val="00341EAB"/>
    <w:rsid w:val="00B75242"/>
    <w:rsid w:val="00B80790"/>
    <w:rsid w:val="00BF22C1"/>
    <w:rsid w:val="00C023FA"/>
    <w:rsid w:val="00F4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A71"/>
  <w15:chartTrackingRefBased/>
  <w15:docId w15:val="{D0D5D9F6-7951-456D-818A-3623251C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B8079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4">
    <w:name w:val="heading 4"/>
    <w:basedOn w:val="Normal"/>
    <w:next w:val="Normal"/>
    <w:link w:val="Heading4Char"/>
    <w:uiPriority w:val="9"/>
    <w:semiHidden/>
    <w:unhideWhenUsed/>
    <w:qFormat/>
    <w:rsid w:val="00B752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73628"/>
    <w:rPr>
      <w:i/>
      <w:iCs/>
    </w:rPr>
  </w:style>
  <w:style w:type="character" w:styleId="Hyperlink">
    <w:name w:val="Hyperlink"/>
    <w:basedOn w:val="DefaultParagraphFont"/>
    <w:uiPriority w:val="99"/>
    <w:semiHidden/>
    <w:unhideWhenUsed/>
    <w:rsid w:val="00273628"/>
    <w:rPr>
      <w:color w:val="0000FF"/>
      <w:u w:val="single"/>
    </w:rPr>
  </w:style>
  <w:style w:type="character" w:customStyle="1" w:styleId="author">
    <w:name w:val="author"/>
    <w:basedOn w:val="DefaultParagraphFont"/>
    <w:rsid w:val="00273628"/>
  </w:style>
  <w:style w:type="character" w:customStyle="1" w:styleId="pubyear">
    <w:name w:val="pubyear"/>
    <w:basedOn w:val="DefaultParagraphFont"/>
    <w:rsid w:val="00273628"/>
  </w:style>
  <w:style w:type="character" w:customStyle="1" w:styleId="articletitle">
    <w:name w:val="articletitle"/>
    <w:basedOn w:val="DefaultParagraphFont"/>
    <w:rsid w:val="00273628"/>
  </w:style>
  <w:style w:type="character" w:customStyle="1" w:styleId="vol">
    <w:name w:val="vol"/>
    <w:basedOn w:val="DefaultParagraphFont"/>
    <w:rsid w:val="00273628"/>
  </w:style>
  <w:style w:type="character" w:customStyle="1" w:styleId="pagefirst">
    <w:name w:val="pagefirst"/>
    <w:basedOn w:val="DefaultParagraphFont"/>
    <w:rsid w:val="00273628"/>
  </w:style>
  <w:style w:type="character" w:customStyle="1" w:styleId="pagelast">
    <w:name w:val="pagelast"/>
    <w:basedOn w:val="DefaultParagraphFont"/>
    <w:rsid w:val="00273628"/>
  </w:style>
  <w:style w:type="character" w:customStyle="1" w:styleId="Heading1Char">
    <w:name w:val="Heading 1 Char"/>
    <w:basedOn w:val="DefaultParagraphFont"/>
    <w:link w:val="Heading1"/>
    <w:uiPriority w:val="9"/>
    <w:rsid w:val="00B80790"/>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B80790"/>
    <w:rPr>
      <w:rFonts w:ascii="Times New Roman" w:eastAsia="Times New Roman" w:hAnsi="Times New Roman" w:cs="Times New Roman"/>
      <w:b/>
      <w:bCs/>
      <w:kern w:val="0"/>
      <w:sz w:val="36"/>
      <w:szCs w:val="36"/>
      <w:lang w:eastAsia="en-GB"/>
      <w14:ligatures w14:val="none"/>
    </w:rPr>
  </w:style>
  <w:style w:type="character" w:customStyle="1" w:styleId="anchor-text">
    <w:name w:val="anchor-text"/>
    <w:basedOn w:val="DefaultParagraphFont"/>
    <w:rsid w:val="00B80790"/>
  </w:style>
  <w:style w:type="character" w:customStyle="1" w:styleId="title-text">
    <w:name w:val="title-text"/>
    <w:basedOn w:val="DefaultParagraphFont"/>
    <w:rsid w:val="00B80790"/>
  </w:style>
  <w:style w:type="character" w:customStyle="1" w:styleId="sr-only">
    <w:name w:val="sr-only"/>
    <w:basedOn w:val="DefaultParagraphFont"/>
    <w:rsid w:val="00B80790"/>
  </w:style>
  <w:style w:type="character" w:customStyle="1" w:styleId="react-xocs-alternative-link">
    <w:name w:val="react-xocs-alternative-link"/>
    <w:basedOn w:val="DefaultParagraphFont"/>
    <w:rsid w:val="00B80790"/>
  </w:style>
  <w:style w:type="character" w:customStyle="1" w:styleId="given-name">
    <w:name w:val="given-name"/>
    <w:basedOn w:val="DefaultParagraphFont"/>
    <w:rsid w:val="00B80790"/>
  </w:style>
  <w:style w:type="character" w:customStyle="1" w:styleId="text">
    <w:name w:val="text"/>
    <w:basedOn w:val="DefaultParagraphFont"/>
    <w:rsid w:val="00B80790"/>
  </w:style>
  <w:style w:type="character" w:customStyle="1" w:styleId="author-ref">
    <w:name w:val="author-ref"/>
    <w:basedOn w:val="DefaultParagraphFont"/>
    <w:rsid w:val="00B80790"/>
  </w:style>
  <w:style w:type="character" w:customStyle="1" w:styleId="Heading4Char">
    <w:name w:val="Heading 4 Char"/>
    <w:basedOn w:val="DefaultParagraphFont"/>
    <w:link w:val="Heading4"/>
    <w:uiPriority w:val="9"/>
    <w:semiHidden/>
    <w:rsid w:val="00B7524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97">
      <w:bodyDiv w:val="1"/>
      <w:marLeft w:val="0"/>
      <w:marRight w:val="0"/>
      <w:marTop w:val="0"/>
      <w:marBottom w:val="0"/>
      <w:divBdr>
        <w:top w:val="none" w:sz="0" w:space="0" w:color="auto"/>
        <w:left w:val="none" w:sz="0" w:space="0" w:color="auto"/>
        <w:bottom w:val="none" w:sz="0" w:space="0" w:color="auto"/>
        <w:right w:val="none" w:sz="0" w:space="0" w:color="auto"/>
      </w:divBdr>
    </w:div>
    <w:div w:id="70661413">
      <w:bodyDiv w:val="1"/>
      <w:marLeft w:val="0"/>
      <w:marRight w:val="0"/>
      <w:marTop w:val="0"/>
      <w:marBottom w:val="0"/>
      <w:divBdr>
        <w:top w:val="none" w:sz="0" w:space="0" w:color="auto"/>
        <w:left w:val="none" w:sz="0" w:space="0" w:color="auto"/>
        <w:bottom w:val="none" w:sz="0" w:space="0" w:color="auto"/>
        <w:right w:val="none" w:sz="0" w:space="0" w:color="auto"/>
      </w:divBdr>
    </w:div>
    <w:div w:id="372467920">
      <w:bodyDiv w:val="1"/>
      <w:marLeft w:val="0"/>
      <w:marRight w:val="0"/>
      <w:marTop w:val="0"/>
      <w:marBottom w:val="0"/>
      <w:divBdr>
        <w:top w:val="none" w:sz="0" w:space="0" w:color="auto"/>
        <w:left w:val="none" w:sz="0" w:space="0" w:color="auto"/>
        <w:bottom w:val="none" w:sz="0" w:space="0" w:color="auto"/>
        <w:right w:val="none" w:sz="0" w:space="0" w:color="auto"/>
      </w:divBdr>
      <w:divsChild>
        <w:div w:id="14565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191238">
      <w:bodyDiv w:val="1"/>
      <w:marLeft w:val="0"/>
      <w:marRight w:val="0"/>
      <w:marTop w:val="0"/>
      <w:marBottom w:val="0"/>
      <w:divBdr>
        <w:top w:val="none" w:sz="0" w:space="0" w:color="auto"/>
        <w:left w:val="none" w:sz="0" w:space="0" w:color="auto"/>
        <w:bottom w:val="none" w:sz="0" w:space="0" w:color="auto"/>
        <w:right w:val="none" w:sz="0" w:space="0" w:color="auto"/>
      </w:divBdr>
      <w:divsChild>
        <w:div w:id="114034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6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26872">
      <w:bodyDiv w:val="1"/>
      <w:marLeft w:val="0"/>
      <w:marRight w:val="0"/>
      <w:marTop w:val="0"/>
      <w:marBottom w:val="0"/>
      <w:divBdr>
        <w:top w:val="none" w:sz="0" w:space="0" w:color="auto"/>
        <w:left w:val="none" w:sz="0" w:space="0" w:color="auto"/>
        <w:bottom w:val="none" w:sz="0" w:space="0" w:color="auto"/>
        <w:right w:val="none" w:sz="0" w:space="0" w:color="auto"/>
      </w:divBdr>
    </w:div>
    <w:div w:id="1188250224">
      <w:bodyDiv w:val="1"/>
      <w:marLeft w:val="0"/>
      <w:marRight w:val="0"/>
      <w:marTop w:val="0"/>
      <w:marBottom w:val="0"/>
      <w:divBdr>
        <w:top w:val="none" w:sz="0" w:space="0" w:color="auto"/>
        <w:left w:val="none" w:sz="0" w:space="0" w:color="auto"/>
        <w:bottom w:val="none" w:sz="0" w:space="0" w:color="auto"/>
        <w:right w:val="none" w:sz="0" w:space="0" w:color="auto"/>
      </w:divBdr>
      <w:divsChild>
        <w:div w:id="11533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4454">
      <w:bodyDiv w:val="1"/>
      <w:marLeft w:val="0"/>
      <w:marRight w:val="0"/>
      <w:marTop w:val="0"/>
      <w:marBottom w:val="0"/>
      <w:divBdr>
        <w:top w:val="none" w:sz="0" w:space="0" w:color="auto"/>
        <w:left w:val="none" w:sz="0" w:space="0" w:color="auto"/>
        <w:bottom w:val="none" w:sz="0" w:space="0" w:color="auto"/>
        <w:right w:val="none" w:sz="0" w:space="0" w:color="auto"/>
      </w:divBdr>
      <w:divsChild>
        <w:div w:id="999771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501696">
      <w:bodyDiv w:val="1"/>
      <w:marLeft w:val="0"/>
      <w:marRight w:val="0"/>
      <w:marTop w:val="0"/>
      <w:marBottom w:val="0"/>
      <w:divBdr>
        <w:top w:val="none" w:sz="0" w:space="0" w:color="auto"/>
        <w:left w:val="none" w:sz="0" w:space="0" w:color="auto"/>
        <w:bottom w:val="none" w:sz="0" w:space="0" w:color="auto"/>
        <w:right w:val="none" w:sz="0" w:space="0" w:color="auto"/>
      </w:divBdr>
      <w:divsChild>
        <w:div w:id="205372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612876">
      <w:bodyDiv w:val="1"/>
      <w:marLeft w:val="0"/>
      <w:marRight w:val="0"/>
      <w:marTop w:val="0"/>
      <w:marBottom w:val="0"/>
      <w:divBdr>
        <w:top w:val="none" w:sz="0" w:space="0" w:color="auto"/>
        <w:left w:val="none" w:sz="0" w:space="0" w:color="auto"/>
        <w:bottom w:val="none" w:sz="0" w:space="0" w:color="auto"/>
        <w:right w:val="none" w:sz="0" w:space="0" w:color="auto"/>
      </w:divBdr>
      <w:divsChild>
        <w:div w:id="904611083">
          <w:marLeft w:val="0"/>
          <w:marRight w:val="0"/>
          <w:marTop w:val="0"/>
          <w:marBottom w:val="120"/>
          <w:divBdr>
            <w:top w:val="none" w:sz="0" w:space="0" w:color="auto"/>
            <w:left w:val="none" w:sz="0" w:space="0" w:color="auto"/>
            <w:bottom w:val="single" w:sz="12" w:space="9" w:color="F0F0F0"/>
            <w:right w:val="none" w:sz="0" w:space="0" w:color="auto"/>
          </w:divBdr>
          <w:divsChild>
            <w:div w:id="301155818">
              <w:marLeft w:val="0"/>
              <w:marRight w:val="0"/>
              <w:marTop w:val="100"/>
              <w:marBottom w:val="100"/>
              <w:divBdr>
                <w:top w:val="none" w:sz="0" w:space="0" w:color="auto"/>
                <w:left w:val="none" w:sz="0" w:space="0" w:color="auto"/>
                <w:bottom w:val="none" w:sz="0" w:space="0" w:color="auto"/>
                <w:right w:val="none" w:sz="0" w:space="0" w:color="auto"/>
              </w:divBdr>
              <w:divsChild>
                <w:div w:id="5585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6907">
          <w:marLeft w:val="0"/>
          <w:marRight w:val="0"/>
          <w:marTop w:val="0"/>
          <w:marBottom w:val="120"/>
          <w:divBdr>
            <w:top w:val="none" w:sz="0" w:space="0" w:color="auto"/>
            <w:left w:val="none" w:sz="0" w:space="0" w:color="auto"/>
            <w:bottom w:val="none" w:sz="0" w:space="0" w:color="auto"/>
            <w:right w:val="none" w:sz="0" w:space="0" w:color="auto"/>
          </w:divBdr>
          <w:divsChild>
            <w:div w:id="1258248513">
              <w:marLeft w:val="0"/>
              <w:marRight w:val="0"/>
              <w:marTop w:val="0"/>
              <w:marBottom w:val="0"/>
              <w:divBdr>
                <w:top w:val="none" w:sz="0" w:space="0" w:color="auto"/>
                <w:left w:val="none" w:sz="0" w:space="0" w:color="auto"/>
                <w:bottom w:val="none" w:sz="0" w:space="0" w:color="auto"/>
                <w:right w:val="none" w:sz="0" w:space="0" w:color="auto"/>
              </w:divBdr>
              <w:divsChild>
                <w:div w:id="1300113476">
                  <w:marLeft w:val="0"/>
                  <w:marRight w:val="0"/>
                  <w:marTop w:val="0"/>
                  <w:marBottom w:val="0"/>
                  <w:divBdr>
                    <w:top w:val="none" w:sz="0" w:space="0" w:color="auto"/>
                    <w:left w:val="none" w:sz="0" w:space="0" w:color="auto"/>
                    <w:bottom w:val="none" w:sz="0" w:space="0" w:color="auto"/>
                    <w:right w:val="none" w:sz="0" w:space="0" w:color="auto"/>
                  </w:divBdr>
                  <w:divsChild>
                    <w:div w:id="11350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Reverse_Transcription_Loop-mediated_Isothermal_Ampl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2024-04-24T13:29:00Z</cp:lastPrinted>
  <dcterms:created xsi:type="dcterms:W3CDTF">2024-04-24T13:34:00Z</dcterms:created>
  <dcterms:modified xsi:type="dcterms:W3CDTF">2024-04-24T13:34:00Z</dcterms:modified>
</cp:coreProperties>
</file>