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EF1B" w14:textId="77777777" w:rsidR="009140F7" w:rsidRPr="009140F7" w:rsidRDefault="002506DD" w:rsidP="009140F7">
      <w:pPr>
        <w:rPr>
          <w:b/>
          <w:bCs/>
          <w:sz w:val="28"/>
          <w:szCs w:val="28"/>
        </w:rPr>
      </w:pPr>
      <w:r w:rsidRPr="00945CDC">
        <w:rPr>
          <w:b/>
          <w:bCs/>
          <w:sz w:val="28"/>
          <w:szCs w:val="28"/>
        </w:rPr>
        <w:t xml:space="preserve">RRES Press Release </w:t>
      </w:r>
      <w:r w:rsidR="009140F7">
        <w:rPr>
          <w:b/>
          <w:bCs/>
          <w:sz w:val="28"/>
          <w:szCs w:val="28"/>
        </w:rPr>
        <w:t>22nd</w:t>
      </w:r>
      <w:r w:rsidRPr="00945CDC">
        <w:rPr>
          <w:b/>
          <w:bCs/>
          <w:sz w:val="28"/>
          <w:szCs w:val="28"/>
        </w:rPr>
        <w:t xml:space="preserve"> </w:t>
      </w:r>
      <w:r w:rsidR="005254C1" w:rsidRPr="00945CDC">
        <w:rPr>
          <w:b/>
          <w:bCs/>
          <w:sz w:val="28"/>
          <w:szCs w:val="28"/>
        </w:rPr>
        <w:t>April</w:t>
      </w:r>
      <w:r w:rsidRPr="00945CDC">
        <w:rPr>
          <w:b/>
          <w:bCs/>
          <w:sz w:val="28"/>
          <w:szCs w:val="28"/>
        </w:rPr>
        <w:t xml:space="preserve"> 202</w:t>
      </w:r>
      <w:r w:rsidR="00B70001" w:rsidRPr="00945CDC">
        <w:rPr>
          <w:b/>
          <w:bCs/>
          <w:sz w:val="28"/>
          <w:szCs w:val="28"/>
        </w:rPr>
        <w:t xml:space="preserve">5  </w:t>
      </w:r>
      <w:hyperlink r:id="rId5" w:history="1">
        <w:r w:rsidR="009140F7" w:rsidRPr="009140F7">
          <w:rPr>
            <w:rStyle w:val="Hyperlink"/>
            <w:b/>
            <w:bCs/>
            <w:color w:val="auto"/>
            <w:sz w:val="28"/>
            <w:szCs w:val="28"/>
            <w:u w:val="none"/>
          </w:rPr>
          <w:t>New Analysis Sheds Light on Specific Genes Found in All Grasses</w:t>
        </w:r>
      </w:hyperlink>
    </w:p>
    <w:p w14:paraId="4A30A52A" w14:textId="77777777" w:rsidR="009140F7" w:rsidRDefault="009140F7" w:rsidP="009140F7">
      <w:pPr>
        <w:rPr>
          <w:i/>
          <w:iCs/>
          <w:sz w:val="28"/>
          <w:szCs w:val="28"/>
        </w:rPr>
      </w:pPr>
      <w:r w:rsidRPr="009140F7">
        <w:rPr>
          <w:i/>
          <w:iCs/>
          <w:sz w:val="28"/>
          <w:szCs w:val="28"/>
        </w:rPr>
        <w:t>Research identifies over 13,000 groups of genes highly conserved in all grasses</w:t>
      </w:r>
    </w:p>
    <w:p w14:paraId="6F62D76A" w14:textId="77777777" w:rsidR="00DC069F" w:rsidRPr="00DC069F" w:rsidRDefault="00DC069F" w:rsidP="00DC069F">
      <w:pPr>
        <w:rPr>
          <w:sz w:val="28"/>
          <w:szCs w:val="28"/>
        </w:rPr>
      </w:pPr>
      <w:r w:rsidRPr="00DC069F">
        <w:rPr>
          <w:sz w:val="28"/>
          <w:szCs w:val="28"/>
        </w:rPr>
        <w:t>A new computational biology pipeline has mapped out over 13,000 groups of protein-coding genes conserved across grasses, offering a powerful tool for researchers investigating gene function in these economically and ecologically vital species.</w:t>
      </w:r>
    </w:p>
    <w:p w14:paraId="3DEEEAE7" w14:textId="77777777" w:rsidR="00DC069F" w:rsidRPr="00DC069F" w:rsidRDefault="00DC069F" w:rsidP="00DC069F">
      <w:pPr>
        <w:rPr>
          <w:sz w:val="28"/>
          <w:szCs w:val="28"/>
        </w:rPr>
      </w:pPr>
      <w:r w:rsidRPr="00DC069F">
        <w:rPr>
          <w:sz w:val="28"/>
          <w:szCs w:val="28"/>
        </w:rPr>
        <w:t>Drawing on genomic data from 16 fully sequenced grass species within </w:t>
      </w:r>
      <w:proofErr w:type="spellStart"/>
      <w:r w:rsidRPr="00DC069F">
        <w:rPr>
          <w:sz w:val="28"/>
          <w:szCs w:val="28"/>
        </w:rPr>
        <w:fldChar w:fldCharType="begin"/>
      </w:r>
      <w:r w:rsidRPr="00DC069F">
        <w:rPr>
          <w:sz w:val="28"/>
          <w:szCs w:val="28"/>
        </w:rPr>
        <w:instrText>HYPERLINK "https://plants.ensembl.org/index.html"</w:instrText>
      </w:r>
      <w:r w:rsidRPr="00DC069F">
        <w:rPr>
          <w:sz w:val="28"/>
          <w:szCs w:val="28"/>
        </w:rPr>
      </w:r>
      <w:r w:rsidRPr="00DC069F">
        <w:rPr>
          <w:sz w:val="28"/>
          <w:szCs w:val="28"/>
        </w:rPr>
        <w:fldChar w:fldCharType="separate"/>
      </w:r>
      <w:r w:rsidRPr="00DC069F">
        <w:rPr>
          <w:rStyle w:val="Hyperlink"/>
          <w:sz w:val="28"/>
          <w:szCs w:val="28"/>
        </w:rPr>
        <w:t>Ensembl</w:t>
      </w:r>
      <w:proofErr w:type="spellEnd"/>
      <w:r w:rsidRPr="00DC069F">
        <w:rPr>
          <w:rStyle w:val="Hyperlink"/>
          <w:sz w:val="28"/>
          <w:szCs w:val="28"/>
        </w:rPr>
        <w:t xml:space="preserve"> Plants</w:t>
      </w:r>
      <w:r w:rsidRPr="00DC069F">
        <w:rPr>
          <w:sz w:val="28"/>
          <w:szCs w:val="28"/>
        </w:rPr>
        <w:fldChar w:fldCharType="end"/>
      </w:r>
      <w:r w:rsidRPr="00DC069F">
        <w:rPr>
          <w:sz w:val="28"/>
          <w:szCs w:val="28"/>
        </w:rPr>
        <w:t xml:space="preserve">, the study identified 13,312 highly conserved "universal" groups of grass genes. These gene </w:t>
      </w:r>
      <w:proofErr w:type="gramStart"/>
      <w:r w:rsidRPr="00DC069F">
        <w:rPr>
          <w:sz w:val="28"/>
          <w:szCs w:val="28"/>
        </w:rPr>
        <w:t>groups  are</w:t>
      </w:r>
      <w:proofErr w:type="gramEnd"/>
      <w:r w:rsidRPr="00DC069F">
        <w:rPr>
          <w:sz w:val="28"/>
          <w:szCs w:val="28"/>
        </w:rPr>
        <w:t xml:space="preserve"> present across all studied grasses and the genes within groups are highly similar suggesting they are responsible for vital functions in all grasses.</w:t>
      </w:r>
    </w:p>
    <w:p w14:paraId="11B68141" w14:textId="77777777" w:rsidR="00DC069F" w:rsidRPr="00DC069F" w:rsidRDefault="00DC069F" w:rsidP="00DC069F">
      <w:pPr>
        <w:rPr>
          <w:sz w:val="28"/>
          <w:szCs w:val="28"/>
        </w:rPr>
      </w:pPr>
      <w:r w:rsidRPr="00DC069F">
        <w:rPr>
          <w:sz w:val="28"/>
          <w:szCs w:val="28"/>
        </w:rPr>
        <w:t>Crucially, the pipeline’s findings held up under scrutiny: 98.8% of these groups were also detected in newly sequenced genomes from two major grass groups (clades) not included in the original analysis, underscoring the robustness of the approach.</w:t>
      </w:r>
    </w:p>
    <w:p w14:paraId="21894C38" w14:textId="77777777" w:rsidR="00DC069F" w:rsidRPr="00DC069F" w:rsidRDefault="00DC069F" w:rsidP="00DC069F">
      <w:pPr>
        <w:rPr>
          <w:sz w:val="28"/>
          <w:szCs w:val="28"/>
        </w:rPr>
      </w:pPr>
      <w:r w:rsidRPr="00DC069F">
        <w:rPr>
          <w:sz w:val="28"/>
          <w:szCs w:val="28"/>
        </w:rPr>
        <w:t>I hope the research community will find it useful to accelerate progress in grass genetics, including efforts to improve yield, stress resistance, and nutrient use in cereals like rice, wheat, and maize.</w:t>
      </w:r>
    </w:p>
    <w:p w14:paraId="2B3DBD43" w14:textId="77777777" w:rsidR="00DC069F" w:rsidRPr="00DC069F" w:rsidRDefault="00DC069F" w:rsidP="00DC069F">
      <w:pPr>
        <w:rPr>
          <w:sz w:val="28"/>
          <w:szCs w:val="28"/>
        </w:rPr>
      </w:pPr>
      <w:r w:rsidRPr="00DC069F">
        <w:rPr>
          <w:sz w:val="28"/>
          <w:szCs w:val="28"/>
        </w:rPr>
        <w:t>The study also identified 4,609 gene groups likely involved in functions specific to monocots, commelinids, or grasses — a significant step toward untangling the evolution of traits that led to the evolutionary success of the grasses.</w:t>
      </w:r>
    </w:p>
    <w:p w14:paraId="7A9280AA" w14:textId="77777777" w:rsidR="00DC069F" w:rsidRPr="00DC069F" w:rsidRDefault="00DC069F" w:rsidP="00DC069F">
      <w:pPr>
        <w:rPr>
          <w:sz w:val="28"/>
          <w:szCs w:val="28"/>
        </w:rPr>
      </w:pPr>
      <w:r w:rsidRPr="00DC069F">
        <w:rPr>
          <w:sz w:val="28"/>
          <w:szCs w:val="28"/>
        </w:rPr>
        <w:t>What sets this study apart is its use of a statistical technique known as the  </w:t>
      </w:r>
      <w:hyperlink r:id="rId6" w:history="1">
        <w:r w:rsidRPr="00DC069F">
          <w:rPr>
            <w:rStyle w:val="Hyperlink"/>
            <w:sz w:val="28"/>
            <w:szCs w:val="28"/>
          </w:rPr>
          <w:t>Hidden Markov Model</w:t>
        </w:r>
      </w:hyperlink>
      <w:r w:rsidRPr="00DC069F">
        <w:rPr>
          <w:sz w:val="28"/>
          <w:szCs w:val="28"/>
        </w:rPr>
        <w:t> (HMM), which emphasises the conserved parts of genes which are important for function rather than the whole sequence. This technique outperformed a simpler approach based on percentage identity of sequence in distinguishing between known lineage-specific and non-specific genes.</w:t>
      </w:r>
    </w:p>
    <w:p w14:paraId="615EE4FA" w14:textId="77777777" w:rsidR="00DC069F" w:rsidRPr="00DC069F" w:rsidRDefault="00DC069F" w:rsidP="00DC069F">
      <w:pPr>
        <w:rPr>
          <w:sz w:val="28"/>
          <w:szCs w:val="28"/>
        </w:rPr>
      </w:pPr>
      <w:r w:rsidRPr="00DC069F">
        <w:rPr>
          <w:sz w:val="28"/>
          <w:szCs w:val="28"/>
        </w:rPr>
        <w:t>Researchers working on gene discovery such as QTL analysis in grasses can now consult the newly released </w:t>
      </w:r>
      <w:proofErr w:type="spellStart"/>
      <w:r w:rsidRPr="00DC069F">
        <w:rPr>
          <w:sz w:val="28"/>
          <w:szCs w:val="28"/>
        </w:rPr>
        <w:fldChar w:fldCharType="begin"/>
      </w:r>
      <w:r w:rsidRPr="00DC069F">
        <w:rPr>
          <w:sz w:val="28"/>
          <w:szCs w:val="28"/>
        </w:rPr>
        <w:instrText>HYPERLINK "https://data.rothamsted.ac.uk/it/dataset/universal_grass_peps"</w:instrText>
      </w:r>
      <w:r w:rsidRPr="00DC069F">
        <w:rPr>
          <w:sz w:val="28"/>
          <w:szCs w:val="28"/>
        </w:rPr>
      </w:r>
      <w:r w:rsidRPr="00DC069F">
        <w:rPr>
          <w:sz w:val="28"/>
          <w:szCs w:val="28"/>
        </w:rPr>
        <w:fldChar w:fldCharType="separate"/>
      </w:r>
      <w:r w:rsidRPr="00DC069F">
        <w:rPr>
          <w:rStyle w:val="Hyperlink"/>
          <w:b/>
          <w:bCs/>
          <w:sz w:val="28"/>
          <w:szCs w:val="28"/>
        </w:rPr>
        <w:t>universal_grass_peps</w:t>
      </w:r>
      <w:proofErr w:type="spellEnd"/>
      <w:r w:rsidRPr="00DC069F">
        <w:rPr>
          <w:sz w:val="28"/>
          <w:szCs w:val="28"/>
        </w:rPr>
        <w:fldChar w:fldCharType="end"/>
      </w:r>
      <w:r w:rsidRPr="00DC069F">
        <w:rPr>
          <w:sz w:val="28"/>
          <w:szCs w:val="28"/>
        </w:rPr>
        <w:t> database to determine whether their genes of interest are conserved across the grass family and whether they are potentially linked to lineage-specific adaptations.</w:t>
      </w:r>
    </w:p>
    <w:p w14:paraId="1990D58C" w14:textId="3E57C1F4" w:rsidR="00DC069F" w:rsidRPr="00DC069F" w:rsidRDefault="00DC069F" w:rsidP="009140F7">
      <w:pPr>
        <w:rPr>
          <w:sz w:val="28"/>
          <w:szCs w:val="28"/>
        </w:rPr>
      </w:pPr>
      <w:r w:rsidRPr="00DC069F">
        <w:rPr>
          <w:sz w:val="28"/>
          <w:szCs w:val="28"/>
        </w:rPr>
        <w:t>“The database offers a new source of information for grass genes of unknown function, conveniently identifying those that are common to all grasses and how grass-specific their function is likely to be.” said the study’s author, Rothamsted’s Dr Rowan Mitchell. “I hope the research community will find it useful to accelerate progress in grass genetics, including efforts to improve yield, stress resistance, and nutrient use in cereals like rice, wheat, and maize.”</w:t>
      </w:r>
    </w:p>
    <w:p w14:paraId="40E26360" w14:textId="77777777" w:rsidR="00DC069F" w:rsidRDefault="005F4677" w:rsidP="009140F7">
      <w:pPr>
        <w:spacing w:line="240" w:lineRule="auto"/>
        <w:rPr>
          <w:b/>
          <w:bCs/>
          <w:lang w:val="en-US"/>
        </w:rPr>
      </w:pPr>
      <w:r w:rsidRPr="005F4677">
        <w:rPr>
          <w:b/>
          <w:bCs/>
          <w:lang w:val="en-US"/>
        </w:rPr>
        <w:t>Publication</w:t>
      </w:r>
    </w:p>
    <w:p w14:paraId="5C1798D1" w14:textId="480B2434" w:rsidR="002506DD" w:rsidRPr="00DC069F" w:rsidRDefault="009140F7" w:rsidP="009140F7">
      <w:pPr>
        <w:spacing w:line="240" w:lineRule="auto"/>
        <w:rPr>
          <w:b/>
          <w:bCs/>
          <w:lang w:val="en-US"/>
        </w:rPr>
      </w:pPr>
      <w:r w:rsidRPr="00DC069F">
        <w:rPr>
          <w:b/>
          <w:bCs/>
          <w:i/>
          <w:iCs/>
          <w:u w:val="single"/>
        </w:rPr>
        <w:t>Rowan A C Mitchell</w:t>
      </w:r>
      <w:r w:rsidRPr="009140F7">
        <w:rPr>
          <w:b/>
          <w:bCs/>
        </w:rPr>
        <w:t>, Identification of universal grass genes and estimates of their monocot- / commelinid- /grass-specificity, </w:t>
      </w:r>
      <w:r w:rsidRPr="009140F7">
        <w:rPr>
          <w:b/>
          <w:bCs/>
          <w:i/>
          <w:iCs/>
        </w:rPr>
        <w:t>Bioinformatics Advances</w:t>
      </w:r>
      <w:r w:rsidRPr="009140F7">
        <w:rPr>
          <w:b/>
          <w:bCs/>
        </w:rPr>
        <w:t>, 2025; vbaf079, </w:t>
      </w:r>
      <w:hyperlink r:id="rId7" w:history="1">
        <w:r w:rsidRPr="009140F7">
          <w:rPr>
            <w:rStyle w:val="Hyperlink"/>
            <w:b/>
            <w:bCs/>
          </w:rPr>
          <w:t>https://doi.org/10.1093/bioadv/vbaf079</w:t>
        </w:r>
      </w:hyperlink>
    </w:p>
    <w:sectPr w:rsidR="002506DD" w:rsidRPr="00DC069F"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4E0A"/>
    <w:multiLevelType w:val="multilevel"/>
    <w:tmpl w:val="1FAE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1"/>
  </w:num>
  <w:num w:numId="2" w16cid:durableId="938104640">
    <w:abstractNumId w:val="2"/>
  </w:num>
  <w:num w:numId="3" w16cid:durableId="8238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001BA"/>
    <w:rsid w:val="00046288"/>
    <w:rsid w:val="000D133C"/>
    <w:rsid w:val="001604AA"/>
    <w:rsid w:val="001837D3"/>
    <w:rsid w:val="002506DD"/>
    <w:rsid w:val="00313ACF"/>
    <w:rsid w:val="0035200C"/>
    <w:rsid w:val="00375A29"/>
    <w:rsid w:val="003F63BA"/>
    <w:rsid w:val="004750ED"/>
    <w:rsid w:val="0051267F"/>
    <w:rsid w:val="005254C1"/>
    <w:rsid w:val="00531B12"/>
    <w:rsid w:val="005F4677"/>
    <w:rsid w:val="0069140A"/>
    <w:rsid w:val="007E1B49"/>
    <w:rsid w:val="00807A79"/>
    <w:rsid w:val="0081464E"/>
    <w:rsid w:val="008A0EB0"/>
    <w:rsid w:val="009140F7"/>
    <w:rsid w:val="00920AB4"/>
    <w:rsid w:val="00945CDC"/>
    <w:rsid w:val="009D563A"/>
    <w:rsid w:val="00A1411D"/>
    <w:rsid w:val="00A6110B"/>
    <w:rsid w:val="00B12E0B"/>
    <w:rsid w:val="00B70001"/>
    <w:rsid w:val="00BD44E8"/>
    <w:rsid w:val="00C364F2"/>
    <w:rsid w:val="00CF4727"/>
    <w:rsid w:val="00DC069F"/>
    <w:rsid w:val="00E065BD"/>
    <w:rsid w:val="00E70C6E"/>
    <w:rsid w:val="00EC7FF6"/>
    <w:rsid w:val="00F744CC"/>
    <w:rsid w:val="00F91D9F"/>
    <w:rsid w:val="00FA33F7"/>
    <w:rsid w:val="00FB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5F4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 w:type="character" w:customStyle="1" w:styleId="Heading4Char">
    <w:name w:val="Heading 4 Char"/>
    <w:basedOn w:val="DefaultParagraphFont"/>
    <w:link w:val="Heading4"/>
    <w:uiPriority w:val="9"/>
    <w:semiHidden/>
    <w:rsid w:val="005F46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2330616">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336157747">
      <w:bodyDiv w:val="1"/>
      <w:marLeft w:val="0"/>
      <w:marRight w:val="0"/>
      <w:marTop w:val="0"/>
      <w:marBottom w:val="0"/>
      <w:divBdr>
        <w:top w:val="none" w:sz="0" w:space="0" w:color="auto"/>
        <w:left w:val="none" w:sz="0" w:space="0" w:color="auto"/>
        <w:bottom w:val="none" w:sz="0" w:space="0" w:color="auto"/>
        <w:right w:val="none" w:sz="0" w:space="0" w:color="auto"/>
      </w:divBdr>
    </w:div>
    <w:div w:id="343944151">
      <w:bodyDiv w:val="1"/>
      <w:marLeft w:val="0"/>
      <w:marRight w:val="0"/>
      <w:marTop w:val="0"/>
      <w:marBottom w:val="0"/>
      <w:divBdr>
        <w:top w:val="none" w:sz="0" w:space="0" w:color="auto"/>
        <w:left w:val="none" w:sz="0" w:space="0" w:color="auto"/>
        <w:bottom w:val="none" w:sz="0" w:space="0" w:color="auto"/>
        <w:right w:val="none" w:sz="0" w:space="0" w:color="auto"/>
      </w:divBdr>
    </w:div>
    <w:div w:id="352459126">
      <w:bodyDiv w:val="1"/>
      <w:marLeft w:val="0"/>
      <w:marRight w:val="0"/>
      <w:marTop w:val="0"/>
      <w:marBottom w:val="0"/>
      <w:divBdr>
        <w:top w:val="none" w:sz="0" w:space="0" w:color="auto"/>
        <w:left w:val="none" w:sz="0" w:space="0" w:color="auto"/>
        <w:bottom w:val="none" w:sz="0" w:space="0" w:color="auto"/>
        <w:right w:val="none" w:sz="0" w:space="0" w:color="auto"/>
      </w:divBdr>
    </w:div>
    <w:div w:id="410977002">
      <w:bodyDiv w:val="1"/>
      <w:marLeft w:val="0"/>
      <w:marRight w:val="0"/>
      <w:marTop w:val="0"/>
      <w:marBottom w:val="0"/>
      <w:divBdr>
        <w:top w:val="none" w:sz="0" w:space="0" w:color="auto"/>
        <w:left w:val="none" w:sz="0" w:space="0" w:color="auto"/>
        <w:bottom w:val="none" w:sz="0" w:space="0" w:color="auto"/>
        <w:right w:val="none" w:sz="0" w:space="0" w:color="auto"/>
      </w:divBdr>
    </w:div>
    <w:div w:id="414127529">
      <w:bodyDiv w:val="1"/>
      <w:marLeft w:val="0"/>
      <w:marRight w:val="0"/>
      <w:marTop w:val="0"/>
      <w:marBottom w:val="0"/>
      <w:divBdr>
        <w:top w:val="none" w:sz="0" w:space="0" w:color="auto"/>
        <w:left w:val="none" w:sz="0" w:space="0" w:color="auto"/>
        <w:bottom w:val="none" w:sz="0" w:space="0" w:color="auto"/>
        <w:right w:val="none" w:sz="0" w:space="0" w:color="auto"/>
      </w:divBdr>
    </w:div>
    <w:div w:id="419260723">
      <w:bodyDiv w:val="1"/>
      <w:marLeft w:val="0"/>
      <w:marRight w:val="0"/>
      <w:marTop w:val="0"/>
      <w:marBottom w:val="0"/>
      <w:divBdr>
        <w:top w:val="none" w:sz="0" w:space="0" w:color="auto"/>
        <w:left w:val="none" w:sz="0" w:space="0" w:color="auto"/>
        <w:bottom w:val="none" w:sz="0" w:space="0" w:color="auto"/>
        <w:right w:val="none" w:sz="0" w:space="0" w:color="auto"/>
      </w:divBdr>
      <w:divsChild>
        <w:div w:id="107007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844739">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366979">
      <w:bodyDiv w:val="1"/>
      <w:marLeft w:val="0"/>
      <w:marRight w:val="0"/>
      <w:marTop w:val="0"/>
      <w:marBottom w:val="0"/>
      <w:divBdr>
        <w:top w:val="none" w:sz="0" w:space="0" w:color="auto"/>
        <w:left w:val="none" w:sz="0" w:space="0" w:color="auto"/>
        <w:bottom w:val="none" w:sz="0" w:space="0" w:color="auto"/>
        <w:right w:val="none" w:sz="0" w:space="0" w:color="auto"/>
      </w:divBdr>
      <w:divsChild>
        <w:div w:id="168011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423799">
      <w:bodyDiv w:val="1"/>
      <w:marLeft w:val="0"/>
      <w:marRight w:val="0"/>
      <w:marTop w:val="0"/>
      <w:marBottom w:val="0"/>
      <w:divBdr>
        <w:top w:val="none" w:sz="0" w:space="0" w:color="auto"/>
        <w:left w:val="none" w:sz="0" w:space="0" w:color="auto"/>
        <w:bottom w:val="none" w:sz="0" w:space="0" w:color="auto"/>
        <w:right w:val="none" w:sz="0" w:space="0" w:color="auto"/>
      </w:divBdr>
    </w:div>
    <w:div w:id="1034885672">
      <w:bodyDiv w:val="1"/>
      <w:marLeft w:val="0"/>
      <w:marRight w:val="0"/>
      <w:marTop w:val="0"/>
      <w:marBottom w:val="0"/>
      <w:divBdr>
        <w:top w:val="none" w:sz="0" w:space="0" w:color="auto"/>
        <w:left w:val="none" w:sz="0" w:space="0" w:color="auto"/>
        <w:bottom w:val="none" w:sz="0" w:space="0" w:color="auto"/>
        <w:right w:val="none" w:sz="0" w:space="0" w:color="auto"/>
      </w:divBdr>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598">
      <w:bodyDiv w:val="1"/>
      <w:marLeft w:val="0"/>
      <w:marRight w:val="0"/>
      <w:marTop w:val="0"/>
      <w:marBottom w:val="0"/>
      <w:divBdr>
        <w:top w:val="none" w:sz="0" w:space="0" w:color="auto"/>
        <w:left w:val="none" w:sz="0" w:space="0" w:color="auto"/>
        <w:bottom w:val="none" w:sz="0" w:space="0" w:color="auto"/>
        <w:right w:val="none" w:sz="0" w:space="0" w:color="auto"/>
      </w:divBdr>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6898166">
      <w:bodyDiv w:val="1"/>
      <w:marLeft w:val="0"/>
      <w:marRight w:val="0"/>
      <w:marTop w:val="0"/>
      <w:marBottom w:val="0"/>
      <w:divBdr>
        <w:top w:val="none" w:sz="0" w:space="0" w:color="auto"/>
        <w:left w:val="none" w:sz="0" w:space="0" w:color="auto"/>
        <w:bottom w:val="none" w:sz="0" w:space="0" w:color="auto"/>
        <w:right w:val="none" w:sz="0" w:space="0" w:color="auto"/>
      </w:divBdr>
      <w:divsChild>
        <w:div w:id="1106387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670596">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1627218">
      <w:bodyDiv w:val="1"/>
      <w:marLeft w:val="0"/>
      <w:marRight w:val="0"/>
      <w:marTop w:val="0"/>
      <w:marBottom w:val="0"/>
      <w:divBdr>
        <w:top w:val="none" w:sz="0" w:space="0" w:color="auto"/>
        <w:left w:val="none" w:sz="0" w:space="0" w:color="auto"/>
        <w:bottom w:val="none" w:sz="0" w:space="0" w:color="auto"/>
        <w:right w:val="none" w:sz="0" w:space="0" w:color="auto"/>
      </w:divBdr>
      <w:divsChild>
        <w:div w:id="108784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323889">
      <w:bodyDiv w:val="1"/>
      <w:marLeft w:val="0"/>
      <w:marRight w:val="0"/>
      <w:marTop w:val="0"/>
      <w:marBottom w:val="0"/>
      <w:divBdr>
        <w:top w:val="none" w:sz="0" w:space="0" w:color="auto"/>
        <w:left w:val="none" w:sz="0" w:space="0" w:color="auto"/>
        <w:bottom w:val="none" w:sz="0" w:space="0" w:color="auto"/>
        <w:right w:val="none" w:sz="0" w:space="0" w:color="auto"/>
      </w:divBdr>
    </w:div>
    <w:div w:id="1226259281">
      <w:bodyDiv w:val="1"/>
      <w:marLeft w:val="0"/>
      <w:marRight w:val="0"/>
      <w:marTop w:val="0"/>
      <w:marBottom w:val="0"/>
      <w:divBdr>
        <w:top w:val="none" w:sz="0" w:space="0" w:color="auto"/>
        <w:left w:val="none" w:sz="0" w:space="0" w:color="auto"/>
        <w:bottom w:val="none" w:sz="0" w:space="0" w:color="auto"/>
        <w:right w:val="none" w:sz="0" w:space="0" w:color="auto"/>
      </w:divBdr>
      <w:divsChild>
        <w:div w:id="98535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290749252">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615091306">
      <w:bodyDiv w:val="1"/>
      <w:marLeft w:val="0"/>
      <w:marRight w:val="0"/>
      <w:marTop w:val="0"/>
      <w:marBottom w:val="0"/>
      <w:divBdr>
        <w:top w:val="none" w:sz="0" w:space="0" w:color="auto"/>
        <w:left w:val="none" w:sz="0" w:space="0" w:color="auto"/>
        <w:bottom w:val="none" w:sz="0" w:space="0" w:color="auto"/>
        <w:right w:val="none" w:sz="0" w:space="0" w:color="auto"/>
      </w:divBdr>
      <w:divsChild>
        <w:div w:id="1215123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221923">
      <w:bodyDiv w:val="1"/>
      <w:marLeft w:val="0"/>
      <w:marRight w:val="0"/>
      <w:marTop w:val="0"/>
      <w:marBottom w:val="0"/>
      <w:divBdr>
        <w:top w:val="none" w:sz="0" w:space="0" w:color="auto"/>
        <w:left w:val="none" w:sz="0" w:space="0" w:color="auto"/>
        <w:bottom w:val="none" w:sz="0" w:space="0" w:color="auto"/>
        <w:right w:val="none" w:sz="0" w:space="0" w:color="auto"/>
      </w:divBdr>
    </w:div>
    <w:div w:id="1691645333">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47667059">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 w:id="1957324552">
      <w:bodyDiv w:val="1"/>
      <w:marLeft w:val="0"/>
      <w:marRight w:val="0"/>
      <w:marTop w:val="0"/>
      <w:marBottom w:val="0"/>
      <w:divBdr>
        <w:top w:val="none" w:sz="0" w:space="0" w:color="auto"/>
        <w:left w:val="none" w:sz="0" w:space="0" w:color="auto"/>
        <w:bottom w:val="none" w:sz="0" w:space="0" w:color="auto"/>
        <w:right w:val="none" w:sz="0" w:space="0" w:color="auto"/>
      </w:divBdr>
    </w:div>
    <w:div w:id="1960212811">
      <w:bodyDiv w:val="1"/>
      <w:marLeft w:val="0"/>
      <w:marRight w:val="0"/>
      <w:marTop w:val="0"/>
      <w:marBottom w:val="0"/>
      <w:divBdr>
        <w:top w:val="none" w:sz="0" w:space="0" w:color="auto"/>
        <w:left w:val="none" w:sz="0" w:space="0" w:color="auto"/>
        <w:bottom w:val="none" w:sz="0" w:space="0" w:color="auto"/>
        <w:right w:val="none" w:sz="0" w:space="0" w:color="auto"/>
      </w:divBdr>
      <w:divsChild>
        <w:div w:id="190726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177325">
      <w:bodyDiv w:val="1"/>
      <w:marLeft w:val="0"/>
      <w:marRight w:val="0"/>
      <w:marTop w:val="0"/>
      <w:marBottom w:val="0"/>
      <w:divBdr>
        <w:top w:val="none" w:sz="0" w:space="0" w:color="auto"/>
        <w:left w:val="none" w:sz="0" w:space="0" w:color="auto"/>
        <w:bottom w:val="none" w:sz="0" w:space="0" w:color="auto"/>
        <w:right w:val="none" w:sz="0" w:space="0" w:color="auto"/>
      </w:divBdr>
    </w:div>
    <w:div w:id="2015961491">
      <w:bodyDiv w:val="1"/>
      <w:marLeft w:val="0"/>
      <w:marRight w:val="0"/>
      <w:marTop w:val="0"/>
      <w:marBottom w:val="0"/>
      <w:divBdr>
        <w:top w:val="none" w:sz="0" w:space="0" w:color="auto"/>
        <w:left w:val="none" w:sz="0" w:space="0" w:color="auto"/>
        <w:bottom w:val="none" w:sz="0" w:space="0" w:color="auto"/>
        <w:right w:val="none" w:sz="0" w:space="0" w:color="auto"/>
      </w:divBdr>
    </w:div>
    <w:div w:id="2088140212">
      <w:bodyDiv w:val="1"/>
      <w:marLeft w:val="0"/>
      <w:marRight w:val="0"/>
      <w:marTop w:val="0"/>
      <w:marBottom w:val="0"/>
      <w:divBdr>
        <w:top w:val="none" w:sz="0" w:space="0" w:color="auto"/>
        <w:left w:val="none" w:sz="0" w:space="0" w:color="auto"/>
        <w:bottom w:val="none" w:sz="0" w:space="0" w:color="auto"/>
        <w:right w:val="none" w:sz="0" w:space="0" w:color="auto"/>
      </w:divBdr>
    </w:div>
    <w:div w:id="2093233305">
      <w:bodyDiv w:val="1"/>
      <w:marLeft w:val="0"/>
      <w:marRight w:val="0"/>
      <w:marTop w:val="0"/>
      <w:marBottom w:val="0"/>
      <w:divBdr>
        <w:top w:val="none" w:sz="0" w:space="0" w:color="auto"/>
        <w:left w:val="none" w:sz="0" w:space="0" w:color="auto"/>
        <w:bottom w:val="none" w:sz="0" w:space="0" w:color="auto"/>
        <w:right w:val="none" w:sz="0" w:space="0" w:color="auto"/>
      </w:divBdr>
    </w:div>
    <w:div w:id="2117677839">
      <w:bodyDiv w:val="1"/>
      <w:marLeft w:val="0"/>
      <w:marRight w:val="0"/>
      <w:marTop w:val="0"/>
      <w:marBottom w:val="0"/>
      <w:divBdr>
        <w:top w:val="none" w:sz="0" w:space="0" w:color="auto"/>
        <w:left w:val="none" w:sz="0" w:space="0" w:color="auto"/>
        <w:bottom w:val="none" w:sz="0" w:space="0" w:color="auto"/>
        <w:right w:val="none" w:sz="0" w:space="0" w:color="auto"/>
      </w:divBdr>
      <w:divsChild>
        <w:div w:id="1483043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93/bioadv/vbaf0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Hidden_Markov_model" TargetMode="External"/><Relationship Id="rId5" Type="http://schemas.openxmlformats.org/officeDocument/2006/relationships/hyperlink" Target="https://www.rothamsted.ac.uk/news/new-analysis-sheds-light-specific-genes-found-all-grass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2025-04-23T12:24:00Z</cp:lastPrinted>
  <dcterms:created xsi:type="dcterms:W3CDTF">2025-04-23T12:36:00Z</dcterms:created>
  <dcterms:modified xsi:type="dcterms:W3CDTF">2025-04-23T12:36:00Z</dcterms:modified>
</cp:coreProperties>
</file>