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4DF3" w14:textId="77777777" w:rsidR="00945CDC" w:rsidRPr="00945CDC" w:rsidRDefault="002506DD" w:rsidP="00945CDC">
      <w:pPr>
        <w:rPr>
          <w:sz w:val="24"/>
          <w:szCs w:val="24"/>
        </w:rPr>
      </w:pPr>
      <w:r w:rsidRPr="00945CDC">
        <w:rPr>
          <w:b/>
          <w:bCs/>
          <w:sz w:val="28"/>
          <w:szCs w:val="28"/>
        </w:rPr>
        <w:t xml:space="preserve">RRES Press Release </w:t>
      </w:r>
      <w:r w:rsidR="00945CDC" w:rsidRPr="00945CDC">
        <w:rPr>
          <w:b/>
          <w:bCs/>
          <w:sz w:val="28"/>
          <w:szCs w:val="28"/>
        </w:rPr>
        <w:t>16</w:t>
      </w:r>
      <w:r w:rsidR="000001BA" w:rsidRPr="00945CDC">
        <w:rPr>
          <w:b/>
          <w:bCs/>
          <w:sz w:val="28"/>
          <w:szCs w:val="28"/>
        </w:rPr>
        <w:t>th</w:t>
      </w:r>
      <w:r w:rsidRPr="00945CDC">
        <w:rPr>
          <w:b/>
          <w:bCs/>
          <w:sz w:val="28"/>
          <w:szCs w:val="28"/>
        </w:rPr>
        <w:t xml:space="preserve"> </w:t>
      </w:r>
      <w:r w:rsidR="005254C1" w:rsidRPr="00945CDC">
        <w:rPr>
          <w:b/>
          <w:bCs/>
          <w:sz w:val="28"/>
          <w:szCs w:val="28"/>
        </w:rPr>
        <w:t>April</w:t>
      </w:r>
      <w:r w:rsidRPr="00945CDC">
        <w:rPr>
          <w:b/>
          <w:bCs/>
          <w:sz w:val="28"/>
          <w:szCs w:val="28"/>
        </w:rPr>
        <w:t xml:space="preserve"> </w:t>
      </w:r>
      <w:proofErr w:type="gramStart"/>
      <w:r w:rsidRPr="00945CDC">
        <w:rPr>
          <w:b/>
          <w:bCs/>
          <w:sz w:val="28"/>
          <w:szCs w:val="28"/>
        </w:rPr>
        <w:t>202</w:t>
      </w:r>
      <w:r w:rsidR="00B70001" w:rsidRPr="00945CDC">
        <w:rPr>
          <w:b/>
          <w:bCs/>
          <w:sz w:val="28"/>
          <w:szCs w:val="28"/>
        </w:rPr>
        <w:t xml:space="preserve">5  </w:t>
      </w:r>
      <w:r w:rsidR="00945CDC" w:rsidRPr="00945CDC">
        <w:rPr>
          <w:b/>
          <w:bCs/>
          <w:sz w:val="28"/>
          <w:szCs w:val="28"/>
        </w:rPr>
        <w:t>Starship</w:t>
      </w:r>
      <w:proofErr w:type="gramEnd"/>
      <w:r w:rsidR="00945CDC" w:rsidRPr="00945CDC">
        <w:rPr>
          <w:b/>
          <w:bCs/>
          <w:sz w:val="28"/>
          <w:szCs w:val="28"/>
        </w:rPr>
        <w:t xml:space="preserve"> discovery reveals new frontiers of fungal genome evolution</w:t>
      </w:r>
    </w:p>
    <w:p w14:paraId="0AC62C69" w14:textId="77777777" w:rsidR="00945CDC" w:rsidRPr="00945CDC" w:rsidRDefault="00945CDC" w:rsidP="00945CDC">
      <w:pPr>
        <w:rPr>
          <w:b/>
          <w:bCs/>
          <w:i/>
          <w:iCs/>
          <w:sz w:val="24"/>
          <w:szCs w:val="24"/>
        </w:rPr>
      </w:pPr>
      <w:r w:rsidRPr="00945CDC">
        <w:rPr>
          <w:b/>
          <w:bCs/>
          <w:i/>
          <w:iCs/>
          <w:sz w:val="24"/>
          <w:szCs w:val="24"/>
        </w:rPr>
        <w:t>Findings could help develop more effective control strategies for common crop diseases</w:t>
      </w:r>
    </w:p>
    <w:p w14:paraId="035A283B"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New insights into large mobile fungal genome elements, called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have revealed more about how they jump between fungal species and influence their evolution.</w:t>
      </w:r>
    </w:p>
    <w:p w14:paraId="34C611A3"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The discovery, from scientists at the Earlham Institute and Rothamsted Research, allows researchers to better study how similar species of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color w:val="000000"/>
          <w:kern w:val="0"/>
          <w:sz w:val="27"/>
          <w:szCs w:val="27"/>
          <w:lang w:eastAsia="en-GB"/>
          <w14:ligatures w14:val="none"/>
        </w:rPr>
        <w:t> fungus have evolved to adopt radically different lifestyles.</w:t>
      </w:r>
    </w:p>
    <w:p w14:paraId="2D9F6884"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Several</w:t>
      </w:r>
      <w:r w:rsidRPr="00945CDC">
        <w:rPr>
          <w:rFonts w:ascii="Calibri" w:eastAsia="Times New Roman" w:hAnsi="Calibri" w:cs="Calibri"/>
          <w:i/>
          <w:iCs/>
          <w:color w:val="000000"/>
          <w:kern w:val="0"/>
          <w:sz w:val="27"/>
          <w:szCs w:val="27"/>
          <w:lang w:eastAsia="en-GB"/>
          <w14:ligatures w14:val="none"/>
        </w:rPr>
        <w:t>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color w:val="000000"/>
          <w:kern w:val="0"/>
          <w:sz w:val="27"/>
          <w:szCs w:val="27"/>
          <w:lang w:eastAsia="en-GB"/>
          <w14:ligatures w14:val="none"/>
        </w:rPr>
        <w:t> species are found in the roots of plants like wheat, where they can both prevent and cause devastating crop diseases such as </w:t>
      </w:r>
      <w:hyperlink r:id="rId5" w:history="1">
        <w:r w:rsidRPr="00945CDC">
          <w:rPr>
            <w:rFonts w:ascii="Calibri" w:eastAsia="Times New Roman" w:hAnsi="Calibri" w:cs="Calibri"/>
            <w:color w:val="0E6633"/>
            <w:kern w:val="0"/>
            <w:sz w:val="27"/>
            <w:szCs w:val="27"/>
            <w:u w:val="single"/>
            <w:lang w:eastAsia="en-GB"/>
            <w14:ligatures w14:val="none"/>
          </w:rPr>
          <w:t>take-all</w:t>
        </w:r>
      </w:hyperlink>
      <w:r w:rsidRPr="00945CDC">
        <w:rPr>
          <w:rFonts w:ascii="Calibri" w:eastAsia="Times New Roman" w:hAnsi="Calibri" w:cs="Calibri"/>
          <w:color w:val="000000"/>
          <w:kern w:val="0"/>
          <w:sz w:val="27"/>
          <w:szCs w:val="27"/>
          <w:lang w:eastAsia="en-GB"/>
          <w14:ligatures w14:val="none"/>
        </w:rPr>
        <w:t>. Understanding how this happens could ultimately open the door to new strategies to boost crop yield.</w:t>
      </w:r>
    </w:p>
    <w:p w14:paraId="577962AC"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In general, fungal genomes are much more dynamic than those of plants and animals, partly due to the action of mobile elements called transposons. These ‘jumping genes’ can move independently around their host’s genome, having both positive and negative effects as they proliferate.</w:t>
      </w:r>
    </w:p>
    <w:p w14:paraId="66CB4EB4"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Transposons’ DNA is often highly repetitive. This is challenging for conventional sequencing techniques to analyse, and this has held back efforts to study fungal genomes in detail. However, the development of long-read sequencing has allowed researchers to overcome these limitations. </w:t>
      </w:r>
    </w:p>
    <w:p w14:paraId="209730A6"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Until recently, most known fungal transposons were relatively short stretches of DNA that only carried genes necessary to jump around the genome.</w:t>
      </w:r>
    </w:p>
    <w:p w14:paraId="6332214D"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However, in 2022, </w:t>
      </w:r>
      <w:hyperlink r:id="rId6" w:history="1">
        <w:r w:rsidRPr="00945CDC">
          <w:rPr>
            <w:rFonts w:ascii="Calibri" w:eastAsia="Times New Roman" w:hAnsi="Calibri" w:cs="Calibri"/>
            <w:color w:val="0E6633"/>
            <w:kern w:val="0"/>
            <w:sz w:val="27"/>
            <w:szCs w:val="27"/>
            <w:u w:val="single"/>
            <w:lang w:eastAsia="en-GB"/>
            <w14:ligatures w14:val="none"/>
          </w:rPr>
          <w:t>US</w:t>
        </w:r>
      </w:hyperlink>
      <w:r w:rsidRPr="00945CDC">
        <w:rPr>
          <w:rFonts w:ascii="Calibri" w:eastAsia="Times New Roman" w:hAnsi="Calibri" w:cs="Calibri"/>
          <w:color w:val="000000"/>
          <w:kern w:val="0"/>
          <w:sz w:val="27"/>
          <w:szCs w:val="27"/>
          <w:lang w:eastAsia="en-GB"/>
          <w14:ligatures w14:val="none"/>
        </w:rPr>
        <w:t> and </w:t>
      </w:r>
      <w:hyperlink r:id="rId7" w:history="1">
        <w:r w:rsidRPr="00945CDC">
          <w:rPr>
            <w:rFonts w:ascii="Calibri" w:eastAsia="Times New Roman" w:hAnsi="Calibri" w:cs="Calibri"/>
            <w:color w:val="0E6633"/>
            <w:kern w:val="0"/>
            <w:sz w:val="27"/>
            <w:szCs w:val="27"/>
            <w:u w:val="single"/>
            <w:lang w:eastAsia="en-GB"/>
            <w14:ligatures w14:val="none"/>
          </w:rPr>
          <w:t>Swedish</w:t>
        </w:r>
      </w:hyperlink>
      <w:r w:rsidRPr="00945CDC">
        <w:rPr>
          <w:rFonts w:ascii="Calibri" w:eastAsia="Times New Roman" w:hAnsi="Calibri" w:cs="Calibri"/>
          <w:color w:val="000000"/>
          <w:kern w:val="0"/>
          <w:sz w:val="27"/>
          <w:szCs w:val="27"/>
          <w:lang w:eastAsia="en-GB"/>
          <w14:ligatures w14:val="none"/>
        </w:rPr>
        <w:t> researchers used long-read sequencing to reveal an entirely new class of giant transposon in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color w:val="000000"/>
          <w:kern w:val="0"/>
          <w:sz w:val="27"/>
          <w:szCs w:val="27"/>
          <w:lang w:eastAsia="en-GB"/>
          <w14:ligatures w14:val="none"/>
        </w:rPr>
        <w:t>. As large as 700kb, they appeared to carry a much greater range of genetic ‘cargo’.</w:t>
      </w:r>
    </w:p>
    <w:p w14:paraId="15346E60"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The researchers called these ‘</w:t>
      </w:r>
      <w:proofErr w:type="gramStart"/>
      <w:r w:rsidRPr="00945CDC">
        <w:rPr>
          <w:rFonts w:ascii="Calibri" w:eastAsia="Times New Roman" w:hAnsi="Calibri" w:cs="Calibri"/>
          <w:i/>
          <w:iCs/>
          <w:color w:val="000000"/>
          <w:kern w:val="0"/>
          <w:sz w:val="27"/>
          <w:szCs w:val="27"/>
          <w:lang w:eastAsia="en-GB"/>
          <w14:ligatures w14:val="none"/>
        </w:rPr>
        <w:t>Starships’, </w:t>
      </w:r>
      <w:r w:rsidRPr="00945CDC">
        <w:rPr>
          <w:rFonts w:ascii="Calibri" w:eastAsia="Times New Roman" w:hAnsi="Calibri" w:cs="Calibri"/>
          <w:color w:val="000000"/>
          <w:kern w:val="0"/>
          <w:sz w:val="27"/>
          <w:szCs w:val="27"/>
          <w:lang w:eastAsia="en-GB"/>
          <w14:ligatures w14:val="none"/>
        </w:rPr>
        <w:t>and</w:t>
      </w:r>
      <w:proofErr w:type="gramEnd"/>
      <w:r w:rsidRPr="00945CDC">
        <w:rPr>
          <w:rFonts w:ascii="Calibri" w:eastAsia="Times New Roman" w:hAnsi="Calibri" w:cs="Calibri"/>
          <w:color w:val="000000"/>
          <w:kern w:val="0"/>
          <w:sz w:val="27"/>
          <w:szCs w:val="27"/>
          <w:lang w:eastAsia="en-GB"/>
          <w14:ligatures w14:val="none"/>
        </w:rPr>
        <w:t xml:space="preserve"> showed that they could transport large blocks of hundreds of genes between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color w:val="000000"/>
          <w:kern w:val="0"/>
          <w:sz w:val="27"/>
          <w:szCs w:val="27"/>
          <w:lang w:eastAsia="en-GB"/>
          <w14:ligatures w14:val="none"/>
        </w:rPr>
        <w:t> species, accelerating their evolution through a process called horizonal gene transfer.</w:t>
      </w:r>
    </w:p>
    <w:p w14:paraId="177B25D4"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Researchers have since identified more than 700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almost all of which carry a gene responsible for their ability to ‘jump’: a recombinase enzyme known as ‘captain’.</w:t>
      </w:r>
    </w:p>
    <w:p w14:paraId="6A66FE65"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But because these elements are so diverse, containing such a wide variety of other genetic cargo and large amounts of repetitive DNA, they had proven very difficult to compare. This meant their origins and relationships to each other had proven hard to unravel.</w:t>
      </w:r>
    </w:p>
    <w:p w14:paraId="0C3A545E"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In their new paper, published in G3, scientists used a technique known as k-</w:t>
      </w:r>
      <w:proofErr w:type="spellStart"/>
      <w:r w:rsidRPr="00945CDC">
        <w:rPr>
          <w:rFonts w:ascii="Calibri" w:eastAsia="Times New Roman" w:hAnsi="Calibri" w:cs="Calibri"/>
          <w:color w:val="000000"/>
          <w:kern w:val="0"/>
          <w:sz w:val="27"/>
          <w:szCs w:val="27"/>
          <w:lang w:eastAsia="en-GB"/>
          <w14:ligatures w14:val="none"/>
        </w:rPr>
        <w:t>mer</w:t>
      </w:r>
      <w:proofErr w:type="spellEnd"/>
      <w:r w:rsidRPr="00945CDC">
        <w:rPr>
          <w:rFonts w:ascii="Calibri" w:eastAsia="Times New Roman" w:hAnsi="Calibri" w:cs="Calibri"/>
          <w:color w:val="000000"/>
          <w:kern w:val="0"/>
          <w:sz w:val="27"/>
          <w:szCs w:val="27"/>
          <w:lang w:eastAsia="en-GB"/>
          <w14:ligatures w14:val="none"/>
        </w:rPr>
        <w:t xml:space="preserve"> based analysis to build a ‘tree of life’ that mapped out evolutionary relationships between different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for the first time using their entire sequences. Previous such analyses had tended to rely on comparing the sequence of just their ‘captain’ genes.</w:t>
      </w:r>
    </w:p>
    <w:p w14:paraId="34C34E4D"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K-</w:t>
      </w:r>
      <w:proofErr w:type="spellStart"/>
      <w:r w:rsidRPr="00945CDC">
        <w:rPr>
          <w:rFonts w:ascii="Calibri" w:eastAsia="Times New Roman" w:hAnsi="Calibri" w:cs="Calibri"/>
          <w:color w:val="000000"/>
          <w:kern w:val="0"/>
          <w:sz w:val="27"/>
          <w:szCs w:val="27"/>
          <w:lang w:eastAsia="en-GB"/>
          <w14:ligatures w14:val="none"/>
        </w:rPr>
        <w:t>mer</w:t>
      </w:r>
      <w:proofErr w:type="spellEnd"/>
      <w:r w:rsidRPr="00945CDC">
        <w:rPr>
          <w:rFonts w:ascii="Calibri" w:eastAsia="Times New Roman" w:hAnsi="Calibri" w:cs="Calibri"/>
          <w:color w:val="000000"/>
          <w:kern w:val="0"/>
          <w:sz w:val="27"/>
          <w:szCs w:val="27"/>
          <w:lang w:eastAsia="en-GB"/>
          <w14:ligatures w14:val="none"/>
        </w:rPr>
        <w:t xml:space="preserve"> based analysis is a computational technique developed in the late 1980s. It allows researchers to rapidly estimate evolutionary relationships between genomes using probability statistics, rather than painstakingly aligning different sequences against each other.</w:t>
      </w:r>
    </w:p>
    <w:p w14:paraId="439FA3A2"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lastRenderedPageBreak/>
        <w:t>The team’s findings suggest that ‘long range’ </w:t>
      </w:r>
      <w:r w:rsidRPr="00945CDC">
        <w:rPr>
          <w:rFonts w:ascii="Calibri" w:eastAsia="Times New Roman" w:hAnsi="Calibri" w:cs="Calibri"/>
          <w:i/>
          <w:iCs/>
          <w:color w:val="000000"/>
          <w:kern w:val="0"/>
          <w:sz w:val="27"/>
          <w:szCs w:val="27"/>
          <w:lang w:eastAsia="en-GB"/>
          <w14:ligatures w14:val="none"/>
        </w:rPr>
        <w:t>Starship</w:t>
      </w:r>
      <w:r w:rsidRPr="00945CDC">
        <w:rPr>
          <w:rFonts w:ascii="Calibri" w:eastAsia="Times New Roman" w:hAnsi="Calibri" w:cs="Calibri"/>
          <w:color w:val="000000"/>
          <w:kern w:val="0"/>
          <w:sz w:val="27"/>
          <w:szCs w:val="27"/>
          <w:lang w:eastAsia="en-GB"/>
          <w14:ligatures w14:val="none"/>
        </w:rPr>
        <w:t> jumps, ferrying cargo between distantly related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i/>
          <w:iCs/>
          <w:color w:val="000000"/>
          <w:kern w:val="0"/>
          <w:sz w:val="27"/>
          <w:szCs w:val="27"/>
          <w:lang w:eastAsia="en-GB"/>
          <w14:ligatures w14:val="none"/>
        </w:rPr>
        <w:t> </w:t>
      </w:r>
      <w:r w:rsidRPr="00945CDC">
        <w:rPr>
          <w:rFonts w:ascii="Calibri" w:eastAsia="Times New Roman" w:hAnsi="Calibri" w:cs="Calibri"/>
          <w:color w:val="000000"/>
          <w:kern w:val="0"/>
          <w:sz w:val="27"/>
          <w:szCs w:val="27"/>
          <w:lang w:eastAsia="en-GB"/>
          <w14:ligatures w14:val="none"/>
        </w:rPr>
        <w:t>species, are much less common than initially thought. Instead, they found signs that transfers were much more common between closely related species.</w:t>
      </w:r>
    </w:p>
    <w:p w14:paraId="5E555883"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Lead author Dr Rowena Hill at the Earlham Institute, said: “The discovery of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in 2022 was a breakthrough in understanding how </w:t>
      </w:r>
      <w:proofErr w:type="spellStart"/>
      <w:r w:rsidRPr="00945CDC">
        <w:rPr>
          <w:rFonts w:ascii="Calibri" w:eastAsia="Times New Roman" w:hAnsi="Calibri" w:cs="Calibri"/>
          <w:i/>
          <w:iCs/>
          <w:color w:val="000000"/>
          <w:kern w:val="0"/>
          <w:sz w:val="27"/>
          <w:szCs w:val="27"/>
          <w:lang w:eastAsia="en-GB"/>
          <w14:ligatures w14:val="none"/>
        </w:rPr>
        <w:t>Pezizomycotina</w:t>
      </w:r>
      <w:proofErr w:type="spellEnd"/>
      <w:r w:rsidRPr="00945CDC">
        <w:rPr>
          <w:rFonts w:ascii="Calibri" w:eastAsia="Times New Roman" w:hAnsi="Calibri" w:cs="Calibri"/>
          <w:color w:val="000000"/>
          <w:kern w:val="0"/>
          <w:sz w:val="27"/>
          <w:szCs w:val="27"/>
          <w:lang w:eastAsia="en-GB"/>
          <w14:ligatures w14:val="none"/>
        </w:rPr>
        <w:t> species have evolved. But to really understand how they impact the fungal genome, we needed to use a method that can compare whole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even when their cargo is very different.</w:t>
      </w:r>
    </w:p>
    <w:p w14:paraId="0B31918E"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“Our findings show how k-</w:t>
      </w:r>
      <w:proofErr w:type="spellStart"/>
      <w:r w:rsidRPr="00945CDC">
        <w:rPr>
          <w:rFonts w:ascii="Calibri" w:eastAsia="Times New Roman" w:hAnsi="Calibri" w:cs="Calibri"/>
          <w:color w:val="000000"/>
          <w:kern w:val="0"/>
          <w:sz w:val="27"/>
          <w:szCs w:val="27"/>
          <w:lang w:eastAsia="en-GB"/>
          <w14:ligatures w14:val="none"/>
        </w:rPr>
        <w:t>mer</w:t>
      </w:r>
      <w:proofErr w:type="spellEnd"/>
      <w:r w:rsidRPr="00945CDC">
        <w:rPr>
          <w:rFonts w:ascii="Calibri" w:eastAsia="Times New Roman" w:hAnsi="Calibri" w:cs="Calibri"/>
          <w:color w:val="000000"/>
          <w:kern w:val="0"/>
          <w:sz w:val="27"/>
          <w:szCs w:val="27"/>
          <w:lang w:eastAsia="en-GB"/>
          <w14:ligatures w14:val="none"/>
        </w:rPr>
        <w:t>-based analysis can refine how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can be studied, and home in on the rare events where these complex transposons seem to jump across large evolutionary distances."</w:t>
      </w:r>
    </w:p>
    <w:p w14:paraId="07A9A0A6"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"Fungi provide vital support to plants that are essential to our society and ecosystem. On the other hand, they can also cause some of the most devastating crop diseases, like take-all. If we can understand how some fungi prevent disease, and others cause it – and how they can sometimes switch between these two modes - we could potentially engineer more sustainable agricultural techniques."</w:t>
      </w:r>
    </w:p>
    <w:p w14:paraId="1184AC4A" w14:textId="77777777" w:rsidR="00945CDC" w:rsidRPr="00945CDC" w:rsidRDefault="00945CDC" w:rsidP="00945CDC">
      <w:pPr>
        <w:shd w:val="clear" w:color="auto" w:fill="FFFFFF"/>
        <w:spacing w:line="306" w:lineRule="atLeast"/>
        <w:rPr>
          <w:rFonts w:ascii="Calibri" w:eastAsia="Times New Roman" w:hAnsi="Calibri" w:cs="Calibri"/>
          <w:color w:val="000000"/>
          <w:kern w:val="0"/>
          <w:sz w:val="27"/>
          <w:szCs w:val="27"/>
          <w:lang w:eastAsia="en-GB"/>
          <w14:ligatures w14:val="none"/>
        </w:rPr>
      </w:pPr>
      <w:r w:rsidRPr="00945CDC">
        <w:rPr>
          <w:rFonts w:ascii="Calibri" w:eastAsia="Times New Roman" w:hAnsi="Calibri" w:cs="Calibri"/>
          <w:color w:val="000000"/>
          <w:kern w:val="0"/>
          <w:sz w:val="27"/>
          <w:szCs w:val="27"/>
          <w:lang w:eastAsia="en-GB"/>
          <w14:ligatures w14:val="none"/>
        </w:rPr>
        <w:t>“This is even more important with the growing threat of climate change. Some fungi can change their behaviour in different environments, so understanding how a changing climate might affect fungal behaviour – and what role </w:t>
      </w:r>
      <w:r w:rsidRPr="00945CDC">
        <w:rPr>
          <w:rFonts w:ascii="Calibri" w:eastAsia="Times New Roman" w:hAnsi="Calibri" w:cs="Calibri"/>
          <w:i/>
          <w:iCs/>
          <w:color w:val="000000"/>
          <w:kern w:val="0"/>
          <w:sz w:val="27"/>
          <w:szCs w:val="27"/>
          <w:lang w:eastAsia="en-GB"/>
          <w14:ligatures w14:val="none"/>
        </w:rPr>
        <w:t>Starships</w:t>
      </w:r>
      <w:r w:rsidRPr="00945CDC">
        <w:rPr>
          <w:rFonts w:ascii="Calibri" w:eastAsia="Times New Roman" w:hAnsi="Calibri" w:cs="Calibri"/>
          <w:color w:val="000000"/>
          <w:kern w:val="0"/>
          <w:sz w:val="27"/>
          <w:szCs w:val="27"/>
          <w:lang w:eastAsia="en-GB"/>
          <w14:ligatures w14:val="none"/>
        </w:rPr>
        <w:t> play in this – is vital.”</w:t>
      </w:r>
    </w:p>
    <w:p w14:paraId="46C3CE96" w14:textId="77777777" w:rsidR="00945CDC" w:rsidRPr="00945CDC" w:rsidRDefault="00945CDC" w:rsidP="00945CDC"/>
    <w:p w14:paraId="3E49C7B9" w14:textId="0FCC2842" w:rsidR="005F4677" w:rsidRDefault="005F4677" w:rsidP="00FB21EF">
      <w:pPr>
        <w:spacing w:line="240" w:lineRule="auto"/>
        <w:rPr>
          <w:b/>
          <w:bCs/>
          <w:lang w:val="en-US"/>
        </w:rPr>
      </w:pPr>
      <w:r w:rsidRPr="005F4677">
        <w:rPr>
          <w:b/>
          <w:bCs/>
          <w:lang w:val="en-US"/>
        </w:rPr>
        <w:t>Publication</w:t>
      </w:r>
    </w:p>
    <w:p w14:paraId="6673A40F" w14:textId="7EEF92A2" w:rsidR="00945CDC" w:rsidRDefault="00945CDC" w:rsidP="00FB21EF">
      <w:pPr>
        <w:spacing w:line="240" w:lineRule="auto"/>
        <w:rPr>
          <w:b/>
          <w:bCs/>
          <w:lang w:val="en-US"/>
        </w:rPr>
      </w:pPr>
      <w:r w:rsidRPr="00945CDC">
        <w:rPr>
          <w:b/>
          <w:bCs/>
        </w:rPr>
        <w:t>Rowena Hill, Daniel Smith, Gail Canning, Michelle Grey, Kim E Hammond-Kosack, Mark McMullan, </w:t>
      </w:r>
      <w:r w:rsidRPr="00945CDC">
        <w:rPr>
          <w:b/>
          <w:bCs/>
          <w:i/>
          <w:iCs/>
        </w:rPr>
        <w:t>Starship</w:t>
      </w:r>
      <w:r w:rsidRPr="00945CDC">
        <w:rPr>
          <w:b/>
          <w:bCs/>
        </w:rPr>
        <w:t xml:space="preserve"> giant transposable elements cluster by host taxonomy using </w:t>
      </w:r>
      <w:proofErr w:type="spellStart"/>
      <w:r w:rsidRPr="00945CDC">
        <w:rPr>
          <w:b/>
          <w:bCs/>
        </w:rPr>
        <w:t>kmer</w:t>
      </w:r>
      <w:proofErr w:type="spellEnd"/>
      <w:r w:rsidRPr="00945CDC">
        <w:rPr>
          <w:b/>
          <w:bCs/>
        </w:rPr>
        <w:t>-based phylogenetics, </w:t>
      </w:r>
      <w:r w:rsidRPr="00945CDC">
        <w:rPr>
          <w:b/>
          <w:bCs/>
          <w:i/>
          <w:iCs/>
        </w:rPr>
        <w:t xml:space="preserve">G3 </w:t>
      </w:r>
      <w:proofErr w:type="spellStart"/>
      <w:r w:rsidRPr="00945CDC">
        <w:rPr>
          <w:b/>
          <w:bCs/>
          <w:i/>
          <w:iCs/>
        </w:rPr>
        <w:t>Genes|Genomes|Genetics</w:t>
      </w:r>
      <w:proofErr w:type="spellEnd"/>
      <w:r w:rsidRPr="00945CDC">
        <w:rPr>
          <w:b/>
          <w:bCs/>
        </w:rPr>
        <w:t>, 2025;, jkaf082, </w:t>
      </w:r>
      <w:hyperlink r:id="rId8" w:history="1">
        <w:r w:rsidRPr="00945CDC">
          <w:rPr>
            <w:rStyle w:val="Hyperlink"/>
            <w:b/>
            <w:bCs/>
          </w:rPr>
          <w:t>https://doi.org/10.1093/g3journal/jkaf082</w:t>
        </w:r>
      </w:hyperlink>
    </w:p>
    <w:p w14:paraId="5C1798D1" w14:textId="6547ED1B" w:rsidR="002506DD" w:rsidRPr="000001BA" w:rsidRDefault="005F4677" w:rsidP="000001BA">
      <w:pPr>
        <w:spacing w:line="240" w:lineRule="auto"/>
        <w:rPr>
          <w:lang w:val="en-US"/>
        </w:rPr>
      </w:pPr>
      <w:r>
        <w:rPr>
          <w:lang w:val="en-US"/>
        </w:rPr>
        <w:t xml:space="preserve">Contacts </w:t>
      </w:r>
      <w:r w:rsidR="00B12E0B">
        <w:rPr>
          <w:lang w:val="en-US"/>
        </w:rPr>
        <w:t xml:space="preserve">Dr </w:t>
      </w:r>
      <w:r w:rsidR="00945CDC">
        <w:rPr>
          <w:lang w:val="en-US"/>
        </w:rPr>
        <w:t>Kim Hammond-Kosack and Gail Canning</w:t>
      </w:r>
    </w:p>
    <w:sectPr w:rsidR="002506DD" w:rsidRPr="000001BA"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001BA"/>
    <w:rsid w:val="00046288"/>
    <w:rsid w:val="000D133C"/>
    <w:rsid w:val="001604AA"/>
    <w:rsid w:val="001837D3"/>
    <w:rsid w:val="002506DD"/>
    <w:rsid w:val="00313ACF"/>
    <w:rsid w:val="0035200C"/>
    <w:rsid w:val="00375A29"/>
    <w:rsid w:val="004750ED"/>
    <w:rsid w:val="005254C1"/>
    <w:rsid w:val="00531B12"/>
    <w:rsid w:val="005F4677"/>
    <w:rsid w:val="0069140A"/>
    <w:rsid w:val="007E1B49"/>
    <w:rsid w:val="00807A79"/>
    <w:rsid w:val="0081464E"/>
    <w:rsid w:val="008A0EB0"/>
    <w:rsid w:val="00920AB4"/>
    <w:rsid w:val="00945CDC"/>
    <w:rsid w:val="009D563A"/>
    <w:rsid w:val="00A1411D"/>
    <w:rsid w:val="00A6110B"/>
    <w:rsid w:val="00B12E0B"/>
    <w:rsid w:val="00B70001"/>
    <w:rsid w:val="00BD44E8"/>
    <w:rsid w:val="00C364F2"/>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36157747">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419260723">
      <w:bodyDiv w:val="1"/>
      <w:marLeft w:val="0"/>
      <w:marRight w:val="0"/>
      <w:marTop w:val="0"/>
      <w:marBottom w:val="0"/>
      <w:divBdr>
        <w:top w:val="none" w:sz="0" w:space="0" w:color="auto"/>
        <w:left w:val="none" w:sz="0" w:space="0" w:color="auto"/>
        <w:bottom w:val="none" w:sz="0" w:space="0" w:color="auto"/>
        <w:right w:val="none" w:sz="0" w:space="0" w:color="auto"/>
      </w:divBdr>
      <w:divsChild>
        <w:div w:id="107007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84473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423799">
      <w:bodyDiv w:val="1"/>
      <w:marLeft w:val="0"/>
      <w:marRight w:val="0"/>
      <w:marTop w:val="0"/>
      <w:marBottom w:val="0"/>
      <w:divBdr>
        <w:top w:val="none" w:sz="0" w:space="0" w:color="auto"/>
        <w:left w:val="none" w:sz="0" w:space="0" w:color="auto"/>
        <w:bottom w:val="none" w:sz="0" w:space="0" w:color="auto"/>
        <w:right w:val="none" w:sz="0" w:space="0" w:color="auto"/>
      </w:divBdr>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670596">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37221923">
      <w:bodyDiv w:val="1"/>
      <w:marLeft w:val="0"/>
      <w:marRight w:val="0"/>
      <w:marTop w:val="0"/>
      <w:marBottom w:val="0"/>
      <w:divBdr>
        <w:top w:val="none" w:sz="0" w:space="0" w:color="auto"/>
        <w:left w:val="none" w:sz="0" w:space="0" w:color="auto"/>
        <w:bottom w:val="none" w:sz="0" w:space="0" w:color="auto"/>
        <w:right w:val="none" w:sz="0" w:space="0" w:color="auto"/>
      </w:divBdr>
    </w:div>
    <w:div w:id="1691645333">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57324552">
      <w:bodyDiv w:val="1"/>
      <w:marLeft w:val="0"/>
      <w:marRight w:val="0"/>
      <w:marTop w:val="0"/>
      <w:marBottom w:val="0"/>
      <w:divBdr>
        <w:top w:val="none" w:sz="0" w:space="0" w:color="auto"/>
        <w:left w:val="none" w:sz="0" w:space="0" w:color="auto"/>
        <w:bottom w:val="none" w:sz="0" w:space="0" w:color="auto"/>
        <w:right w:val="none" w:sz="0" w:space="0" w:color="auto"/>
      </w:divBdr>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15961491">
      <w:bodyDiv w:val="1"/>
      <w:marLeft w:val="0"/>
      <w:marRight w:val="0"/>
      <w:marTop w:val="0"/>
      <w:marBottom w:val="0"/>
      <w:divBdr>
        <w:top w:val="none" w:sz="0" w:space="0" w:color="auto"/>
        <w:left w:val="none" w:sz="0" w:space="0" w:color="auto"/>
        <w:bottom w:val="none" w:sz="0" w:space="0" w:color="auto"/>
        <w:right w:val="none" w:sz="0" w:space="0" w:color="auto"/>
      </w:divBdr>
    </w:div>
    <w:div w:id="2093233305">
      <w:bodyDiv w:val="1"/>
      <w:marLeft w:val="0"/>
      <w:marRight w:val="0"/>
      <w:marTop w:val="0"/>
      <w:marBottom w:val="0"/>
      <w:divBdr>
        <w:top w:val="none" w:sz="0" w:space="0" w:color="auto"/>
        <w:left w:val="none" w:sz="0" w:space="0" w:color="auto"/>
        <w:bottom w:val="none" w:sz="0" w:space="0" w:color="auto"/>
        <w:right w:val="none" w:sz="0" w:space="0" w:color="auto"/>
      </w:divBdr>
    </w:div>
    <w:div w:id="2117677839">
      <w:bodyDiv w:val="1"/>
      <w:marLeft w:val="0"/>
      <w:marRight w:val="0"/>
      <w:marTop w:val="0"/>
      <w:marBottom w:val="0"/>
      <w:divBdr>
        <w:top w:val="none" w:sz="0" w:space="0" w:color="auto"/>
        <w:left w:val="none" w:sz="0" w:space="0" w:color="auto"/>
        <w:bottom w:val="none" w:sz="0" w:space="0" w:color="auto"/>
        <w:right w:val="none" w:sz="0" w:space="0" w:color="auto"/>
      </w:divBdr>
      <w:divsChild>
        <w:div w:id="148304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g3journal/jkaf082" TargetMode="External"/><Relationship Id="rId3" Type="http://schemas.openxmlformats.org/officeDocument/2006/relationships/settings" Target="settings.xml"/><Relationship Id="rId7" Type="http://schemas.openxmlformats.org/officeDocument/2006/relationships/hyperlink" Target="https://genome.cshlp.org/content/31/5/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0960982221017358" TargetMode="External"/><Relationship Id="rId5" Type="http://schemas.openxmlformats.org/officeDocument/2006/relationships/hyperlink" Target="https://ahdb.org.uk/knowledge-library/take-all-disease-in-cereals-prevent-detect-contro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2025-03-14T09:20:00Z</cp:lastPrinted>
  <dcterms:created xsi:type="dcterms:W3CDTF">2025-04-17T08:08:00Z</dcterms:created>
  <dcterms:modified xsi:type="dcterms:W3CDTF">2025-04-17T08:08:00Z</dcterms:modified>
</cp:coreProperties>
</file>