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0A2D6" w14:textId="60AF3166" w:rsidR="00C76C63" w:rsidRPr="00B9110A" w:rsidRDefault="00424FF3" w:rsidP="00424FF3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B9110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Supplementary files</w:t>
      </w:r>
    </w:p>
    <w:p w14:paraId="47F9C8FD" w14:textId="77777777" w:rsidR="008F5A2B" w:rsidRPr="00331E0C" w:rsidRDefault="008F5A2B" w:rsidP="008F5A2B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31E0C">
        <w:rPr>
          <w:rFonts w:ascii="Times New Roman" w:hAnsi="Times New Roman" w:cs="Times New Roman"/>
          <w:b/>
          <w:bCs/>
          <w:sz w:val="28"/>
          <w:szCs w:val="28"/>
          <w:lang w:val="en-US"/>
        </w:rPr>
        <w:t>Towards an improved representation of the relationship between root traits and nitrogen losses in process-based models</w:t>
      </w:r>
    </w:p>
    <w:p w14:paraId="0CAA1064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A1A">
        <w:rPr>
          <w:rFonts w:ascii="Times New Roman" w:hAnsi="Times New Roman" w:cs="Times New Roman"/>
          <w:i/>
          <w:iCs/>
          <w:sz w:val="24"/>
          <w:szCs w:val="24"/>
          <w:lang w:val="en-US"/>
        </w:rPr>
        <w:t>Authors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>: Huan Liu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 xml:space="preserve">, Brian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>Grant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 xml:space="preserve">, Ward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N. 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>Smith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86A1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>Cheryl H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 xml:space="preserve"> Porter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Davide Cammarano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Iris Vogeler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>Gerrit Hoogenboom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Johannes W. M. Pullens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Jørgen E. Olesen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92994">
        <w:rPr>
          <w:rFonts w:ascii="Times New Roman" w:hAnsi="Times New Roman" w:cs="Times New Roman"/>
          <w:sz w:val="24"/>
          <w:szCs w:val="24"/>
          <w:lang w:val="en-US"/>
        </w:rPr>
        <w:t>Marco Bindi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A340DB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492994">
        <w:rPr>
          <w:rFonts w:ascii="Times New Roman" w:hAnsi="Times New Roman" w:cs="Times New Roman"/>
          <w:sz w:val="24"/>
          <w:szCs w:val="24"/>
          <w:lang w:val="en-US"/>
        </w:rPr>
        <w:t>Mikhail A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92994">
        <w:rPr>
          <w:rFonts w:ascii="Times New Roman" w:hAnsi="Times New Roman" w:cs="Times New Roman"/>
          <w:sz w:val="24"/>
          <w:szCs w:val="24"/>
          <w:lang w:val="en-US"/>
        </w:rPr>
        <w:t xml:space="preserve"> Semeno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, Per</w:t>
      </w:r>
      <w:r w:rsidRPr="00BE50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7F53">
        <w:rPr>
          <w:rFonts w:ascii="Times New Roman" w:hAnsi="Times New Roman" w:cs="Times New Roman"/>
          <w:sz w:val="24"/>
          <w:szCs w:val="24"/>
          <w:lang w:val="en-US"/>
        </w:rPr>
        <w:t>Abrahamsen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5D7F5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D7F53">
        <w:rPr>
          <w:rFonts w:ascii="Times New Roman" w:hAnsi="Times New Roman" w:cs="Times New Roman"/>
          <w:sz w:val="24"/>
          <w:szCs w:val="24"/>
          <w:lang w:val="en-US"/>
        </w:rPr>
        <w:t>Reimund</w:t>
      </w:r>
      <w:proofErr w:type="spellEnd"/>
      <w:r w:rsidRPr="00492994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92994">
        <w:rPr>
          <w:rFonts w:ascii="Times New Roman" w:hAnsi="Times New Roman" w:cs="Times New Roman"/>
          <w:sz w:val="24"/>
          <w:szCs w:val="24"/>
          <w:lang w:val="en-US"/>
        </w:rPr>
        <w:t xml:space="preserve"> Rötter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7,8</w:t>
      </w:r>
      <w:r>
        <w:rPr>
          <w:rFonts w:ascii="Times New Roman" w:hAnsi="Times New Roman" w:cs="Times New Roman"/>
          <w:sz w:val="24"/>
          <w:szCs w:val="24"/>
          <w:lang w:val="en-US"/>
        </w:rPr>
        <w:t>, Uttam Kumar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Diego Abalos</w:t>
      </w: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14:paraId="7343808D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00B10">
        <w:rPr>
          <w:rFonts w:ascii="Times New Roman" w:hAnsi="Times New Roman" w:cs="Times New Roman"/>
          <w:i/>
          <w:iCs/>
          <w:sz w:val="24"/>
          <w:szCs w:val="24"/>
          <w:lang w:val="en-US"/>
        </w:rPr>
        <w:t>Affiliations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A79236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9607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AB69E3">
        <w:rPr>
          <w:rFonts w:ascii="Times New Roman" w:hAnsi="Times New Roman" w:cs="Times New Roman"/>
          <w:sz w:val="24"/>
          <w:szCs w:val="24"/>
          <w:lang w:val="en-US"/>
        </w:rPr>
        <w:t xml:space="preserve">Department of Agroecology, </w:t>
      </w:r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Aarhus University,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Blichers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Allé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 20, 8830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Tjele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>, Denmark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AA11E85" w14:textId="77777777" w:rsidR="004C4FDB" w:rsidRPr="006E254C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6E254C">
        <w:rPr>
          <w:rFonts w:ascii="Times New Roman" w:hAnsi="Times New Roman" w:cs="Times New Roman"/>
          <w:sz w:val="24"/>
          <w:szCs w:val="24"/>
          <w:lang w:val="en-US"/>
        </w:rPr>
        <w:t>Ottawa Research &amp; Development Centre, Agriculture &amp; Agri-Food Canada, Ottawa, ON K1A 0C6 Canada</w:t>
      </w:r>
    </w:p>
    <w:p w14:paraId="721CCCB9" w14:textId="77777777" w:rsidR="004C4FDB" w:rsidRPr="006E254C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00B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6E254C">
        <w:rPr>
          <w:rFonts w:ascii="Times New Roman" w:hAnsi="Times New Roman" w:cs="Times New Roman"/>
          <w:sz w:val="24"/>
          <w:szCs w:val="24"/>
          <w:lang w:val="en-US"/>
        </w:rPr>
        <w:t>Agricultural and Biological Engineering, University of Florida, 289 Frazier Rogers Hall, Gainesville, FL 32611–0570, USA</w:t>
      </w:r>
    </w:p>
    <w:p w14:paraId="55E6D170" w14:textId="77777777" w:rsidR="004C4FDB" w:rsidRPr="006E254C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Department of Agriculture, Food, Environment and Forestry (DAGRI), University of Florence, Piazzale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Cascine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 18, 50144 Florence, Italy</w:t>
      </w:r>
    </w:p>
    <w:p w14:paraId="12FD95D3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D941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00026">
        <w:rPr>
          <w:rFonts w:ascii="Times New Roman" w:hAnsi="Times New Roman" w:cs="Times New Roman"/>
          <w:sz w:val="24"/>
          <w:szCs w:val="24"/>
          <w:lang w:val="en-US"/>
        </w:rPr>
        <w:t>Rothamsted Research, Harpenden, Herts, AL5 2JQ, UK</w:t>
      </w:r>
    </w:p>
    <w:p w14:paraId="256974DA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6 </w:t>
      </w:r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Department of Plant and Environmental Sciences, University of Copenhagen, </w:t>
      </w:r>
      <w:proofErr w:type="spellStart"/>
      <w:r w:rsidRPr="006E254C">
        <w:rPr>
          <w:rFonts w:ascii="Times New Roman" w:hAnsi="Times New Roman" w:cs="Times New Roman"/>
          <w:sz w:val="24"/>
          <w:szCs w:val="24"/>
          <w:lang w:val="en-US"/>
        </w:rPr>
        <w:t>Thorvaldsensvej</w:t>
      </w:r>
      <w:proofErr w:type="spellEnd"/>
      <w:r w:rsidRPr="006E254C">
        <w:rPr>
          <w:rFonts w:ascii="Times New Roman" w:hAnsi="Times New Roman" w:cs="Times New Roman"/>
          <w:sz w:val="24"/>
          <w:szCs w:val="24"/>
          <w:lang w:val="en-US"/>
        </w:rPr>
        <w:t xml:space="preserve"> 40, 1871 Frederiksberg C, Denmark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9B4A7AF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16C55">
        <w:rPr>
          <w:rFonts w:ascii="Times New Roman" w:hAnsi="Times New Roman" w:cs="Times New Roman"/>
          <w:sz w:val="24"/>
          <w:szCs w:val="24"/>
          <w:lang w:val="en-US"/>
        </w:rPr>
        <w:t xml:space="preserve">Tropical Plant Production and Agricultural Systems Modelling (TROPAGS), University of Göttingen, </w:t>
      </w:r>
      <w:proofErr w:type="spellStart"/>
      <w:r w:rsidRPr="00516C55">
        <w:rPr>
          <w:rFonts w:ascii="Times New Roman" w:hAnsi="Times New Roman" w:cs="Times New Roman"/>
          <w:sz w:val="24"/>
          <w:szCs w:val="24"/>
          <w:lang w:val="en-US"/>
        </w:rPr>
        <w:t>Grisebachstrasse</w:t>
      </w:r>
      <w:proofErr w:type="spellEnd"/>
      <w:r w:rsidRPr="00516C55">
        <w:rPr>
          <w:rFonts w:ascii="Times New Roman" w:hAnsi="Times New Roman" w:cs="Times New Roman"/>
          <w:sz w:val="24"/>
          <w:szCs w:val="24"/>
          <w:lang w:val="en-US"/>
        </w:rPr>
        <w:t xml:space="preserve"> 6, 37077 Göttingen, Germany</w:t>
      </w:r>
    </w:p>
    <w:p w14:paraId="0291D246" w14:textId="77777777" w:rsidR="004C4FDB" w:rsidRDefault="004C4FDB" w:rsidP="004C4FDB">
      <w:pPr>
        <w:spacing w:before="16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 w:rsidRPr="00D9410B">
        <w:rPr>
          <w:rFonts w:ascii="Times New Roman" w:hAnsi="Times New Roman" w:cs="Times New Roman"/>
          <w:sz w:val="24"/>
          <w:szCs w:val="24"/>
          <w:lang w:val="en-US"/>
        </w:rPr>
        <w:t xml:space="preserve"> Cen</w:t>
      </w:r>
      <w:r w:rsidRPr="005D7F53">
        <w:rPr>
          <w:rFonts w:ascii="Times New Roman" w:hAnsi="Times New Roman" w:cs="Times New Roman"/>
          <w:sz w:val="24"/>
          <w:szCs w:val="24"/>
          <w:lang w:val="en-US"/>
        </w:rPr>
        <w:t xml:space="preserve">tre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Biodiversity and Sustainable Land Use (CBL), </w:t>
      </w:r>
      <w:r w:rsidRPr="00D9410B">
        <w:rPr>
          <w:rFonts w:ascii="Times New Roman" w:hAnsi="Times New Roman" w:cs="Times New Roman"/>
          <w:sz w:val="24"/>
          <w:szCs w:val="24"/>
          <w:lang w:val="en-US"/>
        </w:rPr>
        <w:t xml:space="preserve">University of Göttingen,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Büsgenweg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1, </w:t>
      </w:r>
      <w:r w:rsidRPr="00D9410B">
        <w:rPr>
          <w:rFonts w:ascii="Times New Roman" w:hAnsi="Times New Roman" w:cs="Times New Roman"/>
          <w:sz w:val="24"/>
          <w:szCs w:val="24"/>
          <w:lang w:val="en-US"/>
        </w:rPr>
        <w:t>37077 Göttingen, Germany</w:t>
      </w:r>
    </w:p>
    <w:p w14:paraId="63A25658" w14:textId="77777777" w:rsidR="00006FFC" w:rsidRDefault="00006FFC" w:rsidP="008F5A2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  <w:sectPr w:rsidR="00006FFC" w:rsidSect="00C05DBF">
          <w:headerReference w:type="even" r:id="rId7"/>
          <w:headerReference w:type="firs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04A50C9" w14:textId="77777777" w:rsidR="00006FFC" w:rsidRPr="00331E0C" w:rsidRDefault="00006FFC" w:rsidP="008F5A2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7995F52" w14:textId="64466F6B" w:rsidR="00424FF3" w:rsidRPr="00331E0C" w:rsidRDefault="00424FF3" w:rsidP="00331E0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S1.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Process-based models </w:t>
      </w:r>
      <w:r w:rsidR="00AC4435" w:rsidRPr="00331E0C">
        <w:rPr>
          <w:rFonts w:ascii="Times New Roman" w:hAnsi="Times New Roman" w:cs="Times New Roman"/>
          <w:sz w:val="24"/>
          <w:szCs w:val="24"/>
          <w:lang w:val="en-US"/>
        </w:rPr>
        <w:t>commonly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used for simulations of crop production and nitrogen losses in agroecosystems.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1220"/>
        <w:gridCol w:w="837"/>
        <w:gridCol w:w="718"/>
        <w:gridCol w:w="1034"/>
        <w:gridCol w:w="1041"/>
        <w:gridCol w:w="967"/>
        <w:gridCol w:w="917"/>
        <w:gridCol w:w="895"/>
        <w:gridCol w:w="1120"/>
        <w:gridCol w:w="1268"/>
        <w:gridCol w:w="2384"/>
      </w:tblGrid>
      <w:tr w:rsidR="00456965" w:rsidRPr="00456965" w14:paraId="5B4F1180" w14:textId="77777777" w:rsidTr="004C4FDB">
        <w:trPr>
          <w:trHeight w:val="324"/>
        </w:trPr>
        <w:tc>
          <w:tcPr>
            <w:tcW w:w="55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9C97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Category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E0E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Models'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E94A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Crop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growth</w:t>
            </w:r>
            <w:proofErr w:type="spellEnd"/>
          </w:p>
        </w:tc>
        <w:tc>
          <w:tcPr>
            <w:tcW w:w="2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9A77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Root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traits</w:t>
            </w:r>
            <w:proofErr w:type="spellEnd"/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B23C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Soil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C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dynamics</w:t>
            </w:r>
            <w:proofErr w:type="spellEnd"/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85A1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Soil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N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dynamics</w:t>
            </w:r>
            <w:proofErr w:type="spellEnd"/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410A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Soil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water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flow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06FC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NO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vertAlign w:val="subscript"/>
                <w14:ligatures w14:val="none"/>
              </w:rPr>
              <w:t>3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-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leaching</w:t>
            </w:r>
            <w:proofErr w:type="spellEnd"/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DD2B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vertAlign w:val="subscript"/>
                <w14:ligatures w14:val="none"/>
              </w:rPr>
              <w:t>2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O emission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A1FC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Spatial resolution</w:t>
            </w:r>
          </w:p>
        </w:tc>
        <w:tc>
          <w:tcPr>
            <w:tcW w:w="5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313C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Temporal resolution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B83E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References</w:t>
            </w:r>
            <w:r w:rsidRPr="004569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56965" w:rsidRPr="00456965" w14:paraId="66FDC54F" w14:textId="77777777" w:rsidTr="004C4FDB">
        <w:trPr>
          <w:trHeight w:val="288"/>
        </w:trPr>
        <w:tc>
          <w:tcPr>
            <w:tcW w:w="55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5F2F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Crop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models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46C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APSIM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280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DD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B6D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0F2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21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AFC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029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358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00E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E36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Wang et al., 2002; Keating et al., 2003 </w:t>
            </w:r>
          </w:p>
        </w:tc>
      </w:tr>
      <w:tr w:rsidR="00456965" w:rsidRPr="00456965" w14:paraId="725BB264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874A1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CE1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AQUACROP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0BC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0A6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3E9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84D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F41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C57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4FD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22D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078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21E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Raes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2009;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Steduto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2009 </w:t>
            </w:r>
          </w:p>
        </w:tc>
      </w:tr>
      <w:tr w:rsidR="00456965" w:rsidRPr="00456965" w14:paraId="285BED3C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D7979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7AD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CropSyst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656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63E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914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FE8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6CC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62D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9E3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727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806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86D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Stöckle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2003;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Camargo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2016</w:t>
            </w:r>
          </w:p>
        </w:tc>
      </w:tr>
      <w:tr w:rsidR="00456965" w:rsidRPr="00456965" w14:paraId="14353530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A8D09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263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DSSAT_CERES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CAA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300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46D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93F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B63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DC6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453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613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96C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15E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Jones et al., 2003 </w:t>
            </w:r>
          </w:p>
        </w:tc>
      </w:tr>
      <w:tr w:rsidR="00456965" w:rsidRPr="00456965" w14:paraId="132E20E1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4631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602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DSSAT_CROPSIM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4891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17C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717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5D8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338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5EE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E1D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1DD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9D6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BD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Jones et al., 2003</w:t>
            </w:r>
          </w:p>
        </w:tc>
      </w:tr>
      <w:tr w:rsidR="00456965" w:rsidRPr="00456965" w14:paraId="02D9894E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B0242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439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EPIC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B3B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9F1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275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12F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9B6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443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E4D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293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928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139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Williams et al., 1989</w:t>
            </w:r>
          </w:p>
        </w:tc>
      </w:tr>
      <w:tr w:rsidR="00456965" w:rsidRPr="00456965" w14:paraId="22BC678A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7530D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176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Expert-N-CERES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817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85A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516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A2C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9B5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399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4AF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E25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D9B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ADC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Frolking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1999;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Priesack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</w:t>
            </w:r>
          </w:p>
        </w:tc>
      </w:tr>
      <w:tr w:rsidR="00F411C6" w:rsidRPr="00456965" w14:paraId="2257C731" w14:textId="77777777" w:rsidTr="004C4FDB">
        <w:trPr>
          <w:trHeight w:val="74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DCCE1C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CBC2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Expert-N-GECROS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A52D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5EB5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F16F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2B8F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D209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68E1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4FC3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C561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F667" w14:textId="77777777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90EE" w14:textId="1C92BB1D" w:rsidR="00F411C6" w:rsidRPr="00456965" w:rsidRDefault="00F411C6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Priesack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Biernath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2011</w:t>
            </w:r>
          </w:p>
        </w:tc>
      </w:tr>
      <w:tr w:rsidR="00456965" w:rsidRPr="00456965" w14:paraId="2F95D2B2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C5F20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A16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Expert-N-SPASS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E87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8EC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F33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0C3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04B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30C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1AE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F2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BAE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D02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Priesack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</w:t>
            </w:r>
          </w:p>
        </w:tc>
      </w:tr>
      <w:tr w:rsidR="00456965" w:rsidRPr="00456965" w14:paraId="3A1C5DED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C0BEA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955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Expert-N-SUCROS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0D2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85E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151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EEB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CA00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157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754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0DD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E4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0B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Priesack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</w:t>
            </w:r>
          </w:p>
        </w:tc>
      </w:tr>
      <w:tr w:rsidR="00456965" w:rsidRPr="00456965" w14:paraId="184F84E5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4C26D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B6F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FASSET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E57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0DF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3B2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4E7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ECE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051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9BB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B85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Farm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A01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7F3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Olesen et al., 2002; Doltra et al., 2015</w:t>
            </w:r>
          </w:p>
        </w:tc>
      </w:tr>
      <w:tr w:rsidR="00456965" w:rsidRPr="00456965" w14:paraId="2CF9C74C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AA15F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77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GLAM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C56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2E3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109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EFB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BD6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553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D4C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E64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62E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BAC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Challinor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2004</w:t>
            </w:r>
          </w:p>
        </w:tc>
      </w:tr>
      <w:tr w:rsidR="00456965" w:rsidRPr="00456965" w14:paraId="307C06D0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5F7D2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68F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HERMES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20A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6F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F0D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449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742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DC7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11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A10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EB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2E1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Kersebaum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2007, 2015</w:t>
            </w:r>
          </w:p>
        </w:tc>
      </w:tr>
      <w:tr w:rsidR="00456965" w:rsidRPr="00456965" w14:paraId="29DDD46D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1E1BB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70F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INFOCROP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3E4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B48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DE2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98E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8C7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BA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37F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99A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975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045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Aggarwal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</w:t>
            </w:r>
          </w:p>
        </w:tc>
      </w:tr>
      <w:tr w:rsidR="00456965" w:rsidRPr="00456965" w14:paraId="74FBA54E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2B2A5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510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LINTUL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930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D44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919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13E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A56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8A1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D7B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8FD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422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D9D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Shibu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2010</w:t>
            </w:r>
          </w:p>
        </w:tc>
      </w:tr>
      <w:tr w:rsidR="00456965" w:rsidRPr="00456965" w14:paraId="152F2685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0194D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32C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LOBELL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1C8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F4A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934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AD8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71C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9F0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124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0B1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975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318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Gourdji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2013;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Asseng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2015</w:t>
            </w:r>
          </w:p>
        </w:tc>
      </w:tr>
      <w:tr w:rsidR="00456965" w:rsidRPr="00456965" w14:paraId="67C55EE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E5764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A52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LPJmL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2EB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443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719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24A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9A6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129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4A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331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Global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D5C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Monthly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6C3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Gerten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2004;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Beringer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2011</w:t>
            </w:r>
          </w:p>
        </w:tc>
      </w:tr>
      <w:tr w:rsidR="00456965" w:rsidRPr="00456965" w14:paraId="17617EDF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D6DDD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9E9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MCWLA-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Wheat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4CB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BDC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749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EE9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D45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57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927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C71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410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7F9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Tao et al., 2009</w:t>
            </w:r>
          </w:p>
        </w:tc>
      </w:tr>
      <w:tr w:rsidR="00456965" w:rsidRPr="00456965" w14:paraId="7F9107D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4CF66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622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MONICA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17E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3A8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34F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BF5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4D5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EF4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78B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037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815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CF0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Nendel et al., 2011</w:t>
            </w:r>
          </w:p>
        </w:tc>
      </w:tr>
      <w:tr w:rsidR="00456965" w:rsidRPr="00456965" w14:paraId="11DC2FB7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E6F48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0A6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OLEARY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FB2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793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AE8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CE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47C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A14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C27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0B8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B6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B8B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O'Leary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1985</w:t>
            </w:r>
          </w:p>
        </w:tc>
      </w:tr>
      <w:tr w:rsidR="00456965" w:rsidRPr="00456965" w14:paraId="3BE397E5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1F2D4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AC7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SALUS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358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6B0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2C6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5A5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3C1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E87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FA3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F9C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336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477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Basso et al., 2006</w:t>
            </w:r>
          </w:p>
        </w:tc>
      </w:tr>
      <w:tr w:rsidR="00456965" w:rsidRPr="00456965" w14:paraId="271EBBFA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46F9B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C7C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SIMPLACE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5B1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388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7AB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8DC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05B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5CA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189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089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571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B27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Gaiser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2013</w:t>
            </w:r>
          </w:p>
        </w:tc>
      </w:tr>
      <w:tr w:rsidR="00456965" w:rsidRPr="00456965" w14:paraId="61F2FC17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1E2E8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C5A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SIRIUS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949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C37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9F2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26E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AC6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DD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D6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D95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33B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041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Jamieson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1998</w:t>
            </w:r>
          </w:p>
        </w:tc>
      </w:tr>
      <w:tr w:rsidR="00456965" w:rsidRPr="00456965" w14:paraId="1CDD32B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BDEEA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210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SiriusQuality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24D5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816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503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3B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F37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FC7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373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33B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BB3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F3C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Ferrise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2010</w:t>
            </w:r>
          </w:p>
        </w:tc>
      </w:tr>
      <w:tr w:rsidR="00456965" w:rsidRPr="00456965" w14:paraId="237CA6B2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EF7D2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555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STICS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02A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EFB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45A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2A2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D20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76E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D79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1EF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8C5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E2E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Brisson et al., 2003</w:t>
            </w:r>
          </w:p>
        </w:tc>
      </w:tr>
      <w:tr w:rsidR="00456965" w:rsidRPr="00456965" w14:paraId="2354B986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13B33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E3F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WHEATGROW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FBB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1DB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0B9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8C9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D2B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C01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9F2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48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334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916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Cao et al.,2015</w:t>
            </w:r>
          </w:p>
        </w:tc>
      </w:tr>
      <w:tr w:rsidR="00456965" w:rsidRPr="00456965" w14:paraId="36E1644C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5E02B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6FA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WOFOST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753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9C6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55A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0A1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CC9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45F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27C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8C2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A67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840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De 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wit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2019 </w:t>
            </w:r>
          </w:p>
        </w:tc>
      </w:tr>
      <w:tr w:rsidR="00456965" w:rsidRPr="00456965" w14:paraId="79E894C6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D17F1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7A2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Ecosys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500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090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9F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589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9E0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5D9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196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9E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Ecosystem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D34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Hourly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EBC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Grant et al., 2011</w:t>
            </w:r>
          </w:p>
        </w:tc>
      </w:tr>
      <w:tr w:rsidR="00456965" w:rsidRPr="00456965" w14:paraId="5FED10E2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A05B7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3DC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SSM-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Wheat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679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EE3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A6E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518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1DB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7FC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BDE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FAC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25B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DFA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Manschadi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2022</w:t>
            </w:r>
          </w:p>
        </w:tc>
      </w:tr>
      <w:tr w:rsidR="00456965" w:rsidRPr="00456965" w14:paraId="45DD317D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AD8F6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6D4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ARMOSA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932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7F9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625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EDC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E3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3F7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5EC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ACE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944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0FE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Perego et al., 2013</w:t>
            </w:r>
          </w:p>
        </w:tc>
      </w:tr>
      <w:tr w:rsidR="00456965" w:rsidRPr="00456965" w14:paraId="355FA767" w14:textId="77777777" w:rsidTr="004C4FDB">
        <w:trPr>
          <w:trHeight w:val="300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C06C1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E91F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LINTUL-FAST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320C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E316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A7A4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226F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EF4B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F799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8264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0D0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B4CC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D735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Angulo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2013</w:t>
            </w:r>
          </w:p>
        </w:tc>
      </w:tr>
      <w:tr w:rsidR="00456965" w:rsidRPr="00456965" w14:paraId="1BD114BB" w14:textId="77777777" w:rsidTr="004C4FDB">
        <w:trPr>
          <w:trHeight w:val="288"/>
        </w:trPr>
        <w:tc>
          <w:tcPr>
            <w:tcW w:w="5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F47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Biogeochemical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models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F94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DNDC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4C5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817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CCB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56D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C32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9B9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C35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2E5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2AE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9AD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Grant et al., 2015 </w:t>
            </w:r>
          </w:p>
        </w:tc>
      </w:tr>
      <w:tr w:rsidR="00456965" w:rsidRPr="00456965" w14:paraId="10A8231D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50F9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F76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DayCent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8CC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57E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DF1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2D7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7D0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825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DC5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807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F626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9EA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Grant et al., 2015</w:t>
            </w:r>
          </w:p>
        </w:tc>
      </w:tr>
      <w:tr w:rsidR="00456965" w:rsidRPr="00456965" w14:paraId="06D7B012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7D1D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422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DAISY</w:t>
            </w: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C79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AC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4C3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724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221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D86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AD4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7B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F74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Hourly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709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Hansen et al., 1991</w:t>
            </w:r>
          </w:p>
        </w:tc>
      </w:tr>
      <w:tr w:rsidR="00456965" w:rsidRPr="00456965" w14:paraId="14790DB5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A5A2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C20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Biome_BGC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CA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44D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694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E68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F72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9E8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9BD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A2C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7DD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866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Thornton et al., 2002</w:t>
            </w:r>
          </w:p>
        </w:tc>
      </w:tr>
      <w:tr w:rsidR="00456965" w:rsidRPr="00456965" w14:paraId="02C8C78D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FA3E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DC3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CANDY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EBA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7D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7CC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3D5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9C1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AB2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6CC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1E8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142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363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Franko et al., 1995</w:t>
            </w:r>
          </w:p>
        </w:tc>
      </w:tr>
      <w:tr w:rsidR="00456965" w:rsidRPr="00456965" w14:paraId="50C0AB6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C263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FC7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CENTURY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AAE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6C0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625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ACD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247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04A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43D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F3D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07B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Monthly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19C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Parton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1993</w:t>
            </w:r>
          </w:p>
        </w:tc>
      </w:tr>
      <w:tr w:rsidR="00456965" w:rsidRPr="00456965" w14:paraId="08AFF60E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C838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CE9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SUNDIAL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B2E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DEB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34E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141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EEC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62D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D44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D54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E53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Weekly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8D0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Bradbury et al., 1993</w:t>
            </w:r>
          </w:p>
        </w:tc>
      </w:tr>
      <w:tr w:rsidR="00456965" w:rsidRPr="00456965" w14:paraId="7B56B46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F31C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9B9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DLEM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FD7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A3E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C1A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335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3F4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B39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095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EB0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7F3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AE6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Tian et al., 2010</w:t>
            </w:r>
          </w:p>
        </w:tc>
      </w:tr>
      <w:tr w:rsidR="00456965" w:rsidRPr="00456965" w14:paraId="66ABB65C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4032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BA8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NCSOIL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364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A02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BCA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2D4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07A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7BC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15E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169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Plot/Farm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65F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9CC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Molina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1983</w:t>
            </w:r>
          </w:p>
        </w:tc>
      </w:tr>
      <w:tr w:rsidR="00456965" w:rsidRPr="00456965" w14:paraId="0DDBF620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FD93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CFA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CHN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1E7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9AC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417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B61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895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9C0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EAC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72A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ECC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56C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Laberdesque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2017</w:t>
            </w:r>
          </w:p>
        </w:tc>
      </w:tr>
      <w:tr w:rsidR="00456965" w:rsidRPr="00456965" w14:paraId="6ACC6510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DD75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AA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MOMOS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7EB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BD7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A7F8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9E4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F3E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537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A35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39E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A2C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347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Kherif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2021</w:t>
            </w:r>
          </w:p>
        </w:tc>
      </w:tr>
      <w:tr w:rsidR="00456965" w:rsidRPr="00456965" w14:paraId="026BF52E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DFA9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572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SPACSYS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CE7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11D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DC1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262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0D1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4AE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688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397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C2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EF8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Wu et al., 2007</w:t>
            </w:r>
          </w:p>
        </w:tc>
      </w:tr>
      <w:tr w:rsidR="00456965" w:rsidRPr="00456965" w14:paraId="3054E62E" w14:textId="77777777" w:rsidTr="004C4FDB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A989F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F125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WHCNS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062C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96AA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DF2F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EED8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C5C2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7BF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A084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B82F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C70E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3738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Liang et al., 2016</w:t>
            </w:r>
          </w:p>
        </w:tc>
      </w:tr>
      <w:tr w:rsidR="00456965" w:rsidRPr="00456965" w14:paraId="13FAC277" w14:textId="77777777" w:rsidTr="004C4FDB">
        <w:trPr>
          <w:trHeight w:val="288"/>
        </w:trPr>
        <w:tc>
          <w:tcPr>
            <w:tcW w:w="55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0F332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Agro-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hydrological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models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1AB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APEX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87A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AD9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56B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C64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9DA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FB0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93A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A85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AA9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1C2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Gassman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2010 </w:t>
            </w:r>
          </w:p>
        </w:tc>
      </w:tr>
      <w:tr w:rsidR="00456965" w:rsidRPr="00456965" w14:paraId="33D64A29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031A1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831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HYDRUS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5B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706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D29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ED6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8C1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015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210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BD4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003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Secondly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48D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Šimůnek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</w:t>
            </w:r>
          </w:p>
        </w:tc>
      </w:tr>
      <w:tr w:rsidR="00456965" w:rsidRPr="00456965" w14:paraId="49AC9100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E7D4B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72A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NLEAP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9DF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5ED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D12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420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A1E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8D2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1B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E46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4AF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Monthly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AFC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Karaman et al., 2005</w:t>
            </w:r>
          </w:p>
        </w:tc>
      </w:tr>
      <w:tr w:rsidR="00456965" w:rsidRPr="00456965" w14:paraId="0968A401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4379A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CE8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GLEAMS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5A1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71D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A80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4EF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56B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833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179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0B2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1CE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BB12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Knisel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1995</w:t>
            </w:r>
          </w:p>
        </w:tc>
      </w:tr>
      <w:tr w:rsidR="00456965" w:rsidRPr="00456965" w14:paraId="539C08C3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6864A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12A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LEACHM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A52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CFD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01D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638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1F3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738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D78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602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7A94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668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Asada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2013</w:t>
            </w:r>
          </w:p>
        </w:tc>
      </w:tr>
      <w:tr w:rsidR="00456965" w:rsidRPr="00456965" w14:paraId="7EC29B58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08FD0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D2E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RZWQM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A81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C74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0D3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EA3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281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402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797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1E9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E4C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Hourly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F45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Cameira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1998 </w:t>
            </w:r>
          </w:p>
        </w:tc>
      </w:tr>
      <w:tr w:rsidR="00456965" w:rsidRPr="00456965" w14:paraId="3C3F7C1A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CE699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B1F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NTRM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A1C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46F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DBA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730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93B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206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2DD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45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E5B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E34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Radke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1991</w:t>
            </w:r>
          </w:p>
        </w:tc>
      </w:tr>
      <w:tr w:rsidR="00456965" w:rsidRPr="00456965" w14:paraId="75E3C283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88D2B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146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HSPF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015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401A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EDD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A35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81A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40C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135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026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6262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Monthly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424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Liu et al., 2021</w:t>
            </w:r>
          </w:p>
        </w:tc>
      </w:tr>
      <w:tr w:rsidR="00456965" w:rsidRPr="00456965" w14:paraId="149FB1EA" w14:textId="77777777" w:rsidTr="004C4FDB">
        <w:trPr>
          <w:trHeight w:val="288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AA186C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B26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SWAT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60ED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193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×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713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AFE3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6DF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34D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C09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48FF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Regional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55C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5F6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Vaghefi</w:t>
            </w:r>
            <w:proofErr w:type="spellEnd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2017</w:t>
            </w:r>
          </w:p>
        </w:tc>
      </w:tr>
      <w:tr w:rsidR="00456965" w:rsidRPr="00456965" w14:paraId="6FC6FF4A" w14:textId="77777777" w:rsidTr="004C4FDB">
        <w:trPr>
          <w:trHeight w:val="300"/>
        </w:trPr>
        <w:tc>
          <w:tcPr>
            <w:tcW w:w="55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79254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77194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WNMM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D065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A288E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29258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5341B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CA64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3F405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531F7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√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ABBE0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Plot/Regional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676D6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Daily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9D041" w14:textId="77777777" w:rsidR="00456965" w:rsidRPr="00456965" w:rsidRDefault="00456965" w:rsidP="00456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bookmarkStart w:id="0" w:name="RANGE!M57"/>
            <w:r w:rsidRPr="004569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 et al., 2007</w:t>
            </w:r>
            <w:bookmarkEnd w:id="0"/>
          </w:p>
        </w:tc>
      </w:tr>
    </w:tbl>
    <w:p w14:paraId="2F6DD35C" w14:textId="77777777" w:rsidR="00456965" w:rsidRPr="00331E0C" w:rsidRDefault="00456965" w:rsidP="00424FF3">
      <w:pPr>
        <w:spacing w:after="0" w:line="480" w:lineRule="auto"/>
        <w:rPr>
          <w:rFonts w:ascii="Times New Roman" w:hAnsi="Times New Roman" w:cs="Times New Roman"/>
          <w:lang w:val="en-US"/>
        </w:rPr>
        <w:sectPr w:rsidR="00456965" w:rsidRPr="00331E0C" w:rsidSect="00C05DB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12DD74B" w14:textId="7BD659BB" w:rsidR="007568CC" w:rsidRPr="00331E0C" w:rsidRDefault="007568CC" w:rsidP="007568CC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2. </w:t>
      </w:r>
      <w:r w:rsidR="008E02C8"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Sensitivity </w:t>
      </w: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>analysis of root traits in models</w:t>
      </w:r>
    </w:p>
    <w:p w14:paraId="56A8FD2F" w14:textId="77777777" w:rsidR="007568CC" w:rsidRPr="00331E0C" w:rsidRDefault="007568CC" w:rsidP="007568CC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a. Overview of root traits in models</w:t>
      </w:r>
    </w:p>
    <w:p w14:paraId="2C05E2F9" w14:textId="4E4D2C6B" w:rsidR="007568CC" w:rsidRPr="00331E0C" w:rsidRDefault="007568CC" w:rsidP="007568CC">
      <w:pPr>
        <w:spacing w:after="0" w:line="48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sz w:val="24"/>
          <w:szCs w:val="24"/>
          <w:lang w:val="en-US"/>
        </w:rPr>
        <w:t>We classified the root traits with potential to affect N losses into three categories depending on the possible mechanisms related to N cycling: (1) architectural and morphological, (2) physiological and biochemical, and (3) stress factors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Table S2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). The first category normally contains the traits related to the three-dimensional arrangement of roots, diversity connections and topology between roots, and the physical changes/components, such as root depth, root weight, root/shoot ratio, root length density, root distribution shape/branching, and proportion of root senescence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Table S2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). The second category generally </w:t>
      </w:r>
      <w:r w:rsidR="009D36B0">
        <w:rPr>
          <w:rFonts w:ascii="Times New Roman" w:hAnsi="Times New Roman" w:cs="Times New Roman"/>
          <w:sz w:val="24"/>
          <w:szCs w:val="24"/>
          <w:lang w:val="en-US"/>
        </w:rPr>
        <w:t>covers</w:t>
      </w:r>
      <w:r w:rsidR="009D36B0"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the traits related to the chemical elements in roots, such as N and C, the uptake capacity, such as soluble N and water, and physiological characteristics such as root respiration. The last category covers the effect of soil water, soil oxygen, and soil N on root growth.</w:t>
      </w:r>
    </w:p>
    <w:p w14:paraId="147AD9C2" w14:textId="77777777" w:rsidR="0082096F" w:rsidRPr="00331E0C" w:rsidRDefault="0082096F" w:rsidP="007568CC">
      <w:pPr>
        <w:spacing w:after="0" w:line="48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78E122CD" w14:textId="44DD0259" w:rsidR="007568CC" w:rsidRPr="00331E0C" w:rsidRDefault="007568CC" w:rsidP="00331E0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</w:t>
      </w:r>
      <w:r w:rsidR="004C7958"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Root traits in a selection of </w:t>
      </w:r>
      <w:r w:rsidR="004C7958" w:rsidRPr="00331E0C">
        <w:rPr>
          <w:rFonts w:ascii="Times New Roman" w:hAnsi="Times New Roman" w:cs="Times New Roman"/>
          <w:sz w:val="24"/>
          <w:szCs w:val="24"/>
          <w:lang w:val="en-US"/>
        </w:rPr>
        <w:t>process-based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models (APSIM, DSSAT, DNDC, Daisy).</w:t>
      </w:r>
    </w:p>
    <w:tbl>
      <w:tblPr>
        <w:tblW w:w="88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3856"/>
        <w:gridCol w:w="3088"/>
      </w:tblGrid>
      <w:tr w:rsidR="007568CC" w:rsidRPr="00331E0C" w14:paraId="1DA8E0A4" w14:textId="77777777" w:rsidTr="00E60C98">
        <w:trPr>
          <w:trHeight w:val="307"/>
          <w:jc w:val="center"/>
        </w:trPr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1031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Trait Category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0637E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Trait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5C66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Models</w:t>
            </w:r>
          </w:p>
        </w:tc>
      </w:tr>
      <w:tr w:rsidR="007568CC" w:rsidRPr="00331E0C" w14:paraId="37AC52E5" w14:textId="77777777" w:rsidTr="00E60C98">
        <w:trPr>
          <w:trHeight w:val="307"/>
          <w:jc w:val="center"/>
        </w:trPr>
        <w:tc>
          <w:tcPr>
            <w:tcW w:w="18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EC62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Architectural and morphological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4801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depth growth rate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2B59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APSIM</w:t>
            </w:r>
          </w:p>
        </w:tc>
      </w:tr>
      <w:tr w:rsidR="007568CC" w:rsidRPr="00331E0C" w14:paraId="54F0C98C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4DF2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1AB5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lignin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7101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3BC48197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0EA7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05CBA" w14:textId="49C7218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length weig</w:t>
            </w:r>
            <w:r w:rsidR="009D36B0"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 ratio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248E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333B4C2E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C615B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FE8A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senescence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D2D9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435CDA91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6557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92DB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respiration fraction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A9E0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421D2F34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9C1B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98FE7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length/Root depth growth ratio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2658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APSIM</w:t>
            </w:r>
          </w:p>
        </w:tc>
      </w:tr>
      <w:tr w:rsidR="007568CC" w:rsidRPr="00331E0C" w14:paraId="610AB6E5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8A4D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8F33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weight at emergence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6A16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7A5841EF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75E2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4251B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Initial depth of roots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0715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34181BF6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6644A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23C0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branching factor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5CDE2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5279AB22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5837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015B6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Fraction of root lost at harvest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DBF8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27BA8C9A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7125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67488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Root/shoot ratio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16DB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APSIM, Daisy</w:t>
            </w:r>
          </w:p>
        </w:tc>
      </w:tr>
      <w:tr w:rsidR="007568CC" w:rsidRPr="00331E0C" w14:paraId="6D5DD745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D3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2C6F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Maximum root depth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7C85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APSIM, </w:t>
            </w:r>
            <w:proofErr w:type="spellStart"/>
            <w:proofErr w:type="gramStart"/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Daisy,DNDC</w:t>
            </w:r>
            <w:proofErr w:type="gramEnd"/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_CAN</w:t>
            </w:r>
            <w:proofErr w:type="spellEnd"/>
          </w:p>
        </w:tc>
      </w:tr>
      <w:tr w:rsidR="007568CC" w:rsidRPr="00331E0C" w14:paraId="746E3A1F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8633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CCE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weight (residue)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AD1C4" w14:textId="44150EFB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1B5E155A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8A302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2655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fraction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747E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DNDC_CAN</w:t>
            </w:r>
          </w:p>
        </w:tc>
      </w:tr>
      <w:tr w:rsidR="007568CC" w:rsidRPr="00331E0C" w14:paraId="20F35BC0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5EC9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26752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The shape of root density distribution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2A867" w14:textId="76EC7F62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DNDC_CAN</w:t>
            </w:r>
          </w:p>
        </w:tc>
      </w:tr>
      <w:tr w:rsidR="007568CC" w:rsidRPr="00331E0C" w14:paraId="05E0FB3E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3908B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FC6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Penetration rate parameter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B3E46" w14:textId="69DFC863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</w:t>
            </w:r>
          </w:p>
        </w:tc>
      </w:tr>
      <w:tr w:rsidR="007568CC" w:rsidRPr="00331E0C" w14:paraId="07AC8AD6" w14:textId="77777777" w:rsidTr="00E17352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33E1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18D3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Maximum penetration depth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230F2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</w:t>
            </w:r>
          </w:p>
        </w:tc>
      </w:tr>
      <w:tr w:rsidR="007568CC" w:rsidRPr="00331E0C" w14:paraId="7F5BEC7C" w14:textId="77777777" w:rsidTr="00E60C98">
        <w:trPr>
          <w:trHeight w:val="307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56DBD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Physiological and biochemical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C34AB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Reserves above which CH2O overflows to roots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D907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2A0BFAAA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8C474A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874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-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uptake/Root length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D546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Daisy</w:t>
            </w:r>
          </w:p>
        </w:tc>
      </w:tr>
      <w:tr w:rsidR="007568CC" w:rsidRPr="00331E0C" w14:paraId="5D8A4131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9C204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F197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NH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+</w:t>
            </w: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uptake/Root length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FA8C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Daisy</w:t>
            </w:r>
          </w:p>
        </w:tc>
      </w:tr>
      <w:tr w:rsidR="007568CC" w:rsidRPr="00331E0C" w14:paraId="5DCCD4B1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F3D47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B712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Minimum root N concentration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1231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APSIM, Daisy</w:t>
            </w:r>
          </w:p>
        </w:tc>
      </w:tr>
      <w:tr w:rsidR="007568CC" w:rsidRPr="00331E0C" w14:paraId="5D1C443B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087D3E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97F6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Critical root N concentration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A528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DSSAT, APSIM, Daisy</w:t>
            </w:r>
          </w:p>
        </w:tc>
      </w:tr>
      <w:tr w:rsidR="007568CC" w:rsidRPr="00331E0C" w14:paraId="4F0AC999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7260B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4A7F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Maximum root N concentration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D838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APSIM, Daisy</w:t>
            </w:r>
          </w:p>
        </w:tc>
      </w:tr>
      <w:tr w:rsidR="007568CC" w:rsidRPr="00331E0C" w14:paraId="4A28F1C8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E4D56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C0D63" w14:textId="75CCC31D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Initial </w:t>
            </w:r>
            <w:r w:rsid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r w:rsidR="009D36B0"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concentration in the root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A6CB3" w14:textId="49176C7C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10EFDADB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D06EEF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C822C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Fraction detached from root of a dead plant per day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A801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409D59FC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ABAC6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1784E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Fraction of senesced root detached each day from live plants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12B7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4AEE6D36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91E5C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9A75D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Dry matter fraction senesced for the root of canopy senesced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762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65B8A742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E0845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0C6C8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C/N ratio (residue)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6B8B4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26904050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F56EF5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EA0FF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 concentration factor on root growth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31101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58EFA93E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FF49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6E8D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Maximum water uptake rate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EA152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1C77F894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3CA349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119B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Root C/N ratio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42E1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DNDC_CAN</w:t>
            </w:r>
          </w:p>
        </w:tc>
      </w:tr>
      <w:tr w:rsidR="007568CC" w:rsidRPr="00331E0C" w14:paraId="54FADC6D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7F44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3D9BC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Fraction of assimilate for growth that goes to the roots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4B7C4" w14:textId="22A9A7D1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</w:t>
            </w:r>
          </w:p>
        </w:tc>
      </w:tr>
      <w:tr w:rsidR="007568CC" w:rsidRPr="00331E0C" w14:paraId="62F72C91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E735F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FB94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Maintenance respiration coefficient of root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9351B" w14:textId="6197BD70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</w:t>
            </w:r>
          </w:p>
        </w:tc>
      </w:tr>
      <w:tr w:rsidR="007568CC" w:rsidRPr="00331E0C" w14:paraId="200A1C60" w14:textId="77777777" w:rsidTr="00E17352">
        <w:trPr>
          <w:trHeight w:val="307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595C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F209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Conversion efficiency of root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16CDD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Daisy</w:t>
            </w:r>
          </w:p>
        </w:tc>
      </w:tr>
      <w:tr w:rsidR="007568CC" w:rsidRPr="00331E0C" w14:paraId="00E80970" w14:textId="77777777" w:rsidTr="00E17352">
        <w:trPr>
          <w:trHeight w:val="307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EF4A4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Stress factor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211A8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Air filled pore space factor for root depth growth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C683F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2D63E902" w14:textId="77777777" w:rsidTr="00E60C98">
        <w:trPr>
          <w:trHeight w:val="340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BECB4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9487A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Water stress factor for root depth growth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E1B8E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5099E8E5" w14:textId="77777777" w:rsidTr="00E60C98">
        <w:trPr>
          <w:trHeight w:val="340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EEC412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4D848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Temperature effect on root advance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A11CE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3A8598CE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8889F6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16402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Nitrogen concentration factor on root senescence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658B3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APSIM</w:t>
            </w:r>
          </w:p>
        </w:tc>
      </w:tr>
      <w:tr w:rsidR="007568CC" w:rsidRPr="00331E0C" w14:paraId="5599EE89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43ED87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C33F3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Soil factor on root growth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1DE4C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  <w:tr w:rsidR="007568CC" w:rsidRPr="00331E0C" w14:paraId="3256C732" w14:textId="77777777" w:rsidTr="00E60C98">
        <w:trPr>
          <w:trHeight w:val="307"/>
          <w:jc w:val="center"/>
        </w:trPr>
        <w:tc>
          <w:tcPr>
            <w:tcW w:w="187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60F150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640FC" w14:textId="77777777" w:rsidR="007568CC" w:rsidRPr="009D36B0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D36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Water factor on root growth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7E2DA" w14:textId="77777777" w:rsidR="007568CC" w:rsidRPr="00E17352" w:rsidRDefault="007568CC" w:rsidP="00E6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173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DSSAT</w:t>
            </w:r>
          </w:p>
        </w:tc>
      </w:tr>
    </w:tbl>
    <w:p w14:paraId="4624A8B3" w14:textId="735123B9" w:rsidR="007568CC" w:rsidRPr="00331E0C" w:rsidRDefault="00173931" w:rsidP="007568CC">
      <w:pPr>
        <w:spacing w:before="120" w:after="120"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331E0C">
        <w:rPr>
          <w:rFonts w:ascii="Times New Roman" w:hAnsi="Times New Roman" w:cs="Times New Roman"/>
          <w:sz w:val="20"/>
          <w:szCs w:val="20"/>
          <w:lang w:val="en-US"/>
        </w:rPr>
        <w:t xml:space="preserve">Note: </w:t>
      </w:r>
      <w:r w:rsidRPr="00331E0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for DSSAT, the root parameters are based </w:t>
      </w:r>
      <w:r w:rsidR="004C4FDB">
        <w:rPr>
          <w:rFonts w:ascii="Times New Roman" w:hAnsi="Times New Roman" w:cs="Times New Roman"/>
          <w:b/>
          <w:bCs/>
          <w:sz w:val="20"/>
          <w:szCs w:val="20"/>
          <w:lang w:val="en-US"/>
        </w:rPr>
        <w:t>on the</w:t>
      </w:r>
      <w:r w:rsidRPr="00331E0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CERES model.</w:t>
      </w:r>
    </w:p>
    <w:p w14:paraId="40F104BB" w14:textId="77777777" w:rsidR="00DB2ECF" w:rsidRPr="00331E0C" w:rsidRDefault="00DB2ECF" w:rsidP="007568CC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768A536" w14:textId="1E4E67CE" w:rsidR="007568CC" w:rsidRPr="00331E0C" w:rsidRDefault="007568CC" w:rsidP="007568CC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b. Field datasets used for sensitivity </w:t>
      </w:r>
      <w:proofErr w:type="gramStart"/>
      <w:r w:rsidRPr="00331E0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analysis</w:t>
      </w:r>
      <w:proofErr w:type="gramEnd"/>
    </w:p>
    <w:p w14:paraId="5496B559" w14:textId="77777777" w:rsidR="007568CC" w:rsidRPr="00331E0C" w:rsidRDefault="007568CC" w:rsidP="007568CC">
      <w:pPr>
        <w:spacing w:after="0" w:line="480" w:lineRule="auto"/>
        <w:ind w:left="288" w:firstLine="288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For DSSAT, detailed information about the experimental data used is reported in </w:t>
      </w:r>
      <w:bookmarkStart w:id="1" w:name="OLE_LINK9"/>
      <w:r w:rsidRPr="00331E0C">
        <w:rPr>
          <w:rFonts w:ascii="Times New Roman" w:hAnsi="Times New Roman" w:cs="Times New Roman"/>
          <w:sz w:val="24"/>
          <w:szCs w:val="24"/>
          <w:lang w:val="en-US"/>
        </w:rPr>
        <w:t>Cammarano et al.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2019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bookmarkEnd w:id="1"/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Briefly, the field experiment was carried out at the James Hutton Institute experimental farm in Dundee (56.45°N, 3.07°W), Scotland. The soil texture is loam, and Dundee belongs to a marine west coast and warm summer climate. This experiment adopted the spring barley cultivar Concerto and consisted of 4 treatments which included 2 levels of N (0 and 120 </w:t>
      </w:r>
      <w:bookmarkStart w:id="2" w:name="_Hlk149816020"/>
      <w:r w:rsidRPr="00331E0C">
        <w:rPr>
          <w:rFonts w:ascii="Times New Roman" w:hAnsi="Times New Roman" w:cs="Times New Roman"/>
          <w:sz w:val="24"/>
          <w:szCs w:val="24"/>
          <w:lang w:val="en-US"/>
        </w:rPr>
        <w:t>kg N per ha</w:t>
      </w:r>
      <w:bookmarkEnd w:id="2"/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 and 2 levels of water (irrigated and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lastRenderedPageBreak/>
        <w:t>rainfed). Detailed calibration and validation procedures are also provided in Cammarano et al.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2019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), which showed good performance of DSSAT in simulating the phenology, biomass, soil water content and N uptake of barley. </w:t>
      </w:r>
    </w:p>
    <w:p w14:paraId="34B80208" w14:textId="06430A7B" w:rsidR="007568CC" w:rsidRPr="00331E0C" w:rsidRDefault="007568CC" w:rsidP="007568CC">
      <w:pPr>
        <w:spacing w:after="0" w:line="480" w:lineRule="auto"/>
        <w:ind w:left="288" w:firstLine="288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sz w:val="24"/>
          <w:szCs w:val="24"/>
          <w:lang w:val="en-US"/>
        </w:rPr>
        <w:t>For APSIM, one field experiment was carried out at the Aarhus University experimental station in Foulum (56.30° N, 9.35° E) of Denmark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Vogeler et al., 2021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). The soil texture was sandy loam, with 9.9% clay, 11.5% silt, 41.5% fine sand, and 34.5% coarse sand. The climate in FU is humid and temperate, the long-term average annual rainfall is around 663 </w:t>
      </w:r>
      <w:proofErr w:type="gramStart"/>
      <w:r w:rsidRPr="00331E0C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gramEnd"/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and the average annual temperature is 8.3 </w:t>
      </w:r>
      <w:proofErr w:type="spellStart"/>
      <w:r w:rsidRPr="00331E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C.</w:t>
      </w:r>
      <w:proofErr w:type="spellEnd"/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The experiments were carried out </w:t>
      </w:r>
      <w:r w:rsidR="009D36B0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9D36B0"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2016 to 2019. </w:t>
      </w:r>
      <w:bookmarkStart w:id="3" w:name="OLE_LINK2"/>
      <w:r w:rsidRPr="00331E0C">
        <w:rPr>
          <w:rFonts w:ascii="Times New Roman" w:hAnsi="Times New Roman" w:cs="Times New Roman"/>
          <w:sz w:val="24"/>
          <w:szCs w:val="24"/>
          <w:lang w:val="en-US"/>
        </w:rPr>
        <w:t>The experiment used spring barley with an N rate of 140 kg N per ha</w:t>
      </w:r>
      <w:bookmarkEnd w:id="3"/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. Detailed calibration and validation procedures are provided in 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Vogeler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et al.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2023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), which showed good performance of APSIM in simulating the biomass, barley N uptake and NO</w:t>
      </w:r>
      <w:r w:rsidRPr="00331E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31E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leaching. </w:t>
      </w:r>
    </w:p>
    <w:p w14:paraId="1232B990" w14:textId="54F5D624" w:rsidR="007568CC" w:rsidRPr="00331E0C" w:rsidRDefault="007568CC" w:rsidP="007568CC">
      <w:pPr>
        <w:spacing w:after="0" w:line="480" w:lineRule="auto"/>
        <w:ind w:left="288" w:firstLine="288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proofErr w:type="spellStart"/>
      <w:r w:rsidRPr="00331E0C">
        <w:rPr>
          <w:rFonts w:ascii="Times New Roman" w:hAnsi="Times New Roman" w:cs="Times New Roman"/>
          <w:sz w:val="24"/>
          <w:szCs w:val="24"/>
          <w:lang w:val="en-US"/>
        </w:rPr>
        <w:t>DNDCv.CAN</w:t>
      </w:r>
      <w:proofErr w:type="spellEnd"/>
      <w:r w:rsidRPr="00331E0C">
        <w:rPr>
          <w:rFonts w:ascii="Times New Roman" w:hAnsi="Times New Roman" w:cs="Times New Roman"/>
          <w:sz w:val="24"/>
          <w:szCs w:val="24"/>
          <w:lang w:val="en-US"/>
        </w:rPr>
        <w:t>, the data was obtained from an experiment carried out at the Normandin Research Farm of Agriculture and Agri-Food Canada (48.85°N, 72.54°W) in the province of Quebec, Canada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Maillard et al., 2016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). The area is characterized as </w:t>
      </w:r>
      <w:r w:rsidR="009D36B0">
        <w:rPr>
          <w:rFonts w:ascii="Times New Roman" w:hAnsi="Times New Roman" w:cs="Times New Roman"/>
          <w:sz w:val="24"/>
          <w:szCs w:val="24"/>
          <w:lang w:val="en-US"/>
        </w:rPr>
        <w:t xml:space="preserve">having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a cool temperature and moist climate, with mean annual temperature of 1.1</w:t>
      </w:r>
      <w:r w:rsidRPr="00331E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C and mean annual precipitation of 849 mm. The soil texture is silty clay soil, with a bulk density of 1.3 g per cm</w:t>
      </w:r>
      <w:r w:rsidRPr="00331E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.  A split-split plot factorial experiment was initiated in 1989 with two crop rotations (continuous spring barley, and a 3-yr cereal perennial forage rotation) as main plots, two primary tillage practices (CP: chisel plowing, and MP: moldboard plowing) as sub-plots, two nutrient sources (MIN: mineral fertilizer, and LDM: liquid dairy manure) as sub-sub-plots, and four replicates. For the whole period of treatment application (1990-2010), the plots with the MIN treatment, the one we selected for our modelling exercise for consistency with the other datasets, barely received 70 kg N per ha. The results of the model calibration and validation can be found in 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Jégo et al. (202</w:t>
      </w:r>
      <w:r w:rsidR="001665EC">
        <w:rPr>
          <w:rFonts w:ascii="Times New Roman" w:hAnsi="Times New Roman" w:cs="Times New Roman"/>
          <w:color w:val="0000FF"/>
          <w:sz w:val="24"/>
          <w:szCs w:val="24"/>
          <w:lang w:val="en-US"/>
        </w:rPr>
        <w:t>4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).</w:t>
      </w:r>
    </w:p>
    <w:p w14:paraId="3F0575D2" w14:textId="77777777" w:rsidR="007568CC" w:rsidRPr="00331E0C" w:rsidRDefault="007568CC" w:rsidP="007568CC">
      <w:pPr>
        <w:spacing w:after="0" w:line="480" w:lineRule="auto"/>
        <w:ind w:left="288" w:firstLine="288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sz w:val="24"/>
          <w:szCs w:val="24"/>
          <w:lang w:val="en-US"/>
        </w:rPr>
        <w:lastRenderedPageBreak/>
        <w:t>For Daisy, the field experiment was also conducted at the Aarhus University experimental station in Foulum, Denmark, and included two winter wheat growing seasons (2012-2014) (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Gyldengren et al., 2020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). The soil at Foulum is a sandy loam, the climate is humid and temperate, and the wheat cultivar was Hereford. The N fertilizer rate during the experiment was 150 kg N per ha in 2013, and 165 kg N per ha in 2014. The results for the Daisy calibration and validation were reported in </w:t>
      </w:r>
      <w:r w:rsidRPr="00331E0C">
        <w:rPr>
          <w:rFonts w:ascii="Times New Roman" w:hAnsi="Times New Roman" w:cs="Times New Roman"/>
          <w:color w:val="0000FF"/>
          <w:sz w:val="24"/>
          <w:szCs w:val="24"/>
          <w:lang w:val="en-US"/>
        </w:rPr>
        <w:t>Gyldengren et al. (2020).</w:t>
      </w:r>
    </w:p>
    <w:p w14:paraId="2935CD5D" w14:textId="77777777" w:rsidR="00DB2ECF" w:rsidRPr="00331E0C" w:rsidRDefault="00DB2ECF" w:rsidP="007568CC">
      <w:pPr>
        <w:spacing w:after="0" w:line="480" w:lineRule="auto"/>
        <w:ind w:left="288"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4F85CF15" w14:textId="7CE02DE2" w:rsidR="007568CC" w:rsidRPr="00331E0C" w:rsidRDefault="007D7DC5" w:rsidP="00756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F4D38CE" wp14:editId="401A6196">
            <wp:extent cx="5731510" cy="2865755"/>
            <wp:effectExtent l="0" t="0" r="2540" b="0"/>
            <wp:docPr id="207662295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622958" name="Picture 1" descr="A screenshot of a compu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845A0" w14:textId="77777777" w:rsidR="004C4FDB" w:rsidRDefault="004C4FDB" w:rsidP="00331E0C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6631A4" w14:textId="1F181548" w:rsidR="007568CC" w:rsidRPr="00331E0C" w:rsidRDefault="007568CC" w:rsidP="00331E0C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>Fig</w:t>
      </w:r>
      <w:r w:rsidR="004C4FDB">
        <w:rPr>
          <w:rFonts w:ascii="Times New Roman" w:hAnsi="Times New Roman" w:cs="Times New Roman"/>
          <w:b/>
          <w:bCs/>
          <w:sz w:val="24"/>
          <w:szCs w:val="24"/>
          <w:lang w:val="en-US"/>
        </w:rPr>
        <w:t>ure</w:t>
      </w:r>
      <w:r w:rsidRPr="00331E0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S1. 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Pearson correlations between nitrogen losses (NO</w:t>
      </w:r>
      <w:r w:rsidRPr="00331E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31E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 xml:space="preserve"> leaching and N</w:t>
      </w:r>
      <w:r w:rsidRPr="00331E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31E0C">
        <w:rPr>
          <w:rFonts w:ascii="Times New Roman" w:hAnsi="Times New Roman" w:cs="Times New Roman"/>
          <w:sz w:val="24"/>
          <w:szCs w:val="24"/>
          <w:lang w:val="en-US"/>
        </w:rPr>
        <w:t>O emissions) and crop N uptake among root traits in the different models.</w:t>
      </w:r>
    </w:p>
    <w:p w14:paraId="7A8B58AF" w14:textId="77777777" w:rsidR="007568CC" w:rsidRPr="00331E0C" w:rsidRDefault="007568C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2917E9B7" w14:textId="77777777" w:rsidR="00331E0C" w:rsidRPr="00331E0C" w:rsidRDefault="00331E0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30BEE73A" w14:textId="77777777" w:rsidR="00331E0C" w:rsidRPr="00331E0C" w:rsidRDefault="00331E0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3101DEF1" w14:textId="77777777" w:rsidR="00331E0C" w:rsidRPr="00331E0C" w:rsidRDefault="00331E0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44BB815F" w14:textId="77777777" w:rsidR="00331E0C" w:rsidRPr="00331E0C" w:rsidRDefault="00331E0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64AB8ED1" w14:textId="77777777" w:rsidR="00331E0C" w:rsidRPr="00331E0C" w:rsidRDefault="00331E0C" w:rsidP="007568CC">
      <w:pPr>
        <w:spacing w:before="120" w:after="120" w:line="360" w:lineRule="auto"/>
        <w:ind w:firstLine="288"/>
        <w:rPr>
          <w:rFonts w:ascii="Times New Roman" w:hAnsi="Times New Roman" w:cs="Times New Roman"/>
          <w:sz w:val="24"/>
          <w:szCs w:val="24"/>
          <w:lang w:val="en-US"/>
        </w:rPr>
      </w:pPr>
    </w:p>
    <w:p w14:paraId="38B2FEBE" w14:textId="77777777" w:rsidR="00331E0C" w:rsidRPr="00331E0C" w:rsidRDefault="00331E0C" w:rsidP="004C4FDB">
      <w:pPr>
        <w:spacing w:before="120"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ED6384B" w14:textId="77777777" w:rsidR="007568CC" w:rsidRPr="00331E0C" w:rsidRDefault="007568CC" w:rsidP="007568CC">
      <w:pPr>
        <w:spacing w:before="120" w:after="120" w:line="360" w:lineRule="auto"/>
        <w:ind w:firstLine="288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proofErr w:type="spellStart"/>
      <w:r w:rsidRPr="00331E0C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lastRenderedPageBreak/>
        <w:t>References</w:t>
      </w:r>
      <w:proofErr w:type="spellEnd"/>
      <w:r w:rsidRPr="00331E0C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: </w:t>
      </w:r>
    </w:p>
    <w:p w14:paraId="3FC0CFAE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</w:rPr>
        <w:t>Aggarwal</w:t>
      </w:r>
      <w:proofErr w:type="spellEnd"/>
      <w:r w:rsidRPr="00234317">
        <w:rPr>
          <w:rFonts w:ascii="Times New Roman" w:hAnsi="Times New Roman" w:cs="Times New Roman"/>
        </w:rPr>
        <w:t xml:space="preserve">, P. K., </w:t>
      </w:r>
      <w:proofErr w:type="spellStart"/>
      <w:r w:rsidRPr="00234317">
        <w:rPr>
          <w:rFonts w:ascii="Times New Roman" w:hAnsi="Times New Roman" w:cs="Times New Roman"/>
        </w:rPr>
        <w:t>Kalra</w:t>
      </w:r>
      <w:proofErr w:type="spellEnd"/>
      <w:r w:rsidRPr="00234317">
        <w:rPr>
          <w:rFonts w:ascii="Times New Roman" w:hAnsi="Times New Roman" w:cs="Times New Roman"/>
        </w:rPr>
        <w:t xml:space="preserve">, N., </w:t>
      </w:r>
      <w:proofErr w:type="spellStart"/>
      <w:r w:rsidRPr="00234317">
        <w:rPr>
          <w:rFonts w:ascii="Times New Roman" w:hAnsi="Times New Roman" w:cs="Times New Roman"/>
        </w:rPr>
        <w:t>Chander</w:t>
      </w:r>
      <w:proofErr w:type="spellEnd"/>
      <w:r w:rsidRPr="00234317">
        <w:rPr>
          <w:rFonts w:ascii="Times New Roman" w:hAnsi="Times New Roman" w:cs="Times New Roman"/>
        </w:rPr>
        <w:t xml:space="preserve">, S., &amp; </w:t>
      </w:r>
      <w:proofErr w:type="spellStart"/>
      <w:r w:rsidRPr="00234317">
        <w:rPr>
          <w:rFonts w:ascii="Times New Roman" w:hAnsi="Times New Roman" w:cs="Times New Roman"/>
        </w:rPr>
        <w:t>Pathak</w:t>
      </w:r>
      <w:proofErr w:type="spellEnd"/>
      <w:r w:rsidRPr="00234317">
        <w:rPr>
          <w:rFonts w:ascii="Times New Roman" w:hAnsi="Times New Roman" w:cs="Times New Roman"/>
        </w:rPr>
        <w:t xml:space="preserve">, H. (2006). </w:t>
      </w:r>
      <w:proofErr w:type="spellStart"/>
      <w:r w:rsidRPr="00234317">
        <w:rPr>
          <w:rFonts w:ascii="Times New Roman" w:hAnsi="Times New Roman" w:cs="Times New Roman"/>
          <w:lang w:val="en-US"/>
        </w:rPr>
        <w:t>InfoCrop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: A dynamic simulation model for the assessment of crop yields, losses due to pests, and environmental impact of </w:t>
      </w:r>
      <w:proofErr w:type="spellStart"/>
      <w:r w:rsidRPr="00234317">
        <w:rPr>
          <w:rFonts w:ascii="Times New Roman" w:hAnsi="Times New Roman" w:cs="Times New Roman"/>
          <w:lang w:val="en-US"/>
        </w:rPr>
        <w:t>agro</w:t>
      </w:r>
      <w:proofErr w:type="spellEnd"/>
      <w:r w:rsidRPr="00234317">
        <w:rPr>
          <w:rFonts w:ascii="Times New Roman" w:hAnsi="Times New Roman" w:cs="Times New Roman"/>
          <w:lang w:val="en-US"/>
        </w:rPr>
        <w:t>-ecosystems in tropical environments. I. Model description. Agricultural Systems, 89(1), 1–25. https://doi.org/10.1016/j.agsy.2005.08.001</w:t>
      </w:r>
    </w:p>
    <w:p w14:paraId="62EC291D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Angulo, C., Rötter, R., Lock, R., Enders, A., Fronzek, S., &amp; Ewert, F. (2013). Implication of crop model calibration strategies for assessing regional impacts of climate change in Europe. Agricultural and Forest Meteorology, 170, 32–46. https://doi.org/10.1016/j.agrformet.2012.11.017</w:t>
      </w:r>
    </w:p>
    <w:p w14:paraId="18F234C0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Asada, K., Eguchi, S., Urakawa, R., Itahashi, S., </w:t>
      </w:r>
      <w:proofErr w:type="spellStart"/>
      <w:r w:rsidRPr="00234317">
        <w:rPr>
          <w:rFonts w:ascii="Times New Roman" w:hAnsi="Times New Roman" w:cs="Times New Roman"/>
          <w:lang w:val="en-US"/>
        </w:rPr>
        <w:t>Matsumaru</w:t>
      </w:r>
      <w:proofErr w:type="spellEnd"/>
      <w:r w:rsidRPr="00234317">
        <w:rPr>
          <w:rFonts w:ascii="Times New Roman" w:hAnsi="Times New Roman" w:cs="Times New Roman"/>
          <w:lang w:val="en-US"/>
        </w:rPr>
        <w:t>, T., Nagasawa, T., Aoki, K., Nakamura, K., &amp; Katou, H. (2013). Modifying the LEACHM model for process-based prediction of nitrate leaching from cropped Andosols. Plant and Soil, 373(1–2), 609–625. https://doi.org/10.1007/s11104-013-1809-7</w:t>
      </w:r>
    </w:p>
    <w:p w14:paraId="1EDE5CD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Asseng, S., Ewert, F., Martre, P., Rötter, R. P., Lobell, D. B., Cammarano, D., Kimball, B. A., Ottman, M. J., Wall, G. W., White, J. W., Reynolds, M. P., Alderman, P. D., Prasad, P. V. V., Aggarwal, P. K., </w:t>
      </w:r>
      <w:proofErr w:type="spellStart"/>
      <w:r w:rsidRPr="00234317">
        <w:rPr>
          <w:rFonts w:ascii="Times New Roman" w:hAnsi="Times New Roman" w:cs="Times New Roman"/>
          <w:lang w:val="en-US"/>
        </w:rPr>
        <w:t>Anothai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J., Basso, B., </w:t>
      </w:r>
      <w:proofErr w:type="spellStart"/>
      <w:r w:rsidRPr="00234317">
        <w:rPr>
          <w:rFonts w:ascii="Times New Roman" w:hAnsi="Times New Roman" w:cs="Times New Roman"/>
          <w:lang w:val="en-US"/>
        </w:rPr>
        <w:t>Biernath</w:t>
      </w:r>
      <w:proofErr w:type="spellEnd"/>
      <w:r w:rsidRPr="00234317">
        <w:rPr>
          <w:rFonts w:ascii="Times New Roman" w:hAnsi="Times New Roman" w:cs="Times New Roman"/>
          <w:lang w:val="en-US"/>
        </w:rPr>
        <w:t>, C., Challinor, A. J., De Sanctis, G., … Zhu, Y. (2015). Rising temperatures reduce global wheat production. Nature Climate Change, 5(2), 143–147. https://doi.org/10.1038/nclimate2470</w:t>
      </w:r>
    </w:p>
    <w:p w14:paraId="539CEC63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Basso, B., Ritchie, J. T., Grace, P. R., &amp; Sartori, L. (2006). Simulation of Tillage Systems Impact on Soil Biophysical Properties Using the SALUS Model. Italian Journal of Agronomy, 1(4), 677. https://doi.org/10.4081/ija.2006.677</w:t>
      </w:r>
    </w:p>
    <w:p w14:paraId="46257FF6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Beringer, T., Lucht, W., &amp; </w:t>
      </w:r>
      <w:proofErr w:type="spellStart"/>
      <w:r w:rsidRPr="00234317">
        <w:rPr>
          <w:rFonts w:ascii="Times New Roman" w:hAnsi="Times New Roman" w:cs="Times New Roman"/>
          <w:lang w:val="en-US"/>
        </w:rPr>
        <w:t>Schaphoff</w:t>
      </w:r>
      <w:proofErr w:type="spellEnd"/>
      <w:r w:rsidRPr="00234317">
        <w:rPr>
          <w:rFonts w:ascii="Times New Roman" w:hAnsi="Times New Roman" w:cs="Times New Roman"/>
          <w:lang w:val="en-US"/>
        </w:rPr>
        <w:t>, S. (2011). Bioenergy production potential of global biomass plantations under environmental and agricultural constraints. GCB Bioenergy, 3(4), 299–312. https://doi.org/10.1111/j.1757-1707.2010.01088.x</w:t>
      </w:r>
    </w:p>
    <w:p w14:paraId="27AACCB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t>Biernath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C., Gayler, S., Bittner, S., Klein, C., </w:t>
      </w:r>
      <w:proofErr w:type="spellStart"/>
      <w:r w:rsidRPr="00234317">
        <w:rPr>
          <w:rFonts w:ascii="Times New Roman" w:hAnsi="Times New Roman" w:cs="Times New Roman"/>
          <w:lang w:val="en-US"/>
        </w:rPr>
        <w:t>Högy</w:t>
      </w:r>
      <w:proofErr w:type="spellEnd"/>
      <w:r w:rsidRPr="00234317">
        <w:rPr>
          <w:rFonts w:ascii="Times New Roman" w:hAnsi="Times New Roman" w:cs="Times New Roman"/>
          <w:lang w:val="en-US"/>
        </w:rPr>
        <w:t>, P., Fangmeier, A., &amp; Priesack, E. (2011). Evaluating the ability of four crop models to predict different environmental impacts on spring wheat grown in open-top chambers. European Journal of Agronomy, 35(2), 71–82. https://doi.org/10.1016/j.eja.2011.04.001</w:t>
      </w:r>
    </w:p>
    <w:p w14:paraId="5E7C8C34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Bradbury, N. J., Jenkinson, D. S. J., Whitmore, A. P., &amp; Hart, P. B. S. (1993). Modelling the fate of nitrogen in crop and soil in the years following application of15N-labelled fertilizer to winter wheat. The Journal of Agricultural Science, 121(3), 363–379. https://doi.org/10.1017/S0021859600085567</w:t>
      </w:r>
    </w:p>
    <w:p w14:paraId="6B1B8D2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Brisson, N., Gary, C., </w:t>
      </w:r>
      <w:proofErr w:type="spellStart"/>
      <w:r w:rsidRPr="00234317">
        <w:rPr>
          <w:rFonts w:ascii="Times New Roman" w:hAnsi="Times New Roman" w:cs="Times New Roman"/>
          <w:lang w:val="en-US"/>
        </w:rPr>
        <w:t>Justes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E., Roche, R., Mary, B., </w:t>
      </w:r>
      <w:proofErr w:type="spellStart"/>
      <w:r w:rsidRPr="00234317">
        <w:rPr>
          <w:rFonts w:ascii="Times New Roman" w:hAnsi="Times New Roman" w:cs="Times New Roman"/>
          <w:lang w:val="en-US"/>
        </w:rPr>
        <w:t>Ripoche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D., Zimmer, D., Sierra, J., Bertuzzi, P., Burger, P., </w:t>
      </w:r>
      <w:proofErr w:type="spellStart"/>
      <w:r w:rsidRPr="00234317">
        <w:rPr>
          <w:rFonts w:ascii="Times New Roman" w:hAnsi="Times New Roman" w:cs="Times New Roman"/>
          <w:lang w:val="en-US"/>
        </w:rPr>
        <w:t>Bussière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F., </w:t>
      </w:r>
      <w:proofErr w:type="spellStart"/>
      <w:r w:rsidRPr="00234317">
        <w:rPr>
          <w:rFonts w:ascii="Times New Roman" w:hAnsi="Times New Roman" w:cs="Times New Roman"/>
          <w:lang w:val="en-US"/>
        </w:rPr>
        <w:t>Cabidoche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Y. M., Cellier, P., Debaeke, P., </w:t>
      </w:r>
      <w:proofErr w:type="spellStart"/>
      <w:r w:rsidRPr="00234317">
        <w:rPr>
          <w:rFonts w:ascii="Times New Roman" w:hAnsi="Times New Roman" w:cs="Times New Roman"/>
          <w:lang w:val="en-US"/>
        </w:rPr>
        <w:t>Gaudillère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J. P., </w:t>
      </w:r>
      <w:proofErr w:type="spellStart"/>
      <w:r w:rsidRPr="00234317">
        <w:rPr>
          <w:rFonts w:ascii="Times New Roman" w:hAnsi="Times New Roman" w:cs="Times New Roman"/>
          <w:lang w:val="en-US"/>
        </w:rPr>
        <w:t>Hénault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C., </w:t>
      </w:r>
      <w:proofErr w:type="spellStart"/>
      <w:r w:rsidRPr="00234317">
        <w:rPr>
          <w:rFonts w:ascii="Times New Roman" w:hAnsi="Times New Roman" w:cs="Times New Roman"/>
          <w:lang w:val="en-US"/>
        </w:rPr>
        <w:t>Maraux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F., Seguin, B., &amp; </w:t>
      </w:r>
      <w:proofErr w:type="spellStart"/>
      <w:r w:rsidRPr="00234317">
        <w:rPr>
          <w:rFonts w:ascii="Times New Roman" w:hAnsi="Times New Roman" w:cs="Times New Roman"/>
          <w:lang w:val="en-US"/>
        </w:rPr>
        <w:t>Sinoquet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H. (2003). An overview of the crop model </w:t>
      </w:r>
      <w:proofErr w:type="spellStart"/>
      <w:r w:rsidRPr="00234317">
        <w:rPr>
          <w:rFonts w:ascii="Times New Roman" w:hAnsi="Times New Roman" w:cs="Times New Roman"/>
          <w:lang w:val="en-US"/>
        </w:rPr>
        <w:t>stics</w:t>
      </w:r>
      <w:proofErr w:type="spellEnd"/>
      <w:r w:rsidRPr="00234317">
        <w:rPr>
          <w:rFonts w:ascii="Times New Roman" w:hAnsi="Times New Roman" w:cs="Times New Roman"/>
          <w:lang w:val="en-US"/>
        </w:rPr>
        <w:t>. European Journal of Agronomy, 18(3), 309–332.</w:t>
      </w:r>
    </w:p>
    <w:p w14:paraId="1B038224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r w:rsidRPr="00006FFC">
        <w:rPr>
          <w:rFonts w:ascii="Times New Roman" w:hAnsi="Times New Roman" w:cs="Times New Roman"/>
          <w:lang w:val="es-ES_tradnl"/>
        </w:rPr>
        <w:t xml:space="preserve">Camargo, G. G. T., &amp; Kemanian, A. R. (2016). </w:t>
      </w:r>
      <w:r w:rsidRPr="00234317">
        <w:rPr>
          <w:rFonts w:ascii="Times New Roman" w:hAnsi="Times New Roman" w:cs="Times New Roman"/>
          <w:lang w:val="en-US"/>
        </w:rPr>
        <w:t xml:space="preserve">Six crop models differ in their simulation of water uptake. </w:t>
      </w:r>
      <w:r w:rsidRPr="00234317">
        <w:rPr>
          <w:rFonts w:ascii="Times New Roman" w:hAnsi="Times New Roman" w:cs="Times New Roman"/>
        </w:rPr>
        <w:t xml:space="preserve">Agricultural and Forest </w:t>
      </w:r>
      <w:proofErr w:type="spellStart"/>
      <w:r w:rsidRPr="00234317">
        <w:rPr>
          <w:rFonts w:ascii="Times New Roman" w:hAnsi="Times New Roman" w:cs="Times New Roman"/>
        </w:rPr>
        <w:t>Meteorology</w:t>
      </w:r>
      <w:proofErr w:type="spellEnd"/>
      <w:r w:rsidRPr="00234317">
        <w:rPr>
          <w:rFonts w:ascii="Times New Roman" w:hAnsi="Times New Roman" w:cs="Times New Roman"/>
        </w:rPr>
        <w:t>, 220, 116–129. https://doi.org/10.1016/j.agrformet.2016.01.013</w:t>
      </w:r>
    </w:p>
    <w:p w14:paraId="70A4588C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006FFC">
        <w:rPr>
          <w:rFonts w:ascii="Times New Roman" w:hAnsi="Times New Roman" w:cs="Times New Roman"/>
          <w:lang w:val="es-ES_tradnl"/>
        </w:rPr>
        <w:t xml:space="preserve">Cameira, M. R., Sousa, P. L., Farahani, H. J., Ahuja, L. R., &amp; Pereira, L. S. (1998). </w:t>
      </w:r>
      <w:r w:rsidRPr="00234317">
        <w:rPr>
          <w:rFonts w:ascii="Times New Roman" w:hAnsi="Times New Roman" w:cs="Times New Roman"/>
          <w:lang w:val="en-US"/>
        </w:rPr>
        <w:t>Evaluation of the RZWQM for the simulation of water and nitrate movement in level-</w:t>
      </w:r>
      <w:r w:rsidRPr="00234317">
        <w:rPr>
          <w:rFonts w:ascii="Times New Roman" w:hAnsi="Times New Roman" w:cs="Times New Roman"/>
          <w:lang w:val="en-US"/>
        </w:rPr>
        <w:lastRenderedPageBreak/>
        <w:t>basin, fertigated maize. Journal of Agricultural and Engineering Research, 69(4), 331–341. https://doi.org/10.1006/jaer.1997.0253</w:t>
      </w:r>
    </w:p>
    <w:p w14:paraId="6BE5D8E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006FFC">
        <w:rPr>
          <w:rFonts w:ascii="Times New Roman" w:hAnsi="Times New Roman" w:cs="Times New Roman"/>
          <w:lang w:val="es-ES_tradnl"/>
        </w:rPr>
        <w:t xml:space="preserve">Cammarano, D., Hawes, C., Squire, G., Holland, J., Rivington, M., Murgia, T., Roggero, P. P., Fontana, F., Casa, R., &amp; Ronga, D. (2019). </w:t>
      </w:r>
      <w:r w:rsidRPr="00234317">
        <w:rPr>
          <w:rFonts w:ascii="Times New Roman" w:hAnsi="Times New Roman" w:cs="Times New Roman"/>
          <w:lang w:val="en-US"/>
        </w:rPr>
        <w:t>Rainfall and temperature impacts on barley (Hordeum vulgare L.) yield and malting quality in Scotland. Field Crops Research, 241(May). https://doi.org/10.1016/j.fcr.2019.107559</w:t>
      </w:r>
    </w:p>
    <w:p w14:paraId="6BBF4BC4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Cao, W., Liu, T., Luo, W., Wang, S., Pan, J., Cao, W., Liu, T., Luo, W., Wang, S., Pan, J., &amp; Guo, W. (2015). Simulating Organ Growth in Wheat Based on the Organ – Weight Fraction Concept Simulating Organ Growth in Wheat Based on the Organ-Weight Fraction Concept. 1008. https://doi.org/10.1626/pps.5.248</w:t>
      </w:r>
    </w:p>
    <w:p w14:paraId="24CA986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Challinor, A. J., Wheeler, T. R., </w:t>
      </w:r>
      <w:proofErr w:type="spellStart"/>
      <w:r w:rsidRPr="00234317">
        <w:rPr>
          <w:rFonts w:ascii="Times New Roman" w:hAnsi="Times New Roman" w:cs="Times New Roman"/>
          <w:lang w:val="en-US"/>
        </w:rPr>
        <w:t>Craufurd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P. Q., Slingo, J. M., &amp; Grimes, D. I. F. (2004). Design and </w:t>
      </w:r>
      <w:proofErr w:type="spellStart"/>
      <w:r w:rsidRPr="00234317">
        <w:rPr>
          <w:rFonts w:ascii="Times New Roman" w:hAnsi="Times New Roman" w:cs="Times New Roman"/>
          <w:lang w:val="en-US"/>
        </w:rPr>
        <w:t>optimisation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of a large-area process-based model for annual crops. Agricultural and Forest Meteorology, 124(1–2), 99–120. https://doi.org/10.1016/j.agrformet.2004.01.002</w:t>
      </w:r>
    </w:p>
    <w:p w14:paraId="0B45D7E1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De Wit, A., </w:t>
      </w:r>
      <w:proofErr w:type="spellStart"/>
      <w:r w:rsidRPr="00234317">
        <w:rPr>
          <w:rFonts w:ascii="Times New Roman" w:hAnsi="Times New Roman" w:cs="Times New Roman"/>
        </w:rPr>
        <w:t>Boogaard</w:t>
      </w:r>
      <w:proofErr w:type="spellEnd"/>
      <w:r w:rsidRPr="00234317">
        <w:rPr>
          <w:rFonts w:ascii="Times New Roman" w:hAnsi="Times New Roman" w:cs="Times New Roman"/>
        </w:rPr>
        <w:t xml:space="preserve">, H., </w:t>
      </w:r>
      <w:proofErr w:type="spellStart"/>
      <w:r w:rsidRPr="00234317">
        <w:rPr>
          <w:rFonts w:ascii="Times New Roman" w:hAnsi="Times New Roman" w:cs="Times New Roman"/>
        </w:rPr>
        <w:t>Fumagalli</w:t>
      </w:r>
      <w:proofErr w:type="spellEnd"/>
      <w:r w:rsidRPr="00234317">
        <w:rPr>
          <w:rFonts w:ascii="Times New Roman" w:hAnsi="Times New Roman" w:cs="Times New Roman"/>
        </w:rPr>
        <w:t xml:space="preserve">, D., Janssen, S., </w:t>
      </w:r>
      <w:proofErr w:type="spellStart"/>
      <w:r w:rsidRPr="00234317">
        <w:rPr>
          <w:rFonts w:ascii="Times New Roman" w:hAnsi="Times New Roman" w:cs="Times New Roman"/>
        </w:rPr>
        <w:t>Knapen</w:t>
      </w:r>
      <w:proofErr w:type="spellEnd"/>
      <w:r w:rsidRPr="00234317">
        <w:rPr>
          <w:rFonts w:ascii="Times New Roman" w:hAnsi="Times New Roman" w:cs="Times New Roman"/>
        </w:rPr>
        <w:t xml:space="preserve">, R., van Kraalingen, D., Supit, I., van der </w:t>
      </w:r>
      <w:proofErr w:type="spellStart"/>
      <w:r w:rsidRPr="00234317">
        <w:rPr>
          <w:rFonts w:ascii="Times New Roman" w:hAnsi="Times New Roman" w:cs="Times New Roman"/>
        </w:rPr>
        <w:t>Wijngaart</w:t>
      </w:r>
      <w:proofErr w:type="spellEnd"/>
      <w:r w:rsidRPr="00234317">
        <w:rPr>
          <w:rFonts w:ascii="Times New Roman" w:hAnsi="Times New Roman" w:cs="Times New Roman"/>
        </w:rPr>
        <w:t xml:space="preserve">, R., &amp; van </w:t>
      </w:r>
      <w:proofErr w:type="spellStart"/>
      <w:r w:rsidRPr="00234317">
        <w:rPr>
          <w:rFonts w:ascii="Times New Roman" w:hAnsi="Times New Roman" w:cs="Times New Roman"/>
        </w:rPr>
        <w:t>Diepen</w:t>
      </w:r>
      <w:proofErr w:type="spellEnd"/>
      <w:r w:rsidRPr="00234317">
        <w:rPr>
          <w:rFonts w:ascii="Times New Roman" w:hAnsi="Times New Roman" w:cs="Times New Roman"/>
        </w:rPr>
        <w:t xml:space="preserve">, K. (2019). </w:t>
      </w:r>
      <w:r w:rsidRPr="00234317">
        <w:rPr>
          <w:rFonts w:ascii="Times New Roman" w:hAnsi="Times New Roman" w:cs="Times New Roman"/>
          <w:lang w:val="en-US"/>
        </w:rPr>
        <w:t>25 years of the WOFOST cropping systems model. Agricultural Systems, 168, 154–167. https://doi.org/10.1016/j.agsy.2018.06.018</w:t>
      </w:r>
    </w:p>
    <w:p w14:paraId="11777D27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5538A2">
        <w:rPr>
          <w:rFonts w:ascii="Times New Roman" w:hAnsi="Times New Roman" w:cs="Times New Roman"/>
          <w:lang w:val="es-ES_tradnl"/>
        </w:rPr>
        <w:t xml:space="preserve">Doltra, J., Olesen, J. E., Báez, D., Louro, A., &amp; Chirinda, N. (2015). </w:t>
      </w:r>
      <w:r w:rsidRPr="00234317">
        <w:rPr>
          <w:rFonts w:ascii="Times New Roman" w:hAnsi="Times New Roman" w:cs="Times New Roman"/>
          <w:lang w:val="en-US"/>
        </w:rPr>
        <w:t xml:space="preserve">Modeling nitrous oxide emissions from organic and conventional cereal-based cropping systems under different management, </w:t>
      </w:r>
      <w:proofErr w:type="gramStart"/>
      <w:r w:rsidRPr="00234317">
        <w:rPr>
          <w:rFonts w:ascii="Times New Roman" w:hAnsi="Times New Roman" w:cs="Times New Roman"/>
          <w:lang w:val="en-US"/>
        </w:rPr>
        <w:t>soil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and climate factors. European Journal of Agronomy, 66, 8–20. https://doi.org/10.1016/j.eja.2015.02.002</w:t>
      </w:r>
    </w:p>
    <w:p w14:paraId="3008ED4D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Ferrise, R., </w:t>
      </w:r>
      <w:proofErr w:type="spellStart"/>
      <w:r w:rsidRPr="00234317">
        <w:rPr>
          <w:rFonts w:ascii="Times New Roman" w:hAnsi="Times New Roman" w:cs="Times New Roman"/>
          <w:lang w:val="en-US"/>
        </w:rPr>
        <w:t>Triossi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A., Stratonovitch, P., Bindi, M., &amp; Martre, P. (2010). Field Crops Research Sowing date and nitrogen </w:t>
      </w:r>
      <w:proofErr w:type="spellStart"/>
      <w:r w:rsidRPr="00234317">
        <w:rPr>
          <w:rFonts w:ascii="Times New Roman" w:hAnsi="Times New Roman" w:cs="Times New Roman"/>
          <w:lang w:val="en-US"/>
        </w:rPr>
        <w:t>fertilisation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effects on dry matter and nitrogen dynamics for durum </w:t>
      </w:r>
      <w:proofErr w:type="gramStart"/>
      <w:r w:rsidRPr="00234317">
        <w:rPr>
          <w:rFonts w:ascii="Times New Roman" w:hAnsi="Times New Roman" w:cs="Times New Roman"/>
          <w:lang w:val="en-US"/>
        </w:rPr>
        <w:t>wheat :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 experimental and simulation study. Field Crops Research, 117(2–3), 245–257. https://doi.org/10.1016/j.fcr.2010.03.010</w:t>
      </w:r>
    </w:p>
    <w:p w14:paraId="61847C4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Franko, U., </w:t>
      </w:r>
      <w:proofErr w:type="spellStart"/>
      <w:r w:rsidRPr="00234317">
        <w:rPr>
          <w:rFonts w:ascii="Times New Roman" w:hAnsi="Times New Roman" w:cs="Times New Roman"/>
        </w:rPr>
        <w:t>Oelschlägel</w:t>
      </w:r>
      <w:proofErr w:type="spellEnd"/>
      <w:r w:rsidRPr="00234317">
        <w:rPr>
          <w:rFonts w:ascii="Times New Roman" w:hAnsi="Times New Roman" w:cs="Times New Roman"/>
        </w:rPr>
        <w:t xml:space="preserve">, B., &amp; </w:t>
      </w:r>
      <w:proofErr w:type="spellStart"/>
      <w:r w:rsidRPr="00234317">
        <w:rPr>
          <w:rFonts w:ascii="Times New Roman" w:hAnsi="Times New Roman" w:cs="Times New Roman"/>
        </w:rPr>
        <w:t>Schenk</w:t>
      </w:r>
      <w:proofErr w:type="spellEnd"/>
      <w:r w:rsidRPr="00234317">
        <w:rPr>
          <w:rFonts w:ascii="Times New Roman" w:hAnsi="Times New Roman" w:cs="Times New Roman"/>
        </w:rPr>
        <w:t xml:space="preserve">, S. (1995). </w:t>
      </w:r>
      <w:r w:rsidRPr="00234317">
        <w:rPr>
          <w:rFonts w:ascii="Times New Roman" w:hAnsi="Times New Roman" w:cs="Times New Roman"/>
          <w:lang w:val="en-US"/>
        </w:rPr>
        <w:t>Simulation of temperature-, water- and nitrogen dynamics using the model CANDY. Ecological Modelling, 81(1–3), 213–222. https://doi.org/10.1016/0304-3800(94)00172-E</w:t>
      </w:r>
    </w:p>
    <w:p w14:paraId="32A0EA24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Frolking, S. E., Mosier, A. R., Ojima, D. S., Li, C., Parton, W. J., Potter, C. S., Priesack, E., Stenger, R., </w:t>
      </w:r>
      <w:proofErr w:type="spellStart"/>
      <w:r w:rsidRPr="00234317">
        <w:rPr>
          <w:rFonts w:ascii="Times New Roman" w:hAnsi="Times New Roman" w:cs="Times New Roman"/>
          <w:lang w:val="en-US"/>
        </w:rPr>
        <w:t>Haberbosch</w:t>
      </w:r>
      <w:proofErr w:type="spellEnd"/>
      <w:r w:rsidRPr="00234317">
        <w:rPr>
          <w:rFonts w:ascii="Times New Roman" w:hAnsi="Times New Roman" w:cs="Times New Roman"/>
          <w:lang w:val="en-US"/>
        </w:rPr>
        <w:t>, C., Dörsch, P., Flessa, H., &amp; Smith, K. A. (1998). Comparison of N2O emissions from soils at three temperate agricultural sites: simulations of year-round measurements by four models. Nutrient Cycling in Agroecosystems, 52(2), 77–105. https://doi.org/10.1023/A:1009780109748</w:t>
      </w:r>
    </w:p>
    <w:p w14:paraId="624336F3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Gaiser, T., </w:t>
      </w:r>
      <w:proofErr w:type="spellStart"/>
      <w:r w:rsidRPr="00234317">
        <w:rPr>
          <w:rFonts w:ascii="Times New Roman" w:hAnsi="Times New Roman" w:cs="Times New Roman"/>
        </w:rPr>
        <w:t>Perkons</w:t>
      </w:r>
      <w:proofErr w:type="spellEnd"/>
      <w:r w:rsidRPr="00234317">
        <w:rPr>
          <w:rFonts w:ascii="Times New Roman" w:hAnsi="Times New Roman" w:cs="Times New Roman"/>
        </w:rPr>
        <w:t xml:space="preserve">, U., </w:t>
      </w:r>
      <w:proofErr w:type="spellStart"/>
      <w:r w:rsidRPr="00234317">
        <w:rPr>
          <w:rFonts w:ascii="Times New Roman" w:hAnsi="Times New Roman" w:cs="Times New Roman"/>
        </w:rPr>
        <w:t>Küpper</w:t>
      </w:r>
      <w:proofErr w:type="spellEnd"/>
      <w:r w:rsidRPr="00234317">
        <w:rPr>
          <w:rFonts w:ascii="Times New Roman" w:hAnsi="Times New Roman" w:cs="Times New Roman"/>
        </w:rPr>
        <w:t xml:space="preserve">, P. M., </w:t>
      </w:r>
      <w:proofErr w:type="spellStart"/>
      <w:r w:rsidRPr="00234317">
        <w:rPr>
          <w:rFonts w:ascii="Times New Roman" w:hAnsi="Times New Roman" w:cs="Times New Roman"/>
        </w:rPr>
        <w:t>Kautz</w:t>
      </w:r>
      <w:proofErr w:type="spellEnd"/>
      <w:r w:rsidRPr="00234317">
        <w:rPr>
          <w:rFonts w:ascii="Times New Roman" w:hAnsi="Times New Roman" w:cs="Times New Roman"/>
        </w:rPr>
        <w:t xml:space="preserve">, T., </w:t>
      </w:r>
      <w:proofErr w:type="spellStart"/>
      <w:r w:rsidRPr="00234317">
        <w:rPr>
          <w:rFonts w:ascii="Times New Roman" w:hAnsi="Times New Roman" w:cs="Times New Roman"/>
        </w:rPr>
        <w:t>Uteau-Puschmann</w:t>
      </w:r>
      <w:proofErr w:type="spellEnd"/>
      <w:r w:rsidRPr="00234317">
        <w:rPr>
          <w:rFonts w:ascii="Times New Roman" w:hAnsi="Times New Roman" w:cs="Times New Roman"/>
        </w:rPr>
        <w:t xml:space="preserve">, D., Ewert, F., Enders, A., &amp; Krauss, G. (2013). </w:t>
      </w:r>
      <w:r w:rsidRPr="00234317">
        <w:rPr>
          <w:rFonts w:ascii="Times New Roman" w:hAnsi="Times New Roman" w:cs="Times New Roman"/>
          <w:lang w:val="en-US"/>
        </w:rPr>
        <w:t xml:space="preserve">Modeling </w:t>
      </w:r>
      <w:proofErr w:type="spellStart"/>
      <w:r w:rsidRPr="00234317">
        <w:rPr>
          <w:rFonts w:ascii="Times New Roman" w:hAnsi="Times New Roman" w:cs="Times New Roman"/>
          <w:lang w:val="en-US"/>
        </w:rPr>
        <w:t>biopore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effects on root growth and biomass production on soils with pronounced sub-soil clay accumulation. Ecological Modelling, 256, 6–15. https://doi.org/10.1016/j.ecolmodel.2013.02.016</w:t>
      </w:r>
    </w:p>
    <w:p w14:paraId="479FFA3E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Gassman, P. W., Williams, J. R., Wang, X., Saleh, A., Osei, E., Hauck, L. M., </w:t>
      </w:r>
      <w:proofErr w:type="spellStart"/>
      <w:r w:rsidRPr="00234317">
        <w:rPr>
          <w:rFonts w:ascii="Times New Roman" w:hAnsi="Times New Roman" w:cs="Times New Roman"/>
          <w:lang w:val="en-US"/>
        </w:rPr>
        <w:t>Izaurralde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R. C., &amp; Flowers, J. D. (2010). The Agricultural Policy/Environmental </w:t>
      </w:r>
      <w:proofErr w:type="spellStart"/>
      <w:r w:rsidRPr="00234317">
        <w:rPr>
          <w:rFonts w:ascii="Times New Roman" w:hAnsi="Times New Roman" w:cs="Times New Roman"/>
          <w:lang w:val="en-US"/>
        </w:rPr>
        <w:t>eXtender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(APEX) model: An emerging tool for landscape and watershed environmental analyses. Transactions of the ASABE, 53(3), 711–740.</w:t>
      </w:r>
    </w:p>
    <w:p w14:paraId="5F5000ED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4C4FDB">
        <w:rPr>
          <w:rFonts w:ascii="Times New Roman" w:hAnsi="Times New Roman" w:cs="Times New Roman"/>
        </w:rPr>
        <w:lastRenderedPageBreak/>
        <w:t>Gerten</w:t>
      </w:r>
      <w:proofErr w:type="spellEnd"/>
      <w:r w:rsidRPr="004C4FDB">
        <w:rPr>
          <w:rFonts w:ascii="Times New Roman" w:hAnsi="Times New Roman" w:cs="Times New Roman"/>
        </w:rPr>
        <w:t xml:space="preserve">, D., </w:t>
      </w:r>
      <w:proofErr w:type="spellStart"/>
      <w:r w:rsidRPr="004C4FDB">
        <w:rPr>
          <w:rFonts w:ascii="Times New Roman" w:hAnsi="Times New Roman" w:cs="Times New Roman"/>
        </w:rPr>
        <w:t>Schaphoff</w:t>
      </w:r>
      <w:proofErr w:type="spellEnd"/>
      <w:r w:rsidRPr="004C4FDB">
        <w:rPr>
          <w:rFonts w:ascii="Times New Roman" w:hAnsi="Times New Roman" w:cs="Times New Roman"/>
        </w:rPr>
        <w:t xml:space="preserve">, S., </w:t>
      </w:r>
      <w:proofErr w:type="spellStart"/>
      <w:r w:rsidRPr="004C4FDB">
        <w:rPr>
          <w:rFonts w:ascii="Times New Roman" w:hAnsi="Times New Roman" w:cs="Times New Roman"/>
        </w:rPr>
        <w:t>Haberlandt</w:t>
      </w:r>
      <w:proofErr w:type="spellEnd"/>
      <w:r w:rsidRPr="004C4FDB">
        <w:rPr>
          <w:rFonts w:ascii="Times New Roman" w:hAnsi="Times New Roman" w:cs="Times New Roman"/>
        </w:rPr>
        <w:t xml:space="preserve">, U., </w:t>
      </w:r>
      <w:proofErr w:type="spellStart"/>
      <w:r w:rsidRPr="004C4FDB">
        <w:rPr>
          <w:rFonts w:ascii="Times New Roman" w:hAnsi="Times New Roman" w:cs="Times New Roman"/>
        </w:rPr>
        <w:t>Lucht</w:t>
      </w:r>
      <w:proofErr w:type="spellEnd"/>
      <w:r w:rsidRPr="004C4FDB">
        <w:rPr>
          <w:rFonts w:ascii="Times New Roman" w:hAnsi="Times New Roman" w:cs="Times New Roman"/>
        </w:rPr>
        <w:t xml:space="preserve">, W., &amp; </w:t>
      </w:r>
      <w:proofErr w:type="spellStart"/>
      <w:r w:rsidRPr="004C4FDB">
        <w:rPr>
          <w:rFonts w:ascii="Times New Roman" w:hAnsi="Times New Roman" w:cs="Times New Roman"/>
        </w:rPr>
        <w:t>Sitch</w:t>
      </w:r>
      <w:proofErr w:type="spellEnd"/>
      <w:r w:rsidRPr="004C4FDB">
        <w:rPr>
          <w:rFonts w:ascii="Times New Roman" w:hAnsi="Times New Roman" w:cs="Times New Roman"/>
        </w:rPr>
        <w:t xml:space="preserve">, S. (2004). </w:t>
      </w:r>
      <w:r w:rsidRPr="00234317">
        <w:rPr>
          <w:rFonts w:ascii="Times New Roman" w:hAnsi="Times New Roman" w:cs="Times New Roman"/>
          <w:lang w:val="en-US"/>
        </w:rPr>
        <w:t>Terrestrial vegetation and water balance - Hydrological evaluation of a dynamic global vegetation model. Journal of Hydrology, 286(1–4), 249–270. https://doi.org/10.1016/j.jhydrol.2003.09.029</w:t>
      </w:r>
    </w:p>
    <w:p w14:paraId="1B406D3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t>Gourdji</w:t>
      </w:r>
      <w:proofErr w:type="spellEnd"/>
      <w:r w:rsidRPr="00234317">
        <w:rPr>
          <w:rFonts w:ascii="Times New Roman" w:hAnsi="Times New Roman" w:cs="Times New Roman"/>
          <w:lang w:val="en-US"/>
        </w:rPr>
        <w:t>, S. M., Mathews, K. L., Reynolds, M., Crossa, J., &amp; Lobell, D. B. (2013). An assessment of wheat yield sensitivity and breeding gains in hot environments. Proceedings of the Royal Society B: Biological Sciences, 280(1752). https://doi.org/10.1098/rspb.2012.2190</w:t>
      </w:r>
    </w:p>
    <w:p w14:paraId="11AAF77B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Grant, B. B., Smith, W. N., Campbell, C. A., Desjardins, R. L., Lemke, R. L., </w:t>
      </w:r>
      <w:proofErr w:type="spellStart"/>
      <w:r w:rsidRPr="00234317">
        <w:rPr>
          <w:rFonts w:ascii="Times New Roman" w:hAnsi="Times New Roman" w:cs="Times New Roman"/>
          <w:lang w:val="en-US"/>
        </w:rPr>
        <w:t>Kröbel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R., McConkey, B. G., Smith, E. G., &amp; Lafond, G. P. (2015). Comparison of DayCent and DNDC Models: Case Studies Using Data from Long-Term Experiments on the Canadian Prairies. </w:t>
      </w:r>
      <w:proofErr w:type="gramStart"/>
      <w:r w:rsidRPr="00234317">
        <w:rPr>
          <w:rFonts w:ascii="Times New Roman" w:hAnsi="Times New Roman" w:cs="Times New Roman"/>
          <w:lang w:val="en-US"/>
        </w:rPr>
        <w:t>February,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21–57. https://doi.org/10.2134/advagricsystmodel6.2013.0035</w:t>
      </w:r>
    </w:p>
    <w:p w14:paraId="66E4E001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Grant, R. F., Kimball, B. A., Conley, M. M., White, J. W., Wall, G. W., &amp; Ottman, M. J. (2011). Controlled warming effects on wheat growth and yield: Field measurements and modeling. Agronomy Journal, 103(6), 1742–1754. https://doi.org/10.2134/agronj2011.0158</w:t>
      </w:r>
    </w:p>
    <w:p w14:paraId="75727AA6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bookmarkStart w:id="4" w:name="_Hlk159951508"/>
      <w:r w:rsidRPr="00234317">
        <w:rPr>
          <w:rFonts w:ascii="Times New Roman" w:hAnsi="Times New Roman" w:cs="Times New Roman"/>
        </w:rPr>
        <w:t xml:space="preserve">Gyldengren, J. G., Abrahamsen, P., Olesen, J. E., Styczen, M., Hansen, S., &amp; Gislum, R. (2020). </w:t>
      </w:r>
      <w:r w:rsidRPr="00234317">
        <w:rPr>
          <w:rFonts w:ascii="Times New Roman" w:hAnsi="Times New Roman" w:cs="Times New Roman"/>
          <w:lang w:val="en-US"/>
        </w:rPr>
        <w:t>Effects of winter wheat N status on assimilate and N partitioning in the mechanistic agroecosystem model DAISY. Journal of Agronomy and Crop Science, 206(6), 784–805. https://doi.org/10.1111/jac.12412</w:t>
      </w:r>
    </w:p>
    <w:bookmarkEnd w:id="4"/>
    <w:p w14:paraId="43D82EE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Hansen, S., Jensen, H. E., Nielsen, N. E., &amp; Svendsen, H. (1991). </w:t>
      </w:r>
      <w:r w:rsidRPr="00234317">
        <w:rPr>
          <w:rFonts w:ascii="Times New Roman" w:hAnsi="Times New Roman" w:cs="Times New Roman"/>
          <w:lang w:val="en-US"/>
        </w:rPr>
        <w:t>Simulation of nitrogen dynamics and biomass production in winter wheat using the Danish simulation model DAISY. Fertilizer Research, 27(2–3), 245–259. https://doi.org/10.1007/BF01051131</w:t>
      </w:r>
    </w:p>
    <w:p w14:paraId="578C7D2E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Jamieson, P. D., Semenov, M. A., Brooking, I. R., &amp; Francis, G. S. (1998). Sirius: A mechanistic model of wheat response to environmental variation. European Journal of Agronomy, 8(3–4), 161–179. https://doi.org/10.1016/S1161-0301(98)00020-3</w:t>
      </w:r>
    </w:p>
    <w:p w14:paraId="43AB3410" w14:textId="0B96EA1B" w:rsidR="00456965" w:rsidRPr="00234317" w:rsidRDefault="001665EC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bookmarkStart w:id="5" w:name="_Hlk159951459"/>
      <w:r>
        <w:rPr>
          <w:rFonts w:ascii="Times New Roman" w:hAnsi="Times New Roman" w:cs="Times New Roman"/>
          <w:lang w:val="en-US"/>
        </w:rPr>
        <w:t>J</w:t>
      </w:r>
      <w:r w:rsidRPr="001665EC">
        <w:rPr>
          <w:rFonts w:ascii="Times New Roman" w:hAnsi="Times New Roman" w:cs="Times New Roman"/>
          <w:lang w:val="en-US"/>
        </w:rPr>
        <w:t xml:space="preserve">égo, G., </w:t>
      </w:r>
      <w:proofErr w:type="spellStart"/>
      <w:r w:rsidRPr="001665EC">
        <w:rPr>
          <w:rFonts w:ascii="Times New Roman" w:hAnsi="Times New Roman" w:cs="Times New Roman"/>
          <w:lang w:val="en-US"/>
        </w:rPr>
        <w:t>Crépeau</w:t>
      </w:r>
      <w:proofErr w:type="spellEnd"/>
      <w:r w:rsidRPr="001665EC">
        <w:rPr>
          <w:rFonts w:ascii="Times New Roman" w:hAnsi="Times New Roman" w:cs="Times New Roman"/>
          <w:lang w:val="en-US"/>
        </w:rPr>
        <w:t>, M., Jing, Q., Grant, B., Smith, W., Cannon, A. J., Lafond, J., Dyck, M., &amp; Qian, B. (2024). Spring barley yield and potential northward expansion under climate change in Canada. Agronomy Journal, 116, 217–236. https://doi.org/10.1002/agj2.21482</w:t>
      </w:r>
    </w:p>
    <w:bookmarkEnd w:id="5"/>
    <w:p w14:paraId="19F9284D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Jones, J., Hoogenboom, G., Porter, C., Boote, K. J., Batchelor, W., Hunt, L. A., Wilkens, P. W., Singh, U., </w:t>
      </w:r>
      <w:proofErr w:type="spellStart"/>
      <w:r w:rsidRPr="00234317">
        <w:rPr>
          <w:rFonts w:ascii="Times New Roman" w:hAnsi="Times New Roman" w:cs="Times New Roman"/>
          <w:lang w:val="en-US"/>
        </w:rPr>
        <w:t>Gijsman</w:t>
      </w:r>
      <w:proofErr w:type="spellEnd"/>
      <w:r w:rsidRPr="00234317">
        <w:rPr>
          <w:rFonts w:ascii="Times New Roman" w:hAnsi="Times New Roman" w:cs="Times New Roman"/>
          <w:lang w:val="en-US"/>
        </w:rPr>
        <w:t>, A. J., &amp; Ritchie, J. (2003). DSSAT cropping system model. European Journal of Agronomy, 18, 235–265. https://doi.org/10.1016/S1161-0301(02)00107-7</w:t>
      </w:r>
    </w:p>
    <w:p w14:paraId="068BC753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Karaman, M. R., </w:t>
      </w:r>
      <w:proofErr w:type="spellStart"/>
      <w:r w:rsidRPr="00234317">
        <w:rPr>
          <w:rFonts w:ascii="Times New Roman" w:hAnsi="Times New Roman" w:cs="Times New Roman"/>
        </w:rPr>
        <w:t>Saltali</w:t>
      </w:r>
      <w:proofErr w:type="spellEnd"/>
      <w:r w:rsidRPr="00234317">
        <w:rPr>
          <w:rFonts w:ascii="Times New Roman" w:hAnsi="Times New Roman" w:cs="Times New Roman"/>
        </w:rPr>
        <w:t xml:space="preserve">, K., </w:t>
      </w:r>
      <w:proofErr w:type="spellStart"/>
      <w:r w:rsidRPr="00234317">
        <w:rPr>
          <w:rFonts w:ascii="Times New Roman" w:hAnsi="Times New Roman" w:cs="Times New Roman"/>
        </w:rPr>
        <w:t>Ersahin</w:t>
      </w:r>
      <w:proofErr w:type="spellEnd"/>
      <w:r w:rsidRPr="00234317">
        <w:rPr>
          <w:rFonts w:ascii="Times New Roman" w:hAnsi="Times New Roman" w:cs="Times New Roman"/>
        </w:rPr>
        <w:t xml:space="preserve">, S., </w:t>
      </w:r>
      <w:proofErr w:type="spellStart"/>
      <w:r w:rsidRPr="00234317">
        <w:rPr>
          <w:rFonts w:ascii="Times New Roman" w:hAnsi="Times New Roman" w:cs="Times New Roman"/>
        </w:rPr>
        <w:t>Güleç</w:t>
      </w:r>
      <w:proofErr w:type="spellEnd"/>
      <w:r w:rsidRPr="00234317">
        <w:rPr>
          <w:rFonts w:ascii="Times New Roman" w:hAnsi="Times New Roman" w:cs="Times New Roman"/>
        </w:rPr>
        <w:t xml:space="preserve">, H., &amp; </w:t>
      </w:r>
      <w:proofErr w:type="spellStart"/>
      <w:r w:rsidRPr="00234317">
        <w:rPr>
          <w:rFonts w:ascii="Times New Roman" w:hAnsi="Times New Roman" w:cs="Times New Roman"/>
        </w:rPr>
        <w:t>Derici</w:t>
      </w:r>
      <w:proofErr w:type="spellEnd"/>
      <w:r w:rsidRPr="00234317">
        <w:rPr>
          <w:rFonts w:ascii="Times New Roman" w:hAnsi="Times New Roman" w:cs="Times New Roman"/>
        </w:rPr>
        <w:t xml:space="preserve">, M. R. (2005). </w:t>
      </w:r>
      <w:r w:rsidRPr="00234317">
        <w:rPr>
          <w:rFonts w:ascii="Times New Roman" w:hAnsi="Times New Roman" w:cs="Times New Roman"/>
          <w:lang w:val="en-US"/>
        </w:rPr>
        <w:t>Modelling nitrogen uptake and potential nitrate leaching under different irrigation programs in nitrogen-fertilized tomato using the computer program NLEAP. Environmental Monitoring and Assessment, 101(1–3), 249–259.</w:t>
      </w:r>
    </w:p>
    <w:p w14:paraId="3B6A7B37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r w:rsidRPr="00234317">
        <w:rPr>
          <w:rFonts w:ascii="Times New Roman" w:hAnsi="Times New Roman" w:cs="Times New Roman"/>
          <w:lang w:val="en-US"/>
        </w:rPr>
        <w:t xml:space="preserve">Keating, B. A., Carberry, P. S., Hammer, G. L., Probert, M. E., Robertson, M. J., Holzworth, D., Huth, N. I., Hargreaves, J. N. G., Meinke, H., Hochman, Z., McLean, G., Verburg, K., Snow, V., Dimes, J. P., Silburn, M., Wang, E., Brown, S., Bristow, K. </w:t>
      </w:r>
      <w:r w:rsidRPr="00234317">
        <w:rPr>
          <w:rFonts w:ascii="Times New Roman" w:hAnsi="Times New Roman" w:cs="Times New Roman"/>
          <w:lang w:val="en-US"/>
        </w:rPr>
        <w:lastRenderedPageBreak/>
        <w:t xml:space="preserve">L., Asseng, S., … Smith, C. J. (2003). An overview of APSIM, a model designed for farming systems simulation. </w:t>
      </w:r>
      <w:r w:rsidRPr="00234317">
        <w:rPr>
          <w:rFonts w:ascii="Times New Roman" w:hAnsi="Times New Roman" w:cs="Times New Roman"/>
        </w:rPr>
        <w:t>European Journal of Agronomy, 18(3–4), 267–288. https://doi.org/10.1016/S1161-0301(02)00108-9</w:t>
      </w:r>
    </w:p>
    <w:p w14:paraId="7F05D26E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Kersebaum, K. C. (2007). Modelling nitrogen dynamics in soil-crop systems with HERMES. Nutrient Cycling in Agroecosystems, 77(1), 39–52. https://doi.org/10.1007/s10705-006-9044-8</w:t>
      </w:r>
    </w:p>
    <w:p w14:paraId="1D66C3EB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Kersebaum, K. C. (2015). Special features of the HERMES model and additional procedures for parameterization, calibration, validation, and applications. Methods of Introducing System Models into Agricultural Research, 2, 65–94. https://doi.org/10.2134/advagricsystmodel2.c2</w:t>
      </w:r>
    </w:p>
    <w:p w14:paraId="0A76CEE3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t>Kherif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O., </w:t>
      </w:r>
      <w:proofErr w:type="spellStart"/>
      <w:r w:rsidRPr="00234317">
        <w:rPr>
          <w:rFonts w:ascii="Times New Roman" w:hAnsi="Times New Roman" w:cs="Times New Roman"/>
          <w:lang w:val="en-US"/>
        </w:rPr>
        <w:t>Keskes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M. I., </w:t>
      </w:r>
      <w:proofErr w:type="spellStart"/>
      <w:r w:rsidRPr="00234317">
        <w:rPr>
          <w:rFonts w:ascii="Times New Roman" w:hAnsi="Times New Roman" w:cs="Times New Roman"/>
          <w:lang w:val="en-US"/>
        </w:rPr>
        <w:t>Pansu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M., </w:t>
      </w:r>
      <w:proofErr w:type="spellStart"/>
      <w:r w:rsidRPr="00234317">
        <w:rPr>
          <w:rFonts w:ascii="Times New Roman" w:hAnsi="Times New Roman" w:cs="Times New Roman"/>
          <w:lang w:val="en-US"/>
        </w:rPr>
        <w:t>Ouaret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W., Rebouh, Y. N., </w:t>
      </w:r>
      <w:proofErr w:type="spellStart"/>
      <w:r w:rsidRPr="00234317">
        <w:rPr>
          <w:rFonts w:ascii="Times New Roman" w:hAnsi="Times New Roman" w:cs="Times New Roman"/>
          <w:lang w:val="en-US"/>
        </w:rPr>
        <w:t>Dokukin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P., Kucher, D., &amp; Latati, M. (2021). Agroecological modeling of nitrogen and carbon transfers between decomposer micro-organisms, plant symbionts, </w:t>
      </w:r>
      <w:proofErr w:type="gramStart"/>
      <w:r w:rsidRPr="00234317">
        <w:rPr>
          <w:rFonts w:ascii="Times New Roman" w:hAnsi="Times New Roman" w:cs="Times New Roman"/>
          <w:lang w:val="en-US"/>
        </w:rPr>
        <w:t>soil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and atmosphere in an intercropping system. Ecological Modelling, 440, 109390. https://doi.org/10.1016/j.ecolmodel.2020.109390</w:t>
      </w:r>
    </w:p>
    <w:p w14:paraId="0AEB9D01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</w:rPr>
        <w:t>Knisel</w:t>
      </w:r>
      <w:proofErr w:type="spellEnd"/>
      <w:r w:rsidRPr="00234317">
        <w:rPr>
          <w:rFonts w:ascii="Times New Roman" w:hAnsi="Times New Roman" w:cs="Times New Roman"/>
        </w:rPr>
        <w:t xml:space="preserve">, W. G., Leonard, R. A., &amp; Davis, F. M. (1995). </w:t>
      </w:r>
      <w:r w:rsidRPr="00234317">
        <w:rPr>
          <w:rFonts w:ascii="Times New Roman" w:hAnsi="Times New Roman" w:cs="Times New Roman"/>
          <w:lang w:val="en-US"/>
        </w:rPr>
        <w:t>Representing Management Practices in GLEAMS. European Journal of Agronomy, 4(4), 499–505. https://doi.org/10.1016/s1161-0301(14)80102-0</w:t>
      </w:r>
    </w:p>
    <w:p w14:paraId="0BF2EE3B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006FFC">
        <w:rPr>
          <w:rFonts w:ascii="Times New Roman" w:hAnsi="Times New Roman" w:cs="Times New Roman"/>
          <w:lang w:val="es-ES_tradnl"/>
        </w:rPr>
        <w:t xml:space="preserve">Laberdesque, M., Duparc, P. B., Soenen, B., Metais, P., Trochard, R., &amp; Le Bris, X. (2017). </w:t>
      </w:r>
      <w:r w:rsidRPr="00234317">
        <w:rPr>
          <w:rFonts w:ascii="Times New Roman" w:hAnsi="Times New Roman" w:cs="Times New Roman"/>
          <w:lang w:val="en-US"/>
        </w:rPr>
        <w:t>CHN: practical case of valorization of a dynamic crop model to estimate the number of available days for cultivation works. In Conference: EFITA WCCA Montpellier.</w:t>
      </w:r>
    </w:p>
    <w:p w14:paraId="01AA1020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Li, Y., White, R., Chen, D., Zhang, J., Li, B., Zhang, Y., Huang, Y., &amp; Edis, R. (2007). A spatially referenced water and nitrogen management model (WNMM) for (irrigated) intensive cropping systems in the North China Plain. Ecological Modelling, 203(3), 395–423. </w:t>
      </w:r>
      <w:hyperlink r:id="rId10" w:history="1">
        <w:r w:rsidRPr="00234317">
          <w:rPr>
            <w:rStyle w:val="Hyperlink"/>
            <w:rFonts w:ascii="Times New Roman" w:hAnsi="Times New Roman" w:cs="Times New Roman"/>
            <w:lang w:val="en-US"/>
          </w:rPr>
          <w:t>https://doi.org/https://doi.org/10.1016/j.ecolmodel.2006.12.011</w:t>
        </w:r>
      </w:hyperlink>
    </w:p>
    <w:p w14:paraId="7439420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Liang, H., Hu, K., Batchelor, W. D., Qi, Z., &amp; Li, B. (2016). An integrated soil-crop system model for water and nitrogen management in North China. Scientific Reports, 6(April), 1–20. https://doi.org/10.1038/srep25755</w:t>
      </w:r>
    </w:p>
    <w:p w14:paraId="53A8409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Liu, X., Lu, M., Chai, Y., Tang, J., &amp; Gao, J. (2021). A comprehensive framework for HSPF hydrological parameter sensitivity, optimization and uncertainty evaluation based on SVM surrogate model- A case study in Qinglong River watershed, China, Environmental Modelling &amp; Software, 143,105126,</w:t>
      </w:r>
    </w:p>
    <w:p w14:paraId="78C3ECD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Maillard, É., Angers, D. A., Chantigny, M., Lafond, J., Pageau, D., Rochette, P., Lévesque, G., Leclerc, M. L., &amp; Parent, L. É. (2016). Greater accumulation of soil organic carbon after liquid dairy manure application under cereal-forage rotation than cereal monoculture. Agriculture, Ecosystems and Environment, 233, 171–178. https://doi.org/10.1016/j.agee.2016.09.011</w:t>
      </w:r>
    </w:p>
    <w:p w14:paraId="0F623FE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</w:rPr>
        <w:t>Manschadi</w:t>
      </w:r>
      <w:proofErr w:type="spellEnd"/>
      <w:r w:rsidRPr="00234317">
        <w:rPr>
          <w:rFonts w:ascii="Times New Roman" w:hAnsi="Times New Roman" w:cs="Times New Roman"/>
        </w:rPr>
        <w:t xml:space="preserve">, A. M., </w:t>
      </w:r>
      <w:proofErr w:type="spellStart"/>
      <w:r w:rsidRPr="00234317">
        <w:rPr>
          <w:rFonts w:ascii="Times New Roman" w:hAnsi="Times New Roman" w:cs="Times New Roman"/>
        </w:rPr>
        <w:t>Palka</w:t>
      </w:r>
      <w:proofErr w:type="spellEnd"/>
      <w:r w:rsidRPr="00234317">
        <w:rPr>
          <w:rFonts w:ascii="Times New Roman" w:hAnsi="Times New Roman" w:cs="Times New Roman"/>
        </w:rPr>
        <w:t xml:space="preserve">, M., Fuchs, W., </w:t>
      </w:r>
      <w:proofErr w:type="spellStart"/>
      <w:r w:rsidRPr="00234317">
        <w:rPr>
          <w:rFonts w:ascii="Times New Roman" w:hAnsi="Times New Roman" w:cs="Times New Roman"/>
        </w:rPr>
        <w:t>Neubauer</w:t>
      </w:r>
      <w:proofErr w:type="spellEnd"/>
      <w:r w:rsidRPr="00234317">
        <w:rPr>
          <w:rFonts w:ascii="Times New Roman" w:hAnsi="Times New Roman" w:cs="Times New Roman"/>
        </w:rPr>
        <w:t xml:space="preserve">, T., Eitzinger, J., </w:t>
      </w:r>
      <w:proofErr w:type="spellStart"/>
      <w:r w:rsidRPr="00234317">
        <w:rPr>
          <w:rFonts w:ascii="Times New Roman" w:hAnsi="Times New Roman" w:cs="Times New Roman"/>
        </w:rPr>
        <w:t>Oberforster</w:t>
      </w:r>
      <w:proofErr w:type="spellEnd"/>
      <w:r w:rsidRPr="00234317">
        <w:rPr>
          <w:rFonts w:ascii="Times New Roman" w:hAnsi="Times New Roman" w:cs="Times New Roman"/>
        </w:rPr>
        <w:t xml:space="preserve">, M., &amp; Soltani, A. (2022). </w:t>
      </w:r>
      <w:r w:rsidRPr="00234317">
        <w:rPr>
          <w:rFonts w:ascii="Times New Roman" w:hAnsi="Times New Roman" w:cs="Times New Roman"/>
          <w:lang w:val="en-US"/>
        </w:rPr>
        <w:t>Performance of the SSM-</w:t>
      </w:r>
      <w:proofErr w:type="spellStart"/>
      <w:r w:rsidRPr="00234317">
        <w:rPr>
          <w:rFonts w:ascii="Times New Roman" w:hAnsi="Times New Roman" w:cs="Times New Roman"/>
          <w:lang w:val="en-US"/>
        </w:rPr>
        <w:t>iCrop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model for predicting growth and nitrogen dynamics in winter wheat. European Journal of Agronomy, 135, 126487. https://doi.org/10.1016/j.eja.2022.126487</w:t>
      </w:r>
    </w:p>
    <w:p w14:paraId="473AA9E2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lastRenderedPageBreak/>
        <w:t>Molina, J. A. E., Clapp, C. E., Shaffer, M. J., Chichester, F. W., &amp; Larson, W. E. (1983). NCSOIL, A Model of Nitrogen and Carbon Transformations in Soil: Description, Calibration, and Behavior. Soil Science Society of America Journal, 47(1), 85–91. https://doi.org/10.2136/sssaj1983.03615995004700010017x</w:t>
      </w:r>
    </w:p>
    <w:p w14:paraId="30940D95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Nendel, C., Berg, M., Kersebaum, K. C., </w:t>
      </w:r>
      <w:proofErr w:type="spellStart"/>
      <w:r w:rsidRPr="00234317">
        <w:rPr>
          <w:rFonts w:ascii="Times New Roman" w:hAnsi="Times New Roman" w:cs="Times New Roman"/>
        </w:rPr>
        <w:t>Mirschel</w:t>
      </w:r>
      <w:proofErr w:type="spellEnd"/>
      <w:r w:rsidRPr="00234317">
        <w:rPr>
          <w:rFonts w:ascii="Times New Roman" w:hAnsi="Times New Roman" w:cs="Times New Roman"/>
        </w:rPr>
        <w:t xml:space="preserve">, W., </w:t>
      </w:r>
      <w:proofErr w:type="spellStart"/>
      <w:r w:rsidRPr="00234317">
        <w:rPr>
          <w:rFonts w:ascii="Times New Roman" w:hAnsi="Times New Roman" w:cs="Times New Roman"/>
        </w:rPr>
        <w:t>Specka</w:t>
      </w:r>
      <w:proofErr w:type="spellEnd"/>
      <w:r w:rsidRPr="00234317">
        <w:rPr>
          <w:rFonts w:ascii="Times New Roman" w:hAnsi="Times New Roman" w:cs="Times New Roman"/>
        </w:rPr>
        <w:t xml:space="preserve">, X., Wegehenkel, M., </w:t>
      </w:r>
      <w:proofErr w:type="spellStart"/>
      <w:r w:rsidRPr="00234317">
        <w:rPr>
          <w:rFonts w:ascii="Times New Roman" w:hAnsi="Times New Roman" w:cs="Times New Roman"/>
        </w:rPr>
        <w:t>Wenkel</w:t>
      </w:r>
      <w:proofErr w:type="spellEnd"/>
      <w:r w:rsidRPr="00234317">
        <w:rPr>
          <w:rFonts w:ascii="Times New Roman" w:hAnsi="Times New Roman" w:cs="Times New Roman"/>
        </w:rPr>
        <w:t xml:space="preserve">, K. O., &amp; Wieland, R. (2011). </w:t>
      </w:r>
      <w:r w:rsidRPr="00234317">
        <w:rPr>
          <w:rFonts w:ascii="Times New Roman" w:hAnsi="Times New Roman" w:cs="Times New Roman"/>
          <w:lang w:val="en-US"/>
        </w:rPr>
        <w:t>The MONICA model: Testing predictability for crop growth, soil moisture and nitrogen dynamics. Ecological Modelling, 222(9), 1614–1625. https://doi.org/10.1016/j.ecolmodel.2011.02.018</w:t>
      </w:r>
    </w:p>
    <w:p w14:paraId="3AD9D5BC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O’Leary, G. J., &amp; Connor, D. J. (1985). A simulation model of the development, </w:t>
      </w:r>
      <w:proofErr w:type="gramStart"/>
      <w:r w:rsidRPr="00234317">
        <w:rPr>
          <w:rFonts w:ascii="Times New Roman" w:hAnsi="Times New Roman" w:cs="Times New Roman"/>
          <w:lang w:val="en-US"/>
        </w:rPr>
        <w:t>growth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and yield of the wheat crop. Agricultural Systems, 17(1), 1–26. https://doi.org/10.1016/0308-521X(85)90019-8</w:t>
      </w:r>
    </w:p>
    <w:p w14:paraId="51E96783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Olesen, J. E., Petersen, B. M., Berntsen, J., Hansen, S., </w:t>
      </w:r>
      <w:proofErr w:type="spellStart"/>
      <w:r w:rsidRPr="00234317">
        <w:rPr>
          <w:rFonts w:ascii="Times New Roman" w:hAnsi="Times New Roman" w:cs="Times New Roman"/>
        </w:rPr>
        <w:t>Jamieson</w:t>
      </w:r>
      <w:proofErr w:type="spellEnd"/>
      <w:r w:rsidRPr="00234317">
        <w:rPr>
          <w:rFonts w:ascii="Times New Roman" w:hAnsi="Times New Roman" w:cs="Times New Roman"/>
        </w:rPr>
        <w:t xml:space="preserve">, P. D., &amp; Thomsen, A. G. (2002). </w:t>
      </w:r>
      <w:r w:rsidRPr="00234317">
        <w:rPr>
          <w:rFonts w:ascii="Times New Roman" w:hAnsi="Times New Roman" w:cs="Times New Roman"/>
          <w:lang w:val="en-US"/>
        </w:rPr>
        <w:t>Comparison of methods for simulating effects of nitrogen on green area index and dry matter growth in winter wheat. Field Crops Research, 74(2–3), 131–149. https://doi.org/10.1016/S0378-4290(01)00204-0</w:t>
      </w:r>
    </w:p>
    <w:p w14:paraId="0234DAB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Parton, W. J., Scurlock, J. M. O., Ojima, D. S., </w:t>
      </w:r>
      <w:proofErr w:type="spellStart"/>
      <w:r w:rsidRPr="00234317">
        <w:rPr>
          <w:rFonts w:ascii="Times New Roman" w:hAnsi="Times New Roman" w:cs="Times New Roman"/>
          <w:lang w:val="en-US"/>
        </w:rPr>
        <w:t>Gilmanov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T. G., Scholes, R. J., Schimel, D. S., Kirchner, T., Menaut, J.-C., </w:t>
      </w:r>
      <w:proofErr w:type="spellStart"/>
      <w:r w:rsidRPr="00234317">
        <w:rPr>
          <w:rFonts w:ascii="Times New Roman" w:hAnsi="Times New Roman" w:cs="Times New Roman"/>
          <w:lang w:val="en-US"/>
        </w:rPr>
        <w:t>Seastedt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T., Garcia Moya, E., </w:t>
      </w:r>
      <w:proofErr w:type="spellStart"/>
      <w:r w:rsidRPr="00234317">
        <w:rPr>
          <w:rFonts w:ascii="Times New Roman" w:hAnsi="Times New Roman" w:cs="Times New Roman"/>
          <w:lang w:val="en-US"/>
        </w:rPr>
        <w:t>Kamnalrut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A., &amp; </w:t>
      </w:r>
      <w:proofErr w:type="spellStart"/>
      <w:r w:rsidRPr="00234317">
        <w:rPr>
          <w:rFonts w:ascii="Times New Roman" w:hAnsi="Times New Roman" w:cs="Times New Roman"/>
          <w:lang w:val="en-US"/>
        </w:rPr>
        <w:t>Kinyamario</w:t>
      </w:r>
      <w:proofErr w:type="spellEnd"/>
      <w:r w:rsidRPr="00234317">
        <w:rPr>
          <w:rFonts w:ascii="Times New Roman" w:hAnsi="Times New Roman" w:cs="Times New Roman"/>
          <w:lang w:val="en-US"/>
        </w:rPr>
        <w:t>, J. I. (1993). Observations and modeling of biomass and soil organic matter dynamics for the grassland biome worldwide. Global Biogeochemical Cycles, 7(4), 785–809. https://doi.org/https://doi.org/10.1029/93GB02042</w:t>
      </w:r>
    </w:p>
    <w:p w14:paraId="40B86FC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Perego, A., Giussani, A., Sanna, M., Fumagalli, M., Carozzi, M., Alfieri, L., Brenna, S., &amp; Acutis, M. (2013). The ARMOSA simulation crop model: Overall features, </w:t>
      </w:r>
      <w:proofErr w:type="gramStart"/>
      <w:r w:rsidRPr="00234317">
        <w:rPr>
          <w:rFonts w:ascii="Times New Roman" w:hAnsi="Times New Roman" w:cs="Times New Roman"/>
          <w:lang w:val="en-US"/>
        </w:rPr>
        <w:t>calibration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and validation results. Italian Journal of Agrometeorology, 3, 23–38.</w:t>
      </w:r>
    </w:p>
    <w:p w14:paraId="7EA6284C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Priesack, E., Gayler, S., &amp; Hartmann, H. P. (2006). The impact of crop growth sub-model choice on simulated water and nitrogen balances. Nutrient Cycling in Agroecosystems, 75(1–3), 1–13. https://doi.org/10.1007/s10705-006-9006-1</w:t>
      </w:r>
    </w:p>
    <w:p w14:paraId="4764E31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Radke, J. K., Shaffer, M. J., Kroll, K. S., &amp; Saponara, J. (1991). Application of the nitrogen-tillage-residue-management (NTRM) model for corn grown in low-input and conventional agricultural systems. Ecological Modelling, 55(3–4), 241–255. </w:t>
      </w:r>
      <w:hyperlink r:id="rId11" w:history="1">
        <w:r w:rsidRPr="00234317">
          <w:rPr>
            <w:rStyle w:val="Hyperlink"/>
            <w:rFonts w:ascii="Times New Roman" w:hAnsi="Times New Roman" w:cs="Times New Roman"/>
            <w:lang w:val="en-US"/>
          </w:rPr>
          <w:t>https://doi.org/10.1016/0304-3800(91)90089-J</w:t>
        </w:r>
      </w:hyperlink>
    </w:p>
    <w:p w14:paraId="0469EB51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r w:rsidRPr="00234317">
        <w:rPr>
          <w:rFonts w:ascii="Times New Roman" w:hAnsi="Times New Roman" w:cs="Times New Roman"/>
          <w:lang w:val="en-US"/>
        </w:rPr>
        <w:t xml:space="preserve">Raes, D., </w:t>
      </w:r>
      <w:proofErr w:type="spellStart"/>
      <w:r w:rsidRPr="00234317">
        <w:rPr>
          <w:rFonts w:ascii="Times New Roman" w:hAnsi="Times New Roman" w:cs="Times New Roman"/>
          <w:lang w:val="en-US"/>
        </w:rPr>
        <w:t>Steduto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P., Hsiao, T. C., &amp; Fereres, E. (2009). Aquacrop-The FAO crop model to simulate yield response to water: II. main algorithms and software description. </w:t>
      </w:r>
      <w:r w:rsidRPr="00234317">
        <w:rPr>
          <w:rFonts w:ascii="Times New Roman" w:hAnsi="Times New Roman" w:cs="Times New Roman"/>
        </w:rPr>
        <w:t>Agronomy Journal, 101(3), 438–447. https://doi.org/10.2134/agronj2008.0140s</w:t>
      </w:r>
    </w:p>
    <w:p w14:paraId="6E7527BD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4C4FDB">
        <w:rPr>
          <w:rFonts w:ascii="Times New Roman" w:hAnsi="Times New Roman" w:cs="Times New Roman"/>
        </w:rPr>
        <w:t>Shibu</w:t>
      </w:r>
      <w:proofErr w:type="spellEnd"/>
      <w:r w:rsidRPr="004C4FDB">
        <w:rPr>
          <w:rFonts w:ascii="Times New Roman" w:hAnsi="Times New Roman" w:cs="Times New Roman"/>
        </w:rPr>
        <w:t xml:space="preserve">, M. E., </w:t>
      </w:r>
      <w:proofErr w:type="spellStart"/>
      <w:r w:rsidRPr="004C4FDB">
        <w:rPr>
          <w:rFonts w:ascii="Times New Roman" w:hAnsi="Times New Roman" w:cs="Times New Roman"/>
        </w:rPr>
        <w:t>Leffelaar</w:t>
      </w:r>
      <w:proofErr w:type="spellEnd"/>
      <w:r w:rsidRPr="004C4FDB">
        <w:rPr>
          <w:rFonts w:ascii="Times New Roman" w:hAnsi="Times New Roman" w:cs="Times New Roman"/>
        </w:rPr>
        <w:t xml:space="preserve">, P. A., van </w:t>
      </w:r>
      <w:proofErr w:type="spellStart"/>
      <w:r w:rsidRPr="004C4FDB">
        <w:rPr>
          <w:rFonts w:ascii="Times New Roman" w:hAnsi="Times New Roman" w:cs="Times New Roman"/>
        </w:rPr>
        <w:t>Keulen</w:t>
      </w:r>
      <w:proofErr w:type="spellEnd"/>
      <w:r w:rsidRPr="004C4FDB">
        <w:rPr>
          <w:rFonts w:ascii="Times New Roman" w:hAnsi="Times New Roman" w:cs="Times New Roman"/>
        </w:rPr>
        <w:t xml:space="preserve">, H., &amp; </w:t>
      </w:r>
      <w:proofErr w:type="spellStart"/>
      <w:r w:rsidRPr="004C4FDB">
        <w:rPr>
          <w:rFonts w:ascii="Times New Roman" w:hAnsi="Times New Roman" w:cs="Times New Roman"/>
        </w:rPr>
        <w:t>Aggarwal</w:t>
      </w:r>
      <w:proofErr w:type="spellEnd"/>
      <w:r w:rsidRPr="004C4FDB">
        <w:rPr>
          <w:rFonts w:ascii="Times New Roman" w:hAnsi="Times New Roman" w:cs="Times New Roman"/>
        </w:rPr>
        <w:t xml:space="preserve">, P. K. (2010). </w:t>
      </w:r>
      <w:r w:rsidRPr="00234317">
        <w:rPr>
          <w:rFonts w:ascii="Times New Roman" w:hAnsi="Times New Roman" w:cs="Times New Roman"/>
          <w:lang w:val="en-US"/>
        </w:rPr>
        <w:t>LINTUL3, a simulation model for nitrogen-limited situations: Application to rice. European Journal of Agronomy, 32(4), 255–271. https://doi.org/10.1016/j.eja.2010.01.003</w:t>
      </w:r>
    </w:p>
    <w:p w14:paraId="1F82690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5538A2">
        <w:rPr>
          <w:rFonts w:ascii="Times New Roman" w:hAnsi="Times New Roman" w:cs="Times New Roman"/>
          <w:lang w:val="es-ES_tradnl"/>
        </w:rPr>
        <w:t xml:space="preserve">Šimůnek, J. I. R. K. A., Van Genuchten, M. T., &amp; Šejna, M. (2006). </w:t>
      </w:r>
      <w:r w:rsidRPr="00234317">
        <w:rPr>
          <w:rFonts w:ascii="Times New Roman" w:hAnsi="Times New Roman" w:cs="Times New Roman"/>
          <w:lang w:val="en-US"/>
        </w:rPr>
        <w:t>The HYDRUS software package for simulating two-and three-dimensional movement of water, heat, and multiple solutes in variably-saturated media. Technical manual, version, 1, 241.</w:t>
      </w:r>
    </w:p>
    <w:p w14:paraId="69043CFB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t>Steduto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P., Hsiao, T. C., Raes, D., &amp; Fereres, E. (2009). Aquacrop-the FAO crop model to simulate yield response to water: I. concepts and underlying principles. </w:t>
      </w:r>
      <w:r w:rsidRPr="00234317">
        <w:rPr>
          <w:rFonts w:ascii="Times New Roman" w:hAnsi="Times New Roman" w:cs="Times New Roman"/>
        </w:rPr>
        <w:t>Agronomy Journal, 101(3), 426–437. https://doi.org/10.2134/agronj2008.0139s</w:t>
      </w:r>
    </w:p>
    <w:p w14:paraId="62A46AA8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lastRenderedPageBreak/>
        <w:t>Stöckle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C. O., Donatelli, M., &amp; Nelson, R. (2003). </w:t>
      </w:r>
      <w:proofErr w:type="spellStart"/>
      <w:r w:rsidRPr="00234317">
        <w:rPr>
          <w:rFonts w:ascii="Times New Roman" w:hAnsi="Times New Roman" w:cs="Times New Roman"/>
          <w:lang w:val="en-US"/>
        </w:rPr>
        <w:t>CropSyst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a cropping systems simulation model. </w:t>
      </w:r>
      <w:r w:rsidRPr="00234317">
        <w:rPr>
          <w:rFonts w:ascii="Times New Roman" w:hAnsi="Times New Roman" w:cs="Times New Roman"/>
        </w:rPr>
        <w:t>European Journal of Agronomy, 18(3–4), 289–307. https://doi.org/10.1016/S1161-0301(02)00109-0</w:t>
      </w:r>
    </w:p>
    <w:p w14:paraId="589CAA70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4C4FDB">
        <w:rPr>
          <w:rFonts w:ascii="Times New Roman" w:hAnsi="Times New Roman" w:cs="Times New Roman"/>
        </w:rPr>
        <w:t xml:space="preserve">Tao, F., </w:t>
      </w:r>
      <w:proofErr w:type="spellStart"/>
      <w:r w:rsidRPr="004C4FDB">
        <w:rPr>
          <w:rFonts w:ascii="Times New Roman" w:hAnsi="Times New Roman" w:cs="Times New Roman"/>
        </w:rPr>
        <w:t>Yokozawa</w:t>
      </w:r>
      <w:proofErr w:type="spellEnd"/>
      <w:r w:rsidRPr="004C4FDB">
        <w:rPr>
          <w:rFonts w:ascii="Times New Roman" w:hAnsi="Times New Roman" w:cs="Times New Roman"/>
        </w:rPr>
        <w:t xml:space="preserve">, M., &amp; Zhang, Z. (2009). </w:t>
      </w:r>
      <w:r w:rsidRPr="00234317">
        <w:rPr>
          <w:rFonts w:ascii="Times New Roman" w:hAnsi="Times New Roman" w:cs="Times New Roman"/>
          <w:lang w:val="en-US"/>
        </w:rPr>
        <w:t>Modelling the impacts of weather and climate variability on crop productivity over a large area: A new process-based model development, optimization, and uncertainties analysis. Agricultural and Forest Meteorology, 149(5), 831–850. https://doi.org/10.1016/j.agrformet.2008.11.004</w:t>
      </w:r>
    </w:p>
    <w:p w14:paraId="0D436AC0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Thornton, P. E., Law, B. E., </w:t>
      </w:r>
      <w:proofErr w:type="spellStart"/>
      <w:r w:rsidRPr="00234317">
        <w:rPr>
          <w:rFonts w:ascii="Times New Roman" w:hAnsi="Times New Roman" w:cs="Times New Roman"/>
          <w:lang w:val="en-US"/>
        </w:rPr>
        <w:t>Gholz</w:t>
      </w:r>
      <w:proofErr w:type="spellEnd"/>
      <w:r w:rsidRPr="00234317">
        <w:rPr>
          <w:rFonts w:ascii="Times New Roman" w:hAnsi="Times New Roman" w:cs="Times New Roman"/>
          <w:lang w:val="en-US"/>
        </w:rPr>
        <w:t>, H. L., Clark, K. L., Falge, E., Ellsworth, D. S., Goldstein, A. H., Monson, R. K., Hollinger, D., Falk, M., Chen, J., &amp; Sparks, J. P. (2002). Modeling and measuring the effects of disturbance history and climate on carbon and water budgets in evergreen needleleaf forests. Agricultural and Forest Meteorology, 113(1), 185–222. https://doi.org/https://doi.org/10.1016/S0168-1923(02)00108-9</w:t>
      </w:r>
    </w:p>
    <w:p w14:paraId="6E62F5FA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Tian, H., Xu, X., Liu, M., Ren, W., Zhang, C., Chen, G., &amp; Lu, C. (2010). Spatial and temporal patterns of CH4 and N2O fluxes in terrestrial ecosystems of North America during 1979-2008: Application of a global biogeochemistry model. </w:t>
      </w:r>
      <w:proofErr w:type="spellStart"/>
      <w:r w:rsidRPr="00234317">
        <w:rPr>
          <w:rFonts w:ascii="Times New Roman" w:hAnsi="Times New Roman" w:cs="Times New Roman"/>
          <w:lang w:val="en-US"/>
        </w:rPr>
        <w:t>Biogeosciences</w:t>
      </w:r>
      <w:proofErr w:type="spellEnd"/>
      <w:r w:rsidRPr="00234317">
        <w:rPr>
          <w:rFonts w:ascii="Times New Roman" w:hAnsi="Times New Roman" w:cs="Times New Roman"/>
          <w:lang w:val="en-US"/>
        </w:rPr>
        <w:t>, 7(9), 2673–2694. https://doi.org/10.5194/bg-7-2673-2010</w:t>
      </w:r>
    </w:p>
    <w:p w14:paraId="65837ACB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proofErr w:type="spellStart"/>
      <w:r w:rsidRPr="00234317">
        <w:rPr>
          <w:rFonts w:ascii="Times New Roman" w:hAnsi="Times New Roman" w:cs="Times New Roman"/>
          <w:lang w:val="en-US"/>
        </w:rPr>
        <w:t>Vaghefi</w:t>
      </w:r>
      <w:proofErr w:type="spellEnd"/>
      <w:r w:rsidRPr="00234317">
        <w:rPr>
          <w:rFonts w:ascii="Times New Roman" w:hAnsi="Times New Roman" w:cs="Times New Roman"/>
          <w:lang w:val="en-US"/>
        </w:rPr>
        <w:t>, S. A., Abbaspour, K. C., Faramarzi, M., Srinivasan, R., &amp; Arnold, J. G. (2017). Modeling crop water productivity using a coupled SWAT-MODSIM model. Water (Switzerland), 9(3), 1–15. https://doi.org/10.3390/w9030157</w:t>
      </w:r>
    </w:p>
    <w:p w14:paraId="000AAB12" w14:textId="41E8A94D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bookmarkStart w:id="6" w:name="_Hlk159951345"/>
      <w:r w:rsidRPr="00234317">
        <w:rPr>
          <w:rFonts w:ascii="Times New Roman" w:hAnsi="Times New Roman" w:cs="Times New Roman"/>
        </w:rPr>
        <w:t xml:space="preserve">Vogeler, I., Hansen, E. M., &amp; Thomsen, I. K. (2023). </w:t>
      </w:r>
      <w:r w:rsidRPr="00234317">
        <w:rPr>
          <w:rFonts w:ascii="Times New Roman" w:hAnsi="Times New Roman" w:cs="Times New Roman"/>
          <w:lang w:val="en-US"/>
        </w:rPr>
        <w:t>The effect of catch crops in spring barley on nitrate leaching and their fertilizer replacement value. Agriculture, Ecosystems and Environment, 343</w:t>
      </w:r>
      <w:r w:rsidR="001665EC">
        <w:rPr>
          <w:rFonts w:ascii="Times New Roman" w:hAnsi="Times New Roman" w:cs="Times New Roman"/>
          <w:lang w:val="en-US"/>
        </w:rPr>
        <w:t>,</w:t>
      </w:r>
      <w:r w:rsidRPr="00234317">
        <w:rPr>
          <w:rFonts w:ascii="Times New Roman" w:hAnsi="Times New Roman" w:cs="Times New Roman"/>
          <w:lang w:val="en-US"/>
        </w:rPr>
        <w:t xml:space="preserve"> 108282. https://doi.org/10.1016/j.agee.2022.108282</w:t>
      </w:r>
    </w:p>
    <w:bookmarkEnd w:id="6"/>
    <w:p w14:paraId="3451858A" w14:textId="2E53B7EA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</w:rPr>
        <w:t xml:space="preserve">Vogeler, I., Jensen, J. L., Thomsen, I. K., Labouriau, R., &amp; Hansen, E. M. (2021). </w:t>
      </w:r>
      <w:proofErr w:type="spellStart"/>
      <w:r w:rsidRPr="00234317">
        <w:rPr>
          <w:rFonts w:ascii="Times New Roman" w:hAnsi="Times New Roman" w:cs="Times New Roman"/>
          <w:lang w:val="en-US"/>
        </w:rPr>
        <w:t>Fertiliser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 N rates interact with sowing time and catch crops in cereals and affect yield and nitrate leaching. European Journal of Agronomy, 124</w:t>
      </w:r>
      <w:r w:rsidR="001665EC">
        <w:rPr>
          <w:rFonts w:ascii="Times New Roman" w:hAnsi="Times New Roman" w:cs="Times New Roman"/>
          <w:lang w:val="en-US"/>
        </w:rPr>
        <w:t>,</w:t>
      </w:r>
      <w:r w:rsidRPr="00234317">
        <w:rPr>
          <w:rFonts w:ascii="Times New Roman" w:hAnsi="Times New Roman" w:cs="Times New Roman"/>
          <w:lang w:val="en-US"/>
        </w:rPr>
        <w:t xml:space="preserve"> https://doi.org/10.1016/j.eja.2021.126244</w:t>
      </w:r>
    </w:p>
    <w:p w14:paraId="367CDB39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r w:rsidRPr="00234317">
        <w:rPr>
          <w:rFonts w:ascii="Times New Roman" w:hAnsi="Times New Roman" w:cs="Times New Roman"/>
          <w:lang w:val="en-US"/>
        </w:rPr>
        <w:t xml:space="preserve">Wang, E., Robertson, M. J., Hammer, G. L., Carberry, P. S., Holzworth, D., Meinke, H., Chapman, S. C., Hargreaves, J. N. G., Huth, N. I., &amp; McLean, G. (2002). Development of a generic crop model template in the cropping system model APSIM. </w:t>
      </w:r>
      <w:r w:rsidRPr="00234317">
        <w:rPr>
          <w:rFonts w:ascii="Times New Roman" w:hAnsi="Times New Roman" w:cs="Times New Roman"/>
        </w:rPr>
        <w:t xml:space="preserve">European Journal of Agronomy, 18(1–2), 121–140. </w:t>
      </w:r>
      <w:hyperlink r:id="rId12" w:history="1">
        <w:r w:rsidRPr="00234317">
          <w:rPr>
            <w:rStyle w:val="Hyperlink"/>
            <w:rFonts w:ascii="Times New Roman" w:hAnsi="Times New Roman" w:cs="Times New Roman"/>
          </w:rPr>
          <w:t>https://doi.org/10.1016/S1161-0301(02)00100-4</w:t>
        </w:r>
      </w:hyperlink>
    </w:p>
    <w:p w14:paraId="6EF2E3E2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>Williams, J. R., Jones, C. A., Kiniry, J. R., &amp; Spanel, D. A. (1989). EPIC crop growth model. Transactions of the American Society of Agricultural Engineers, 32(2), 497–511.</w:t>
      </w:r>
    </w:p>
    <w:p w14:paraId="771D4E8F" w14:textId="77777777" w:rsidR="00456965" w:rsidRPr="00234317" w:rsidRDefault="00456965" w:rsidP="00456965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en-US"/>
        </w:rPr>
      </w:pPr>
      <w:r w:rsidRPr="00234317">
        <w:rPr>
          <w:rFonts w:ascii="Times New Roman" w:hAnsi="Times New Roman" w:cs="Times New Roman"/>
          <w:lang w:val="en-US"/>
        </w:rPr>
        <w:t xml:space="preserve">Wu, L., </w:t>
      </w:r>
      <w:proofErr w:type="spellStart"/>
      <w:r w:rsidRPr="00234317">
        <w:rPr>
          <w:rFonts w:ascii="Times New Roman" w:hAnsi="Times New Roman" w:cs="Times New Roman"/>
          <w:lang w:val="en-US"/>
        </w:rPr>
        <w:t>McGechan</w:t>
      </w:r>
      <w:proofErr w:type="spellEnd"/>
      <w:r w:rsidRPr="00234317">
        <w:rPr>
          <w:rFonts w:ascii="Times New Roman" w:hAnsi="Times New Roman" w:cs="Times New Roman"/>
          <w:lang w:val="en-US"/>
        </w:rPr>
        <w:t xml:space="preserve">, M. B., McRoberts, N., Baddeley, J. A., &amp; Watson, C. A. (2007). SPACSYS: Integration of a 3D root architecture component to carbon, </w:t>
      </w:r>
      <w:proofErr w:type="gramStart"/>
      <w:r w:rsidRPr="00234317">
        <w:rPr>
          <w:rFonts w:ascii="Times New Roman" w:hAnsi="Times New Roman" w:cs="Times New Roman"/>
          <w:lang w:val="en-US"/>
        </w:rPr>
        <w:t>nitrogen</w:t>
      </w:r>
      <w:proofErr w:type="gramEnd"/>
      <w:r w:rsidRPr="00234317">
        <w:rPr>
          <w:rFonts w:ascii="Times New Roman" w:hAnsi="Times New Roman" w:cs="Times New Roman"/>
          <w:lang w:val="en-US"/>
        </w:rPr>
        <w:t xml:space="preserve"> and water cycling-Model description. Ecological Modelling, 200(3–4), 343–359. https://doi.org/10.1016/j.ecolmodel.2006.08.010</w:t>
      </w:r>
    </w:p>
    <w:p w14:paraId="1684D6B7" w14:textId="77777777" w:rsidR="007568CC" w:rsidRPr="00331E0C" w:rsidRDefault="007568CC" w:rsidP="00456965">
      <w:pPr>
        <w:spacing w:before="120" w:after="120" w:line="360" w:lineRule="auto"/>
        <w:ind w:firstLine="288"/>
        <w:rPr>
          <w:rFonts w:ascii="Times New Roman" w:hAnsi="Times New Roman" w:cs="Times New Roman"/>
          <w:lang w:val="en-US"/>
        </w:rPr>
      </w:pPr>
    </w:p>
    <w:sectPr w:rsidR="007568CC" w:rsidRPr="00331E0C" w:rsidSect="00C05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682B" w14:textId="77777777" w:rsidR="00C05DBF" w:rsidRDefault="00C05DBF" w:rsidP="007F218E">
      <w:pPr>
        <w:spacing w:after="0" w:line="240" w:lineRule="auto"/>
      </w:pPr>
      <w:r>
        <w:separator/>
      </w:r>
    </w:p>
  </w:endnote>
  <w:endnote w:type="continuationSeparator" w:id="0">
    <w:p w14:paraId="3D772834" w14:textId="77777777" w:rsidR="00C05DBF" w:rsidRDefault="00C05DBF" w:rsidP="007F218E">
      <w:pPr>
        <w:spacing w:after="0" w:line="240" w:lineRule="auto"/>
      </w:pPr>
      <w:r>
        <w:continuationSeparator/>
      </w:r>
    </w:p>
  </w:endnote>
  <w:endnote w:type="continuationNotice" w:id="1">
    <w:p w14:paraId="135C2786" w14:textId="77777777" w:rsidR="00C05DBF" w:rsidRDefault="00C05D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AD5C" w14:textId="77777777" w:rsidR="00C05DBF" w:rsidRDefault="00C05DBF" w:rsidP="007F218E">
      <w:pPr>
        <w:spacing w:after="0" w:line="240" w:lineRule="auto"/>
      </w:pPr>
      <w:r>
        <w:separator/>
      </w:r>
    </w:p>
  </w:footnote>
  <w:footnote w:type="continuationSeparator" w:id="0">
    <w:p w14:paraId="2AC04D85" w14:textId="77777777" w:rsidR="00C05DBF" w:rsidRDefault="00C05DBF" w:rsidP="007F218E">
      <w:pPr>
        <w:spacing w:after="0" w:line="240" w:lineRule="auto"/>
      </w:pPr>
      <w:r>
        <w:continuationSeparator/>
      </w:r>
    </w:p>
  </w:footnote>
  <w:footnote w:type="continuationNotice" w:id="1">
    <w:p w14:paraId="4B90261B" w14:textId="77777777" w:rsidR="00C05DBF" w:rsidRDefault="00C05D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7F00" w14:textId="77777777" w:rsidR="007F218E" w:rsidRDefault="001F11D1" w:rsidP="00331E0C"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7DC36D" wp14:editId="173B589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76280789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1BCE5" w14:textId="750892D3" w:rsidR="001F11D1" w:rsidRPr="001F11D1" w:rsidRDefault="001F11D1" w:rsidP="001F11D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11D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DC3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/ Non classifié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5F91BCE5" w14:textId="750892D3" w:rsidR="001F11D1" w:rsidRPr="001F11D1" w:rsidRDefault="001F11D1" w:rsidP="001F11D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11D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1552" w14:textId="77777777" w:rsidR="007F218E" w:rsidRDefault="001F11D1" w:rsidP="00331E0C"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F0855EE" wp14:editId="70B3A1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971333706" name="Text Box 1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A96753" w14:textId="5EEDBB22" w:rsidR="001F11D1" w:rsidRPr="001F11D1" w:rsidRDefault="001F11D1" w:rsidP="001F11D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11D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0855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classified / Non classifié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5A96753" w14:textId="5EEDBB22" w:rsidR="001F11D1" w:rsidRPr="001F11D1" w:rsidRDefault="001F11D1" w:rsidP="001F11D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11D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0A0"/>
    <w:multiLevelType w:val="hybridMultilevel"/>
    <w:tmpl w:val="3346537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21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F3"/>
    <w:rsid w:val="00006FFC"/>
    <w:rsid w:val="000515C6"/>
    <w:rsid w:val="00076DCD"/>
    <w:rsid w:val="00082A03"/>
    <w:rsid w:val="000B7322"/>
    <w:rsid w:val="000D7FF5"/>
    <w:rsid w:val="000E4B1F"/>
    <w:rsid w:val="000E4FE4"/>
    <w:rsid w:val="000F623F"/>
    <w:rsid w:val="001665EC"/>
    <w:rsid w:val="00173931"/>
    <w:rsid w:val="001D5BD4"/>
    <w:rsid w:val="001F11D1"/>
    <w:rsid w:val="00245384"/>
    <w:rsid w:val="002E16D0"/>
    <w:rsid w:val="002F7837"/>
    <w:rsid w:val="00331E0C"/>
    <w:rsid w:val="00380B5D"/>
    <w:rsid w:val="004079E1"/>
    <w:rsid w:val="00424FF3"/>
    <w:rsid w:val="00456965"/>
    <w:rsid w:val="004C4FDB"/>
    <w:rsid w:val="004C7958"/>
    <w:rsid w:val="004D1A80"/>
    <w:rsid w:val="004D66CF"/>
    <w:rsid w:val="00516543"/>
    <w:rsid w:val="005538A2"/>
    <w:rsid w:val="005765D5"/>
    <w:rsid w:val="00592444"/>
    <w:rsid w:val="005A71A8"/>
    <w:rsid w:val="006C4DF9"/>
    <w:rsid w:val="00711374"/>
    <w:rsid w:val="00743ACE"/>
    <w:rsid w:val="007568CC"/>
    <w:rsid w:val="0078154B"/>
    <w:rsid w:val="007D7DC5"/>
    <w:rsid w:val="007F218E"/>
    <w:rsid w:val="00813C2B"/>
    <w:rsid w:val="0082096F"/>
    <w:rsid w:val="008574A8"/>
    <w:rsid w:val="00887182"/>
    <w:rsid w:val="008D0C73"/>
    <w:rsid w:val="008D4C4E"/>
    <w:rsid w:val="008E02C8"/>
    <w:rsid w:val="008F5A2B"/>
    <w:rsid w:val="009A34CD"/>
    <w:rsid w:val="009B7319"/>
    <w:rsid w:val="009C7E6D"/>
    <w:rsid w:val="009D36B0"/>
    <w:rsid w:val="00A62F92"/>
    <w:rsid w:val="00AA7D69"/>
    <w:rsid w:val="00AC4435"/>
    <w:rsid w:val="00B243FB"/>
    <w:rsid w:val="00B9110A"/>
    <w:rsid w:val="00BC6E91"/>
    <w:rsid w:val="00BE1EE5"/>
    <w:rsid w:val="00C05DBF"/>
    <w:rsid w:val="00C21134"/>
    <w:rsid w:val="00C608A0"/>
    <w:rsid w:val="00C76C63"/>
    <w:rsid w:val="00C91E5F"/>
    <w:rsid w:val="00D24CD2"/>
    <w:rsid w:val="00D353E3"/>
    <w:rsid w:val="00DB2ECF"/>
    <w:rsid w:val="00DE042F"/>
    <w:rsid w:val="00E0582C"/>
    <w:rsid w:val="00E12141"/>
    <w:rsid w:val="00E17352"/>
    <w:rsid w:val="00E36F12"/>
    <w:rsid w:val="00E5485A"/>
    <w:rsid w:val="00E548AC"/>
    <w:rsid w:val="00E9427E"/>
    <w:rsid w:val="00EF43F7"/>
    <w:rsid w:val="00F06580"/>
    <w:rsid w:val="00F411C6"/>
    <w:rsid w:val="00F52438"/>
    <w:rsid w:val="00F74A1D"/>
    <w:rsid w:val="00F9775C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F18B0"/>
  <w15:chartTrackingRefBased/>
  <w15:docId w15:val="{316E6743-0A1B-46B6-BB5C-9F27B74F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a-DK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8C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44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4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4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4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43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F2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18E"/>
  </w:style>
  <w:style w:type="paragraph" w:styleId="Footer">
    <w:name w:val="footer"/>
    <w:basedOn w:val="Normal"/>
    <w:link w:val="FooterChar"/>
    <w:uiPriority w:val="99"/>
    <w:unhideWhenUsed/>
    <w:rsid w:val="007F21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18E"/>
  </w:style>
  <w:style w:type="paragraph" w:styleId="Revision">
    <w:name w:val="Revision"/>
    <w:hidden/>
    <w:uiPriority w:val="99"/>
    <w:semiHidden/>
    <w:rsid w:val="00E548A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6965"/>
    <w:pPr>
      <w:spacing w:line="278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doi.org/10.1016/S1161-0301(02)00100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0304-3800(91)90089-J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https://doi.org/10.1016/j.ecolmodel.2006.12.01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4178</Words>
  <Characters>25490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29609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 Liu</dc:creator>
  <cp:keywords/>
  <dc:description/>
  <cp:lastModifiedBy>Diego Abalos</cp:lastModifiedBy>
  <cp:revision>5</cp:revision>
  <dcterms:created xsi:type="dcterms:W3CDTF">2024-03-13T07:56:00Z</dcterms:created>
  <dcterms:modified xsi:type="dcterms:W3CDTF">2024-03-13T15:03:00Z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22664bfa-b594-43f2-8ecc-7a7adc5a4e4f</vt:lpwstr>
  </property>
  <property fmtid="{D5CDD505-2E9C-101B-9397-08002B2CF9AE}" pid="3" name="ClassificationContentMarkingHeaderShapeIds">
    <vt:lpwstr>39e5604a,48bf3d5,75fcfe59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Unclassified / Non classifié</vt:lpwstr>
  </property>
  <property fmtid="{D5CDD505-2E9C-101B-9397-08002B2CF9AE}" pid="6" name="MSIP_Label_baad8967-3ba6-4b00-a759-20a8ca19a393_Enabled">
    <vt:lpwstr>true</vt:lpwstr>
  </property>
  <property fmtid="{D5CDD505-2E9C-101B-9397-08002B2CF9AE}" pid="7" name="MSIP_Label_baad8967-3ba6-4b00-a759-20a8ca19a393_SetDate">
    <vt:lpwstr>2023-12-20T21:15:09Z</vt:lpwstr>
  </property>
  <property fmtid="{D5CDD505-2E9C-101B-9397-08002B2CF9AE}" pid="8" name="MSIP_Label_baad8967-3ba6-4b00-a759-20a8ca19a393_Method">
    <vt:lpwstr>Privileged</vt:lpwstr>
  </property>
  <property fmtid="{D5CDD505-2E9C-101B-9397-08002B2CF9AE}" pid="9" name="MSIP_Label_baad8967-3ba6-4b00-a759-20a8ca19a393_Name">
    <vt:lpwstr>UNCLASSIFIED</vt:lpwstr>
  </property>
  <property fmtid="{D5CDD505-2E9C-101B-9397-08002B2CF9AE}" pid="10" name="MSIP_Label_baad8967-3ba6-4b00-a759-20a8ca19a393_SiteId">
    <vt:lpwstr>9da98bb1-1857-4cc3-8751-9a49e35d24cd</vt:lpwstr>
  </property>
  <property fmtid="{D5CDD505-2E9C-101B-9397-08002B2CF9AE}" pid="11" name="MSIP_Label_baad8967-3ba6-4b00-a759-20a8ca19a393_ActionId">
    <vt:lpwstr>af2e0104-bdba-4f8e-bf2a-baef1b17f063</vt:lpwstr>
  </property>
  <property fmtid="{D5CDD505-2E9C-101B-9397-08002B2CF9AE}" pid="12" name="MSIP_Label_baad8967-3ba6-4b00-a759-20a8ca19a393_ContentBits">
    <vt:lpwstr>1</vt:lpwstr>
  </property>
</Properties>
</file>